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C8274F"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7488" behindDoc="0" locked="0" layoutInCell="1" allowOverlap="1" wp14:anchorId="56118A59" wp14:editId="79F552FE">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w:t>
      </w:r>
      <w:r w:rsidR="00F26A5E">
        <w:rPr>
          <w:rFonts w:ascii="Arial Black" w:hAnsi="Arial Black"/>
          <w:b w:val="0"/>
          <w:color w:val="333399"/>
          <w:sz w:val="72"/>
          <w:szCs w:val="72"/>
        </w:rPr>
        <w:t xml:space="preserve"> </w:t>
      </w:r>
      <w:r>
        <w:rPr>
          <w:rFonts w:ascii="Arial Black" w:hAnsi="Arial Black"/>
          <w:b w:val="0"/>
          <w:color w:val="333399"/>
          <w:sz w:val="72"/>
          <w:szCs w:val="72"/>
        </w:rPr>
        <w:t>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w:t>
      </w:r>
      <w:r w:rsidR="00F26A5E">
        <w:rPr>
          <w:rFonts w:ascii="Arial Black" w:hAnsi="Arial Black"/>
          <w:b w:val="0"/>
          <w:color w:val="333399"/>
          <w:sz w:val="72"/>
          <w:szCs w:val="72"/>
        </w:rPr>
        <w:t xml:space="preserve"> </w:t>
      </w:r>
      <w:r>
        <w:rPr>
          <w:rFonts w:ascii="Arial Black" w:hAnsi="Arial Black"/>
          <w:b w:val="0"/>
          <w:color w:val="333399"/>
          <w:sz w:val="72"/>
          <w:szCs w:val="72"/>
        </w:rPr>
        <w:t>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767607" w:rsidP="00DB6BE5">
      <w:pPr>
        <w:jc w:val="center"/>
        <w:rPr>
          <w:rFonts w:ascii="Arial" w:hAnsi="Arial" w:cs="Arial"/>
          <w:b/>
          <w:sz w:val="24"/>
          <w:szCs w:val="24"/>
        </w:rPr>
      </w:pPr>
      <w:r>
        <w:rPr>
          <w:rFonts w:ascii="Arial" w:hAnsi="Arial" w:cs="Arial"/>
          <w:b/>
          <w:sz w:val="32"/>
          <w:szCs w:val="32"/>
        </w:rPr>
        <w:t>Ju</w:t>
      </w:r>
      <w:r w:rsidR="007F1498">
        <w:rPr>
          <w:rFonts w:ascii="Arial" w:hAnsi="Arial" w:cs="Arial"/>
          <w:b/>
          <w:sz w:val="32"/>
          <w:szCs w:val="32"/>
        </w:rPr>
        <w:t>ly</w:t>
      </w:r>
      <w:r w:rsidR="00F26A5E">
        <w:rPr>
          <w:rFonts w:ascii="Arial" w:hAnsi="Arial" w:cs="Arial"/>
          <w:b/>
          <w:sz w:val="32"/>
          <w:szCs w:val="32"/>
        </w:rPr>
        <w:t xml:space="preserve"> </w:t>
      </w:r>
      <w:r w:rsidR="001D21C9">
        <w:rPr>
          <w:rFonts w:ascii="Arial" w:hAnsi="Arial" w:cs="Arial"/>
          <w:b/>
          <w:sz w:val="32"/>
          <w:szCs w:val="32"/>
        </w:rPr>
        <w:t>2015</w:t>
      </w:r>
      <w:r w:rsidR="00101A3A">
        <w:rPr>
          <w:rFonts w:ascii="Arial" w:hAnsi="Arial" w:cs="Arial"/>
          <w:b/>
          <w:sz w:val="32"/>
          <w:szCs w:val="32"/>
        </w:rPr>
        <w:br/>
      </w:r>
      <w:r w:rsidR="00101A3A">
        <w:rPr>
          <w:rFonts w:ascii="Arial" w:hAnsi="Arial" w:cs="Arial"/>
          <w:b/>
          <w:sz w:val="24"/>
          <w:szCs w:val="24"/>
        </w:rPr>
        <w:t>Volume</w:t>
      </w:r>
      <w:r w:rsidR="00F26A5E">
        <w:rPr>
          <w:rFonts w:ascii="Arial" w:hAnsi="Arial" w:cs="Arial"/>
          <w:b/>
          <w:sz w:val="24"/>
          <w:szCs w:val="24"/>
        </w:rPr>
        <w:t xml:space="preserve"> </w:t>
      </w:r>
      <w:r w:rsidR="001D21C9">
        <w:rPr>
          <w:rFonts w:ascii="Arial" w:hAnsi="Arial" w:cs="Arial"/>
          <w:b/>
          <w:sz w:val="24"/>
          <w:szCs w:val="24"/>
        </w:rPr>
        <w:t>12</w:t>
      </w:r>
      <w:r w:rsidR="00F26A5E">
        <w:rPr>
          <w:rFonts w:ascii="Arial" w:hAnsi="Arial" w:cs="Arial"/>
          <w:b/>
          <w:sz w:val="24"/>
          <w:szCs w:val="24"/>
        </w:rPr>
        <w:t xml:space="preserve"> </w:t>
      </w:r>
      <w:r w:rsidR="00101A3A">
        <w:rPr>
          <w:rFonts w:ascii="Arial" w:hAnsi="Arial" w:cs="Arial"/>
          <w:b/>
          <w:sz w:val="24"/>
          <w:szCs w:val="24"/>
        </w:rPr>
        <w:t>Number</w:t>
      </w:r>
      <w:r w:rsidR="00F26A5E">
        <w:rPr>
          <w:rFonts w:ascii="Arial" w:hAnsi="Arial" w:cs="Arial"/>
          <w:b/>
          <w:sz w:val="24"/>
          <w:szCs w:val="24"/>
        </w:rPr>
        <w:t xml:space="preserve"> </w:t>
      </w:r>
      <w:r w:rsidR="007F1498">
        <w:rPr>
          <w:rFonts w:ascii="Arial" w:hAnsi="Arial" w:cs="Arial"/>
          <w:b/>
          <w:sz w:val="24"/>
          <w:szCs w:val="24"/>
        </w:rPr>
        <w:t>7</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w:t>
      </w:r>
      <w:r w:rsidR="00F26A5E">
        <w:rPr>
          <w:rFonts w:ascii="Arial" w:hAnsi="Arial" w:cs="Arial"/>
          <w:b/>
          <w:sz w:val="24"/>
          <w:szCs w:val="24"/>
        </w:rPr>
        <w:t xml:space="preserve"> </w:t>
      </w:r>
      <w:r>
        <w:rPr>
          <w:rFonts w:ascii="Arial" w:hAnsi="Arial" w:cs="Arial"/>
          <w:b/>
          <w:sz w:val="24"/>
          <w:szCs w:val="24"/>
        </w:rPr>
        <w:t>Board</w:t>
      </w:r>
    </w:p>
    <w:p w:rsidR="00101A3A" w:rsidRDefault="00101A3A" w:rsidP="00DB6BE5">
      <w:pPr>
        <w:jc w:val="center"/>
        <w:rPr>
          <w:rFonts w:ascii="Arial" w:hAnsi="Arial" w:cs="Arial"/>
          <w:sz w:val="24"/>
          <w:szCs w:val="24"/>
        </w:rPr>
      </w:pPr>
      <w:r>
        <w:rPr>
          <w:rFonts w:ascii="Arial" w:hAnsi="Arial" w:cs="Arial"/>
          <w:b/>
          <w:sz w:val="24"/>
          <w:szCs w:val="24"/>
        </w:rPr>
        <w:t>Donald</w:t>
      </w:r>
      <w:r w:rsidR="00F26A5E">
        <w:rPr>
          <w:rFonts w:ascii="Arial" w:hAnsi="Arial" w:cs="Arial"/>
          <w:b/>
          <w:sz w:val="24"/>
          <w:szCs w:val="24"/>
        </w:rPr>
        <w:t xml:space="preserve"> </w:t>
      </w:r>
      <w:r>
        <w:rPr>
          <w:rFonts w:ascii="Arial" w:hAnsi="Arial" w:cs="Arial"/>
          <w:b/>
          <w:sz w:val="24"/>
          <w:szCs w:val="24"/>
        </w:rPr>
        <w:t>G.</w:t>
      </w:r>
      <w:r w:rsidR="00F26A5E">
        <w:rPr>
          <w:rFonts w:ascii="Arial" w:hAnsi="Arial" w:cs="Arial"/>
          <w:b/>
          <w:sz w:val="24"/>
          <w:szCs w:val="24"/>
        </w:rPr>
        <w:t xml:space="preserve"> </w:t>
      </w:r>
      <w:r>
        <w:rPr>
          <w:rFonts w:ascii="Arial" w:hAnsi="Arial" w:cs="Arial"/>
          <w:b/>
          <w:sz w:val="24"/>
          <w:szCs w:val="24"/>
        </w:rPr>
        <w:t>Perrin</w:t>
      </w:r>
      <w:r w:rsidR="00F26A5E">
        <w:rPr>
          <w:rFonts w:ascii="Arial" w:hAnsi="Arial" w:cs="Arial"/>
          <w:b/>
          <w:sz w:val="24"/>
          <w:szCs w:val="24"/>
        </w:rPr>
        <w:t xml:space="preserve"> </w:t>
      </w:r>
      <w:r>
        <w:rPr>
          <w:rFonts w:ascii="Arial" w:hAnsi="Arial" w:cs="Arial"/>
          <w:b/>
          <w:sz w:val="24"/>
          <w:szCs w:val="24"/>
        </w:rPr>
        <w:t>Ph.D</w:t>
      </w:r>
      <w:r>
        <w:rPr>
          <w:rFonts w:ascii="Arial" w:hAnsi="Arial" w:cs="Arial"/>
          <w:sz w:val="24"/>
          <w:szCs w:val="24"/>
        </w:rPr>
        <w:t>.</w:t>
      </w:r>
      <w:r>
        <w:rPr>
          <w:rFonts w:ascii="Arial" w:hAnsi="Arial" w:cs="Arial"/>
          <w:sz w:val="24"/>
          <w:szCs w:val="24"/>
        </w:rPr>
        <w:br/>
        <w:t>Executive</w:t>
      </w:r>
      <w:r w:rsidR="00F26A5E">
        <w:rPr>
          <w:rFonts w:ascii="Arial" w:hAnsi="Arial" w:cs="Arial"/>
          <w:sz w:val="24"/>
          <w:szCs w:val="24"/>
        </w:rPr>
        <w:t xml:space="preserve"> </w:t>
      </w:r>
      <w:r>
        <w:rPr>
          <w:rFonts w:ascii="Arial" w:hAnsi="Arial" w:cs="Arial"/>
          <w:sz w:val="24"/>
          <w:szCs w:val="24"/>
        </w:rPr>
        <w:t>Editor</w:t>
      </w:r>
    </w:p>
    <w:p w:rsidR="00310E0A" w:rsidRDefault="00310E0A" w:rsidP="00310E0A">
      <w:pPr>
        <w:jc w:val="center"/>
        <w:rPr>
          <w:rFonts w:ascii="Arial" w:hAnsi="Arial" w:cs="Arial"/>
          <w:sz w:val="24"/>
          <w:szCs w:val="24"/>
        </w:rPr>
      </w:pPr>
      <w:r>
        <w:rPr>
          <w:rFonts w:ascii="Arial" w:hAnsi="Arial" w:cs="Arial"/>
          <w:b/>
          <w:sz w:val="24"/>
          <w:szCs w:val="24"/>
        </w:rPr>
        <w:t>Elizabeth</w:t>
      </w:r>
      <w:r w:rsidR="00F26A5E">
        <w:rPr>
          <w:rFonts w:ascii="Arial" w:hAnsi="Arial" w:cs="Arial"/>
          <w:b/>
          <w:sz w:val="24"/>
          <w:szCs w:val="24"/>
        </w:rPr>
        <w:t xml:space="preserve"> </w:t>
      </w:r>
      <w:r>
        <w:rPr>
          <w:rFonts w:ascii="Arial" w:hAnsi="Arial" w:cs="Arial"/>
          <w:b/>
          <w:sz w:val="24"/>
          <w:szCs w:val="24"/>
        </w:rPr>
        <w:t>Perrin</w:t>
      </w:r>
      <w:r w:rsidR="00F26A5E">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w:t>
      </w:r>
      <w:r w:rsidR="00F26A5E">
        <w:rPr>
          <w:rFonts w:ascii="Arial" w:hAnsi="Arial" w:cs="Arial"/>
          <w:b/>
          <w:sz w:val="24"/>
          <w:szCs w:val="24"/>
        </w:rPr>
        <w:t xml:space="preserve"> </w:t>
      </w:r>
      <w:r>
        <w:rPr>
          <w:rFonts w:ascii="Arial" w:hAnsi="Arial" w:cs="Arial"/>
          <w:b/>
          <w:sz w:val="24"/>
          <w:szCs w:val="24"/>
        </w:rPr>
        <w:t>Muirhead</w:t>
      </w:r>
      <w:r w:rsidR="00F26A5E">
        <w:rPr>
          <w:rFonts w:ascii="Arial" w:hAnsi="Arial" w:cs="Arial"/>
          <w:b/>
          <w:sz w:val="24"/>
          <w:szCs w:val="24"/>
        </w:rPr>
        <w:t xml:space="preserve"> </w:t>
      </w:r>
      <w:r>
        <w:rPr>
          <w:rFonts w:ascii="Arial" w:hAnsi="Arial" w:cs="Arial"/>
          <w:b/>
          <w:sz w:val="24"/>
          <w:szCs w:val="24"/>
        </w:rPr>
        <w:t>Ph.D.</w:t>
      </w:r>
      <w:r>
        <w:rPr>
          <w:rFonts w:ascii="Arial" w:hAnsi="Arial" w:cs="Arial"/>
          <w:b/>
          <w:sz w:val="24"/>
          <w:szCs w:val="24"/>
        </w:rPr>
        <w:br/>
      </w:r>
      <w:r>
        <w:rPr>
          <w:rFonts w:ascii="Arial" w:hAnsi="Arial" w:cs="Arial"/>
          <w:sz w:val="24"/>
          <w:szCs w:val="24"/>
        </w:rPr>
        <w:t>Senior</w:t>
      </w:r>
      <w:r w:rsidR="00F26A5E">
        <w:rPr>
          <w:rFonts w:ascii="Arial" w:hAnsi="Arial" w:cs="Arial"/>
          <w:sz w:val="24"/>
          <w:szCs w:val="24"/>
        </w:rPr>
        <w:t xml:space="preserve"> </w:t>
      </w:r>
      <w:r>
        <w:rPr>
          <w:rFonts w:ascii="Arial" w:hAnsi="Arial" w:cs="Arial"/>
          <w:sz w:val="24"/>
          <w:szCs w:val="24"/>
        </w:rPr>
        <w:t>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w:t>
      </w:r>
      <w:r w:rsidR="00F26A5E">
        <w:rPr>
          <w:rFonts w:ascii="Arial" w:hAnsi="Arial" w:cs="Arial"/>
          <w:b/>
          <w:sz w:val="24"/>
          <w:szCs w:val="24"/>
        </w:rPr>
        <w:t xml:space="preserve"> </w:t>
      </w:r>
      <w:r w:rsidRPr="000253F7">
        <w:rPr>
          <w:rFonts w:ascii="Arial" w:hAnsi="Arial" w:cs="Arial"/>
          <w:b/>
          <w:sz w:val="24"/>
          <w:szCs w:val="24"/>
        </w:rPr>
        <w:t>Betz,</w:t>
      </w:r>
      <w:r w:rsidR="00F26A5E">
        <w:rPr>
          <w:rFonts w:ascii="Arial" w:hAnsi="Arial" w:cs="Arial"/>
          <w:b/>
          <w:sz w:val="24"/>
          <w:szCs w:val="24"/>
        </w:rPr>
        <w:t xml:space="preserve"> </w:t>
      </w:r>
      <w:r w:rsidRPr="000253F7">
        <w:rPr>
          <w:rFonts w:ascii="Arial" w:hAnsi="Arial" w:cs="Arial"/>
          <w:b/>
          <w:sz w:val="24"/>
          <w:szCs w:val="24"/>
        </w:rPr>
        <w:t>Ph.D.</w:t>
      </w:r>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w:t>
      </w:r>
      <w:r w:rsidR="00F26A5E">
        <w:rPr>
          <w:rFonts w:ascii="Arial" w:hAnsi="Arial" w:cs="Arial"/>
          <w:b/>
          <w:sz w:val="24"/>
          <w:szCs w:val="24"/>
        </w:rPr>
        <w:t xml:space="preserve"> </w:t>
      </w:r>
      <w:r>
        <w:rPr>
          <w:rFonts w:ascii="Arial" w:hAnsi="Arial" w:cs="Arial"/>
          <w:b/>
          <w:sz w:val="24"/>
          <w:szCs w:val="24"/>
        </w:rPr>
        <w:t>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C8274F" w:rsidP="00DB6BE5">
            <w:pPr>
              <w:pStyle w:val="Heading2"/>
              <w:rPr>
                <w:szCs w:val="24"/>
              </w:rPr>
            </w:pPr>
            <w:r>
              <mc:AlternateContent>
                <mc:Choice Requires="wps">
                  <w:drawing>
                    <wp:anchor distT="0" distB="0" distL="114300" distR="114300" simplePos="0" relativeHeight="251646464" behindDoc="0" locked="0" layoutInCell="1" allowOverlap="1" wp14:anchorId="537DD23C" wp14:editId="1CF71A4C">
                      <wp:simplePos x="0" y="0"/>
                      <wp:positionH relativeFrom="column">
                        <wp:posOffset>-78105</wp:posOffset>
                      </wp:positionH>
                      <wp:positionV relativeFrom="paragraph">
                        <wp:posOffset>57150</wp:posOffset>
                      </wp:positionV>
                      <wp:extent cx="4201795" cy="5125085"/>
                      <wp:effectExtent l="0" t="0" r="27305" b="184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5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D6C5" id="Rectangle 2" o:spid="_x0000_s1026" style="position:absolute;margin-left:-6.15pt;margin-top:4.5pt;width:330.85pt;height:40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MReAIAAP0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" filled="f"/>
                  </w:pict>
                </mc:Fallback>
              </mc:AlternateContent>
            </w:r>
            <w:r w:rsidR="00101A3A">
              <w:rPr>
                <w:szCs w:val="24"/>
              </w:rPr>
              <w:t>PUBLISHER'S</w:t>
            </w:r>
            <w:r w:rsidR="00F26A5E">
              <w:rPr>
                <w:szCs w:val="24"/>
              </w:rPr>
              <w:t xml:space="preserve"> </w:t>
            </w:r>
            <w:r w:rsidR="00101A3A">
              <w:rPr>
                <w:szCs w:val="24"/>
              </w:rPr>
              <w:t>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Research</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innovation</w:t>
            </w:r>
            <w:r w:rsidR="00F26A5E">
              <w:rPr>
                <w:rFonts w:ascii="Verdana" w:hAnsi="Verdana"/>
                <w:color w:val="000000"/>
                <w:sz w:val="20"/>
              </w:rPr>
              <w:t xml:space="preserve"> </w:t>
            </w:r>
            <w:r>
              <w:rPr>
                <w:rFonts w:ascii="Verdana" w:hAnsi="Verdana"/>
                <w:color w:val="000000"/>
                <w:sz w:val="20"/>
              </w:rPr>
              <w:t>in</w:t>
            </w:r>
            <w:r w:rsidR="00F26A5E">
              <w:rPr>
                <w:rFonts w:ascii="Verdana" w:hAnsi="Verdana"/>
                <w:color w:val="000000"/>
                <w:sz w:val="20"/>
              </w:rPr>
              <w:t xml:space="preserve"> </w:t>
            </w:r>
            <w:r>
              <w:rPr>
                <w:rFonts w:ascii="Verdana" w:hAnsi="Verdana"/>
                <w:color w:val="000000"/>
                <w:sz w:val="20"/>
              </w:rPr>
              <w:t>teaching</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learning</w:t>
            </w:r>
            <w:r w:rsidR="00F26A5E">
              <w:rPr>
                <w:rFonts w:ascii="Verdana" w:hAnsi="Verdana"/>
                <w:color w:val="000000"/>
                <w:sz w:val="20"/>
              </w:rPr>
              <w:t xml:space="preserve"> </w:t>
            </w:r>
            <w:r>
              <w:rPr>
                <w:rFonts w:ascii="Verdana" w:hAnsi="Verdana"/>
                <w:color w:val="000000"/>
                <w:sz w:val="20"/>
              </w:rPr>
              <w:t>are</w:t>
            </w:r>
            <w:r w:rsidR="00F26A5E">
              <w:rPr>
                <w:rFonts w:ascii="Verdana" w:hAnsi="Verdana"/>
                <w:color w:val="000000"/>
                <w:sz w:val="20"/>
              </w:rPr>
              <w:t xml:space="preserve"> </w:t>
            </w:r>
            <w:r>
              <w:rPr>
                <w:rFonts w:ascii="Verdana" w:hAnsi="Verdana"/>
                <w:color w:val="000000"/>
                <w:sz w:val="20"/>
              </w:rPr>
              <w:t>prime</w:t>
            </w:r>
            <w:r w:rsidR="00F26A5E">
              <w:rPr>
                <w:rFonts w:ascii="Verdana" w:hAnsi="Verdana"/>
                <w:color w:val="000000"/>
                <w:sz w:val="20"/>
              </w:rPr>
              <w:t xml:space="preserve"> </w:t>
            </w:r>
            <w:r>
              <w:rPr>
                <w:rFonts w:ascii="Verdana" w:hAnsi="Verdana"/>
                <w:color w:val="000000"/>
                <w:sz w:val="20"/>
              </w:rPr>
              <w:t>topics</w:t>
            </w:r>
            <w:r w:rsidR="00F26A5E">
              <w:rPr>
                <w:rFonts w:ascii="Verdana" w:hAnsi="Verdana"/>
                <w:color w:val="000000"/>
                <w:sz w:val="20"/>
              </w:rPr>
              <w:t xml:space="preserve"> </w:t>
            </w:r>
            <w:r>
              <w:rPr>
                <w:rFonts w:ascii="Verdana" w:hAnsi="Verdana"/>
                <w:color w:val="000000"/>
                <w:sz w:val="20"/>
              </w:rPr>
              <w:t>for</w:t>
            </w:r>
            <w:r w:rsidR="00F26A5E">
              <w:rPr>
                <w:rFonts w:ascii="Verdana" w:hAnsi="Verdana"/>
                <w:color w:val="000000"/>
                <w:sz w:val="20"/>
              </w:rPr>
              <w:t xml:space="preserve"> </w:t>
            </w:r>
            <w:r>
              <w:rPr>
                <w:rFonts w:ascii="Verdana" w:hAnsi="Verdana"/>
                <w:color w:val="000000"/>
                <w:sz w:val="20"/>
              </w:rPr>
              <w:t>the</w:t>
            </w:r>
            <w:r w:rsidR="00F26A5E">
              <w:rPr>
                <w:rFonts w:ascii="Verdana" w:hAnsi="Verdana"/>
                <w:color w:val="000000"/>
                <w:sz w:val="20"/>
              </w:rPr>
              <w:t xml:space="preserve"> </w:t>
            </w:r>
            <w:r w:rsidRPr="0055664A">
              <w:rPr>
                <w:rFonts w:ascii="Verdana" w:hAnsi="Verdana"/>
                <w:i/>
                <w:color w:val="000000"/>
                <w:sz w:val="20"/>
              </w:rPr>
              <w:t>Journal</w:t>
            </w:r>
            <w:r w:rsidR="00F26A5E">
              <w:rPr>
                <w:rFonts w:ascii="Verdana" w:hAnsi="Verdana"/>
                <w:i/>
                <w:color w:val="000000"/>
                <w:sz w:val="20"/>
              </w:rPr>
              <w:t xml:space="preserve"> </w:t>
            </w:r>
            <w:r w:rsidRPr="0055664A">
              <w:rPr>
                <w:rFonts w:ascii="Verdana" w:hAnsi="Verdana"/>
                <w:i/>
                <w:color w:val="000000"/>
                <w:sz w:val="20"/>
              </w:rPr>
              <w:t>of</w:t>
            </w:r>
            <w:r w:rsidR="00F26A5E">
              <w:rPr>
                <w:rFonts w:ascii="Verdana" w:hAnsi="Verdana"/>
                <w:i/>
                <w:color w:val="000000"/>
                <w:sz w:val="20"/>
              </w:rPr>
              <w:t xml:space="preserve"> </w:t>
            </w:r>
            <w:r w:rsidRPr="0055664A">
              <w:rPr>
                <w:rFonts w:ascii="Verdana" w:hAnsi="Verdana"/>
                <w:i/>
                <w:color w:val="000000"/>
                <w:sz w:val="20"/>
              </w:rPr>
              <w:t>Instructional</w:t>
            </w:r>
            <w:r w:rsidR="00F26A5E">
              <w:rPr>
                <w:rFonts w:ascii="Verdana" w:hAnsi="Verdana"/>
                <w:i/>
                <w:color w:val="000000"/>
                <w:sz w:val="20"/>
              </w:rPr>
              <w:t xml:space="preserve"> </w:t>
            </w:r>
            <w:r w:rsidRPr="0055664A">
              <w:rPr>
                <w:rFonts w:ascii="Verdana" w:hAnsi="Verdana"/>
                <w:i/>
                <w:color w:val="000000"/>
                <w:sz w:val="20"/>
              </w:rPr>
              <w:t>Technology</w:t>
            </w:r>
            <w:r w:rsidR="00F26A5E">
              <w:rPr>
                <w:rFonts w:ascii="Verdana" w:hAnsi="Verdana"/>
                <w:i/>
                <w:color w:val="000000"/>
                <w:sz w:val="20"/>
              </w:rPr>
              <w:t xml:space="preserve"> </w:t>
            </w:r>
            <w:r w:rsidRPr="0055664A">
              <w:rPr>
                <w:rFonts w:ascii="Verdana" w:hAnsi="Verdana"/>
                <w:i/>
                <w:color w:val="000000"/>
                <w:sz w:val="20"/>
              </w:rPr>
              <w:t>and</w:t>
            </w:r>
            <w:r w:rsidR="00F26A5E">
              <w:rPr>
                <w:rFonts w:ascii="Verdana" w:hAnsi="Verdana"/>
                <w:i/>
                <w:color w:val="000000"/>
                <w:sz w:val="20"/>
              </w:rPr>
              <w:t xml:space="preserve"> </w:t>
            </w:r>
            <w:r w:rsidRPr="0055664A">
              <w:rPr>
                <w:rFonts w:ascii="Verdana" w:hAnsi="Verdana"/>
                <w:i/>
                <w:color w:val="000000"/>
                <w:sz w:val="20"/>
              </w:rPr>
              <w:t>Distance</w:t>
            </w:r>
            <w:r w:rsidR="00F26A5E">
              <w:rPr>
                <w:rFonts w:ascii="Verdana" w:hAnsi="Verdana"/>
                <w:i/>
                <w:color w:val="000000"/>
                <w:sz w:val="20"/>
              </w:rPr>
              <w:t xml:space="preserve"> </w:t>
            </w:r>
            <w:r w:rsidRPr="0055664A">
              <w:rPr>
                <w:rFonts w:ascii="Verdana" w:hAnsi="Verdana"/>
                <w:i/>
                <w:color w:val="000000"/>
                <w:sz w:val="20"/>
              </w:rPr>
              <w:t>Learning</w:t>
            </w:r>
            <w:r w:rsidR="00F26A5E">
              <w:rPr>
                <w:rFonts w:ascii="Verdana" w:hAnsi="Verdana"/>
                <w:color w:val="000000"/>
                <w:sz w:val="20"/>
              </w:rPr>
              <w:t xml:space="preserve"> </w:t>
            </w:r>
            <w:r>
              <w:rPr>
                <w:rFonts w:ascii="Verdana" w:hAnsi="Verdana"/>
                <w:color w:val="000000"/>
                <w:sz w:val="20"/>
              </w:rPr>
              <w:t>(</w:t>
            </w:r>
            <w:r w:rsidRPr="00AA2C7F">
              <w:rPr>
                <w:rFonts w:ascii="Verdana" w:hAnsi="Verdana"/>
                <w:color w:val="000000"/>
                <w:sz w:val="20"/>
              </w:rPr>
              <w:t>ISSN</w:t>
            </w:r>
            <w:r w:rsidR="00F26A5E">
              <w:rPr>
                <w:rFonts w:ascii="Verdana" w:hAnsi="Verdana"/>
                <w:color w:val="000000"/>
                <w:sz w:val="20"/>
              </w:rPr>
              <w:t xml:space="preserve"> </w:t>
            </w:r>
            <w:r w:rsidRPr="00AA2C7F">
              <w:rPr>
                <w:rFonts w:ascii="Verdana" w:hAnsi="Verdana"/>
                <w:color w:val="000000"/>
                <w:sz w:val="20"/>
              </w:rPr>
              <w:t>1550-6908</w:t>
            </w:r>
            <w:r>
              <w:rPr>
                <w:rFonts w:ascii="Verdana" w:hAnsi="Verdana"/>
                <w:color w:val="000000"/>
                <w:sz w:val="20"/>
              </w:rPr>
              <w:t>).</w:t>
            </w:r>
            <w:r w:rsidR="00F26A5E">
              <w:rPr>
                <w:rFonts w:ascii="Verdana" w:hAnsi="Verdana"/>
                <w:color w:val="000000"/>
                <w:sz w:val="20"/>
              </w:rPr>
              <w:t xml:space="preserve"> </w:t>
            </w:r>
            <w:r>
              <w:rPr>
                <w:rFonts w:ascii="Verdana" w:hAnsi="Verdana"/>
                <w:color w:val="000000"/>
                <w:sz w:val="20"/>
              </w:rPr>
              <w:t>The</w:t>
            </w:r>
            <w:r w:rsidR="00F26A5E">
              <w:rPr>
                <w:rFonts w:ascii="Verdana" w:hAnsi="Verdana"/>
                <w:color w:val="000000"/>
                <w:sz w:val="20"/>
              </w:rPr>
              <w:t xml:space="preserve"> </w:t>
            </w:r>
            <w:r>
              <w:rPr>
                <w:rFonts w:ascii="Verdana" w:hAnsi="Verdana"/>
                <w:color w:val="000000"/>
                <w:sz w:val="20"/>
              </w:rPr>
              <w:t>Journal</w:t>
            </w:r>
            <w:r w:rsidR="00F26A5E">
              <w:rPr>
                <w:rFonts w:ascii="Verdana" w:hAnsi="Verdana"/>
                <w:color w:val="000000"/>
                <w:sz w:val="20"/>
              </w:rPr>
              <w:t xml:space="preserve"> </w:t>
            </w:r>
            <w:r>
              <w:rPr>
                <w:rFonts w:ascii="Verdana" w:hAnsi="Verdana"/>
                <w:color w:val="000000"/>
                <w:sz w:val="20"/>
              </w:rPr>
              <w:t>was</w:t>
            </w:r>
            <w:r w:rsidR="00F26A5E">
              <w:rPr>
                <w:rFonts w:ascii="Verdana" w:hAnsi="Verdana"/>
                <w:color w:val="000000"/>
                <w:sz w:val="20"/>
              </w:rPr>
              <w:t xml:space="preserve"> </w:t>
            </w:r>
            <w:r>
              <w:rPr>
                <w:rFonts w:ascii="Verdana" w:hAnsi="Verdana"/>
                <w:color w:val="000000"/>
                <w:sz w:val="20"/>
              </w:rPr>
              <w:t>initiated</w:t>
            </w:r>
            <w:r w:rsidR="00F26A5E">
              <w:rPr>
                <w:rFonts w:ascii="Verdana" w:hAnsi="Verdana"/>
                <w:color w:val="000000"/>
                <w:sz w:val="20"/>
              </w:rPr>
              <w:t xml:space="preserve"> </w:t>
            </w:r>
            <w:r>
              <w:rPr>
                <w:rFonts w:ascii="Verdana" w:hAnsi="Verdana"/>
                <w:color w:val="000000"/>
                <w:sz w:val="20"/>
              </w:rPr>
              <w:t>in</w:t>
            </w:r>
            <w:r w:rsidR="00F26A5E">
              <w:rPr>
                <w:rFonts w:ascii="Verdana" w:hAnsi="Verdana"/>
                <w:color w:val="000000"/>
                <w:sz w:val="20"/>
              </w:rPr>
              <w:t xml:space="preserve"> </w:t>
            </w:r>
            <w:r>
              <w:rPr>
                <w:rFonts w:ascii="Verdana" w:hAnsi="Verdana"/>
                <w:color w:val="000000"/>
                <w:sz w:val="20"/>
              </w:rPr>
              <w:t>January</w:t>
            </w:r>
            <w:r w:rsidR="00F26A5E">
              <w:rPr>
                <w:rFonts w:ascii="Verdana" w:hAnsi="Verdana"/>
                <w:color w:val="000000"/>
                <w:sz w:val="20"/>
              </w:rPr>
              <w:t xml:space="preserve"> </w:t>
            </w:r>
            <w:r>
              <w:rPr>
                <w:rFonts w:ascii="Verdana" w:hAnsi="Verdana"/>
                <w:color w:val="000000"/>
                <w:sz w:val="20"/>
              </w:rPr>
              <w:t>2004</w:t>
            </w:r>
            <w:r w:rsidR="00F26A5E">
              <w:rPr>
                <w:rFonts w:ascii="Verdana" w:hAnsi="Verdana"/>
                <w:color w:val="000000"/>
                <w:sz w:val="20"/>
              </w:rPr>
              <w:t xml:space="preserve"> </w:t>
            </w:r>
            <w:r>
              <w:rPr>
                <w:rFonts w:ascii="Verdana" w:hAnsi="Verdana"/>
                <w:color w:val="000000"/>
                <w:sz w:val="20"/>
              </w:rPr>
              <w:t>to</w:t>
            </w:r>
            <w:r w:rsidR="00F26A5E">
              <w:rPr>
                <w:rFonts w:ascii="Verdana" w:hAnsi="Verdana"/>
                <w:color w:val="000000"/>
                <w:sz w:val="20"/>
              </w:rPr>
              <w:t xml:space="preserve"> </w:t>
            </w:r>
            <w:r>
              <w:rPr>
                <w:rFonts w:ascii="Verdana" w:hAnsi="Verdana"/>
                <w:color w:val="000000"/>
                <w:sz w:val="20"/>
              </w:rPr>
              <w:t>facilitate</w:t>
            </w:r>
            <w:r w:rsidR="00F26A5E">
              <w:rPr>
                <w:rFonts w:ascii="Verdana" w:hAnsi="Verdana"/>
                <w:color w:val="000000"/>
                <w:sz w:val="20"/>
              </w:rPr>
              <w:t xml:space="preserve"> </w:t>
            </w:r>
            <w:r>
              <w:rPr>
                <w:rFonts w:ascii="Verdana" w:hAnsi="Verdana"/>
                <w:color w:val="000000"/>
                <w:sz w:val="20"/>
              </w:rPr>
              <w:t>communication</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collaboration</w:t>
            </w:r>
            <w:r w:rsidR="00F26A5E">
              <w:rPr>
                <w:rFonts w:ascii="Verdana" w:hAnsi="Verdana"/>
                <w:color w:val="000000"/>
                <w:sz w:val="20"/>
              </w:rPr>
              <w:t xml:space="preserve"> </w:t>
            </w:r>
            <w:r>
              <w:rPr>
                <w:rFonts w:ascii="Verdana" w:hAnsi="Verdana"/>
                <w:color w:val="000000"/>
                <w:sz w:val="20"/>
              </w:rPr>
              <w:t>among</w:t>
            </w:r>
            <w:r w:rsidR="00F26A5E">
              <w:rPr>
                <w:rFonts w:ascii="Verdana" w:hAnsi="Verdana"/>
                <w:color w:val="000000"/>
                <w:sz w:val="20"/>
              </w:rPr>
              <w:t xml:space="preserve"> </w:t>
            </w:r>
            <w:r>
              <w:rPr>
                <w:rFonts w:ascii="Verdana" w:hAnsi="Verdana"/>
                <w:color w:val="000000"/>
                <w:sz w:val="20"/>
              </w:rPr>
              <w:t>researchers,</w:t>
            </w:r>
            <w:r w:rsidR="00F26A5E">
              <w:rPr>
                <w:rFonts w:ascii="Verdana" w:hAnsi="Verdana"/>
                <w:color w:val="000000"/>
                <w:sz w:val="20"/>
              </w:rPr>
              <w:t xml:space="preserve"> </w:t>
            </w:r>
            <w:r>
              <w:rPr>
                <w:rFonts w:ascii="Verdana" w:hAnsi="Verdana"/>
                <w:color w:val="000000"/>
                <w:sz w:val="20"/>
              </w:rPr>
              <w:t>innovators,</w:t>
            </w:r>
            <w:r w:rsidR="00F26A5E">
              <w:rPr>
                <w:rFonts w:ascii="Verdana" w:hAnsi="Verdana"/>
                <w:color w:val="000000"/>
                <w:sz w:val="20"/>
              </w:rPr>
              <w:t xml:space="preserve"> </w:t>
            </w:r>
            <w:r>
              <w:rPr>
                <w:rFonts w:ascii="Verdana" w:hAnsi="Verdana"/>
                <w:color w:val="000000"/>
                <w:sz w:val="20"/>
              </w:rPr>
              <w:t>practitioners,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administrators</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education</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training</w:t>
            </w:r>
            <w:r w:rsidR="00F26A5E">
              <w:rPr>
                <w:rFonts w:ascii="Verdana" w:hAnsi="Verdana"/>
                <w:color w:val="000000"/>
                <w:sz w:val="20"/>
              </w:rPr>
              <w:t xml:space="preserve"> </w:t>
            </w:r>
            <w:r>
              <w:rPr>
                <w:rFonts w:ascii="Verdana" w:hAnsi="Verdana"/>
                <w:color w:val="000000"/>
                <w:sz w:val="20"/>
              </w:rPr>
              <w:t>involving</w:t>
            </w:r>
            <w:r w:rsidR="00F26A5E">
              <w:rPr>
                <w:rFonts w:ascii="Verdana" w:hAnsi="Verdana"/>
                <w:color w:val="000000"/>
                <w:sz w:val="20"/>
              </w:rPr>
              <w:t xml:space="preserve"> </w:t>
            </w:r>
            <w:r>
              <w:rPr>
                <w:rFonts w:ascii="Verdana" w:hAnsi="Verdana"/>
                <w:color w:val="000000"/>
                <w:sz w:val="20"/>
              </w:rPr>
              <w:t>innovative</w:t>
            </w:r>
            <w:r w:rsidR="00F26A5E">
              <w:rPr>
                <w:rFonts w:ascii="Verdana" w:hAnsi="Verdana"/>
                <w:color w:val="000000"/>
                <w:sz w:val="20"/>
              </w:rPr>
              <w:t xml:space="preserve"> </w:t>
            </w:r>
            <w:r>
              <w:rPr>
                <w:rFonts w:ascii="Verdana" w:hAnsi="Verdana"/>
                <w:color w:val="000000"/>
                <w:sz w:val="20"/>
              </w:rPr>
              <w:t>technologies</w:t>
            </w:r>
            <w:r w:rsidR="00F26A5E">
              <w:rPr>
                <w:rFonts w:ascii="Verdana" w:hAnsi="Verdana"/>
                <w:color w:val="000000"/>
                <w:sz w:val="20"/>
              </w:rPr>
              <w:t xml:space="preserve"> </w:t>
            </w:r>
            <w:r>
              <w:rPr>
                <w:rFonts w:ascii="Verdana" w:hAnsi="Verdana"/>
                <w:color w:val="000000"/>
                <w:sz w:val="20"/>
              </w:rPr>
              <w:t>and/or</w:t>
            </w:r>
            <w:r w:rsidR="00F26A5E">
              <w:rPr>
                <w:rFonts w:ascii="Verdana" w:hAnsi="Verdana"/>
                <w:color w:val="000000"/>
                <w:sz w:val="20"/>
              </w:rPr>
              <w:t xml:space="preserve"> </w:t>
            </w:r>
            <w:r>
              <w:rPr>
                <w:rFonts w:ascii="Verdana" w:hAnsi="Verdana"/>
                <w:color w:val="000000"/>
                <w:sz w:val="20"/>
              </w:rPr>
              <w:t>distance</w:t>
            </w:r>
            <w:r w:rsidR="00F26A5E">
              <w:rPr>
                <w:rFonts w:ascii="Verdana" w:hAnsi="Verdana"/>
                <w:color w:val="000000"/>
                <w:sz w:val="20"/>
              </w:rPr>
              <w:t xml:space="preserve"> </w:t>
            </w:r>
            <w:r>
              <w:rPr>
                <w:rFonts w:ascii="Verdana" w:hAnsi="Verdana"/>
                <w:color w:val="000000"/>
                <w:sz w:val="20"/>
              </w:rPr>
              <w:t>learning.</w:t>
            </w:r>
          </w:p>
          <w:p w:rsidR="00101A3A" w:rsidRDefault="00101A3A" w:rsidP="00DB6BE5">
            <w:pPr>
              <w:spacing w:before="120" w:line="240" w:lineRule="atLeast"/>
              <w:rPr>
                <w:color w:val="000000"/>
                <w:sz w:val="20"/>
              </w:rPr>
            </w:pPr>
            <w:r>
              <w:rPr>
                <w:rFonts w:ascii="Verdana" w:hAnsi="Verdana"/>
                <w:color w:val="000000"/>
                <w:sz w:val="20"/>
              </w:rPr>
              <w:t>The</w:t>
            </w:r>
            <w:r w:rsidR="00F26A5E">
              <w:rPr>
                <w:rFonts w:ascii="Verdana" w:hAnsi="Verdana"/>
                <w:color w:val="000000"/>
                <w:sz w:val="20"/>
              </w:rPr>
              <w:t xml:space="preserve"> </w:t>
            </w:r>
            <w:r>
              <w:rPr>
                <w:rFonts w:ascii="Verdana" w:hAnsi="Verdana"/>
                <w:color w:val="000000"/>
                <w:sz w:val="20"/>
              </w:rPr>
              <w:t>Journal</w:t>
            </w:r>
            <w:r w:rsidR="00F26A5E">
              <w:rPr>
                <w:rFonts w:ascii="Verdana" w:hAnsi="Verdana"/>
                <w:color w:val="000000"/>
                <w:sz w:val="20"/>
              </w:rPr>
              <w:t xml:space="preserve"> </w:t>
            </w:r>
            <w:r>
              <w:rPr>
                <w:rFonts w:ascii="Verdana" w:hAnsi="Verdana"/>
                <w:color w:val="000000"/>
                <w:sz w:val="20"/>
              </w:rPr>
              <w:t>is</w:t>
            </w:r>
            <w:r w:rsidR="00F26A5E">
              <w:rPr>
                <w:rFonts w:ascii="Verdana" w:hAnsi="Verdana"/>
                <w:color w:val="000000"/>
                <w:sz w:val="20"/>
              </w:rPr>
              <w:t xml:space="preserve"> </w:t>
            </w:r>
            <w:r>
              <w:rPr>
                <w:rFonts w:ascii="Verdana" w:hAnsi="Verdana"/>
                <w:color w:val="000000"/>
                <w:sz w:val="20"/>
              </w:rPr>
              <w:t>monthly,</w:t>
            </w:r>
            <w:r w:rsidR="00F26A5E">
              <w:rPr>
                <w:rFonts w:ascii="Verdana" w:hAnsi="Verdana"/>
                <w:color w:val="000000"/>
                <w:sz w:val="20"/>
              </w:rPr>
              <w:t xml:space="preserve"> </w:t>
            </w:r>
            <w:r>
              <w:rPr>
                <w:rFonts w:ascii="Verdana" w:hAnsi="Verdana"/>
                <w:color w:val="000000"/>
                <w:sz w:val="20"/>
              </w:rPr>
              <w:t>refereed,</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global.</w:t>
            </w:r>
            <w:r w:rsidR="00F26A5E">
              <w:rPr>
                <w:rFonts w:ascii="Verdana" w:hAnsi="Verdana"/>
                <w:color w:val="000000"/>
                <w:sz w:val="20"/>
              </w:rPr>
              <w:t xml:space="preserve"> </w:t>
            </w:r>
            <w:r>
              <w:rPr>
                <w:rFonts w:ascii="Verdana" w:hAnsi="Verdana"/>
                <w:color w:val="000000"/>
                <w:sz w:val="20"/>
              </w:rPr>
              <w:t>Intellectual</w:t>
            </w:r>
            <w:r w:rsidR="00F26A5E">
              <w:rPr>
                <w:rFonts w:ascii="Verdana" w:hAnsi="Verdana"/>
                <w:color w:val="000000"/>
                <w:sz w:val="20"/>
              </w:rPr>
              <w:t xml:space="preserve"> </w:t>
            </w:r>
            <w:r>
              <w:rPr>
                <w:rFonts w:ascii="Verdana" w:hAnsi="Verdana"/>
                <w:color w:val="000000"/>
                <w:sz w:val="20"/>
              </w:rPr>
              <w:t>property</w:t>
            </w:r>
            <w:r w:rsidR="00F26A5E">
              <w:rPr>
                <w:rFonts w:ascii="Verdana" w:hAnsi="Verdana"/>
                <w:color w:val="000000"/>
                <w:sz w:val="20"/>
              </w:rPr>
              <w:t xml:space="preserve"> </w:t>
            </w:r>
            <w:r>
              <w:rPr>
                <w:rFonts w:ascii="Verdana" w:hAnsi="Verdana"/>
                <w:color w:val="000000"/>
                <w:sz w:val="20"/>
              </w:rPr>
              <w:t>rights</w:t>
            </w:r>
            <w:r w:rsidR="00F26A5E">
              <w:rPr>
                <w:rFonts w:ascii="Verdana" w:hAnsi="Verdana"/>
                <w:color w:val="000000"/>
                <w:sz w:val="20"/>
              </w:rPr>
              <w:t xml:space="preserve"> </w:t>
            </w:r>
            <w:r>
              <w:rPr>
                <w:rFonts w:ascii="Verdana" w:hAnsi="Verdana"/>
                <w:color w:val="000000"/>
                <w:sz w:val="20"/>
              </w:rPr>
              <w:t>are</w:t>
            </w:r>
            <w:r w:rsidR="00F26A5E">
              <w:rPr>
                <w:rFonts w:ascii="Verdana" w:hAnsi="Verdana"/>
                <w:color w:val="000000"/>
                <w:sz w:val="20"/>
              </w:rPr>
              <w:t xml:space="preserve"> </w:t>
            </w:r>
            <w:r>
              <w:rPr>
                <w:rFonts w:ascii="Verdana" w:hAnsi="Verdana"/>
                <w:color w:val="000000"/>
                <w:sz w:val="20"/>
              </w:rPr>
              <w:t>retained</w:t>
            </w:r>
            <w:r w:rsidR="00F26A5E">
              <w:rPr>
                <w:rFonts w:ascii="Verdana" w:hAnsi="Verdana"/>
                <w:color w:val="000000"/>
                <w:sz w:val="20"/>
              </w:rPr>
              <w:t xml:space="preserve"> </w:t>
            </w:r>
            <w:r>
              <w:rPr>
                <w:rFonts w:ascii="Verdana" w:hAnsi="Verdana"/>
                <w:color w:val="000000"/>
                <w:sz w:val="20"/>
              </w:rPr>
              <w:t>by</w:t>
            </w:r>
            <w:r w:rsidR="00F26A5E">
              <w:rPr>
                <w:rFonts w:ascii="Verdana" w:hAnsi="Verdana"/>
                <w:color w:val="000000"/>
                <w:sz w:val="20"/>
              </w:rPr>
              <w:t xml:space="preserve"> </w:t>
            </w:r>
            <w:r>
              <w:rPr>
                <w:rFonts w:ascii="Verdana" w:hAnsi="Verdana"/>
                <w:color w:val="000000"/>
                <w:sz w:val="20"/>
              </w:rPr>
              <w:t>the</w:t>
            </w:r>
            <w:r w:rsidR="00F26A5E">
              <w:rPr>
                <w:rFonts w:ascii="Verdana" w:hAnsi="Verdana"/>
                <w:color w:val="000000"/>
                <w:sz w:val="20"/>
              </w:rPr>
              <w:t xml:space="preserve"> </w:t>
            </w:r>
            <w:r>
              <w:rPr>
                <w:rFonts w:ascii="Verdana" w:hAnsi="Verdana"/>
                <w:color w:val="000000"/>
                <w:sz w:val="20"/>
              </w:rPr>
              <w:t>author(s)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a</w:t>
            </w:r>
            <w:r w:rsidR="00F26A5E">
              <w:rPr>
                <w:rFonts w:ascii="Verdana" w:hAnsi="Verdana"/>
                <w:color w:val="000000"/>
                <w:sz w:val="20"/>
              </w:rPr>
              <w:t xml:space="preserve"> </w:t>
            </w:r>
            <w:hyperlink r:id="rId8" w:history="1">
              <w:r w:rsidR="008351D5">
                <w:rPr>
                  <w:rFonts w:ascii="Verdana" w:hAnsi="Verdana"/>
                  <w:sz w:val="20"/>
                </w:rPr>
                <w:t>Creative</w:t>
              </w:r>
              <w:r w:rsidR="00F26A5E">
                <w:rPr>
                  <w:rFonts w:ascii="Verdana" w:hAnsi="Verdana"/>
                  <w:sz w:val="20"/>
                </w:rPr>
                <w:t xml:space="preserve"> </w:t>
              </w:r>
              <w:r w:rsidR="008351D5">
                <w:rPr>
                  <w:rFonts w:ascii="Verdana" w:hAnsi="Verdana"/>
                  <w:sz w:val="20"/>
                </w:rPr>
                <w:t>Commons</w:t>
              </w:r>
              <w:r w:rsidR="00F26A5E">
                <w:rPr>
                  <w:rFonts w:ascii="Verdana" w:hAnsi="Verdana"/>
                  <w:sz w:val="20"/>
                </w:rPr>
                <w:t xml:space="preserve"> </w:t>
              </w:r>
              <w:r w:rsidRPr="000C6A32">
                <w:rPr>
                  <w:rFonts w:ascii="Verdana" w:hAnsi="Verdana"/>
                  <w:sz w:val="20"/>
                </w:rPr>
                <w:t>Copyright</w:t>
              </w:r>
            </w:hyperlink>
            <w:r w:rsidR="00F26A5E">
              <w:rPr>
                <w:rFonts w:ascii="Verdana" w:hAnsi="Verdana"/>
                <w:color w:val="000000"/>
                <w:sz w:val="20"/>
              </w:rPr>
              <w:t xml:space="preserve"> </w:t>
            </w:r>
            <w:r>
              <w:rPr>
                <w:rFonts w:ascii="Verdana" w:hAnsi="Verdana"/>
                <w:color w:val="000000"/>
                <w:sz w:val="20"/>
              </w:rPr>
              <w:t>permits</w:t>
            </w:r>
            <w:r w:rsidR="00F26A5E">
              <w:rPr>
                <w:rFonts w:ascii="Verdana" w:hAnsi="Verdana"/>
                <w:color w:val="000000"/>
                <w:sz w:val="20"/>
              </w:rPr>
              <w:t xml:space="preserve"> </w:t>
            </w:r>
            <w:r>
              <w:rPr>
                <w:rFonts w:ascii="Verdana" w:hAnsi="Verdana"/>
                <w:color w:val="000000"/>
                <w:sz w:val="20"/>
              </w:rPr>
              <w:t>replication</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articles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eBooks</w:t>
            </w:r>
            <w:r w:rsidR="00F26A5E">
              <w:rPr>
                <w:rFonts w:ascii="Verdana" w:hAnsi="Verdana"/>
                <w:color w:val="000000"/>
                <w:sz w:val="20"/>
              </w:rPr>
              <w:t xml:space="preserve"> </w:t>
            </w:r>
            <w:r>
              <w:rPr>
                <w:rFonts w:ascii="Verdana" w:hAnsi="Verdana"/>
                <w:color w:val="000000"/>
                <w:sz w:val="20"/>
              </w:rPr>
              <w:t>for</w:t>
            </w:r>
            <w:r w:rsidR="00F26A5E">
              <w:rPr>
                <w:rFonts w:ascii="Verdana" w:hAnsi="Verdana"/>
                <w:color w:val="000000"/>
                <w:sz w:val="20"/>
              </w:rPr>
              <w:t xml:space="preserve"> </w:t>
            </w:r>
            <w:r>
              <w:rPr>
                <w:rFonts w:ascii="Verdana" w:hAnsi="Verdana"/>
                <w:color w:val="000000"/>
                <w:sz w:val="20"/>
              </w:rPr>
              <w:t>education</w:t>
            </w:r>
            <w:r w:rsidR="00F26A5E">
              <w:rPr>
                <w:rFonts w:ascii="Verdana" w:hAnsi="Verdana"/>
                <w:color w:val="000000"/>
                <w:sz w:val="20"/>
              </w:rPr>
              <w:t xml:space="preserve"> </w:t>
            </w:r>
            <w:r>
              <w:rPr>
                <w:rFonts w:ascii="Verdana" w:hAnsi="Verdana"/>
                <w:color w:val="000000"/>
                <w:sz w:val="20"/>
              </w:rPr>
              <w:t>related</w:t>
            </w:r>
            <w:r w:rsidR="00F26A5E">
              <w:rPr>
                <w:rFonts w:ascii="Verdana" w:hAnsi="Verdana"/>
                <w:color w:val="000000"/>
                <w:sz w:val="20"/>
              </w:rPr>
              <w:t xml:space="preserve"> </w:t>
            </w:r>
            <w:r>
              <w:rPr>
                <w:rFonts w:ascii="Verdana" w:hAnsi="Verdana"/>
                <w:color w:val="000000"/>
                <w:sz w:val="20"/>
              </w:rPr>
              <w:t>purposes.</w:t>
            </w:r>
            <w:r w:rsidR="00F26A5E">
              <w:rPr>
                <w:rFonts w:ascii="Verdana" w:hAnsi="Verdana"/>
                <w:color w:val="000000"/>
                <w:sz w:val="20"/>
              </w:rPr>
              <w:t xml:space="preserve"> </w:t>
            </w:r>
            <w:r>
              <w:rPr>
                <w:rFonts w:ascii="Verdana" w:hAnsi="Verdana"/>
                <w:color w:val="000000"/>
                <w:sz w:val="20"/>
              </w:rPr>
              <w:t>Publication</w:t>
            </w:r>
            <w:r w:rsidR="00F26A5E">
              <w:rPr>
                <w:rFonts w:ascii="Verdana" w:hAnsi="Verdana"/>
                <w:color w:val="000000"/>
                <w:sz w:val="20"/>
              </w:rPr>
              <w:t xml:space="preserve"> </w:t>
            </w:r>
            <w:r>
              <w:rPr>
                <w:rFonts w:ascii="Verdana" w:hAnsi="Verdana"/>
                <w:color w:val="000000"/>
                <w:sz w:val="20"/>
              </w:rPr>
              <w:t>is</w:t>
            </w:r>
            <w:r w:rsidR="00F26A5E">
              <w:rPr>
                <w:rFonts w:ascii="Verdana" w:hAnsi="Verdana"/>
                <w:color w:val="000000"/>
                <w:sz w:val="20"/>
              </w:rPr>
              <w:t xml:space="preserve"> </w:t>
            </w:r>
            <w:r>
              <w:rPr>
                <w:rFonts w:ascii="Verdana" w:hAnsi="Verdana"/>
                <w:color w:val="000000"/>
                <w:sz w:val="20"/>
              </w:rPr>
              <w:t>managed</w:t>
            </w:r>
            <w:r w:rsidR="00F26A5E">
              <w:rPr>
                <w:rFonts w:ascii="Verdana" w:hAnsi="Verdana"/>
                <w:color w:val="000000"/>
                <w:sz w:val="20"/>
              </w:rPr>
              <w:t xml:space="preserve"> </w:t>
            </w:r>
            <w:r>
              <w:rPr>
                <w:rFonts w:ascii="Verdana" w:hAnsi="Verdana"/>
                <w:color w:val="000000"/>
                <w:sz w:val="20"/>
              </w:rPr>
              <w:t>by</w:t>
            </w:r>
            <w:r w:rsidR="00F26A5E">
              <w:rPr>
                <w:rFonts w:ascii="Verdana" w:hAnsi="Verdana"/>
                <w:color w:val="000000"/>
                <w:sz w:val="20"/>
              </w:rPr>
              <w:t xml:space="preserve"> </w:t>
            </w:r>
            <w:r w:rsidR="008351D5">
              <w:rPr>
                <w:rFonts w:ascii="Verdana" w:hAnsi="Verdana"/>
                <w:color w:val="000000"/>
                <w:sz w:val="20"/>
              </w:rPr>
              <w:t>DonEl</w:t>
            </w:r>
            <w:r w:rsidR="00F26A5E">
              <w:rPr>
                <w:rFonts w:ascii="Verdana" w:hAnsi="Verdana"/>
                <w:color w:val="000000"/>
                <w:sz w:val="20"/>
              </w:rPr>
              <w:t xml:space="preserve"> </w:t>
            </w:r>
            <w:r>
              <w:rPr>
                <w:rFonts w:ascii="Verdana" w:hAnsi="Verdana"/>
                <w:color w:val="000000"/>
                <w:sz w:val="20"/>
              </w:rPr>
              <w:t>Learning</w:t>
            </w:r>
            <w:r w:rsidR="00F26A5E">
              <w:rPr>
                <w:rFonts w:ascii="Verdana" w:hAnsi="Verdana"/>
                <w:color w:val="000000"/>
                <w:sz w:val="20"/>
              </w:rPr>
              <w:t xml:space="preserve"> </w:t>
            </w:r>
            <w:r>
              <w:rPr>
                <w:rFonts w:ascii="Verdana" w:hAnsi="Verdana"/>
                <w:color w:val="000000"/>
                <w:sz w:val="20"/>
              </w:rPr>
              <w:t>Inc.</w:t>
            </w:r>
            <w:r w:rsidR="00F26A5E">
              <w:rPr>
                <w:rFonts w:ascii="Verdana" w:hAnsi="Verdana"/>
                <w:color w:val="000000"/>
                <w:sz w:val="20"/>
              </w:rPr>
              <w:t xml:space="preserve"> </w:t>
            </w:r>
            <w:r>
              <w:rPr>
                <w:rFonts w:ascii="Verdana" w:hAnsi="Verdana"/>
                <w:color w:val="000000"/>
                <w:sz w:val="20"/>
              </w:rPr>
              <w:t>supported</w:t>
            </w:r>
            <w:r w:rsidR="00F26A5E">
              <w:rPr>
                <w:rFonts w:ascii="Verdana" w:hAnsi="Verdana"/>
                <w:color w:val="000000"/>
                <w:sz w:val="20"/>
              </w:rPr>
              <w:t xml:space="preserve"> </w:t>
            </w:r>
            <w:r>
              <w:rPr>
                <w:rFonts w:ascii="Verdana" w:hAnsi="Verdana"/>
                <w:color w:val="000000"/>
                <w:sz w:val="20"/>
              </w:rPr>
              <w:t>by</w:t>
            </w:r>
            <w:r w:rsidR="00F26A5E">
              <w:rPr>
                <w:rFonts w:ascii="Verdana" w:hAnsi="Verdana"/>
                <w:color w:val="000000"/>
                <w:sz w:val="20"/>
              </w:rPr>
              <w:t xml:space="preserve"> </w:t>
            </w:r>
            <w:r>
              <w:rPr>
                <w:rFonts w:ascii="Verdana" w:hAnsi="Verdana"/>
                <w:color w:val="000000"/>
                <w:sz w:val="20"/>
              </w:rPr>
              <w:t>a</w:t>
            </w:r>
            <w:r w:rsidR="00F26A5E">
              <w:rPr>
                <w:rFonts w:ascii="Verdana" w:hAnsi="Verdana"/>
                <w:color w:val="000000"/>
                <w:sz w:val="20"/>
              </w:rPr>
              <w:t xml:space="preserve"> </w:t>
            </w:r>
            <w:r>
              <w:rPr>
                <w:rFonts w:ascii="Verdana" w:hAnsi="Verdana"/>
                <w:color w:val="000000"/>
                <w:sz w:val="20"/>
              </w:rPr>
              <w:t>host</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volunteer</w:t>
            </w:r>
            <w:r w:rsidR="00F26A5E">
              <w:rPr>
                <w:rFonts w:ascii="Verdana" w:hAnsi="Verdana"/>
                <w:color w:val="000000"/>
                <w:sz w:val="20"/>
              </w:rPr>
              <w:t xml:space="preserve"> </w:t>
            </w:r>
            <w:r>
              <w:rPr>
                <w:rFonts w:ascii="Verdana" w:hAnsi="Verdana"/>
                <w:color w:val="000000"/>
                <w:sz w:val="20"/>
              </w:rPr>
              <w:t>editors,</w:t>
            </w:r>
            <w:r w:rsidR="00F26A5E">
              <w:rPr>
                <w:rFonts w:ascii="Verdana" w:hAnsi="Verdana"/>
                <w:color w:val="000000"/>
                <w:sz w:val="20"/>
              </w:rPr>
              <w:t xml:space="preserve"> </w:t>
            </w:r>
            <w:r>
              <w:rPr>
                <w:rFonts w:ascii="Verdana" w:hAnsi="Verdana"/>
                <w:color w:val="000000"/>
                <w:sz w:val="20"/>
              </w:rPr>
              <w:t>referees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production</w:t>
            </w:r>
            <w:r w:rsidR="00F26A5E">
              <w:rPr>
                <w:rFonts w:ascii="Verdana" w:hAnsi="Verdana"/>
                <w:color w:val="000000"/>
                <w:sz w:val="20"/>
              </w:rPr>
              <w:t xml:space="preserve"> </w:t>
            </w:r>
            <w:r>
              <w:rPr>
                <w:rFonts w:ascii="Verdana" w:hAnsi="Verdana"/>
                <w:color w:val="000000"/>
                <w:sz w:val="20"/>
              </w:rPr>
              <w:t>staff</w:t>
            </w:r>
            <w:r w:rsidR="00F26A5E">
              <w:rPr>
                <w:rFonts w:ascii="Verdana" w:hAnsi="Verdana"/>
                <w:color w:val="000000"/>
                <w:sz w:val="20"/>
              </w:rPr>
              <w:t xml:space="preserve"> </w:t>
            </w:r>
            <w:r>
              <w:rPr>
                <w:rFonts w:ascii="Verdana" w:hAnsi="Verdana"/>
                <w:color w:val="000000"/>
                <w:sz w:val="20"/>
              </w:rPr>
              <w:t>that</w:t>
            </w:r>
            <w:r w:rsidR="00F26A5E">
              <w:rPr>
                <w:rFonts w:ascii="Verdana" w:hAnsi="Verdana"/>
                <w:color w:val="000000"/>
                <w:sz w:val="20"/>
              </w:rPr>
              <w:t xml:space="preserve"> </w:t>
            </w:r>
            <w:r>
              <w:rPr>
                <w:rFonts w:ascii="Verdana" w:hAnsi="Verdana"/>
                <w:color w:val="000000"/>
                <w:sz w:val="20"/>
              </w:rPr>
              <w:t>cross</w:t>
            </w:r>
            <w:r w:rsidR="00F26A5E">
              <w:rPr>
                <w:rFonts w:ascii="Verdana" w:hAnsi="Verdana"/>
                <w:color w:val="000000"/>
                <w:sz w:val="20"/>
              </w:rPr>
              <w:t xml:space="preserve"> </w:t>
            </w:r>
            <w:r>
              <w:rPr>
                <w:rFonts w:ascii="Verdana" w:hAnsi="Verdana"/>
                <w:color w:val="000000"/>
                <w:sz w:val="20"/>
              </w:rPr>
              <w:t>national</w:t>
            </w:r>
            <w:r w:rsidR="00F26A5E">
              <w:rPr>
                <w:rFonts w:ascii="Verdana" w:hAnsi="Verdana"/>
                <w:color w:val="000000"/>
                <w:sz w:val="20"/>
              </w:rPr>
              <w:t xml:space="preserve"> </w:t>
            </w:r>
            <w:r>
              <w:rPr>
                <w:rFonts w:ascii="Verdana" w:hAnsi="Verdana"/>
                <w:color w:val="000000"/>
                <w:sz w:val="20"/>
              </w:rPr>
              <w:t>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w:t>
            </w:r>
            <w:r w:rsidR="00F26A5E">
              <w:rPr>
                <w:rFonts w:ascii="Verdana" w:hAnsi="Verdana"/>
                <w:color w:val="000000"/>
                <w:sz w:val="20"/>
              </w:rPr>
              <w:t xml:space="preserve"> </w:t>
            </w:r>
            <w:r>
              <w:rPr>
                <w:rFonts w:ascii="Verdana" w:hAnsi="Verdana"/>
                <w:color w:val="000000"/>
                <w:sz w:val="20"/>
              </w:rPr>
              <w:t>is</w:t>
            </w:r>
            <w:r w:rsidR="00F26A5E">
              <w:rPr>
                <w:rFonts w:ascii="Verdana" w:hAnsi="Verdana"/>
                <w:color w:val="000000"/>
                <w:sz w:val="20"/>
              </w:rPr>
              <w:t xml:space="preserve"> </w:t>
            </w:r>
            <w:r>
              <w:rPr>
                <w:rFonts w:ascii="Verdana" w:hAnsi="Verdana"/>
                <w:color w:val="000000"/>
                <w:sz w:val="20"/>
              </w:rPr>
              <w:t>committed</w:t>
            </w:r>
            <w:r w:rsidR="00F26A5E">
              <w:rPr>
                <w:rFonts w:ascii="Verdana" w:hAnsi="Verdana"/>
                <w:color w:val="000000"/>
                <w:sz w:val="20"/>
              </w:rPr>
              <w:t xml:space="preserve"> </w:t>
            </w:r>
            <w:r>
              <w:rPr>
                <w:rFonts w:ascii="Verdana" w:hAnsi="Verdana"/>
                <w:color w:val="000000"/>
                <w:sz w:val="20"/>
              </w:rPr>
              <w:t>to</w:t>
            </w:r>
            <w:r w:rsidR="00F26A5E">
              <w:rPr>
                <w:rFonts w:ascii="Verdana" w:hAnsi="Verdana"/>
                <w:color w:val="000000"/>
                <w:sz w:val="20"/>
              </w:rPr>
              <w:t xml:space="preserve"> </w:t>
            </w:r>
            <w:r>
              <w:rPr>
                <w:rFonts w:ascii="Verdana" w:hAnsi="Verdana"/>
                <w:color w:val="000000"/>
                <w:sz w:val="20"/>
              </w:rPr>
              <w:t>publish</w:t>
            </w:r>
            <w:r w:rsidR="00F26A5E">
              <w:rPr>
                <w:rFonts w:ascii="Verdana" w:hAnsi="Verdana"/>
                <w:color w:val="000000"/>
                <w:sz w:val="20"/>
              </w:rPr>
              <w:t xml:space="preserve"> </w:t>
            </w:r>
            <w:r>
              <w:rPr>
                <w:rFonts w:ascii="Verdana" w:hAnsi="Verdana"/>
                <w:color w:val="000000"/>
                <w:sz w:val="20"/>
              </w:rPr>
              <w:t>significant</w:t>
            </w:r>
            <w:r w:rsidR="00F26A5E">
              <w:rPr>
                <w:rFonts w:ascii="Verdana" w:hAnsi="Verdana"/>
                <w:color w:val="000000"/>
                <w:sz w:val="20"/>
              </w:rPr>
              <w:t xml:space="preserve"> </w:t>
            </w:r>
            <w:r>
              <w:rPr>
                <w:rFonts w:ascii="Verdana" w:hAnsi="Verdana"/>
                <w:color w:val="000000"/>
                <w:sz w:val="20"/>
              </w:rPr>
              <w:t>writings</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high</w:t>
            </w:r>
            <w:r w:rsidR="00F26A5E">
              <w:rPr>
                <w:rFonts w:ascii="Verdana" w:hAnsi="Verdana"/>
                <w:color w:val="000000"/>
                <w:sz w:val="20"/>
              </w:rPr>
              <w:t xml:space="preserve"> </w:t>
            </w:r>
            <w:r>
              <w:rPr>
                <w:rFonts w:ascii="Verdana" w:hAnsi="Verdana"/>
                <w:color w:val="000000"/>
                <w:sz w:val="20"/>
              </w:rPr>
              <w:t>academic</w:t>
            </w:r>
            <w:r w:rsidR="00F26A5E">
              <w:rPr>
                <w:rFonts w:ascii="Verdana" w:hAnsi="Verdana"/>
                <w:color w:val="000000"/>
                <w:sz w:val="20"/>
              </w:rPr>
              <w:t xml:space="preserve"> </w:t>
            </w:r>
            <w:r>
              <w:rPr>
                <w:rFonts w:ascii="Verdana" w:hAnsi="Verdana"/>
                <w:color w:val="000000"/>
                <w:sz w:val="20"/>
              </w:rPr>
              <w:t>stature</w:t>
            </w:r>
            <w:r w:rsidR="00F26A5E">
              <w:rPr>
                <w:rFonts w:ascii="Verdana" w:hAnsi="Verdana"/>
                <w:color w:val="000000"/>
                <w:sz w:val="20"/>
              </w:rPr>
              <w:t xml:space="preserve"> </w:t>
            </w:r>
            <w:r>
              <w:rPr>
                <w:rFonts w:ascii="Verdana" w:hAnsi="Verdana"/>
                <w:color w:val="000000"/>
                <w:sz w:val="20"/>
              </w:rPr>
              <w:t>for</w:t>
            </w:r>
            <w:r w:rsidR="00F26A5E">
              <w:rPr>
                <w:rFonts w:ascii="Verdana" w:hAnsi="Verdana"/>
                <w:color w:val="000000"/>
                <w:sz w:val="20"/>
              </w:rPr>
              <w:t xml:space="preserve"> </w:t>
            </w:r>
            <w:r>
              <w:rPr>
                <w:rFonts w:ascii="Verdana" w:hAnsi="Verdana"/>
                <w:color w:val="000000"/>
                <w:sz w:val="20"/>
              </w:rPr>
              <w:t>worldwide</w:t>
            </w:r>
            <w:r w:rsidR="00F26A5E">
              <w:rPr>
                <w:rFonts w:ascii="Verdana" w:hAnsi="Verdana"/>
                <w:color w:val="000000"/>
                <w:sz w:val="20"/>
              </w:rPr>
              <w:t xml:space="preserve"> </w:t>
            </w:r>
            <w:r>
              <w:rPr>
                <w:rFonts w:ascii="Verdana" w:hAnsi="Verdana"/>
                <w:color w:val="000000"/>
                <w:sz w:val="20"/>
              </w:rPr>
              <w:t>distribution</w:t>
            </w:r>
            <w:r w:rsidR="00F26A5E">
              <w:rPr>
                <w:rFonts w:ascii="Verdana" w:hAnsi="Verdana"/>
                <w:color w:val="000000"/>
                <w:sz w:val="20"/>
              </w:rPr>
              <w:t xml:space="preserve"> </w:t>
            </w:r>
            <w:r>
              <w:rPr>
                <w:rFonts w:ascii="Verdana" w:hAnsi="Verdana"/>
                <w:color w:val="000000"/>
                <w:sz w:val="20"/>
              </w:rPr>
              <w:t>to</w:t>
            </w:r>
            <w:r w:rsidR="00F26A5E">
              <w:rPr>
                <w:rFonts w:ascii="Verdana" w:hAnsi="Verdana"/>
                <w:color w:val="000000"/>
                <w:sz w:val="20"/>
              </w:rPr>
              <w:t xml:space="preserve"> </w:t>
            </w:r>
            <w:r>
              <w:rPr>
                <w:rFonts w:ascii="Verdana" w:hAnsi="Verdana"/>
                <w:color w:val="000000"/>
                <w:sz w:val="20"/>
              </w:rPr>
              <w:t>stakeholders</w:t>
            </w:r>
            <w:r w:rsidR="00F26A5E">
              <w:rPr>
                <w:rFonts w:ascii="Verdana" w:hAnsi="Verdana"/>
                <w:color w:val="000000"/>
                <w:sz w:val="20"/>
              </w:rPr>
              <w:t xml:space="preserve"> </w:t>
            </w:r>
            <w:r>
              <w:rPr>
                <w:rFonts w:ascii="Verdana" w:hAnsi="Verdana"/>
                <w:color w:val="000000"/>
                <w:sz w:val="20"/>
              </w:rPr>
              <w:t>in</w:t>
            </w:r>
            <w:r w:rsidR="00F26A5E">
              <w:rPr>
                <w:rFonts w:ascii="Verdana" w:hAnsi="Verdana"/>
                <w:color w:val="000000"/>
                <w:sz w:val="20"/>
              </w:rPr>
              <w:t xml:space="preserve"> </w:t>
            </w:r>
            <w:r>
              <w:rPr>
                <w:rFonts w:ascii="Verdana" w:hAnsi="Verdana"/>
                <w:color w:val="000000"/>
                <w:sz w:val="20"/>
              </w:rPr>
              <w:t>distance</w:t>
            </w:r>
            <w:r w:rsidR="00F26A5E">
              <w:rPr>
                <w:rFonts w:ascii="Verdana" w:hAnsi="Verdana"/>
                <w:color w:val="000000"/>
                <w:sz w:val="20"/>
              </w:rPr>
              <w:t xml:space="preserve"> </w:t>
            </w:r>
            <w:r>
              <w:rPr>
                <w:rFonts w:ascii="Verdana" w:hAnsi="Verdana"/>
                <w:color w:val="000000"/>
                <w:sz w:val="20"/>
              </w:rPr>
              <w:t>learning</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technology.</w:t>
            </w:r>
          </w:p>
          <w:p w:rsidR="00E97F3C" w:rsidRDefault="00892517" w:rsidP="00E97F3C">
            <w:pPr>
              <w:spacing w:before="120" w:line="240" w:lineRule="atLeast"/>
              <w:rPr>
                <w:rFonts w:ascii="Verdana" w:hAnsi="Verdana"/>
                <w:color w:val="000000"/>
                <w:sz w:val="20"/>
              </w:rPr>
            </w:pPr>
            <w:r>
              <w:rPr>
                <w:rFonts w:ascii="Verdana" w:hAnsi="Verdana"/>
                <w:color w:val="000000"/>
                <w:sz w:val="20"/>
              </w:rPr>
              <w:t>In</w:t>
            </w:r>
            <w:r w:rsidR="00F26A5E">
              <w:rPr>
                <w:rFonts w:ascii="Verdana" w:hAnsi="Verdana"/>
                <w:color w:val="000000"/>
                <w:sz w:val="20"/>
              </w:rPr>
              <w:t xml:space="preserve"> </w:t>
            </w:r>
            <w:r>
              <w:rPr>
                <w:rFonts w:ascii="Verdana" w:hAnsi="Verdana"/>
                <w:color w:val="000000"/>
                <w:sz w:val="20"/>
              </w:rPr>
              <w:t>its</w:t>
            </w:r>
            <w:r w:rsidR="00F26A5E">
              <w:rPr>
                <w:rFonts w:ascii="Verdana" w:hAnsi="Verdana"/>
                <w:color w:val="000000"/>
                <w:sz w:val="20"/>
              </w:rPr>
              <w:t xml:space="preserve"> </w:t>
            </w:r>
            <w:r>
              <w:rPr>
                <w:rFonts w:ascii="Verdana" w:hAnsi="Verdana"/>
                <w:color w:val="000000"/>
                <w:sz w:val="20"/>
              </w:rPr>
              <w:t>first</w:t>
            </w:r>
            <w:r w:rsidR="00F26A5E">
              <w:rPr>
                <w:rFonts w:ascii="Verdana" w:hAnsi="Verdana"/>
                <w:color w:val="000000"/>
                <w:sz w:val="20"/>
              </w:rPr>
              <w:t xml:space="preserve"> </w:t>
            </w:r>
            <w:r>
              <w:rPr>
                <w:rFonts w:ascii="Verdana" w:hAnsi="Verdana"/>
                <w:color w:val="000000"/>
                <w:sz w:val="20"/>
              </w:rPr>
              <w:t>decade,</w:t>
            </w:r>
            <w:r w:rsidR="00F26A5E">
              <w:rPr>
                <w:rFonts w:ascii="Verdana" w:hAnsi="Verdana"/>
                <w:color w:val="000000"/>
                <w:sz w:val="20"/>
              </w:rPr>
              <w:t xml:space="preserve"> </w:t>
            </w:r>
            <w:r>
              <w:rPr>
                <w:rFonts w:ascii="Verdana" w:hAnsi="Verdana"/>
                <w:color w:val="000000"/>
                <w:sz w:val="20"/>
              </w:rPr>
              <w:t>the</w:t>
            </w:r>
            <w:r w:rsidR="00F26A5E">
              <w:rPr>
                <w:rFonts w:ascii="Verdana" w:hAnsi="Verdana"/>
                <w:color w:val="000000"/>
                <w:sz w:val="20"/>
              </w:rPr>
              <w:t xml:space="preserve"> </w:t>
            </w:r>
            <w:r>
              <w:rPr>
                <w:rFonts w:ascii="Verdana" w:hAnsi="Verdana"/>
                <w:color w:val="000000"/>
                <w:sz w:val="20"/>
              </w:rPr>
              <w:t>Journal</w:t>
            </w:r>
            <w:r w:rsidR="00F26A5E">
              <w:rPr>
                <w:rFonts w:ascii="Verdana" w:hAnsi="Verdana"/>
                <w:color w:val="000000"/>
                <w:sz w:val="20"/>
              </w:rPr>
              <w:t xml:space="preserve"> </w:t>
            </w:r>
            <w:r>
              <w:rPr>
                <w:rFonts w:ascii="Verdana" w:hAnsi="Verdana"/>
                <w:color w:val="000000"/>
                <w:sz w:val="20"/>
              </w:rPr>
              <w:t>published</w:t>
            </w:r>
            <w:r w:rsidR="00F26A5E">
              <w:rPr>
                <w:rFonts w:ascii="Verdana" w:hAnsi="Verdana"/>
                <w:color w:val="000000"/>
                <w:sz w:val="20"/>
              </w:rPr>
              <w:t xml:space="preserve"> </w:t>
            </w:r>
            <w:r>
              <w:rPr>
                <w:rFonts w:ascii="Verdana" w:hAnsi="Verdana"/>
                <w:color w:val="000000"/>
                <w:sz w:val="20"/>
              </w:rPr>
              <w:t>more</w:t>
            </w:r>
            <w:r w:rsidR="00F26A5E">
              <w:rPr>
                <w:rFonts w:ascii="Verdana" w:hAnsi="Verdana"/>
                <w:color w:val="000000"/>
                <w:sz w:val="20"/>
              </w:rPr>
              <w:t xml:space="preserve"> </w:t>
            </w:r>
            <w:r>
              <w:rPr>
                <w:rFonts w:ascii="Verdana" w:hAnsi="Verdana"/>
                <w:color w:val="000000"/>
                <w:sz w:val="20"/>
              </w:rPr>
              <w:t>than</w:t>
            </w:r>
            <w:r w:rsidR="00F26A5E">
              <w:rPr>
                <w:rFonts w:ascii="Verdana" w:hAnsi="Verdana"/>
                <w:color w:val="000000"/>
                <w:sz w:val="20"/>
              </w:rPr>
              <w:t xml:space="preserve"> </w:t>
            </w:r>
            <w:r>
              <w:rPr>
                <w:rFonts w:ascii="Verdana" w:hAnsi="Verdana"/>
                <w:color w:val="000000"/>
                <w:sz w:val="20"/>
              </w:rPr>
              <w:t>600</w:t>
            </w:r>
            <w:r w:rsidR="00F26A5E">
              <w:rPr>
                <w:rFonts w:ascii="Verdana" w:hAnsi="Verdana"/>
                <w:color w:val="000000"/>
                <w:sz w:val="20"/>
              </w:rPr>
              <w:t xml:space="preserve"> </w:t>
            </w:r>
            <w:r>
              <w:rPr>
                <w:rFonts w:ascii="Verdana" w:hAnsi="Verdana"/>
                <w:color w:val="000000"/>
                <w:sz w:val="20"/>
              </w:rPr>
              <w:t>articles;</w:t>
            </w:r>
            <w:r w:rsidR="00F26A5E">
              <w:rPr>
                <w:rFonts w:ascii="Verdana" w:hAnsi="Verdana"/>
                <w:color w:val="000000"/>
                <w:sz w:val="20"/>
              </w:rPr>
              <w:t xml:space="preserve"> </w:t>
            </w:r>
            <w:r>
              <w:rPr>
                <w:rFonts w:ascii="Verdana" w:hAnsi="Verdana"/>
                <w:color w:val="000000"/>
                <w:sz w:val="20"/>
              </w:rPr>
              <w:t>7,500</w:t>
            </w:r>
            <w:r w:rsidR="00F26A5E">
              <w:rPr>
                <w:rFonts w:ascii="Verdana" w:hAnsi="Verdana"/>
                <w:color w:val="000000"/>
                <w:sz w:val="20"/>
              </w:rPr>
              <w:t xml:space="preserve"> </w:t>
            </w:r>
            <w:r>
              <w:rPr>
                <w:rFonts w:ascii="Verdana" w:hAnsi="Verdana"/>
                <w:color w:val="000000"/>
                <w:sz w:val="20"/>
              </w:rPr>
              <w:t>pages</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research</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theory</w:t>
            </w:r>
            <w:r w:rsidR="00F26A5E">
              <w:rPr>
                <w:rFonts w:ascii="Verdana" w:hAnsi="Verdana"/>
                <w:color w:val="000000"/>
                <w:sz w:val="20"/>
              </w:rPr>
              <w:t xml:space="preserve"> </w:t>
            </w:r>
            <w:r>
              <w:rPr>
                <w:rFonts w:ascii="Verdana" w:hAnsi="Verdana"/>
                <w:color w:val="000000"/>
                <w:sz w:val="20"/>
              </w:rPr>
              <w:t>by</w:t>
            </w:r>
            <w:r w:rsidR="00F26A5E">
              <w:rPr>
                <w:rFonts w:ascii="Verdana" w:hAnsi="Verdana"/>
                <w:color w:val="000000"/>
                <w:sz w:val="20"/>
              </w:rPr>
              <w:t xml:space="preserve"> </w:t>
            </w:r>
            <w:r>
              <w:rPr>
                <w:rFonts w:ascii="Verdana" w:hAnsi="Verdana"/>
                <w:color w:val="000000"/>
                <w:sz w:val="20"/>
              </w:rPr>
              <w:t>over</w:t>
            </w:r>
            <w:r w:rsidR="00F26A5E">
              <w:rPr>
                <w:rFonts w:ascii="Verdana" w:hAnsi="Verdana"/>
                <w:color w:val="000000"/>
                <w:sz w:val="20"/>
              </w:rPr>
              <w:t xml:space="preserve"> </w:t>
            </w:r>
            <w:r>
              <w:rPr>
                <w:rFonts w:ascii="Verdana" w:hAnsi="Verdana"/>
                <w:color w:val="000000"/>
                <w:sz w:val="20"/>
              </w:rPr>
              <w:t>1,000</w:t>
            </w:r>
            <w:r w:rsidR="00F26A5E">
              <w:rPr>
                <w:rFonts w:ascii="Verdana" w:hAnsi="Verdana"/>
                <w:color w:val="000000"/>
                <w:sz w:val="20"/>
              </w:rPr>
              <w:t xml:space="preserve"> </w:t>
            </w:r>
            <w:r>
              <w:rPr>
                <w:rFonts w:ascii="Verdana" w:hAnsi="Verdana"/>
                <w:color w:val="000000"/>
                <w:sz w:val="20"/>
              </w:rPr>
              <w:t>authors.</w:t>
            </w:r>
            <w:r w:rsidR="00F26A5E">
              <w:rPr>
                <w:rFonts w:ascii="Verdana" w:hAnsi="Verdana"/>
                <w:color w:val="000000"/>
                <w:sz w:val="20"/>
              </w:rPr>
              <w:t xml:space="preserve"> </w:t>
            </w:r>
            <w:r>
              <w:rPr>
                <w:rFonts w:ascii="Verdana" w:hAnsi="Verdana"/>
                <w:color w:val="000000"/>
                <w:sz w:val="20"/>
              </w:rPr>
              <w:t>It</w:t>
            </w:r>
            <w:r w:rsidR="00F26A5E">
              <w:rPr>
                <w:rFonts w:ascii="Verdana" w:hAnsi="Verdana"/>
                <w:color w:val="000000"/>
                <w:sz w:val="20"/>
              </w:rPr>
              <w:t xml:space="preserve"> </w:t>
            </w:r>
            <w:r>
              <w:rPr>
                <w:rFonts w:ascii="Verdana" w:hAnsi="Verdana"/>
                <w:color w:val="000000"/>
                <w:sz w:val="20"/>
              </w:rPr>
              <w:t>logged</w:t>
            </w:r>
            <w:r w:rsidR="00F26A5E">
              <w:rPr>
                <w:rFonts w:ascii="Verdana" w:hAnsi="Verdana"/>
                <w:color w:val="000000"/>
                <w:sz w:val="20"/>
              </w:rPr>
              <w:t xml:space="preserve"> </w:t>
            </w:r>
            <w:r>
              <w:rPr>
                <w:rFonts w:ascii="Verdana" w:hAnsi="Verdana"/>
                <w:color w:val="000000"/>
                <w:sz w:val="20"/>
              </w:rPr>
              <w:t>over</w:t>
            </w:r>
            <w:r w:rsidR="00F26A5E">
              <w:rPr>
                <w:rFonts w:ascii="Verdana" w:hAnsi="Verdana"/>
                <w:color w:val="000000"/>
                <w:sz w:val="20"/>
              </w:rPr>
              <w:t xml:space="preserve"> </w:t>
            </w:r>
            <w:r>
              <w:rPr>
                <w:rFonts w:ascii="Verdana" w:hAnsi="Verdana"/>
                <w:color w:val="000000"/>
                <w:sz w:val="20"/>
              </w:rPr>
              <w:t>ten</w:t>
            </w:r>
            <w:r w:rsidR="00F26A5E">
              <w:rPr>
                <w:rFonts w:ascii="Verdana" w:hAnsi="Verdana"/>
                <w:color w:val="000000"/>
                <w:sz w:val="20"/>
              </w:rPr>
              <w:t xml:space="preserve"> </w:t>
            </w:r>
            <w:r>
              <w:rPr>
                <w:rFonts w:ascii="Verdana" w:hAnsi="Verdana"/>
                <w:color w:val="000000"/>
                <w:sz w:val="20"/>
              </w:rPr>
              <w:t>million</w:t>
            </w:r>
            <w:r w:rsidR="00F26A5E">
              <w:rPr>
                <w:rFonts w:ascii="Verdana" w:hAnsi="Verdana"/>
                <w:color w:val="000000"/>
                <w:sz w:val="20"/>
              </w:rPr>
              <w:t xml:space="preserve"> </w:t>
            </w:r>
            <w:r>
              <w:rPr>
                <w:rFonts w:ascii="Verdana" w:hAnsi="Verdana"/>
                <w:color w:val="000000"/>
                <w:sz w:val="20"/>
              </w:rPr>
              <w:t>page</w:t>
            </w:r>
            <w:r w:rsidR="00F26A5E">
              <w:rPr>
                <w:rFonts w:ascii="Verdana" w:hAnsi="Verdana"/>
                <w:color w:val="000000"/>
                <w:sz w:val="20"/>
              </w:rPr>
              <w:t xml:space="preserve"> </w:t>
            </w:r>
            <w:r>
              <w:rPr>
                <w:rFonts w:ascii="Verdana" w:hAnsi="Verdana"/>
                <w:color w:val="000000"/>
                <w:sz w:val="20"/>
              </w:rPr>
              <w:t>views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more</w:t>
            </w:r>
            <w:r w:rsidR="00F26A5E">
              <w:rPr>
                <w:rFonts w:ascii="Verdana" w:hAnsi="Verdana"/>
                <w:color w:val="000000"/>
                <w:sz w:val="20"/>
              </w:rPr>
              <w:t xml:space="preserve"> </w:t>
            </w:r>
            <w:r>
              <w:rPr>
                <w:rFonts w:ascii="Verdana" w:hAnsi="Verdana"/>
                <w:color w:val="000000"/>
                <w:sz w:val="20"/>
              </w:rPr>
              <w:t>than</w:t>
            </w:r>
            <w:r w:rsidR="00F26A5E">
              <w:rPr>
                <w:rFonts w:ascii="Verdana" w:hAnsi="Verdana"/>
                <w:color w:val="000000"/>
                <w:sz w:val="20"/>
              </w:rPr>
              <w:t xml:space="preserve"> </w:t>
            </w:r>
            <w:r>
              <w:rPr>
                <w:rFonts w:ascii="Verdana" w:hAnsi="Verdana"/>
                <w:color w:val="000000"/>
                <w:sz w:val="20"/>
              </w:rPr>
              <w:t>a</w:t>
            </w:r>
            <w:r w:rsidR="00F26A5E">
              <w:rPr>
                <w:rFonts w:ascii="Verdana" w:hAnsi="Verdana"/>
                <w:color w:val="000000"/>
                <w:sz w:val="20"/>
              </w:rPr>
              <w:t xml:space="preserve"> </w:t>
            </w:r>
            <w:r>
              <w:rPr>
                <w:rFonts w:ascii="Verdana" w:hAnsi="Verdana"/>
                <w:color w:val="000000"/>
                <w:sz w:val="20"/>
              </w:rPr>
              <w:t>million</w:t>
            </w:r>
            <w:r w:rsidR="00F26A5E">
              <w:rPr>
                <w:rFonts w:ascii="Verdana" w:hAnsi="Verdana"/>
                <w:color w:val="000000"/>
                <w:sz w:val="20"/>
              </w:rPr>
              <w:t xml:space="preserve"> </w:t>
            </w:r>
            <w:r>
              <w:rPr>
                <w:rFonts w:ascii="Verdana" w:hAnsi="Verdana"/>
                <w:color w:val="000000"/>
                <w:sz w:val="20"/>
              </w:rPr>
              <w:t>downloads</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Acrobat</w:t>
            </w:r>
            <w:r w:rsidR="00F26A5E">
              <w:rPr>
                <w:rFonts w:ascii="Verdana" w:hAnsi="Verdana"/>
                <w:color w:val="000000"/>
                <w:sz w:val="20"/>
              </w:rPr>
              <w:t xml:space="preserve"> </w:t>
            </w:r>
            <w:r>
              <w:rPr>
                <w:rFonts w:ascii="Verdana" w:hAnsi="Verdana"/>
                <w:color w:val="000000"/>
                <w:sz w:val="20"/>
              </w:rPr>
              <w:t>files</w:t>
            </w:r>
            <w:r w:rsidR="00F26A5E">
              <w:rPr>
                <w:rFonts w:ascii="Verdana" w:hAnsi="Verdana"/>
                <w:color w:val="000000"/>
                <w:sz w:val="20"/>
              </w:rPr>
              <w:t xml:space="preserve"> </w:t>
            </w:r>
            <w:r>
              <w:rPr>
                <w:rFonts w:ascii="Verdana" w:hAnsi="Verdana"/>
                <w:color w:val="000000"/>
                <w:sz w:val="20"/>
              </w:rPr>
              <w:t>of</w:t>
            </w:r>
            <w:r w:rsidR="00F26A5E">
              <w:rPr>
                <w:rFonts w:ascii="Verdana" w:hAnsi="Verdana"/>
                <w:color w:val="000000"/>
                <w:sz w:val="20"/>
              </w:rPr>
              <w:t xml:space="preserve"> </w:t>
            </w:r>
            <w:r>
              <w:rPr>
                <w:rFonts w:ascii="Verdana" w:hAnsi="Verdana"/>
                <w:color w:val="000000"/>
                <w:sz w:val="20"/>
              </w:rPr>
              <w:t>monthly</w:t>
            </w:r>
            <w:r w:rsidR="00F26A5E">
              <w:rPr>
                <w:rFonts w:ascii="Verdana" w:hAnsi="Verdana"/>
                <w:color w:val="000000"/>
                <w:sz w:val="20"/>
              </w:rPr>
              <w:t xml:space="preserve"> </w:t>
            </w:r>
            <w:r>
              <w:rPr>
                <w:rFonts w:ascii="Verdana" w:hAnsi="Verdana"/>
                <w:color w:val="000000"/>
                <w:sz w:val="20"/>
              </w:rPr>
              <w:t>journals</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eBooks.</w:t>
            </w:r>
            <w:r w:rsidR="00F26A5E">
              <w:rPr>
                <w:rFonts w:ascii="Verdana" w:hAnsi="Verdana"/>
                <w:color w:val="000000"/>
                <w:sz w:val="20"/>
              </w:rPr>
              <w:t xml:space="preserve"> </w:t>
            </w:r>
            <w:r>
              <w:rPr>
                <w:rFonts w:ascii="Verdana" w:hAnsi="Verdana"/>
                <w:color w:val="000000"/>
                <w:sz w:val="20"/>
              </w:rPr>
              <w:t>Many</w:t>
            </w:r>
            <w:r w:rsidR="00F26A5E">
              <w:rPr>
                <w:rFonts w:ascii="Verdana" w:hAnsi="Verdana"/>
                <w:color w:val="000000"/>
                <w:sz w:val="20"/>
              </w:rPr>
              <w:t xml:space="preserve"> </w:t>
            </w:r>
            <w:r>
              <w:rPr>
                <w:rFonts w:ascii="Verdana" w:hAnsi="Verdana"/>
                <w:color w:val="000000"/>
                <w:sz w:val="20"/>
              </w:rPr>
              <w:t>authors</w:t>
            </w:r>
            <w:r w:rsidR="00F26A5E">
              <w:rPr>
                <w:rFonts w:ascii="Verdana" w:hAnsi="Verdana"/>
                <w:color w:val="000000"/>
                <w:sz w:val="20"/>
              </w:rPr>
              <w:t xml:space="preserve"> </w:t>
            </w:r>
            <w:r>
              <w:rPr>
                <w:rFonts w:ascii="Verdana" w:hAnsi="Verdana"/>
                <w:color w:val="000000"/>
                <w:sz w:val="20"/>
              </w:rPr>
              <w:t>benefited</w:t>
            </w:r>
            <w:r w:rsidR="00F26A5E">
              <w:rPr>
                <w:rFonts w:ascii="Verdana" w:hAnsi="Verdana"/>
                <w:color w:val="000000"/>
                <w:sz w:val="20"/>
              </w:rPr>
              <w:t xml:space="preserve"> </w:t>
            </w:r>
            <w:r>
              <w:rPr>
                <w:rFonts w:ascii="Verdana" w:hAnsi="Verdana"/>
                <w:color w:val="000000"/>
                <w:sz w:val="20"/>
              </w:rPr>
              <w:t>from</w:t>
            </w:r>
            <w:r w:rsidR="00F26A5E">
              <w:rPr>
                <w:rFonts w:ascii="Verdana" w:hAnsi="Verdana"/>
                <w:color w:val="000000"/>
                <w:sz w:val="20"/>
              </w:rPr>
              <w:t xml:space="preserve"> </w:t>
            </w:r>
            <w:r>
              <w:rPr>
                <w:rFonts w:ascii="Verdana" w:hAnsi="Verdana"/>
                <w:color w:val="000000"/>
                <w:sz w:val="20"/>
              </w:rPr>
              <w:t>refereed</w:t>
            </w:r>
            <w:r w:rsidR="00F26A5E">
              <w:rPr>
                <w:rFonts w:ascii="Verdana" w:hAnsi="Verdana"/>
                <w:color w:val="000000"/>
                <w:sz w:val="20"/>
              </w:rPr>
              <w:t xml:space="preserve"> </w:t>
            </w:r>
            <w:r>
              <w:rPr>
                <w:rFonts w:ascii="Verdana" w:hAnsi="Verdana"/>
                <w:color w:val="000000"/>
                <w:sz w:val="20"/>
              </w:rPr>
              <w:t>publication</w:t>
            </w:r>
            <w:r w:rsidR="00F26A5E">
              <w:rPr>
                <w:rFonts w:ascii="Verdana" w:hAnsi="Verdana"/>
                <w:color w:val="000000"/>
                <w:sz w:val="20"/>
              </w:rPr>
              <w:t xml:space="preserve"> </w:t>
            </w:r>
            <w:r>
              <w:rPr>
                <w:rFonts w:ascii="Verdana" w:hAnsi="Verdana"/>
                <w:color w:val="000000"/>
                <w:sz w:val="20"/>
              </w:rPr>
              <w:t>for</w:t>
            </w:r>
            <w:r w:rsidR="00F26A5E">
              <w:rPr>
                <w:rFonts w:ascii="Verdana" w:hAnsi="Verdana"/>
                <w:color w:val="000000"/>
                <w:sz w:val="20"/>
              </w:rPr>
              <w:t xml:space="preserve"> </w:t>
            </w:r>
            <w:r>
              <w:rPr>
                <w:rFonts w:ascii="Verdana" w:hAnsi="Verdana"/>
                <w:color w:val="000000"/>
                <w:sz w:val="20"/>
              </w:rPr>
              <w:t>retention,</w:t>
            </w:r>
            <w:r w:rsidR="00F26A5E">
              <w:rPr>
                <w:rFonts w:ascii="Verdana" w:hAnsi="Verdana"/>
                <w:color w:val="000000"/>
                <w:sz w:val="20"/>
              </w:rPr>
              <w:t xml:space="preserve"> </w:t>
            </w:r>
            <w:r>
              <w:rPr>
                <w:rFonts w:ascii="Verdana" w:hAnsi="Verdana"/>
                <w:color w:val="000000"/>
                <w:sz w:val="20"/>
              </w:rPr>
              <w:t>promotion,</w:t>
            </w:r>
            <w:r w:rsidR="00F26A5E">
              <w:rPr>
                <w:rFonts w:ascii="Verdana" w:hAnsi="Verdana"/>
                <w:color w:val="000000"/>
                <w:sz w:val="20"/>
              </w:rPr>
              <w:t xml:space="preserve"> </w:t>
            </w:r>
            <w:r>
              <w:rPr>
                <w:rFonts w:ascii="Verdana" w:hAnsi="Verdana"/>
                <w:color w:val="000000"/>
                <w:sz w:val="20"/>
              </w:rPr>
              <w:t>tenure,</w:t>
            </w:r>
            <w:r w:rsidR="00F26A5E">
              <w:rPr>
                <w:rFonts w:ascii="Verdana" w:hAnsi="Verdana"/>
                <w:color w:val="000000"/>
                <w:sz w:val="20"/>
              </w:rPr>
              <w:t xml:space="preserve"> </w:t>
            </w:r>
            <w:r>
              <w:rPr>
                <w:rFonts w:ascii="Verdana" w:hAnsi="Verdana"/>
                <w:color w:val="000000"/>
                <w:sz w:val="20"/>
              </w:rPr>
              <w:t>and</w:t>
            </w:r>
            <w:r w:rsidR="00F26A5E">
              <w:rPr>
                <w:rFonts w:ascii="Verdana" w:hAnsi="Verdana"/>
                <w:color w:val="000000"/>
                <w:sz w:val="20"/>
              </w:rPr>
              <w:t xml:space="preserve"> </w:t>
            </w:r>
            <w:r>
              <w:rPr>
                <w:rFonts w:ascii="Verdana" w:hAnsi="Verdana"/>
                <w:color w:val="000000"/>
                <w:sz w:val="20"/>
              </w:rPr>
              <w:t>advancement</w:t>
            </w:r>
            <w:r w:rsidR="00F26A5E">
              <w:rPr>
                <w:rFonts w:ascii="Verdana" w:hAnsi="Verdana"/>
                <w:color w:val="000000"/>
                <w:sz w:val="20"/>
              </w:rPr>
              <w:t xml:space="preserve"> </w:t>
            </w:r>
            <w:r>
              <w:rPr>
                <w:rFonts w:ascii="Verdana" w:hAnsi="Verdana"/>
                <w:color w:val="000000"/>
                <w:sz w:val="20"/>
              </w:rPr>
              <w:t>in</w:t>
            </w:r>
            <w:r w:rsidR="00F26A5E">
              <w:rPr>
                <w:rFonts w:ascii="Verdana" w:hAnsi="Verdana"/>
                <w:color w:val="000000"/>
                <w:sz w:val="20"/>
              </w:rPr>
              <w:t xml:space="preserve"> </w:t>
            </w:r>
            <w:r>
              <w:rPr>
                <w:rFonts w:ascii="Verdana" w:hAnsi="Verdana"/>
                <w:color w:val="000000"/>
                <w:sz w:val="20"/>
              </w:rPr>
              <w:t>their</w:t>
            </w:r>
            <w:r w:rsidR="00F26A5E">
              <w:rPr>
                <w:rFonts w:ascii="Verdana" w:hAnsi="Verdana"/>
                <w:color w:val="000000"/>
                <w:sz w:val="20"/>
              </w:rPr>
              <w:t xml:space="preserve"> </w:t>
            </w:r>
            <w:r>
              <w:rPr>
                <w:rFonts w:ascii="Verdana" w:hAnsi="Verdana"/>
                <w:color w:val="000000"/>
                <w:sz w:val="20"/>
              </w:rPr>
              <w:t>profession</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w:t>
            </w:r>
            <w:r w:rsidR="00F26A5E">
              <w:rPr>
                <w:rFonts w:ascii="Arial" w:hAnsi="Arial" w:cs="Arial"/>
                <w:color w:val="000000"/>
                <w:sz w:val="20"/>
              </w:rPr>
              <w:t xml:space="preserve"> </w:t>
            </w:r>
            <w:r>
              <w:rPr>
                <w:rFonts w:ascii="Arial" w:hAnsi="Arial" w:cs="Arial"/>
                <w:color w:val="000000"/>
                <w:sz w:val="20"/>
              </w:rPr>
              <w:t>G.</w:t>
            </w:r>
            <w:r w:rsidR="00F26A5E">
              <w:rPr>
                <w:rFonts w:ascii="Arial" w:hAnsi="Arial" w:cs="Arial"/>
                <w:color w:val="000000"/>
                <w:sz w:val="20"/>
              </w:rPr>
              <w:t xml:space="preserve"> </w:t>
            </w:r>
            <w:r>
              <w:rPr>
                <w:rFonts w:ascii="Arial" w:hAnsi="Arial" w:cs="Arial"/>
                <w:color w:val="000000"/>
                <w:sz w:val="20"/>
              </w:rPr>
              <w:t>Perrin,</w:t>
            </w:r>
            <w:r w:rsidR="00F26A5E">
              <w:rPr>
                <w:rFonts w:ascii="Arial" w:hAnsi="Arial" w:cs="Arial"/>
                <w:color w:val="000000"/>
                <w:sz w:val="20"/>
              </w:rPr>
              <w:t xml:space="preserve"> </w:t>
            </w:r>
            <w:r>
              <w:rPr>
                <w:rFonts w:ascii="Arial" w:hAnsi="Arial" w:cs="Arial"/>
                <w:color w:val="000000"/>
                <w:sz w:val="20"/>
              </w:rPr>
              <w:t>Executive</w:t>
            </w:r>
            <w:r w:rsidR="00F26A5E">
              <w:rPr>
                <w:rFonts w:ascii="Arial" w:hAnsi="Arial" w:cs="Arial"/>
                <w:color w:val="000000"/>
                <w:sz w:val="20"/>
              </w:rPr>
              <w:t xml:space="preserve"> </w:t>
            </w:r>
            <w:r>
              <w:rPr>
                <w:rFonts w:ascii="Arial" w:hAnsi="Arial" w:cs="Arial"/>
                <w:color w:val="000000"/>
                <w:sz w:val="20"/>
              </w:rPr>
              <w:t>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w:t>
            </w:r>
            <w:r w:rsidR="00F26A5E">
              <w:rPr>
                <w:rFonts w:ascii="Arial" w:hAnsi="Arial" w:cs="Arial"/>
                <w:color w:val="000000"/>
                <w:sz w:val="20"/>
              </w:rPr>
              <w:t xml:space="preserve"> </w:t>
            </w:r>
            <w:r>
              <w:rPr>
                <w:rFonts w:ascii="Arial" w:hAnsi="Arial" w:cs="Arial"/>
                <w:color w:val="000000"/>
                <w:sz w:val="20"/>
              </w:rPr>
              <w:t>Perrin,</w:t>
            </w:r>
            <w:r w:rsidR="00F26A5E">
              <w:rPr>
                <w:rFonts w:ascii="Arial" w:hAnsi="Arial" w:cs="Arial"/>
                <w:color w:val="000000"/>
                <w:sz w:val="20"/>
              </w:rPr>
              <w:t xml:space="preserve"> </w:t>
            </w:r>
            <w:r>
              <w:rPr>
                <w:rFonts w:ascii="Arial" w:hAnsi="Arial" w:cs="Arial"/>
                <w:color w:val="000000"/>
                <w:sz w:val="20"/>
              </w:rPr>
              <w:t>Editor</w:t>
            </w:r>
            <w:r w:rsidR="00F26A5E">
              <w:rPr>
                <w:rFonts w:ascii="Arial" w:hAnsi="Arial" w:cs="Arial"/>
                <w:color w:val="000000"/>
                <w:sz w:val="20"/>
              </w:rPr>
              <w:t xml:space="preserve"> </w:t>
            </w:r>
            <w:r>
              <w:rPr>
                <w:rFonts w:ascii="Arial" w:hAnsi="Arial" w:cs="Arial"/>
                <w:color w:val="000000"/>
                <w:sz w:val="20"/>
              </w:rPr>
              <w:t>in</w:t>
            </w:r>
            <w:r w:rsidR="00F26A5E">
              <w:rPr>
                <w:rFonts w:ascii="Arial" w:hAnsi="Arial" w:cs="Arial"/>
                <w:color w:val="000000"/>
                <w:sz w:val="20"/>
              </w:rPr>
              <w:t xml:space="preserve"> </w:t>
            </w:r>
            <w:r>
              <w:rPr>
                <w:rFonts w:ascii="Arial" w:hAnsi="Arial" w:cs="Arial"/>
                <w:color w:val="000000"/>
                <w:sz w:val="20"/>
              </w:rPr>
              <w:t>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w:t>
            </w:r>
            <w:r w:rsidR="00F26A5E">
              <w:rPr>
                <w:rFonts w:ascii="Arial" w:hAnsi="Arial" w:cs="Arial"/>
                <w:color w:val="000000"/>
                <w:sz w:val="20"/>
              </w:rPr>
              <w:t xml:space="preserve"> </w:t>
            </w:r>
            <w:r>
              <w:rPr>
                <w:rFonts w:ascii="Arial" w:hAnsi="Arial" w:cs="Arial"/>
                <w:color w:val="000000"/>
                <w:sz w:val="20"/>
              </w:rPr>
              <w:t>Muirhead,</w:t>
            </w:r>
            <w:r w:rsidR="00F26A5E">
              <w:rPr>
                <w:rFonts w:ascii="Arial" w:hAnsi="Arial" w:cs="Arial"/>
                <w:color w:val="000000"/>
                <w:sz w:val="20"/>
              </w:rPr>
              <w:t xml:space="preserve"> </w:t>
            </w:r>
            <w:r>
              <w:rPr>
                <w:rFonts w:ascii="Arial" w:hAnsi="Arial" w:cs="Arial"/>
                <w:color w:val="000000"/>
                <w:sz w:val="20"/>
              </w:rPr>
              <w:t>Senior</w:t>
            </w:r>
            <w:r w:rsidR="00F26A5E">
              <w:rPr>
                <w:rFonts w:ascii="Arial" w:hAnsi="Arial" w:cs="Arial"/>
                <w:color w:val="000000"/>
                <w:sz w:val="20"/>
              </w:rPr>
              <w:t xml:space="preserve"> </w:t>
            </w:r>
            <w:r>
              <w:rPr>
                <w:rFonts w:ascii="Arial" w:hAnsi="Arial" w:cs="Arial"/>
                <w:color w:val="000000"/>
                <w:sz w:val="20"/>
              </w:rPr>
              <w:t>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Muhammad</w:t>
            </w:r>
            <w:r w:rsidR="00F26A5E">
              <w:rPr>
                <w:rFonts w:ascii="Arial" w:hAnsi="Arial" w:cs="Arial"/>
                <w:color w:val="000000"/>
                <w:sz w:val="20"/>
              </w:rPr>
              <w:t xml:space="preserve"> </w:t>
            </w:r>
            <w:r>
              <w:rPr>
                <w:rFonts w:ascii="Arial" w:hAnsi="Arial" w:cs="Arial"/>
                <w:color w:val="000000"/>
                <w:sz w:val="20"/>
              </w:rPr>
              <w:t>Betz,</w:t>
            </w:r>
            <w:r w:rsidR="00F26A5E">
              <w:rPr>
                <w:rFonts w:ascii="Arial" w:hAnsi="Arial" w:cs="Arial"/>
                <w:color w:val="000000"/>
                <w:sz w:val="20"/>
              </w:rPr>
              <w:t xml:space="preserve"> </w:t>
            </w:r>
            <w:r>
              <w:rPr>
                <w:rFonts w:ascii="Arial" w:hAnsi="Arial" w:cs="Arial"/>
                <w:color w:val="000000"/>
                <w:sz w:val="20"/>
              </w:rPr>
              <w:t>Editor</w:t>
            </w:r>
            <w:r w:rsidR="00F26A5E">
              <w:rPr>
                <w:rFonts w:ascii="Arial" w:hAnsi="Arial" w:cs="Arial"/>
                <w:color w:val="000000"/>
                <w:sz w:val="20"/>
              </w:rPr>
              <w:t xml:space="preserve">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14:anchorId="4EB8888F" wp14:editId="185BC392">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Vol.</w:t>
      </w:r>
      <w:r w:rsidR="00F26A5E">
        <w:rPr>
          <w:rFonts w:ascii="Arial" w:hAnsi="Arial" w:cs="Arial"/>
          <w:b/>
          <w:sz w:val="24"/>
          <w:szCs w:val="24"/>
        </w:rPr>
        <w:t xml:space="preserve"> </w:t>
      </w:r>
      <w:r w:rsidR="00C30C9B">
        <w:rPr>
          <w:rFonts w:ascii="Arial" w:hAnsi="Arial" w:cs="Arial"/>
          <w:b/>
          <w:sz w:val="24"/>
          <w:szCs w:val="24"/>
        </w:rPr>
        <w:t>1</w:t>
      </w:r>
      <w:r w:rsidR="00CC2DD1">
        <w:rPr>
          <w:rFonts w:ascii="Arial" w:hAnsi="Arial" w:cs="Arial"/>
          <w:b/>
          <w:sz w:val="24"/>
          <w:szCs w:val="24"/>
        </w:rPr>
        <w:t>2</w:t>
      </w:r>
      <w:r>
        <w:rPr>
          <w:rFonts w:ascii="Arial" w:hAnsi="Arial" w:cs="Arial"/>
          <w:b/>
          <w:sz w:val="24"/>
          <w:szCs w:val="24"/>
        </w:rPr>
        <w:t>.</w:t>
      </w:r>
      <w:r w:rsidR="00F26A5E">
        <w:rPr>
          <w:rFonts w:ascii="Arial" w:hAnsi="Arial" w:cs="Arial"/>
          <w:b/>
          <w:sz w:val="24"/>
          <w:szCs w:val="24"/>
        </w:rPr>
        <w:t xml:space="preserve"> </w:t>
      </w:r>
      <w:r>
        <w:rPr>
          <w:rFonts w:ascii="Arial" w:hAnsi="Arial" w:cs="Arial"/>
          <w:b/>
          <w:sz w:val="24"/>
          <w:szCs w:val="24"/>
        </w:rPr>
        <w:t>No.</w:t>
      </w:r>
      <w:r w:rsidR="00F26A5E">
        <w:rPr>
          <w:rFonts w:ascii="Arial" w:hAnsi="Arial" w:cs="Arial"/>
          <w:b/>
          <w:sz w:val="24"/>
          <w:szCs w:val="24"/>
        </w:rPr>
        <w:t xml:space="preserve"> </w:t>
      </w:r>
      <w:r w:rsidR="007F1498">
        <w:rPr>
          <w:rFonts w:ascii="Arial" w:hAnsi="Arial" w:cs="Arial"/>
          <w:b/>
          <w:sz w:val="24"/>
          <w:szCs w:val="24"/>
        </w:rPr>
        <w:t>7</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w:t>
      </w:r>
      <w:r w:rsidR="00F26A5E">
        <w:rPr>
          <w:rFonts w:ascii="Arial" w:hAnsi="Arial" w:cs="Arial"/>
          <w:b/>
          <w:sz w:val="20"/>
        </w:rPr>
        <w:t xml:space="preserve"> </w:t>
      </w:r>
      <w:r>
        <w:rPr>
          <w:rFonts w:ascii="Arial" w:hAnsi="Arial" w:cs="Arial"/>
          <w:b/>
          <w:sz w:val="20"/>
        </w:rPr>
        <w:t>1550-6908</w:t>
      </w:r>
    </w:p>
    <w:p w:rsidR="00101A3A" w:rsidRPr="00583132" w:rsidRDefault="00101A3A" w:rsidP="00DB6BE5">
      <w:pPr>
        <w:pStyle w:val="Heading1"/>
        <w:rPr>
          <w:sz w:val="28"/>
          <w:szCs w:val="28"/>
        </w:rPr>
      </w:pPr>
      <w:r w:rsidRPr="00583132">
        <w:rPr>
          <w:sz w:val="28"/>
          <w:szCs w:val="28"/>
        </w:rPr>
        <w:t>Table</w:t>
      </w:r>
      <w:r w:rsidR="00F26A5E">
        <w:rPr>
          <w:sz w:val="28"/>
          <w:szCs w:val="28"/>
        </w:rPr>
        <w:t xml:space="preserve"> </w:t>
      </w:r>
      <w:r w:rsidRPr="00583132">
        <w:rPr>
          <w:sz w:val="28"/>
          <w:szCs w:val="28"/>
        </w:rPr>
        <w:t>of</w:t>
      </w:r>
      <w:r w:rsidR="00F26A5E">
        <w:rPr>
          <w:sz w:val="28"/>
          <w:szCs w:val="28"/>
        </w:rPr>
        <w:t xml:space="preserve"> </w:t>
      </w:r>
      <w:r w:rsidRPr="00583132">
        <w:rPr>
          <w:sz w:val="28"/>
          <w:szCs w:val="28"/>
        </w:rPr>
        <w:t>Contents</w:t>
      </w:r>
      <w:r w:rsidR="00F26A5E">
        <w:rPr>
          <w:sz w:val="28"/>
          <w:szCs w:val="28"/>
        </w:rPr>
        <w:t xml:space="preserve"> </w:t>
      </w:r>
      <w:r w:rsidRPr="00583132">
        <w:rPr>
          <w:sz w:val="28"/>
          <w:szCs w:val="28"/>
        </w:rPr>
        <w:t>–</w:t>
      </w:r>
      <w:r w:rsidR="00F26A5E">
        <w:rPr>
          <w:sz w:val="28"/>
          <w:szCs w:val="28"/>
        </w:rPr>
        <w:t xml:space="preserve"> </w:t>
      </w:r>
      <w:r w:rsidR="00767607">
        <w:rPr>
          <w:sz w:val="28"/>
          <w:szCs w:val="28"/>
        </w:rPr>
        <w:t>Ju</w:t>
      </w:r>
      <w:r w:rsidR="007F1498">
        <w:rPr>
          <w:sz w:val="28"/>
          <w:szCs w:val="28"/>
        </w:rPr>
        <w:t>ly</w:t>
      </w:r>
      <w:r w:rsidR="00F26A5E">
        <w:rPr>
          <w:sz w:val="28"/>
          <w:szCs w:val="28"/>
        </w:rPr>
        <w:t xml:space="preserve"> </w:t>
      </w:r>
      <w:r w:rsidR="00C52C68">
        <w:rPr>
          <w:sz w:val="28"/>
          <w:szCs w:val="28"/>
        </w:rPr>
        <w:t>2015</w:t>
      </w:r>
    </w:p>
    <w:tbl>
      <w:tblPr>
        <w:tblW w:w="8856" w:type="dxa"/>
        <w:tblLayout w:type="fixed"/>
        <w:tblLook w:val="04A0" w:firstRow="1" w:lastRow="0" w:firstColumn="1" w:lastColumn="0" w:noHBand="0" w:noVBand="1"/>
      </w:tblPr>
      <w:tblGrid>
        <w:gridCol w:w="7938"/>
        <w:gridCol w:w="918"/>
      </w:tblGrid>
      <w:tr w:rsidR="008F6FB1" w:rsidRPr="00807D9E" w:rsidTr="00745EBD">
        <w:tc>
          <w:tcPr>
            <w:tcW w:w="7938" w:type="dxa"/>
          </w:tcPr>
          <w:p w:rsidR="008F6FB1" w:rsidRPr="00807D9E" w:rsidRDefault="008F6FB1" w:rsidP="00807D9E">
            <w:pPr>
              <w:spacing w:before="0" w:after="100" w:afterAutospacing="1"/>
              <w:rPr>
                <w:rFonts w:ascii="Arial" w:hAnsi="Arial" w:cs="Arial"/>
              </w:rPr>
            </w:pPr>
          </w:p>
        </w:tc>
        <w:tc>
          <w:tcPr>
            <w:tcW w:w="918" w:type="dxa"/>
          </w:tcPr>
          <w:p w:rsidR="008F6FB1" w:rsidRPr="00807D9E" w:rsidRDefault="008F6FB1" w:rsidP="00807D9E">
            <w:pPr>
              <w:pStyle w:val="Heading5"/>
              <w:spacing w:before="0" w:after="100" w:afterAutospacing="1"/>
              <w:rPr>
                <w:rFonts w:cs="Arial"/>
              </w:rPr>
            </w:pPr>
            <w:r w:rsidRPr="00807D9E">
              <w:rPr>
                <w:rFonts w:cs="Arial"/>
              </w:rPr>
              <w:t>Page</w:t>
            </w:r>
          </w:p>
        </w:tc>
      </w:tr>
      <w:tr w:rsidR="008F6FB1" w:rsidRPr="00807D9E" w:rsidTr="00745EBD">
        <w:tc>
          <w:tcPr>
            <w:tcW w:w="7938" w:type="dxa"/>
          </w:tcPr>
          <w:p w:rsidR="008F6FB1" w:rsidRPr="00807D9E" w:rsidRDefault="00E752A7" w:rsidP="003C74CF">
            <w:pPr>
              <w:pStyle w:val="Heading3"/>
              <w:spacing w:before="0" w:after="0"/>
              <w:rPr>
                <w:rFonts w:cs="Arial"/>
              </w:rPr>
            </w:pPr>
            <w:hyperlink w:anchor="_A_philosopher’s_approach" w:history="1">
              <w:r w:rsidR="00642617" w:rsidRPr="00E752A7">
                <w:rPr>
                  <w:rStyle w:val="Hyperlink"/>
                  <w:rFonts w:cs="Arial"/>
                </w:rPr>
                <w:t>Editorial</w:t>
              </w:r>
              <w:r w:rsidR="00E33B31" w:rsidRPr="00E752A7">
                <w:rPr>
                  <w:rStyle w:val="Hyperlink"/>
                  <w:rFonts w:cs="Arial"/>
                </w:rPr>
                <w:t>:</w:t>
              </w:r>
              <w:r w:rsidR="00F26A5E" w:rsidRPr="00E752A7">
                <w:rPr>
                  <w:rStyle w:val="Hyperlink"/>
                  <w:rFonts w:cs="Arial"/>
                </w:rPr>
                <w:t xml:space="preserve"> </w:t>
              </w:r>
              <w:r w:rsidR="003C74CF" w:rsidRPr="00E752A7">
                <w:rPr>
                  <w:rStyle w:val="Hyperlink"/>
                  <w:rFonts w:cs="Arial"/>
                </w:rPr>
                <w:t>A philosopher’s approach</w:t>
              </w:r>
            </w:hyperlink>
          </w:p>
        </w:tc>
        <w:tc>
          <w:tcPr>
            <w:tcW w:w="918" w:type="dxa"/>
          </w:tcPr>
          <w:p w:rsidR="008F6FB1" w:rsidRPr="00E00A21" w:rsidRDefault="00642617" w:rsidP="003C74CF">
            <w:pPr>
              <w:pStyle w:val="Heading5"/>
              <w:spacing w:before="0" w:after="0"/>
              <w:jc w:val="left"/>
              <w:rPr>
                <w:rFonts w:cs="Arial"/>
                <w:sz w:val="24"/>
                <w:szCs w:val="24"/>
              </w:rPr>
            </w:pPr>
            <w:r w:rsidRPr="00E00A21">
              <w:rPr>
                <w:rFonts w:cs="Arial"/>
                <w:sz w:val="24"/>
                <w:szCs w:val="24"/>
              </w:rPr>
              <w:t>1</w:t>
            </w:r>
          </w:p>
        </w:tc>
      </w:tr>
      <w:tr w:rsidR="00745EBD" w:rsidRPr="00807D9E" w:rsidTr="00745EBD">
        <w:tc>
          <w:tcPr>
            <w:tcW w:w="7938" w:type="dxa"/>
          </w:tcPr>
          <w:p w:rsidR="00745EBD" w:rsidRPr="00807D9E" w:rsidRDefault="00745EBD" w:rsidP="00D3116D">
            <w:pPr>
              <w:spacing w:before="0" w:after="0"/>
              <w:rPr>
                <w:rFonts w:ascii="Arial" w:hAnsi="Arial" w:cs="Arial"/>
              </w:rPr>
            </w:pPr>
            <w:r w:rsidRPr="00807D9E">
              <w:rPr>
                <w:rFonts w:ascii="Arial" w:hAnsi="Arial" w:cs="Arial"/>
              </w:rPr>
              <w:t>Donald</w:t>
            </w:r>
            <w:r w:rsidR="00F26A5E">
              <w:rPr>
                <w:rFonts w:ascii="Arial" w:hAnsi="Arial" w:cs="Arial"/>
              </w:rPr>
              <w:t xml:space="preserve"> </w:t>
            </w:r>
            <w:r w:rsidRPr="00807D9E">
              <w:rPr>
                <w:rFonts w:ascii="Arial" w:hAnsi="Arial" w:cs="Arial"/>
              </w:rPr>
              <w:t>G.</w:t>
            </w:r>
            <w:r w:rsidR="00F26A5E">
              <w:rPr>
                <w:rFonts w:ascii="Arial" w:hAnsi="Arial" w:cs="Arial"/>
              </w:rPr>
              <w:t xml:space="preserve"> </w:t>
            </w:r>
            <w:r w:rsidRPr="00807D9E">
              <w:rPr>
                <w:rFonts w:ascii="Arial" w:hAnsi="Arial" w:cs="Arial"/>
              </w:rPr>
              <w:t>Perrin</w:t>
            </w:r>
            <w:r w:rsidRPr="00807D9E">
              <w:rPr>
                <w:rFonts w:ascii="Arial" w:hAnsi="Arial" w:cs="Arial"/>
              </w:rPr>
              <w:br/>
            </w:r>
          </w:p>
        </w:tc>
        <w:tc>
          <w:tcPr>
            <w:tcW w:w="918" w:type="dxa"/>
          </w:tcPr>
          <w:p w:rsidR="00745EBD" w:rsidRPr="00E00A21" w:rsidRDefault="00745EBD" w:rsidP="003C74CF">
            <w:pPr>
              <w:pStyle w:val="Heading5"/>
              <w:spacing w:before="0" w:after="0"/>
              <w:jc w:val="left"/>
              <w:rPr>
                <w:rFonts w:cs="Arial"/>
                <w:sz w:val="24"/>
                <w:szCs w:val="24"/>
              </w:rPr>
            </w:pPr>
          </w:p>
        </w:tc>
      </w:tr>
      <w:tr w:rsidR="008F6FB1" w:rsidRPr="00807D9E" w:rsidTr="00745EBD">
        <w:tc>
          <w:tcPr>
            <w:tcW w:w="7938" w:type="dxa"/>
          </w:tcPr>
          <w:p w:rsidR="008F6FB1" w:rsidRPr="00D3116D" w:rsidRDefault="00F35026" w:rsidP="00D3116D">
            <w:pPr>
              <w:pStyle w:val="Heading3"/>
              <w:spacing w:before="0" w:after="0"/>
              <w:rPr>
                <w:rFonts w:eastAsia="Calibri"/>
                <w:caps/>
              </w:rPr>
            </w:pPr>
            <w:hyperlink w:anchor="_Educational_value-differentiation:_" w:history="1">
              <w:r w:rsidR="00D3116D" w:rsidRPr="00484EFD">
                <w:rPr>
                  <w:rStyle w:val="Hyperlink"/>
                  <w:rFonts w:cs="Arial"/>
                </w:rPr>
                <w:t>Educational value-differentiation: new technology integration</w:t>
              </w:r>
            </w:hyperlink>
          </w:p>
        </w:tc>
        <w:tc>
          <w:tcPr>
            <w:tcW w:w="918" w:type="dxa"/>
          </w:tcPr>
          <w:p w:rsidR="008F6FB1" w:rsidRPr="00E00A21" w:rsidRDefault="00E752A7" w:rsidP="003C74CF">
            <w:pPr>
              <w:pStyle w:val="Heading3"/>
              <w:spacing w:before="0" w:after="0"/>
              <w:rPr>
                <w:rFonts w:cs="Arial"/>
                <w:szCs w:val="24"/>
              </w:rPr>
            </w:pPr>
            <w:r>
              <w:rPr>
                <w:rFonts w:cs="Arial"/>
                <w:szCs w:val="24"/>
              </w:rPr>
              <w:t>5</w:t>
            </w:r>
          </w:p>
        </w:tc>
      </w:tr>
      <w:tr w:rsidR="008F6FB1" w:rsidRPr="00D3116D" w:rsidTr="00745EBD">
        <w:tc>
          <w:tcPr>
            <w:tcW w:w="7938" w:type="dxa"/>
          </w:tcPr>
          <w:p w:rsidR="003E094E" w:rsidRPr="00807D9E" w:rsidRDefault="00D3116D" w:rsidP="00D3116D">
            <w:pPr>
              <w:spacing w:before="0" w:after="0"/>
              <w:rPr>
                <w:rFonts w:ascii="Arial" w:hAnsi="Arial" w:cs="Arial"/>
              </w:rPr>
            </w:pPr>
            <w:r w:rsidRPr="00D3116D">
              <w:rPr>
                <w:rFonts w:ascii="Arial" w:hAnsi="Arial" w:cs="Arial"/>
              </w:rPr>
              <w:t>John DeNigris III, Brent Muirhead and Jean R. Perlman</w:t>
            </w:r>
            <w:r w:rsidRPr="00D3116D">
              <w:rPr>
                <w:rFonts w:ascii="Arial" w:hAnsi="Arial" w:cs="Arial"/>
              </w:rPr>
              <w:br/>
            </w:r>
          </w:p>
        </w:tc>
        <w:tc>
          <w:tcPr>
            <w:tcW w:w="918" w:type="dxa"/>
          </w:tcPr>
          <w:p w:rsidR="008F6FB1" w:rsidRPr="00D3116D" w:rsidRDefault="008F6FB1" w:rsidP="00D3116D">
            <w:pPr>
              <w:spacing w:before="0" w:after="0"/>
              <w:rPr>
                <w:rFonts w:ascii="Arial" w:hAnsi="Arial" w:cs="Arial"/>
              </w:rPr>
            </w:pPr>
          </w:p>
        </w:tc>
      </w:tr>
      <w:tr w:rsidR="008F6FB1" w:rsidRPr="00D3116D" w:rsidTr="00745EBD">
        <w:tc>
          <w:tcPr>
            <w:tcW w:w="7938" w:type="dxa"/>
          </w:tcPr>
          <w:p w:rsidR="008F6FB1" w:rsidRPr="00D3116D" w:rsidRDefault="00F35026" w:rsidP="00D3116D">
            <w:pPr>
              <w:pStyle w:val="Heading3"/>
              <w:spacing w:before="0" w:after="0"/>
              <w:rPr>
                <w:rFonts w:cs="Arial"/>
              </w:rPr>
            </w:pPr>
            <w:hyperlink w:anchor="_A_survey_of" w:history="1">
              <w:r w:rsidR="00D3116D" w:rsidRPr="00484EFD">
                <w:rPr>
                  <w:rStyle w:val="Hyperlink"/>
                  <w:rFonts w:cs="Arial"/>
                </w:rPr>
                <w:t xml:space="preserve">A survey of the effectiveness of instructional design ADDIE </w:t>
              </w:r>
              <w:r w:rsidR="00484EFD">
                <w:rPr>
                  <w:rStyle w:val="Hyperlink"/>
                  <w:rFonts w:cs="Arial"/>
                </w:rPr>
                <w:br/>
              </w:r>
              <w:r w:rsidR="00D3116D" w:rsidRPr="00484EFD">
                <w:rPr>
                  <w:rStyle w:val="Hyperlink"/>
                  <w:rFonts w:cs="Arial"/>
                </w:rPr>
                <w:t>and multimedia on learning key skills of Futsal</w:t>
              </w:r>
            </w:hyperlink>
          </w:p>
        </w:tc>
        <w:tc>
          <w:tcPr>
            <w:tcW w:w="918" w:type="dxa"/>
          </w:tcPr>
          <w:p w:rsidR="008F6FB1" w:rsidRPr="00D3116D" w:rsidRDefault="00E00A21" w:rsidP="00E752A7">
            <w:pPr>
              <w:pStyle w:val="Heading3"/>
              <w:spacing w:before="0" w:after="0"/>
              <w:rPr>
                <w:rFonts w:cs="Arial"/>
              </w:rPr>
            </w:pPr>
            <w:r w:rsidRPr="00D3116D">
              <w:rPr>
                <w:rFonts w:cs="Arial"/>
              </w:rPr>
              <w:t>1</w:t>
            </w:r>
            <w:r w:rsidR="00E752A7">
              <w:rPr>
                <w:rFonts w:cs="Arial"/>
              </w:rPr>
              <w:t>9</w:t>
            </w:r>
          </w:p>
        </w:tc>
      </w:tr>
      <w:tr w:rsidR="008F6FB1" w:rsidRPr="00D3116D" w:rsidTr="00745EBD">
        <w:tc>
          <w:tcPr>
            <w:tcW w:w="7938" w:type="dxa"/>
          </w:tcPr>
          <w:p w:rsidR="003E094E" w:rsidRPr="00807D9E" w:rsidRDefault="00D3116D" w:rsidP="00D3116D">
            <w:pPr>
              <w:spacing w:before="0" w:after="0"/>
              <w:rPr>
                <w:rFonts w:ascii="Arial" w:hAnsi="Arial" w:cs="Arial"/>
              </w:rPr>
            </w:pPr>
            <w:r w:rsidRPr="00D3116D">
              <w:rPr>
                <w:rFonts w:ascii="Arial" w:hAnsi="Arial" w:cs="Arial"/>
              </w:rPr>
              <w:t>Kobra Azimi, Jafar Ahmadigol and Hasan Rastegarpour</w:t>
            </w:r>
            <w:r w:rsidRPr="00D3116D">
              <w:rPr>
                <w:rFonts w:ascii="Arial" w:hAnsi="Arial" w:cs="Arial"/>
              </w:rPr>
              <w:br/>
            </w:r>
          </w:p>
        </w:tc>
        <w:tc>
          <w:tcPr>
            <w:tcW w:w="918" w:type="dxa"/>
          </w:tcPr>
          <w:p w:rsidR="008F6FB1" w:rsidRPr="00D3116D" w:rsidRDefault="008F6FB1" w:rsidP="00D3116D">
            <w:pPr>
              <w:spacing w:before="0" w:after="0"/>
              <w:rPr>
                <w:rFonts w:ascii="Arial" w:hAnsi="Arial" w:cs="Arial"/>
              </w:rPr>
            </w:pPr>
          </w:p>
        </w:tc>
      </w:tr>
      <w:tr w:rsidR="008F6FB1" w:rsidRPr="00D3116D" w:rsidTr="00745EBD">
        <w:tc>
          <w:tcPr>
            <w:tcW w:w="7938" w:type="dxa"/>
          </w:tcPr>
          <w:p w:rsidR="008F6FB1" w:rsidRPr="00D3116D" w:rsidRDefault="00F35026" w:rsidP="00D3116D">
            <w:pPr>
              <w:pStyle w:val="Heading3"/>
              <w:spacing w:before="0" w:after="0"/>
              <w:rPr>
                <w:rFonts w:cs="Arial"/>
              </w:rPr>
            </w:pPr>
            <w:hyperlink w:anchor="_Saudi_distance_education" w:history="1">
              <w:r w:rsidR="00D3116D" w:rsidRPr="00484EFD">
                <w:rPr>
                  <w:rStyle w:val="Hyperlink"/>
                  <w:rFonts w:cs="Arial"/>
                </w:rPr>
                <w:t>Saudi distance education – developing a way forward</w:t>
              </w:r>
            </w:hyperlink>
          </w:p>
        </w:tc>
        <w:tc>
          <w:tcPr>
            <w:tcW w:w="918" w:type="dxa"/>
          </w:tcPr>
          <w:p w:rsidR="008F6FB1" w:rsidRPr="00807D9E" w:rsidRDefault="00D3116D" w:rsidP="00E752A7">
            <w:pPr>
              <w:pStyle w:val="Heading3"/>
              <w:spacing w:before="0" w:after="0"/>
              <w:rPr>
                <w:rFonts w:cs="Arial"/>
              </w:rPr>
            </w:pPr>
            <w:r>
              <w:rPr>
                <w:rFonts w:cs="Arial"/>
              </w:rPr>
              <w:t>2</w:t>
            </w:r>
            <w:r w:rsidR="00E752A7">
              <w:rPr>
                <w:rFonts w:cs="Arial"/>
              </w:rPr>
              <w:t>9</w:t>
            </w:r>
          </w:p>
        </w:tc>
      </w:tr>
      <w:tr w:rsidR="008F6FB1" w:rsidRPr="00D3116D" w:rsidTr="00745EBD">
        <w:tc>
          <w:tcPr>
            <w:tcW w:w="7938" w:type="dxa"/>
          </w:tcPr>
          <w:p w:rsidR="003E094E" w:rsidRPr="001E4628" w:rsidRDefault="00D3116D" w:rsidP="00D3116D">
            <w:pPr>
              <w:spacing w:before="0" w:after="0"/>
              <w:rPr>
                <w:rFonts w:ascii="Arial" w:hAnsi="Arial" w:cs="Arial"/>
              </w:rPr>
            </w:pPr>
            <w:r w:rsidRPr="00D3116D">
              <w:rPr>
                <w:rFonts w:ascii="Arial" w:hAnsi="Arial" w:cs="Arial"/>
              </w:rPr>
              <w:t>Angelene C. McLaren and Salim Alanazy</w:t>
            </w:r>
            <w:r w:rsidRPr="00D3116D">
              <w:rPr>
                <w:rFonts w:ascii="Arial" w:hAnsi="Arial" w:cs="Arial"/>
              </w:rPr>
              <w:br/>
            </w:r>
          </w:p>
        </w:tc>
        <w:tc>
          <w:tcPr>
            <w:tcW w:w="918" w:type="dxa"/>
          </w:tcPr>
          <w:p w:rsidR="008F6FB1" w:rsidRPr="00807D9E" w:rsidRDefault="008F6FB1" w:rsidP="00D3116D">
            <w:pPr>
              <w:spacing w:before="0" w:after="0"/>
              <w:rPr>
                <w:rFonts w:ascii="Arial" w:hAnsi="Arial" w:cs="Arial"/>
              </w:rPr>
            </w:pPr>
          </w:p>
        </w:tc>
      </w:tr>
      <w:tr w:rsidR="006C0F3A" w:rsidRPr="00D3116D" w:rsidTr="00745EBD">
        <w:tc>
          <w:tcPr>
            <w:tcW w:w="7938" w:type="dxa"/>
          </w:tcPr>
          <w:p w:rsidR="006C0F3A" w:rsidRPr="00D3116D" w:rsidRDefault="00F35026" w:rsidP="00D3116D">
            <w:pPr>
              <w:pStyle w:val="Heading3"/>
              <w:spacing w:before="0" w:after="0"/>
              <w:rPr>
                <w:rFonts w:cs="Arial"/>
              </w:rPr>
            </w:pPr>
            <w:hyperlink w:anchor="_A_preliminary_study" w:history="1">
              <w:r w:rsidR="00D3116D" w:rsidRPr="00484EFD">
                <w:rPr>
                  <w:rStyle w:val="Hyperlink"/>
                  <w:rFonts w:cs="Arial"/>
                </w:rPr>
                <w:t>A preliminary study of ICT’s infrastructure and pedagogical practices for technology integration in Sudanese Secondary schools</w:t>
              </w:r>
            </w:hyperlink>
          </w:p>
        </w:tc>
        <w:tc>
          <w:tcPr>
            <w:tcW w:w="918" w:type="dxa"/>
          </w:tcPr>
          <w:p w:rsidR="006C0F3A" w:rsidRPr="00807D9E" w:rsidRDefault="00D3116D" w:rsidP="00E752A7">
            <w:pPr>
              <w:pStyle w:val="Heading3"/>
              <w:spacing w:before="0" w:after="0"/>
              <w:rPr>
                <w:rFonts w:cs="Arial"/>
              </w:rPr>
            </w:pPr>
            <w:r>
              <w:rPr>
                <w:rFonts w:cs="Arial"/>
              </w:rPr>
              <w:t>3</w:t>
            </w:r>
            <w:r w:rsidR="00E752A7">
              <w:rPr>
                <w:rFonts w:cs="Arial"/>
              </w:rPr>
              <w:t>7</w:t>
            </w:r>
          </w:p>
        </w:tc>
      </w:tr>
      <w:tr w:rsidR="006C0F3A" w:rsidRPr="00D3116D" w:rsidTr="00745EBD">
        <w:tc>
          <w:tcPr>
            <w:tcW w:w="7938" w:type="dxa"/>
          </w:tcPr>
          <w:p w:rsidR="006C0F3A" w:rsidRPr="00807D9E" w:rsidRDefault="00D3116D" w:rsidP="00D3116D">
            <w:pPr>
              <w:spacing w:before="0" w:after="0"/>
              <w:rPr>
                <w:rFonts w:ascii="Arial" w:hAnsi="Arial" w:cs="Arial"/>
              </w:rPr>
            </w:pPr>
            <w:r w:rsidRPr="00D3116D">
              <w:rPr>
                <w:rFonts w:ascii="Arial" w:hAnsi="Arial" w:cs="Arial"/>
              </w:rPr>
              <w:t>Abdelrahman Mohamed Ahmed</w:t>
            </w:r>
            <w:r w:rsidRPr="00D3116D">
              <w:rPr>
                <w:rFonts w:ascii="Arial" w:hAnsi="Arial" w:cs="Arial"/>
              </w:rPr>
              <w:br/>
            </w:r>
          </w:p>
        </w:tc>
        <w:tc>
          <w:tcPr>
            <w:tcW w:w="918" w:type="dxa"/>
          </w:tcPr>
          <w:p w:rsidR="006C0F3A" w:rsidRPr="00D3116D" w:rsidRDefault="006C0F3A" w:rsidP="00D3116D">
            <w:pPr>
              <w:spacing w:before="0" w:after="0"/>
              <w:rPr>
                <w:rFonts w:ascii="Arial" w:hAnsi="Arial" w:cs="Arial"/>
              </w:rPr>
            </w:pPr>
          </w:p>
        </w:tc>
      </w:tr>
      <w:tr w:rsidR="006C0F3A" w:rsidRPr="00D3116D" w:rsidTr="00745EBD">
        <w:tc>
          <w:tcPr>
            <w:tcW w:w="7938" w:type="dxa"/>
          </w:tcPr>
          <w:p w:rsidR="001E4628" w:rsidRPr="00D3116D" w:rsidRDefault="00F35026" w:rsidP="00D3116D">
            <w:pPr>
              <w:pStyle w:val="Heading3"/>
              <w:spacing w:before="0" w:after="0"/>
              <w:rPr>
                <w:rFonts w:cs="Arial"/>
              </w:rPr>
            </w:pPr>
            <w:hyperlink w:anchor="_The_effect_of" w:history="1">
              <w:r w:rsidR="00D3116D" w:rsidRPr="00484EFD">
                <w:rPr>
                  <w:rStyle w:val="Hyperlink"/>
                  <w:rFonts w:cs="Arial"/>
                </w:rPr>
                <w:t xml:space="preserve">The effect of mobile phones on increasing public information: </w:t>
              </w:r>
              <w:r w:rsidR="00484EFD">
                <w:rPr>
                  <w:rStyle w:val="Hyperlink"/>
                  <w:rFonts w:cs="Arial"/>
                </w:rPr>
                <w:br/>
              </w:r>
              <w:r w:rsidR="00D3116D" w:rsidRPr="00484EFD">
                <w:rPr>
                  <w:rStyle w:val="Hyperlink"/>
                  <w:rFonts w:cs="Arial"/>
                </w:rPr>
                <w:t>a comparison between the students of Kharazmi and Allameh Tabatabai University</w:t>
              </w:r>
            </w:hyperlink>
          </w:p>
        </w:tc>
        <w:tc>
          <w:tcPr>
            <w:tcW w:w="918" w:type="dxa"/>
          </w:tcPr>
          <w:p w:rsidR="006C0F3A" w:rsidRPr="00807D9E" w:rsidRDefault="00D3116D" w:rsidP="00E752A7">
            <w:pPr>
              <w:pStyle w:val="Heading3"/>
              <w:spacing w:before="0" w:after="0"/>
              <w:rPr>
                <w:rFonts w:cs="Arial"/>
              </w:rPr>
            </w:pPr>
            <w:r>
              <w:rPr>
                <w:rFonts w:cs="Arial"/>
              </w:rPr>
              <w:t>5</w:t>
            </w:r>
            <w:r w:rsidR="00E752A7">
              <w:rPr>
                <w:rFonts w:cs="Arial"/>
              </w:rPr>
              <w:t>5</w:t>
            </w:r>
          </w:p>
        </w:tc>
      </w:tr>
      <w:tr w:rsidR="006C0F3A" w:rsidRPr="00807D9E" w:rsidTr="00745EBD">
        <w:tc>
          <w:tcPr>
            <w:tcW w:w="7938" w:type="dxa"/>
          </w:tcPr>
          <w:p w:rsidR="006C0F3A" w:rsidRPr="001E4628" w:rsidRDefault="00D3116D" w:rsidP="00D3116D">
            <w:pPr>
              <w:spacing w:before="0" w:after="0"/>
              <w:rPr>
                <w:rFonts w:ascii="Arial" w:hAnsi="Arial" w:cs="Arial"/>
              </w:rPr>
            </w:pPr>
            <w:r w:rsidRPr="00D3116D">
              <w:rPr>
                <w:rFonts w:ascii="Arial" w:hAnsi="Arial" w:cs="Arial"/>
              </w:rPr>
              <w:t>Jafar Ahmadigol and Pourandokht Fazelian</w:t>
            </w:r>
            <w:r w:rsidRPr="00D3116D">
              <w:rPr>
                <w:rFonts w:ascii="Arial" w:hAnsi="Arial" w:cs="Arial"/>
              </w:rPr>
              <w:br/>
            </w:r>
          </w:p>
        </w:tc>
        <w:tc>
          <w:tcPr>
            <w:tcW w:w="918" w:type="dxa"/>
          </w:tcPr>
          <w:p w:rsidR="006C0F3A" w:rsidRPr="00807D9E" w:rsidRDefault="006C0F3A" w:rsidP="00D3116D">
            <w:pPr>
              <w:spacing w:before="0" w:after="0"/>
              <w:rPr>
                <w:rFonts w:ascii="Arial" w:hAnsi="Arial" w:cs="Arial"/>
              </w:rPr>
            </w:pPr>
          </w:p>
        </w:tc>
      </w:tr>
      <w:tr w:rsidR="006C0F3A" w:rsidRPr="00807D9E" w:rsidTr="00745EBD">
        <w:tc>
          <w:tcPr>
            <w:tcW w:w="7938" w:type="dxa"/>
          </w:tcPr>
          <w:p w:rsidR="006C0F3A" w:rsidRPr="00807D9E" w:rsidRDefault="006C0F3A" w:rsidP="00D3116D">
            <w:pPr>
              <w:pStyle w:val="Heading3"/>
              <w:spacing w:before="0" w:after="0"/>
              <w:rPr>
                <w:rFonts w:cs="Arial"/>
              </w:rPr>
            </w:pPr>
          </w:p>
        </w:tc>
        <w:tc>
          <w:tcPr>
            <w:tcW w:w="918" w:type="dxa"/>
          </w:tcPr>
          <w:p w:rsidR="006C0F3A" w:rsidRPr="00807D9E" w:rsidRDefault="006C0F3A" w:rsidP="00D3116D">
            <w:pPr>
              <w:pStyle w:val="Heading5"/>
              <w:spacing w:before="0" w:after="0"/>
              <w:rPr>
                <w:rFonts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r w:rsidR="006C0F3A" w:rsidRPr="00807D9E" w:rsidTr="00745EBD">
        <w:tc>
          <w:tcPr>
            <w:tcW w:w="7938" w:type="dxa"/>
          </w:tcPr>
          <w:p w:rsidR="006C0F3A" w:rsidRPr="00807D9E" w:rsidRDefault="006C0F3A" w:rsidP="00807D9E">
            <w:pPr>
              <w:spacing w:before="0" w:after="100" w:afterAutospacing="1"/>
              <w:rPr>
                <w:rFonts w:ascii="Arial" w:hAnsi="Arial" w:cs="Arial"/>
              </w:rPr>
            </w:pPr>
          </w:p>
        </w:tc>
        <w:tc>
          <w:tcPr>
            <w:tcW w:w="918" w:type="dxa"/>
          </w:tcPr>
          <w:p w:rsidR="006C0F3A" w:rsidRPr="00807D9E" w:rsidRDefault="006C0F3A" w:rsidP="00807D9E">
            <w:pPr>
              <w:spacing w:before="0" w:after="100" w:afterAutospacing="1"/>
              <w:rPr>
                <w:rFonts w:ascii="Arial" w:hAnsi="Arial" w:cs="Arial"/>
              </w:rPr>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F35026" w:rsidP="00274730">
      <w:pPr>
        <w:pStyle w:val="Note"/>
      </w:pPr>
      <w:hyperlink w:anchor="TOC" w:history="1">
        <w:r w:rsidR="00274730" w:rsidRPr="00A85F92">
          <w:rPr>
            <w:rStyle w:val="Hyperlink"/>
            <w:sz w:val="16"/>
            <w:szCs w:val="16"/>
          </w:rPr>
          <w:t>Return</w:t>
        </w:r>
        <w:r w:rsidR="00F26A5E">
          <w:rPr>
            <w:rStyle w:val="Hyperlink"/>
            <w:sz w:val="16"/>
            <w:szCs w:val="16"/>
          </w:rPr>
          <w:t xml:space="preserve"> </w:t>
        </w:r>
        <w:r w:rsidR="00274730" w:rsidRPr="00A85F92">
          <w:rPr>
            <w:rStyle w:val="Hyperlink"/>
            <w:sz w:val="16"/>
            <w:szCs w:val="16"/>
          </w:rPr>
          <w:t>to</w:t>
        </w:r>
        <w:r w:rsidR="00F26A5E">
          <w:rPr>
            <w:rStyle w:val="Hyperlink"/>
            <w:sz w:val="16"/>
            <w:szCs w:val="16"/>
          </w:rPr>
          <w:t xml:space="preserve"> </w:t>
        </w:r>
        <w:r w:rsidR="00274730" w:rsidRPr="00A85F92">
          <w:rPr>
            <w:rStyle w:val="Hyperlink"/>
            <w:sz w:val="16"/>
            <w:szCs w:val="16"/>
          </w:rPr>
          <w:t>Table</w:t>
        </w:r>
        <w:r w:rsidR="00F26A5E">
          <w:rPr>
            <w:rStyle w:val="Hyperlink"/>
            <w:sz w:val="16"/>
            <w:szCs w:val="16"/>
          </w:rPr>
          <w:t xml:space="preserve"> </w:t>
        </w:r>
        <w:r w:rsidR="00274730" w:rsidRPr="00A85F92">
          <w:rPr>
            <w:rStyle w:val="Hyperlink"/>
            <w:sz w:val="16"/>
            <w:szCs w:val="16"/>
          </w:rPr>
          <w:t>of</w:t>
        </w:r>
        <w:r w:rsidR="00F26A5E">
          <w:rPr>
            <w:rStyle w:val="Hyperlink"/>
            <w:sz w:val="16"/>
            <w:szCs w:val="16"/>
          </w:rPr>
          <w:t xml:space="preserve"> </w:t>
        </w:r>
        <w:r w:rsidR="00274730" w:rsidRPr="00A85F92">
          <w:rPr>
            <w:rStyle w:val="Hyperlink"/>
            <w:sz w:val="16"/>
            <w:szCs w:val="16"/>
          </w:rPr>
          <w:t>Contents</w:t>
        </w:r>
      </w:hyperlink>
    </w:p>
    <w:p w:rsidR="00604852" w:rsidRDefault="00604852" w:rsidP="00DB6BE5">
      <w:pPr>
        <w:spacing w:after="0"/>
        <w:sectPr w:rsidR="00604852" w:rsidSect="00A375B7">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FF5E24" w:rsidRDefault="003C74CF" w:rsidP="00D900D1">
      <w:pPr>
        <w:pStyle w:val="Heading1"/>
      </w:pPr>
      <w:bookmarkStart w:id="3" w:name="_Instructional_Design_4:"/>
      <w:bookmarkStart w:id="4" w:name="_From_bound_books"/>
      <w:bookmarkStart w:id="5" w:name="_A_philosopher’s_approach"/>
      <w:bookmarkEnd w:id="3"/>
      <w:bookmarkEnd w:id="4"/>
      <w:bookmarkEnd w:id="5"/>
      <w:r>
        <w:t>A philosopher’s approach</w:t>
      </w:r>
    </w:p>
    <w:p w:rsidR="000C7B67" w:rsidRPr="000C7B67" w:rsidRDefault="000C7B67" w:rsidP="000C7B67">
      <w:pPr>
        <w:pStyle w:val="Heading5"/>
      </w:pPr>
      <w:r>
        <w:t>Donald</w:t>
      </w:r>
      <w:r w:rsidR="00F26A5E">
        <w:t xml:space="preserve"> </w:t>
      </w:r>
      <w:r>
        <w:t>G.</w:t>
      </w:r>
      <w:r w:rsidR="00F26A5E">
        <w:t xml:space="preserve"> </w:t>
      </w:r>
      <w:r>
        <w:t>Perrin</w:t>
      </w:r>
    </w:p>
    <w:p w:rsidR="00137695" w:rsidRPr="00137695" w:rsidRDefault="00137695" w:rsidP="00137695">
      <w:pPr>
        <w:spacing w:before="0" w:after="0"/>
        <w:jc w:val="right"/>
        <w:rPr>
          <w:sz w:val="18"/>
          <w:szCs w:val="18"/>
        </w:rPr>
      </w:pPr>
    </w:p>
    <w:p w:rsidR="00581C70" w:rsidRDefault="00581C70" w:rsidP="00581C70">
      <w:pPr>
        <w:ind w:left="360" w:right="360"/>
        <w:rPr>
          <w:rStyle w:val="HTMLCite"/>
          <w:sz w:val="16"/>
          <w:szCs w:val="16"/>
        </w:rPr>
      </w:pPr>
      <w:r w:rsidRPr="00D65DBC">
        <w:rPr>
          <w:rStyle w:val="st"/>
          <w:sz w:val="20"/>
        </w:rPr>
        <w:t xml:space="preserve">Behind every school and every teacher is a set of related beliefs--a </w:t>
      </w:r>
      <w:r w:rsidRPr="00D65DBC">
        <w:rPr>
          <w:rStyle w:val="Emphasis"/>
          <w:sz w:val="20"/>
        </w:rPr>
        <w:t>philosophy of education</w:t>
      </w:r>
      <w:r w:rsidRPr="00D65DBC">
        <w:rPr>
          <w:rStyle w:val="st"/>
          <w:sz w:val="20"/>
        </w:rPr>
        <w:t xml:space="preserve">--that influences what and how students are taught. A </w:t>
      </w:r>
      <w:r w:rsidRPr="00D65DBC">
        <w:rPr>
          <w:rStyle w:val="Emphasis"/>
          <w:sz w:val="20"/>
        </w:rPr>
        <w:t>philosophy of education</w:t>
      </w:r>
      <w:r w:rsidRPr="00D65DBC">
        <w:rPr>
          <w:rStyle w:val="st"/>
          <w:sz w:val="20"/>
        </w:rPr>
        <w:t xml:space="preserve"> represents answers to questions about the purpose of schooling, a teacher's role, and what should be taught and by what methods</w:t>
      </w:r>
      <w:r w:rsidR="00F35026" w:rsidRPr="00D76F0D">
        <w:rPr>
          <w:rStyle w:val="st"/>
          <w:vertAlign w:val="superscript"/>
        </w:rPr>
        <w:t>1</w:t>
      </w:r>
      <w:r w:rsidR="00393E9E">
        <w:rPr>
          <w:rStyle w:val="st"/>
        </w:rPr>
        <w:t>.</w:t>
      </w:r>
      <w:r>
        <w:rPr>
          <w:rStyle w:val="st"/>
        </w:rPr>
        <w:t xml:space="preserve"> </w:t>
      </w:r>
    </w:p>
    <w:p w:rsidR="00D65DBC" w:rsidRPr="00D65DBC" w:rsidRDefault="00581C70" w:rsidP="00D65DBC">
      <w:pPr>
        <w:rPr>
          <w:rStyle w:val="st"/>
          <w:iCs/>
          <w:sz w:val="20"/>
        </w:rPr>
      </w:pPr>
      <w:r w:rsidRPr="00D65DBC">
        <w:rPr>
          <w:rStyle w:val="st"/>
          <w:iCs/>
          <w:sz w:val="20"/>
        </w:rPr>
        <w:t xml:space="preserve">Needless to say, </w:t>
      </w:r>
      <w:r w:rsidR="00781314" w:rsidRPr="00D65DBC">
        <w:rPr>
          <w:rStyle w:val="st"/>
          <w:iCs/>
          <w:sz w:val="20"/>
        </w:rPr>
        <w:t xml:space="preserve">because of individual differences, </w:t>
      </w:r>
      <w:r w:rsidRPr="00D65DBC">
        <w:rPr>
          <w:rStyle w:val="st"/>
          <w:iCs/>
          <w:sz w:val="20"/>
        </w:rPr>
        <w:t>there are many philosophies of education</w:t>
      </w:r>
      <w:r w:rsidR="00781314" w:rsidRPr="00D65DBC">
        <w:rPr>
          <w:rStyle w:val="st"/>
          <w:iCs/>
          <w:sz w:val="20"/>
        </w:rPr>
        <w:t>.</w:t>
      </w:r>
      <w:r w:rsidR="00D65DBC" w:rsidRPr="00D65DBC">
        <w:rPr>
          <w:rStyle w:val="st"/>
          <w:iCs/>
          <w:sz w:val="20"/>
        </w:rPr>
        <w:t xml:space="preserve"> And each new experience can modify that philosophy with a change infinitesimally small, or sometimes large and visible. People debate their positions, group behind opinion leaders or become part of a movement. There are many dimensions – conservative to progressive, human to machine, theory to practice, pragmatic to research based, and so on. Educational theories and related philosophies have been influenced by scientists, engineers, technologists, mathematicians, psychologists, sociologists, educators, politicians, medical doctors, coaches, people from all walks of life, and subject matter experts in all disciplines.</w:t>
      </w:r>
    </w:p>
    <w:p w:rsidR="00044601" w:rsidRDefault="00781314" w:rsidP="00581C70">
      <w:pPr>
        <w:rPr>
          <w:rStyle w:val="st"/>
          <w:iCs/>
          <w:sz w:val="20"/>
        </w:rPr>
      </w:pPr>
      <w:r w:rsidRPr="00D65DBC">
        <w:rPr>
          <w:rStyle w:val="st"/>
          <w:iCs/>
          <w:sz w:val="20"/>
        </w:rPr>
        <w:t>In the 20</w:t>
      </w:r>
      <w:r w:rsidRPr="00D65DBC">
        <w:rPr>
          <w:rStyle w:val="st"/>
          <w:iCs/>
          <w:sz w:val="20"/>
          <w:vertAlign w:val="superscript"/>
        </w:rPr>
        <w:t>th</w:t>
      </w:r>
      <w:r w:rsidRPr="00D65DBC">
        <w:rPr>
          <w:rStyle w:val="st"/>
          <w:iCs/>
          <w:sz w:val="20"/>
        </w:rPr>
        <w:t xml:space="preserve"> century the emphasis was on social adjustment and maximizing the potential of each individual student. In the 21</w:t>
      </w:r>
      <w:r w:rsidRPr="00D65DBC">
        <w:rPr>
          <w:rStyle w:val="st"/>
          <w:iCs/>
          <w:sz w:val="20"/>
          <w:vertAlign w:val="superscript"/>
        </w:rPr>
        <w:t>st</w:t>
      </w:r>
      <w:r w:rsidRPr="00D65DBC">
        <w:rPr>
          <w:rStyle w:val="st"/>
          <w:iCs/>
          <w:sz w:val="20"/>
        </w:rPr>
        <w:t xml:space="preserve"> century it has moved to high tech and social media</w:t>
      </w:r>
      <w:r w:rsidR="007747C5" w:rsidRPr="00D65DBC">
        <w:rPr>
          <w:rStyle w:val="st"/>
          <w:iCs/>
          <w:sz w:val="20"/>
        </w:rPr>
        <w:t xml:space="preserve"> to take advantage of ubiquitous computers, tablets and smart phones widely used by students</w:t>
      </w:r>
      <w:r w:rsidRPr="00D65DBC">
        <w:rPr>
          <w:rStyle w:val="st"/>
          <w:iCs/>
          <w:sz w:val="20"/>
        </w:rPr>
        <w:t xml:space="preserve">. </w:t>
      </w:r>
      <w:r w:rsidR="007747C5" w:rsidRPr="00D65DBC">
        <w:rPr>
          <w:rStyle w:val="st"/>
          <w:iCs/>
          <w:sz w:val="20"/>
        </w:rPr>
        <w:t>When defined in the 1960s, i</w:t>
      </w:r>
      <w:r w:rsidRPr="00D65DBC">
        <w:rPr>
          <w:rStyle w:val="st"/>
          <w:iCs/>
          <w:sz w:val="20"/>
        </w:rPr>
        <w:t xml:space="preserve">nstructional technology was </w:t>
      </w:r>
      <w:r w:rsidR="00044601">
        <w:rPr>
          <w:rStyle w:val="st"/>
          <w:iCs/>
          <w:sz w:val="20"/>
        </w:rPr>
        <w:t xml:space="preserve">an expansive definition, </w:t>
      </w:r>
      <w:r w:rsidR="007747C5" w:rsidRPr="00D65DBC">
        <w:rPr>
          <w:rStyle w:val="st"/>
          <w:iCs/>
          <w:sz w:val="20"/>
        </w:rPr>
        <w:t>not limited to any</w:t>
      </w:r>
      <w:r w:rsidRPr="00D65DBC">
        <w:rPr>
          <w:rStyle w:val="st"/>
          <w:iCs/>
          <w:sz w:val="20"/>
        </w:rPr>
        <w:t xml:space="preserve"> particular medium</w:t>
      </w:r>
      <w:r w:rsidR="007747C5" w:rsidRPr="00D65DBC">
        <w:rPr>
          <w:rStyle w:val="st"/>
          <w:iCs/>
          <w:sz w:val="20"/>
        </w:rPr>
        <w:t>,</w:t>
      </w:r>
      <w:r w:rsidRPr="00D65DBC">
        <w:rPr>
          <w:rStyle w:val="st"/>
          <w:iCs/>
          <w:sz w:val="20"/>
        </w:rPr>
        <w:t xml:space="preserve"> device</w:t>
      </w:r>
      <w:r w:rsidR="007747C5" w:rsidRPr="00D65DBC">
        <w:rPr>
          <w:rStyle w:val="st"/>
          <w:iCs/>
          <w:sz w:val="20"/>
        </w:rPr>
        <w:t xml:space="preserve">, or </w:t>
      </w:r>
      <w:r w:rsidR="00872BDC">
        <w:rPr>
          <w:rStyle w:val="st"/>
          <w:iCs/>
          <w:sz w:val="20"/>
        </w:rPr>
        <w:t>pedagogy</w:t>
      </w:r>
      <w:r w:rsidR="00044601">
        <w:rPr>
          <w:rStyle w:val="st"/>
          <w:iCs/>
          <w:sz w:val="20"/>
        </w:rPr>
        <w:t>.</w:t>
      </w:r>
      <w:r w:rsidRPr="00D65DBC">
        <w:rPr>
          <w:rStyle w:val="st"/>
          <w:iCs/>
          <w:sz w:val="20"/>
        </w:rPr>
        <w:t xml:space="preserve"> </w:t>
      </w:r>
    </w:p>
    <w:p w:rsidR="00781314" w:rsidRPr="00D65DBC" w:rsidRDefault="00044601" w:rsidP="00581C70">
      <w:pPr>
        <w:rPr>
          <w:rStyle w:val="st"/>
          <w:iCs/>
          <w:sz w:val="20"/>
        </w:rPr>
      </w:pPr>
      <w:r w:rsidRPr="00044601">
        <w:rPr>
          <w:rStyle w:val="st"/>
          <w:b/>
          <w:iCs/>
          <w:szCs w:val="22"/>
        </w:rPr>
        <w:t>Question:</w:t>
      </w:r>
      <w:r>
        <w:rPr>
          <w:rStyle w:val="st"/>
          <w:iCs/>
          <w:sz w:val="20"/>
        </w:rPr>
        <w:t xml:space="preserve"> Will</w:t>
      </w:r>
      <w:r w:rsidR="00781314" w:rsidRPr="00D65DBC">
        <w:rPr>
          <w:rStyle w:val="st"/>
          <w:iCs/>
          <w:sz w:val="20"/>
        </w:rPr>
        <w:t xml:space="preserve"> </w:t>
      </w:r>
      <w:r>
        <w:rPr>
          <w:rStyle w:val="st"/>
          <w:iCs/>
          <w:sz w:val="20"/>
        </w:rPr>
        <w:t>this definition</w:t>
      </w:r>
      <w:r w:rsidR="00781314" w:rsidRPr="00D65DBC">
        <w:rPr>
          <w:rStyle w:val="st"/>
          <w:iCs/>
          <w:sz w:val="20"/>
        </w:rPr>
        <w:t xml:space="preserve"> continue to </w:t>
      </w:r>
      <w:r w:rsidR="007747C5" w:rsidRPr="00D65DBC">
        <w:rPr>
          <w:rStyle w:val="st"/>
          <w:iCs/>
          <w:sz w:val="20"/>
        </w:rPr>
        <w:t>support</w:t>
      </w:r>
      <w:r w:rsidR="00781314" w:rsidRPr="00D65DBC">
        <w:rPr>
          <w:rStyle w:val="st"/>
          <w:iCs/>
          <w:sz w:val="20"/>
        </w:rPr>
        <w:t xml:space="preserve"> </w:t>
      </w:r>
      <w:r>
        <w:rPr>
          <w:rStyle w:val="st"/>
          <w:iCs/>
          <w:sz w:val="20"/>
        </w:rPr>
        <w:t>the tenets on which Western</w:t>
      </w:r>
      <w:r w:rsidR="00781314" w:rsidRPr="00D65DBC">
        <w:rPr>
          <w:rStyle w:val="st"/>
          <w:iCs/>
          <w:sz w:val="20"/>
        </w:rPr>
        <w:t xml:space="preserve"> education </w:t>
      </w:r>
      <w:r>
        <w:rPr>
          <w:rStyle w:val="st"/>
          <w:iCs/>
          <w:sz w:val="20"/>
        </w:rPr>
        <w:t>is built</w:t>
      </w:r>
      <w:r w:rsidR="00AD1606">
        <w:rPr>
          <w:rStyle w:val="st"/>
          <w:iCs/>
          <w:sz w:val="20"/>
        </w:rPr>
        <w:t>,</w:t>
      </w:r>
      <w:r>
        <w:rPr>
          <w:rStyle w:val="st"/>
          <w:iCs/>
          <w:sz w:val="20"/>
        </w:rPr>
        <w:t xml:space="preserve"> now and in the future</w:t>
      </w:r>
      <w:r w:rsidR="00781314" w:rsidRPr="00D65DBC">
        <w:rPr>
          <w:rStyle w:val="st"/>
          <w:iCs/>
          <w:sz w:val="20"/>
        </w:rPr>
        <w:t>?</w:t>
      </w:r>
      <w:r w:rsidR="00C64936" w:rsidRPr="00D65DBC">
        <w:rPr>
          <w:rStyle w:val="st"/>
          <w:iCs/>
          <w:sz w:val="20"/>
        </w:rPr>
        <w:t xml:space="preserve"> </w:t>
      </w:r>
    </w:p>
    <w:p w:rsidR="00781314" w:rsidRPr="00D65DBC" w:rsidRDefault="007747C5" w:rsidP="00781314">
      <w:pPr>
        <w:ind w:left="360" w:right="360"/>
        <w:rPr>
          <w:rStyle w:val="st"/>
          <w:iCs/>
          <w:sz w:val="20"/>
        </w:rPr>
      </w:pPr>
      <w:r w:rsidRPr="00D65DBC">
        <w:rPr>
          <w:rStyle w:val="st"/>
          <w:iCs/>
          <w:sz w:val="20"/>
        </w:rPr>
        <w:t>Instructional technology</w:t>
      </w:r>
      <w:r w:rsidR="00781314" w:rsidRPr="00D65DBC">
        <w:rPr>
          <w:rStyle w:val="st"/>
          <w:iCs/>
          <w:sz w:val="20"/>
        </w:rPr>
        <w:t xml:space="preserve"> is a systematic way </w:t>
      </w:r>
      <w:r w:rsidR="00F94A68">
        <w:rPr>
          <w:rStyle w:val="st"/>
          <w:iCs/>
          <w:sz w:val="20"/>
        </w:rPr>
        <w:t>to</w:t>
      </w:r>
      <w:r w:rsidR="00781314" w:rsidRPr="00D65DBC">
        <w:rPr>
          <w:rStyle w:val="st"/>
          <w:iCs/>
          <w:sz w:val="20"/>
        </w:rPr>
        <w:t xml:space="preserve"> design, carry out, and evaluat</w:t>
      </w:r>
      <w:r w:rsidR="00F94A68">
        <w:rPr>
          <w:rStyle w:val="st"/>
          <w:iCs/>
          <w:sz w:val="20"/>
        </w:rPr>
        <w:t>e</w:t>
      </w:r>
      <w:r w:rsidR="00781314" w:rsidRPr="00D65DBC">
        <w:rPr>
          <w:rStyle w:val="st"/>
          <w:iCs/>
          <w:sz w:val="20"/>
        </w:rPr>
        <w:t xml:space="preserve"> the process of learning and teaching in terms of </w:t>
      </w:r>
      <w:r w:rsidR="00C64936" w:rsidRPr="00D65DBC">
        <w:rPr>
          <w:rStyle w:val="st"/>
          <w:iCs/>
          <w:sz w:val="20"/>
        </w:rPr>
        <w:t>(</w:t>
      </w:r>
      <w:r w:rsidR="006C6B9A" w:rsidRPr="00D65DBC">
        <w:rPr>
          <w:rStyle w:val="st"/>
          <w:iCs/>
          <w:sz w:val="20"/>
        </w:rPr>
        <w:t>A</w:t>
      </w:r>
      <w:r w:rsidR="00C64936" w:rsidRPr="00D65DBC">
        <w:rPr>
          <w:rStyle w:val="st"/>
          <w:iCs/>
          <w:sz w:val="20"/>
        </w:rPr>
        <w:t xml:space="preserve">) </w:t>
      </w:r>
      <w:r w:rsidR="00781314" w:rsidRPr="00D65DBC">
        <w:rPr>
          <w:rStyle w:val="st"/>
          <w:iCs/>
          <w:sz w:val="20"/>
        </w:rPr>
        <w:t>specific objectives</w:t>
      </w:r>
      <w:r w:rsidR="00F94A68">
        <w:rPr>
          <w:rStyle w:val="st"/>
          <w:iCs/>
          <w:sz w:val="20"/>
        </w:rPr>
        <w:t>,</w:t>
      </w:r>
      <w:r w:rsidR="00781314" w:rsidRPr="00D65DBC">
        <w:rPr>
          <w:rStyle w:val="st"/>
          <w:iCs/>
          <w:sz w:val="20"/>
        </w:rPr>
        <w:t xml:space="preserve"> based on </w:t>
      </w:r>
      <w:r w:rsidR="00D65DBC">
        <w:rPr>
          <w:rStyle w:val="st"/>
          <w:iCs/>
          <w:sz w:val="20"/>
        </w:rPr>
        <w:br/>
      </w:r>
      <w:r w:rsidRPr="00D65DBC">
        <w:rPr>
          <w:rStyle w:val="st"/>
          <w:iCs/>
          <w:sz w:val="20"/>
        </w:rPr>
        <w:t xml:space="preserve">(B) </w:t>
      </w:r>
      <w:r w:rsidR="00781314" w:rsidRPr="00D65DBC">
        <w:rPr>
          <w:rStyle w:val="st"/>
          <w:iCs/>
          <w:sz w:val="20"/>
        </w:rPr>
        <w:t xml:space="preserve">research in human learning and communication, and </w:t>
      </w:r>
      <w:r w:rsidR="00C64936" w:rsidRPr="00D65DBC">
        <w:rPr>
          <w:rStyle w:val="st"/>
          <w:iCs/>
          <w:sz w:val="20"/>
        </w:rPr>
        <w:t>(</w:t>
      </w:r>
      <w:r w:rsidR="006C6B9A" w:rsidRPr="00D65DBC">
        <w:rPr>
          <w:rStyle w:val="st"/>
          <w:iCs/>
          <w:sz w:val="20"/>
        </w:rPr>
        <w:t>C</w:t>
      </w:r>
      <w:r w:rsidR="00C64936" w:rsidRPr="00D65DBC">
        <w:rPr>
          <w:rStyle w:val="st"/>
          <w:iCs/>
          <w:sz w:val="20"/>
        </w:rPr>
        <w:t xml:space="preserve">) </w:t>
      </w:r>
      <w:r w:rsidR="00781314" w:rsidRPr="00D65DBC">
        <w:rPr>
          <w:rStyle w:val="st"/>
          <w:iCs/>
          <w:sz w:val="20"/>
        </w:rPr>
        <w:t>employing a combination of human and non</w:t>
      </w:r>
      <w:r w:rsidR="00C64936" w:rsidRPr="00D65DBC">
        <w:rPr>
          <w:rStyle w:val="st"/>
          <w:iCs/>
          <w:sz w:val="20"/>
        </w:rPr>
        <w:t>-</w:t>
      </w:r>
      <w:r w:rsidR="00781314" w:rsidRPr="00D65DBC">
        <w:rPr>
          <w:rStyle w:val="st"/>
          <w:iCs/>
          <w:sz w:val="20"/>
        </w:rPr>
        <w:t xml:space="preserve">human resources to bring about </w:t>
      </w:r>
      <w:r w:rsidR="00D65DBC" w:rsidRPr="00D65DBC">
        <w:rPr>
          <w:rStyle w:val="st"/>
          <w:iCs/>
          <w:sz w:val="20"/>
        </w:rPr>
        <w:t xml:space="preserve">(D) </w:t>
      </w:r>
      <w:r w:rsidR="00781314" w:rsidRPr="00D65DBC">
        <w:rPr>
          <w:rStyle w:val="st"/>
          <w:iCs/>
          <w:sz w:val="20"/>
        </w:rPr>
        <w:t>more effective instruction.</w:t>
      </w:r>
    </w:p>
    <w:p w:rsidR="00C64936" w:rsidRPr="000428B4" w:rsidRDefault="007F6DB9" w:rsidP="007F6DB9">
      <w:pPr>
        <w:pStyle w:val="Heading4"/>
        <w:rPr>
          <w:rStyle w:val="st"/>
          <w:i w:val="0"/>
          <w:iCs/>
        </w:rPr>
      </w:pPr>
      <w:r w:rsidRPr="001731F9">
        <w:rPr>
          <w:i w:val="0"/>
        </w:rPr>
        <w:t>A</w:t>
      </w:r>
      <w:r w:rsidR="000428B4" w:rsidRPr="001731F9">
        <w:rPr>
          <w:i w:val="0"/>
        </w:rPr>
        <w:t>.</w:t>
      </w:r>
      <w:r>
        <w:rPr>
          <w:rStyle w:val="st"/>
          <w:b w:val="0"/>
          <w:iCs/>
        </w:rPr>
        <w:t xml:space="preserve"> </w:t>
      </w:r>
      <w:r w:rsidR="00092440" w:rsidRPr="007F6DB9">
        <w:rPr>
          <w:rStyle w:val="st"/>
          <w:iCs/>
        </w:rPr>
        <w:t>S</w:t>
      </w:r>
      <w:r w:rsidR="00C64936" w:rsidRPr="007F6DB9">
        <w:rPr>
          <w:rStyle w:val="st"/>
          <w:iCs/>
        </w:rPr>
        <w:t>pecific objectives</w:t>
      </w:r>
    </w:p>
    <w:p w:rsidR="00092440" w:rsidRPr="00CC70C1" w:rsidRDefault="00092440" w:rsidP="00092440">
      <w:pPr>
        <w:rPr>
          <w:sz w:val="20"/>
        </w:rPr>
      </w:pPr>
      <w:r w:rsidRPr="00CC70C1">
        <w:rPr>
          <w:rStyle w:val="st"/>
          <w:iCs/>
          <w:sz w:val="20"/>
        </w:rPr>
        <w:t xml:space="preserve">Objectives based on human </w:t>
      </w:r>
      <w:r w:rsidR="007747C5">
        <w:rPr>
          <w:rStyle w:val="st"/>
          <w:iCs/>
          <w:sz w:val="20"/>
        </w:rPr>
        <w:t>essentials</w:t>
      </w:r>
      <w:r w:rsidRPr="00CC70C1">
        <w:rPr>
          <w:rStyle w:val="st"/>
          <w:iCs/>
          <w:sz w:val="20"/>
        </w:rPr>
        <w:t xml:space="preserve"> were defined in </w:t>
      </w:r>
      <w:r w:rsidRPr="00CC70C1">
        <w:rPr>
          <w:rStyle w:val="st"/>
          <w:b/>
          <w:i/>
          <w:iCs/>
          <w:sz w:val="20"/>
        </w:rPr>
        <w:t>Maslow’s</w:t>
      </w:r>
      <w:r w:rsidRPr="00CC70C1">
        <w:rPr>
          <w:b/>
          <w:sz w:val="20"/>
        </w:rPr>
        <w:t xml:space="preserve"> Hierarchy of needs</w:t>
      </w:r>
      <w:r w:rsidR="00D76F0D" w:rsidRPr="00D76F0D">
        <w:rPr>
          <w:sz w:val="20"/>
          <w:vertAlign w:val="superscript"/>
        </w:rPr>
        <w:t>2</w:t>
      </w:r>
      <w:r w:rsidR="00CC70C1">
        <w:rPr>
          <w:b/>
          <w:sz w:val="20"/>
        </w:rPr>
        <w:t>,</w:t>
      </w:r>
      <w:r w:rsidRPr="00CC70C1">
        <w:rPr>
          <w:sz w:val="20"/>
        </w:rPr>
        <w:t xml:space="preserve"> predicated on fulfilling innate human needs</w:t>
      </w:r>
      <w:r w:rsidR="00872BDC">
        <w:rPr>
          <w:sz w:val="20"/>
        </w:rPr>
        <w:t xml:space="preserve"> ranging </w:t>
      </w:r>
      <w:r w:rsidR="00CC70C1">
        <w:rPr>
          <w:sz w:val="20"/>
        </w:rPr>
        <w:t xml:space="preserve">from </w:t>
      </w:r>
      <w:r w:rsidR="000428B4">
        <w:rPr>
          <w:sz w:val="20"/>
        </w:rPr>
        <w:t>sustenance</w:t>
      </w:r>
      <w:r w:rsidR="00CC70C1">
        <w:rPr>
          <w:sz w:val="20"/>
        </w:rPr>
        <w:t xml:space="preserve"> to</w:t>
      </w:r>
      <w:r w:rsidRPr="00CC70C1">
        <w:rPr>
          <w:sz w:val="20"/>
        </w:rPr>
        <w:t xml:space="preserve"> self-actualization:</w:t>
      </w:r>
    </w:p>
    <w:p w:rsidR="00092440" w:rsidRPr="00CC70C1" w:rsidRDefault="00092440" w:rsidP="00CC70C1">
      <w:pPr>
        <w:pStyle w:val="ListParagraph"/>
        <w:numPr>
          <w:ilvl w:val="0"/>
          <w:numId w:val="27"/>
        </w:numPr>
        <w:spacing w:after="60"/>
        <w:ind w:left="540"/>
        <w:rPr>
          <w:rFonts w:ascii="Times New Roman" w:hAnsi="Times New Roman"/>
          <w:sz w:val="18"/>
          <w:szCs w:val="18"/>
        </w:rPr>
      </w:pPr>
      <w:r w:rsidRPr="000428B4">
        <w:rPr>
          <w:rFonts w:ascii="Times New Roman" w:hAnsi="Times New Roman"/>
          <w:b/>
          <w:sz w:val="18"/>
          <w:szCs w:val="18"/>
        </w:rPr>
        <w:t>Biological and physiological needs</w:t>
      </w:r>
      <w:r w:rsidRPr="00CC70C1">
        <w:rPr>
          <w:rFonts w:ascii="Times New Roman" w:hAnsi="Times New Roman"/>
          <w:sz w:val="18"/>
          <w:szCs w:val="18"/>
        </w:rPr>
        <w:t xml:space="preserve"> - air, food, drink, shelter, warmth, sex, sleep.</w:t>
      </w:r>
    </w:p>
    <w:p w:rsidR="00092440" w:rsidRPr="00CC70C1" w:rsidRDefault="00092440" w:rsidP="00CC70C1">
      <w:pPr>
        <w:pStyle w:val="ListParagraph"/>
        <w:numPr>
          <w:ilvl w:val="0"/>
          <w:numId w:val="27"/>
        </w:numPr>
        <w:spacing w:after="60"/>
        <w:ind w:left="540"/>
        <w:rPr>
          <w:rFonts w:ascii="Times New Roman" w:hAnsi="Times New Roman"/>
          <w:sz w:val="18"/>
          <w:szCs w:val="18"/>
        </w:rPr>
      </w:pPr>
      <w:r w:rsidRPr="000428B4">
        <w:rPr>
          <w:rFonts w:ascii="Times New Roman" w:hAnsi="Times New Roman"/>
          <w:b/>
          <w:sz w:val="18"/>
          <w:szCs w:val="18"/>
        </w:rPr>
        <w:t>Safety</w:t>
      </w:r>
      <w:r w:rsidRPr="00CC70C1">
        <w:rPr>
          <w:rFonts w:ascii="Times New Roman" w:hAnsi="Times New Roman"/>
          <w:sz w:val="18"/>
          <w:szCs w:val="18"/>
        </w:rPr>
        <w:t xml:space="preserve"> - protection from elements, security, order, law, stability, freedom from fear.</w:t>
      </w:r>
    </w:p>
    <w:p w:rsidR="00092440" w:rsidRPr="00CC70C1" w:rsidRDefault="00092440" w:rsidP="00CC70C1">
      <w:pPr>
        <w:pStyle w:val="ListParagraph"/>
        <w:numPr>
          <w:ilvl w:val="0"/>
          <w:numId w:val="27"/>
        </w:numPr>
        <w:spacing w:after="60"/>
        <w:ind w:left="540"/>
        <w:rPr>
          <w:rFonts w:ascii="Times New Roman" w:hAnsi="Times New Roman"/>
          <w:sz w:val="18"/>
          <w:szCs w:val="18"/>
        </w:rPr>
      </w:pPr>
      <w:r w:rsidRPr="000428B4">
        <w:rPr>
          <w:rFonts w:ascii="Times New Roman" w:hAnsi="Times New Roman"/>
          <w:b/>
          <w:sz w:val="18"/>
          <w:szCs w:val="18"/>
        </w:rPr>
        <w:t>Love and belonging</w:t>
      </w:r>
      <w:r w:rsidRPr="00CC70C1">
        <w:rPr>
          <w:rFonts w:ascii="Times New Roman" w:hAnsi="Times New Roman"/>
          <w:sz w:val="18"/>
          <w:szCs w:val="18"/>
        </w:rPr>
        <w:t xml:space="preserve"> - friendship, intimacy, affection</w:t>
      </w:r>
      <w:r w:rsidR="007747C5">
        <w:rPr>
          <w:rFonts w:ascii="Times New Roman" w:hAnsi="Times New Roman"/>
          <w:sz w:val="18"/>
          <w:szCs w:val="18"/>
        </w:rPr>
        <w:t xml:space="preserve"> and</w:t>
      </w:r>
      <w:r w:rsidRPr="00CC70C1">
        <w:rPr>
          <w:rFonts w:ascii="Times New Roman" w:hAnsi="Times New Roman"/>
          <w:sz w:val="18"/>
          <w:szCs w:val="18"/>
        </w:rPr>
        <w:t xml:space="preserve"> love</w:t>
      </w:r>
      <w:r w:rsidR="00CC70C1" w:rsidRPr="00CC70C1">
        <w:rPr>
          <w:rFonts w:ascii="Times New Roman" w:hAnsi="Times New Roman"/>
          <w:sz w:val="18"/>
          <w:szCs w:val="18"/>
        </w:rPr>
        <w:t xml:space="preserve"> </w:t>
      </w:r>
      <w:r w:rsidRPr="00CC70C1">
        <w:rPr>
          <w:rFonts w:ascii="Times New Roman" w:hAnsi="Times New Roman"/>
          <w:sz w:val="18"/>
          <w:szCs w:val="18"/>
        </w:rPr>
        <w:t xml:space="preserve">- from work group, family, friends, </w:t>
      </w:r>
      <w:r w:rsidR="007747C5">
        <w:rPr>
          <w:rFonts w:ascii="Times New Roman" w:hAnsi="Times New Roman"/>
          <w:sz w:val="18"/>
          <w:szCs w:val="18"/>
        </w:rPr>
        <w:t>and</w:t>
      </w:r>
      <w:r w:rsidR="00CC70C1">
        <w:rPr>
          <w:rFonts w:ascii="Times New Roman" w:hAnsi="Times New Roman"/>
          <w:sz w:val="18"/>
          <w:szCs w:val="18"/>
        </w:rPr>
        <w:br/>
      </w:r>
      <w:r w:rsidRPr="00CC70C1">
        <w:rPr>
          <w:rFonts w:ascii="Times New Roman" w:hAnsi="Times New Roman"/>
          <w:sz w:val="18"/>
          <w:szCs w:val="18"/>
        </w:rPr>
        <w:t>romantic relationships.</w:t>
      </w:r>
    </w:p>
    <w:p w:rsidR="00092440" w:rsidRPr="00CC70C1" w:rsidRDefault="00092440" w:rsidP="00CC70C1">
      <w:pPr>
        <w:pStyle w:val="ListParagraph"/>
        <w:numPr>
          <w:ilvl w:val="0"/>
          <w:numId w:val="27"/>
        </w:numPr>
        <w:spacing w:after="60"/>
        <w:ind w:left="540"/>
        <w:rPr>
          <w:rFonts w:ascii="Times New Roman" w:hAnsi="Times New Roman"/>
          <w:sz w:val="18"/>
          <w:szCs w:val="18"/>
        </w:rPr>
      </w:pPr>
      <w:r w:rsidRPr="000428B4">
        <w:rPr>
          <w:rFonts w:ascii="Times New Roman" w:hAnsi="Times New Roman"/>
          <w:b/>
          <w:sz w:val="18"/>
          <w:szCs w:val="18"/>
        </w:rPr>
        <w:t>Esteem</w:t>
      </w:r>
      <w:r w:rsidRPr="00CC70C1">
        <w:rPr>
          <w:rFonts w:ascii="Times New Roman" w:hAnsi="Times New Roman"/>
          <w:sz w:val="18"/>
          <w:szCs w:val="18"/>
        </w:rPr>
        <w:t xml:space="preserve"> - achievement, mastery, independence, status, dominance, prestige, self-respect, respect from others.</w:t>
      </w:r>
    </w:p>
    <w:p w:rsidR="00092440" w:rsidRDefault="00092440" w:rsidP="00CC70C1">
      <w:pPr>
        <w:pStyle w:val="ListParagraph"/>
        <w:numPr>
          <w:ilvl w:val="0"/>
          <w:numId w:val="27"/>
        </w:numPr>
        <w:spacing w:after="60"/>
        <w:ind w:left="540"/>
        <w:rPr>
          <w:rFonts w:ascii="Times New Roman" w:hAnsi="Times New Roman"/>
          <w:sz w:val="18"/>
          <w:szCs w:val="18"/>
        </w:rPr>
      </w:pPr>
      <w:r w:rsidRPr="000428B4">
        <w:rPr>
          <w:rFonts w:ascii="Times New Roman" w:hAnsi="Times New Roman"/>
          <w:b/>
          <w:sz w:val="18"/>
          <w:szCs w:val="18"/>
        </w:rPr>
        <w:t>Self-Actualization</w:t>
      </w:r>
      <w:r w:rsidRPr="00CC70C1">
        <w:rPr>
          <w:rFonts w:ascii="Times New Roman" w:hAnsi="Times New Roman"/>
          <w:sz w:val="18"/>
          <w:szCs w:val="18"/>
        </w:rPr>
        <w:t xml:space="preserve"> - realizing personal potential, self-fulfillment, personal growth and peak experiences.</w:t>
      </w:r>
    </w:p>
    <w:p w:rsidR="00A7185F" w:rsidRPr="008C0373" w:rsidRDefault="00A7185F" w:rsidP="00A7185F">
      <w:pPr>
        <w:rPr>
          <w:rFonts w:ascii="Times New Roman" w:hAnsi="Times New Roman"/>
          <w:sz w:val="20"/>
        </w:rPr>
      </w:pPr>
      <w:r w:rsidRPr="008C0373">
        <w:rPr>
          <w:rFonts w:ascii="Times New Roman" w:hAnsi="Times New Roman"/>
          <w:b/>
          <w:i/>
          <w:sz w:val="20"/>
        </w:rPr>
        <w:t>Carl Rogers</w:t>
      </w:r>
      <w:r w:rsidR="00D76F0D" w:rsidRPr="00D76F0D">
        <w:rPr>
          <w:rFonts w:ascii="Times New Roman" w:hAnsi="Times New Roman"/>
          <w:b/>
          <w:i/>
          <w:sz w:val="20"/>
          <w:vertAlign w:val="superscript"/>
        </w:rPr>
        <w:t>3</w:t>
      </w:r>
      <w:r w:rsidRPr="008C0373">
        <w:rPr>
          <w:rFonts w:ascii="Times New Roman" w:hAnsi="Times New Roman"/>
          <w:sz w:val="20"/>
        </w:rPr>
        <w:t xml:space="preserve"> </w:t>
      </w:r>
      <w:r w:rsidR="008C0373">
        <w:rPr>
          <w:rFonts w:ascii="Times New Roman" w:hAnsi="Times New Roman"/>
          <w:sz w:val="20"/>
        </w:rPr>
        <w:t>held</w:t>
      </w:r>
      <w:r w:rsidRPr="008C0373">
        <w:rPr>
          <w:rStyle w:val="st"/>
          <w:iCs/>
          <w:sz w:val="20"/>
        </w:rPr>
        <w:t xml:space="preserve"> </w:t>
      </w:r>
      <w:r w:rsidR="008C0373">
        <w:rPr>
          <w:rStyle w:val="st"/>
          <w:iCs/>
          <w:sz w:val="20"/>
        </w:rPr>
        <w:t>that, f</w:t>
      </w:r>
      <w:r w:rsidR="008C0373" w:rsidRPr="008C0373">
        <w:rPr>
          <w:rStyle w:val="st"/>
          <w:iCs/>
          <w:sz w:val="20"/>
        </w:rPr>
        <w:t xml:space="preserve">or a person to reach </w:t>
      </w:r>
      <w:r w:rsidR="00D92C70">
        <w:rPr>
          <w:rStyle w:val="st"/>
          <w:iCs/>
          <w:sz w:val="20"/>
        </w:rPr>
        <w:t>his or her</w:t>
      </w:r>
      <w:r w:rsidR="008C0373" w:rsidRPr="008C0373">
        <w:rPr>
          <w:rStyle w:val="st"/>
          <w:iCs/>
          <w:sz w:val="20"/>
        </w:rPr>
        <w:t xml:space="preserve"> potential, a </w:t>
      </w:r>
      <w:r w:rsidRPr="008C0373">
        <w:rPr>
          <w:rStyle w:val="st"/>
          <w:iCs/>
          <w:sz w:val="20"/>
        </w:rPr>
        <w:t xml:space="preserve">supportive and open environment </w:t>
      </w:r>
      <w:r w:rsidR="008C0373">
        <w:rPr>
          <w:rStyle w:val="st"/>
          <w:iCs/>
          <w:sz w:val="20"/>
        </w:rPr>
        <w:t>i</w:t>
      </w:r>
      <w:r w:rsidRPr="008C0373">
        <w:rPr>
          <w:rStyle w:val="st"/>
          <w:iCs/>
          <w:sz w:val="20"/>
        </w:rPr>
        <w:t>s necessary for growth, acceptance and empathy</w:t>
      </w:r>
      <w:r w:rsidR="000428B4">
        <w:rPr>
          <w:rStyle w:val="st"/>
          <w:iCs/>
          <w:sz w:val="20"/>
        </w:rPr>
        <w:t>. These in turn</w:t>
      </w:r>
      <w:r w:rsidRPr="008C0373">
        <w:rPr>
          <w:rStyle w:val="st"/>
          <w:iCs/>
          <w:sz w:val="20"/>
        </w:rPr>
        <w:t xml:space="preserve"> develop relationships and healthy personalities. </w:t>
      </w:r>
    </w:p>
    <w:p w:rsidR="00CC70C1" w:rsidRPr="006C6B9A" w:rsidRDefault="00CC70C1" w:rsidP="00092440">
      <w:pPr>
        <w:spacing w:after="60"/>
        <w:rPr>
          <w:rFonts w:ascii="Times New Roman" w:hAnsi="Times New Roman"/>
          <w:sz w:val="20"/>
        </w:rPr>
      </w:pPr>
      <w:r w:rsidRPr="006C6B9A">
        <w:rPr>
          <w:b/>
          <w:i/>
          <w:sz w:val="20"/>
        </w:rPr>
        <w:t>Robert Maynard Hutchins</w:t>
      </w:r>
      <w:r w:rsidR="00D76F0D" w:rsidRPr="00D76F0D">
        <w:rPr>
          <w:b/>
          <w:i/>
          <w:sz w:val="20"/>
          <w:vertAlign w:val="superscript"/>
        </w:rPr>
        <w:t>4</w:t>
      </w:r>
      <w:r w:rsidRPr="006C6B9A">
        <w:rPr>
          <w:sz w:val="20"/>
        </w:rPr>
        <w:t xml:space="preserve"> </w:t>
      </w:r>
      <w:r w:rsidR="008C0373" w:rsidRPr="006C6B9A">
        <w:rPr>
          <w:rFonts w:ascii="Times New Roman" w:hAnsi="Times New Roman"/>
          <w:sz w:val="20"/>
        </w:rPr>
        <w:t>added intellect, good judgement and ethics</w:t>
      </w:r>
      <w:r w:rsidRPr="006C6B9A">
        <w:rPr>
          <w:rFonts w:ascii="Times New Roman" w:hAnsi="Times New Roman"/>
          <w:sz w:val="20"/>
        </w:rPr>
        <w:t>. “</w:t>
      </w:r>
      <w:r w:rsidR="008C0373">
        <w:rPr>
          <w:rFonts w:ascii="Times New Roman" w:hAnsi="Times New Roman"/>
          <w:sz w:val="20"/>
        </w:rPr>
        <w:t>T</w:t>
      </w:r>
      <w:r w:rsidRPr="006C6B9A">
        <w:rPr>
          <w:rFonts w:ascii="Times New Roman" w:hAnsi="Times New Roman"/>
          <w:sz w:val="20"/>
        </w:rPr>
        <w:t>he real goal of man is the fullest development of his specific powers, wisdom and goodness.</w:t>
      </w:r>
      <w:r w:rsidR="008C0373">
        <w:rPr>
          <w:rFonts w:ascii="Times New Roman" w:hAnsi="Times New Roman"/>
          <w:sz w:val="20"/>
        </w:rPr>
        <w:t>”</w:t>
      </w:r>
      <w:r w:rsidRPr="006C6B9A">
        <w:rPr>
          <w:rFonts w:ascii="Times New Roman" w:hAnsi="Times New Roman"/>
          <w:sz w:val="20"/>
        </w:rPr>
        <w:t xml:space="preserve"> Today we express </w:t>
      </w:r>
      <w:r w:rsidR="007747C5">
        <w:rPr>
          <w:rFonts w:ascii="Times New Roman" w:hAnsi="Times New Roman"/>
          <w:sz w:val="20"/>
        </w:rPr>
        <w:t xml:space="preserve">this </w:t>
      </w:r>
      <w:r w:rsidRPr="006C6B9A">
        <w:rPr>
          <w:rFonts w:ascii="Times New Roman" w:hAnsi="Times New Roman"/>
          <w:sz w:val="20"/>
        </w:rPr>
        <w:t xml:space="preserve">as </w:t>
      </w:r>
      <w:r w:rsidR="007747C5">
        <w:rPr>
          <w:rFonts w:ascii="Times New Roman" w:hAnsi="Times New Roman"/>
          <w:sz w:val="20"/>
        </w:rPr>
        <w:t>“</w:t>
      </w:r>
      <w:r w:rsidRPr="006C6B9A">
        <w:rPr>
          <w:rFonts w:ascii="Times New Roman" w:hAnsi="Times New Roman"/>
          <w:sz w:val="20"/>
        </w:rPr>
        <w:t>maximizing the potential of every individual student</w:t>
      </w:r>
      <w:r w:rsidR="007747C5">
        <w:rPr>
          <w:rFonts w:ascii="Times New Roman" w:hAnsi="Times New Roman"/>
          <w:sz w:val="20"/>
        </w:rPr>
        <w:t>”</w:t>
      </w:r>
      <w:r w:rsidRPr="006C6B9A">
        <w:rPr>
          <w:rFonts w:ascii="Times New Roman" w:hAnsi="Times New Roman"/>
          <w:sz w:val="20"/>
        </w:rPr>
        <w:t>.</w:t>
      </w:r>
    </w:p>
    <w:p w:rsidR="00092440" w:rsidRPr="006C6B9A" w:rsidRDefault="006C6B9A" w:rsidP="00092440">
      <w:pPr>
        <w:rPr>
          <w:rStyle w:val="st"/>
          <w:iCs/>
          <w:sz w:val="20"/>
        </w:rPr>
      </w:pPr>
      <w:r w:rsidRPr="006C6B9A">
        <w:rPr>
          <w:rStyle w:val="st"/>
          <w:b/>
          <w:i/>
          <w:iCs/>
          <w:sz w:val="20"/>
        </w:rPr>
        <w:t>Robert Mager</w:t>
      </w:r>
      <w:r w:rsidR="00D76F0D" w:rsidRPr="00D76F0D">
        <w:rPr>
          <w:rStyle w:val="st"/>
          <w:b/>
          <w:i/>
          <w:iCs/>
          <w:sz w:val="20"/>
          <w:vertAlign w:val="superscript"/>
        </w:rPr>
        <w:t>5</w:t>
      </w:r>
      <w:r w:rsidRPr="006C6B9A">
        <w:rPr>
          <w:rStyle w:val="st"/>
          <w:iCs/>
          <w:sz w:val="20"/>
        </w:rPr>
        <w:t xml:space="preserve"> taught us how to write g</w:t>
      </w:r>
      <w:r w:rsidR="00092440" w:rsidRPr="006C6B9A">
        <w:rPr>
          <w:rStyle w:val="st"/>
          <w:iCs/>
          <w:sz w:val="20"/>
        </w:rPr>
        <w:t>oals and objecti</w:t>
      </w:r>
      <w:r w:rsidR="00CC70C1" w:rsidRPr="006C6B9A">
        <w:rPr>
          <w:rStyle w:val="st"/>
          <w:iCs/>
          <w:sz w:val="20"/>
        </w:rPr>
        <w:t>ve</w:t>
      </w:r>
      <w:r w:rsidR="00092440" w:rsidRPr="006C6B9A">
        <w:rPr>
          <w:rStyle w:val="st"/>
          <w:iCs/>
          <w:sz w:val="20"/>
        </w:rPr>
        <w:t>s</w:t>
      </w:r>
      <w:r w:rsidRPr="006C6B9A">
        <w:rPr>
          <w:rStyle w:val="st"/>
          <w:iCs/>
          <w:sz w:val="20"/>
        </w:rPr>
        <w:t xml:space="preserve"> to specify what to learn, the level to achieve, and under what conditions to demonstrate </w:t>
      </w:r>
      <w:r w:rsidR="008C0373">
        <w:rPr>
          <w:rStyle w:val="st"/>
          <w:iCs/>
          <w:sz w:val="20"/>
        </w:rPr>
        <w:t xml:space="preserve">that </w:t>
      </w:r>
      <w:r w:rsidRPr="006C6B9A">
        <w:rPr>
          <w:rStyle w:val="st"/>
          <w:iCs/>
          <w:sz w:val="20"/>
        </w:rPr>
        <w:t xml:space="preserve">learning </w:t>
      </w:r>
      <w:r w:rsidR="008C0373">
        <w:rPr>
          <w:rStyle w:val="st"/>
          <w:iCs/>
          <w:sz w:val="20"/>
        </w:rPr>
        <w:t>has reached</w:t>
      </w:r>
      <w:r w:rsidRPr="006C6B9A">
        <w:rPr>
          <w:rStyle w:val="st"/>
          <w:iCs/>
          <w:sz w:val="20"/>
        </w:rPr>
        <w:t xml:space="preserve"> criterion.</w:t>
      </w:r>
    </w:p>
    <w:p w:rsidR="00092440" w:rsidRDefault="006C6B9A" w:rsidP="00092440">
      <w:pPr>
        <w:rPr>
          <w:rStyle w:val="st"/>
          <w:iCs/>
          <w:sz w:val="20"/>
        </w:rPr>
      </w:pPr>
      <w:r w:rsidRPr="006C6B9A">
        <w:rPr>
          <w:rStyle w:val="st"/>
          <w:b/>
          <w:i/>
          <w:iCs/>
          <w:sz w:val="20"/>
        </w:rPr>
        <w:t>Benjamin Bloom</w:t>
      </w:r>
      <w:r w:rsidR="00D76F0D" w:rsidRPr="00D76F0D">
        <w:rPr>
          <w:rStyle w:val="st"/>
          <w:b/>
          <w:i/>
          <w:iCs/>
          <w:sz w:val="20"/>
          <w:vertAlign w:val="superscript"/>
        </w:rPr>
        <w:t>6</w:t>
      </w:r>
      <w:r w:rsidRPr="006C6B9A">
        <w:rPr>
          <w:rStyle w:val="st"/>
          <w:iCs/>
          <w:sz w:val="20"/>
        </w:rPr>
        <w:t xml:space="preserve"> </w:t>
      </w:r>
      <w:r w:rsidR="00D92C70">
        <w:rPr>
          <w:rStyle w:val="st"/>
          <w:iCs/>
          <w:sz w:val="20"/>
        </w:rPr>
        <w:t>develop</w:t>
      </w:r>
      <w:r w:rsidRPr="006C6B9A">
        <w:rPr>
          <w:rStyle w:val="st"/>
          <w:iCs/>
          <w:sz w:val="20"/>
        </w:rPr>
        <w:t>ed taxonomies for cognitive, affective, and psychomotor</w:t>
      </w:r>
      <w:r>
        <w:rPr>
          <w:rStyle w:val="st"/>
          <w:iCs/>
          <w:sz w:val="20"/>
        </w:rPr>
        <w:t xml:space="preserve"> </w:t>
      </w:r>
      <w:r w:rsidR="008C0373">
        <w:rPr>
          <w:rStyle w:val="st"/>
          <w:iCs/>
          <w:sz w:val="20"/>
        </w:rPr>
        <w:t xml:space="preserve">learning </w:t>
      </w:r>
      <w:r>
        <w:rPr>
          <w:rStyle w:val="st"/>
          <w:iCs/>
          <w:sz w:val="20"/>
        </w:rPr>
        <w:t xml:space="preserve">and </w:t>
      </w:r>
      <w:r w:rsidR="008C0373">
        <w:rPr>
          <w:rStyle w:val="st"/>
          <w:iCs/>
          <w:sz w:val="20"/>
        </w:rPr>
        <w:t xml:space="preserve">drew the distinction between </w:t>
      </w:r>
      <w:r w:rsidR="00AD1606">
        <w:rPr>
          <w:rStyle w:val="st"/>
          <w:iCs/>
          <w:sz w:val="20"/>
        </w:rPr>
        <w:t>rote learning, conceptualization,</w:t>
      </w:r>
      <w:r w:rsidR="00872BDC">
        <w:rPr>
          <w:rStyle w:val="st"/>
          <w:iCs/>
          <w:sz w:val="20"/>
        </w:rPr>
        <w:t xml:space="preserve"> </w:t>
      </w:r>
      <w:r w:rsidR="000428B4">
        <w:rPr>
          <w:rStyle w:val="st"/>
          <w:iCs/>
          <w:sz w:val="20"/>
        </w:rPr>
        <w:t>and</w:t>
      </w:r>
      <w:r>
        <w:rPr>
          <w:rStyle w:val="st"/>
          <w:iCs/>
          <w:sz w:val="20"/>
        </w:rPr>
        <w:t xml:space="preserve"> higher levels of learning.</w:t>
      </w:r>
    </w:p>
    <w:p w:rsidR="006C6B9A" w:rsidRPr="006C6B9A" w:rsidRDefault="006C6B9A" w:rsidP="006C6B9A">
      <w:pPr>
        <w:rPr>
          <w:rStyle w:val="st"/>
          <w:iCs/>
          <w:sz w:val="20"/>
        </w:rPr>
      </w:pPr>
      <w:r w:rsidRPr="006C6B9A">
        <w:rPr>
          <w:b/>
          <w:i/>
          <w:sz w:val="20"/>
        </w:rPr>
        <w:t>Alfred Binet</w:t>
      </w:r>
      <w:r w:rsidR="00D76F0D" w:rsidRPr="00D76F0D">
        <w:rPr>
          <w:b/>
          <w:i/>
          <w:sz w:val="20"/>
          <w:vertAlign w:val="superscript"/>
        </w:rPr>
        <w:t>7</w:t>
      </w:r>
      <w:r w:rsidRPr="00DF5515">
        <w:rPr>
          <w:sz w:val="20"/>
        </w:rPr>
        <w:t xml:space="preserve"> invented the first practical intelligence test. His principal goal was to identify students who needed special help in coping with the school curriculum.</w:t>
      </w:r>
      <w:r>
        <w:rPr>
          <w:sz w:val="20"/>
        </w:rPr>
        <w:t xml:space="preserve">  </w:t>
      </w:r>
      <w:r w:rsidRPr="00D65DBC">
        <w:rPr>
          <w:rStyle w:val="Emphasis"/>
          <w:rFonts w:eastAsiaTheme="majorEastAsia"/>
          <w:b/>
          <w:sz w:val="20"/>
        </w:rPr>
        <w:t>Lewis Terman</w:t>
      </w:r>
      <w:r w:rsidR="00D76F0D" w:rsidRPr="00D76F0D">
        <w:rPr>
          <w:rStyle w:val="Emphasis"/>
          <w:rFonts w:eastAsiaTheme="majorEastAsia"/>
          <w:b/>
          <w:sz w:val="20"/>
          <w:vertAlign w:val="superscript"/>
        </w:rPr>
        <w:t>8</w:t>
      </w:r>
      <w:r w:rsidRPr="00DF5515">
        <w:rPr>
          <w:rStyle w:val="st"/>
          <w:sz w:val="20"/>
        </w:rPr>
        <w:t xml:space="preserve"> revis</w:t>
      </w:r>
      <w:r>
        <w:rPr>
          <w:rStyle w:val="st"/>
          <w:sz w:val="20"/>
        </w:rPr>
        <w:t>ed</w:t>
      </w:r>
      <w:r w:rsidRPr="00DF5515">
        <w:rPr>
          <w:rStyle w:val="st"/>
          <w:sz w:val="20"/>
        </w:rPr>
        <w:t xml:space="preserve"> the Binet-Simon Scale </w:t>
      </w:r>
      <w:r>
        <w:rPr>
          <w:rStyle w:val="st"/>
          <w:sz w:val="20"/>
        </w:rPr>
        <w:t>to create</w:t>
      </w:r>
      <w:r w:rsidRPr="00DF5515">
        <w:rPr>
          <w:rStyle w:val="st"/>
          <w:sz w:val="20"/>
        </w:rPr>
        <w:t xml:space="preserve"> the "Stanford-Binet" individual intelligence test.</w:t>
      </w:r>
    </w:p>
    <w:p w:rsidR="00C64936" w:rsidRDefault="007F6DB9" w:rsidP="007F6DB9">
      <w:pPr>
        <w:pStyle w:val="Heading4"/>
        <w:rPr>
          <w:rStyle w:val="st"/>
          <w:iCs/>
        </w:rPr>
      </w:pPr>
      <w:r w:rsidRPr="001731F9">
        <w:rPr>
          <w:rStyle w:val="st"/>
          <w:i w:val="0"/>
          <w:iCs/>
        </w:rPr>
        <w:lastRenderedPageBreak/>
        <w:t>B.</w:t>
      </w:r>
      <w:r w:rsidR="00C64936">
        <w:rPr>
          <w:rStyle w:val="st"/>
          <w:iCs/>
        </w:rPr>
        <w:t xml:space="preserve"> </w:t>
      </w:r>
      <w:r w:rsidR="001731F9" w:rsidRPr="001731F9">
        <w:rPr>
          <w:rStyle w:val="st"/>
          <w:iCs/>
        </w:rPr>
        <w:t>B</w:t>
      </w:r>
      <w:r w:rsidR="00C64936" w:rsidRPr="00C64936">
        <w:rPr>
          <w:rStyle w:val="st"/>
          <w:iCs/>
        </w:rPr>
        <w:t>ased on research in human learning and communication</w:t>
      </w:r>
    </w:p>
    <w:p w:rsidR="00CD38B8" w:rsidRDefault="007F6DB9" w:rsidP="00D92C70">
      <w:pPr>
        <w:rPr>
          <w:sz w:val="20"/>
        </w:rPr>
      </w:pPr>
      <w:r w:rsidRPr="00D92C70">
        <w:rPr>
          <w:sz w:val="20"/>
        </w:rPr>
        <w:t>There is no end to the data stream from research, theory and practice in educational methods</w:t>
      </w:r>
      <w:r w:rsidR="00CD38B8">
        <w:rPr>
          <w:sz w:val="20"/>
        </w:rPr>
        <w:t xml:space="preserve"> and pedagogy:</w:t>
      </w:r>
      <w:r w:rsidRPr="00D92C70">
        <w:rPr>
          <w:sz w:val="20"/>
        </w:rPr>
        <w:t xml:space="preserve"> </w:t>
      </w:r>
      <w:r w:rsidR="00872BDC" w:rsidRPr="002F70AA">
        <w:rPr>
          <w:b/>
          <w:sz w:val="20"/>
        </w:rPr>
        <w:t>C</w:t>
      </w:r>
      <w:r w:rsidRPr="002F70AA">
        <w:rPr>
          <w:b/>
          <w:sz w:val="20"/>
        </w:rPr>
        <w:t>ommunication</w:t>
      </w:r>
      <w:r w:rsidR="002F70AA">
        <w:rPr>
          <w:b/>
          <w:sz w:val="20"/>
        </w:rPr>
        <w:t>.</w:t>
      </w:r>
      <w:r w:rsidRPr="00D92C70">
        <w:rPr>
          <w:sz w:val="20"/>
        </w:rPr>
        <w:t xml:space="preserve"> (</w:t>
      </w:r>
      <w:r w:rsidR="009F482E" w:rsidRPr="00D65DBC">
        <w:rPr>
          <w:b/>
          <w:i/>
          <w:sz w:val="20"/>
        </w:rPr>
        <w:t xml:space="preserve">Wilbur </w:t>
      </w:r>
      <w:r w:rsidRPr="00D65DBC">
        <w:rPr>
          <w:b/>
          <w:i/>
          <w:sz w:val="20"/>
        </w:rPr>
        <w:t>Schramm</w:t>
      </w:r>
      <w:r w:rsidR="00D76F0D" w:rsidRPr="00D76F0D">
        <w:rPr>
          <w:b/>
          <w:i/>
          <w:sz w:val="20"/>
          <w:vertAlign w:val="superscript"/>
        </w:rPr>
        <w:t>9</w:t>
      </w:r>
      <w:r w:rsidR="000428B4" w:rsidRPr="00D92C70">
        <w:rPr>
          <w:sz w:val="20"/>
        </w:rPr>
        <w:t xml:space="preserve"> - communication theory</w:t>
      </w:r>
      <w:r w:rsidR="00D76F0D">
        <w:rPr>
          <w:sz w:val="20"/>
        </w:rPr>
        <w:t>; George Gerbner</w:t>
      </w:r>
      <w:r w:rsidR="00D76F0D" w:rsidRPr="00D76F0D">
        <w:rPr>
          <w:sz w:val="20"/>
          <w:vertAlign w:val="superscript"/>
        </w:rPr>
        <w:t>10</w:t>
      </w:r>
      <w:r w:rsidR="00D76F0D">
        <w:rPr>
          <w:sz w:val="20"/>
        </w:rPr>
        <w:t xml:space="preserve"> – </w:t>
      </w:r>
      <w:r w:rsidR="00AD1606">
        <w:rPr>
          <w:sz w:val="20"/>
        </w:rPr>
        <w:t>violence</w:t>
      </w:r>
      <w:r w:rsidR="00AD1606">
        <w:rPr>
          <w:sz w:val="20"/>
        </w:rPr>
        <w:t xml:space="preserve"> on </w:t>
      </w:r>
      <w:r w:rsidR="00A666BA">
        <w:rPr>
          <w:sz w:val="20"/>
        </w:rPr>
        <w:t>television</w:t>
      </w:r>
      <w:r w:rsidRPr="00D92C70">
        <w:rPr>
          <w:sz w:val="20"/>
        </w:rPr>
        <w:t>)</w:t>
      </w:r>
      <w:r w:rsidR="00D76F0D">
        <w:rPr>
          <w:sz w:val="20"/>
        </w:rPr>
        <w:t xml:space="preserve">. </w:t>
      </w:r>
      <w:r w:rsidR="00D76F0D" w:rsidRPr="00D76F0D">
        <w:rPr>
          <w:b/>
          <w:sz w:val="20"/>
        </w:rPr>
        <w:t>E</w:t>
      </w:r>
      <w:r w:rsidR="009F482E" w:rsidRPr="00D76F0D">
        <w:rPr>
          <w:b/>
          <w:sz w:val="20"/>
        </w:rPr>
        <w:t>ducation</w:t>
      </w:r>
      <w:r w:rsidR="00D76F0D" w:rsidRPr="00D76F0D">
        <w:rPr>
          <w:b/>
          <w:sz w:val="20"/>
        </w:rPr>
        <w:t>.</w:t>
      </w:r>
      <w:r w:rsidR="009F482E" w:rsidRPr="00D92C70">
        <w:rPr>
          <w:sz w:val="20"/>
        </w:rPr>
        <w:t xml:space="preserve"> (</w:t>
      </w:r>
      <w:r w:rsidR="000428B4" w:rsidRPr="00D65DBC">
        <w:rPr>
          <w:b/>
          <w:i/>
          <w:sz w:val="20"/>
        </w:rPr>
        <w:t>Edgar Dale</w:t>
      </w:r>
      <w:r w:rsidR="00D76F0D">
        <w:rPr>
          <w:b/>
          <w:i/>
          <w:sz w:val="20"/>
          <w:vertAlign w:val="superscript"/>
        </w:rPr>
        <w:t>11</w:t>
      </w:r>
      <w:r w:rsidR="00D92C70" w:rsidRPr="00D92C70">
        <w:rPr>
          <w:sz w:val="20"/>
        </w:rPr>
        <w:t xml:space="preserve"> -</w:t>
      </w:r>
      <w:r w:rsidR="000428B4" w:rsidRPr="00D92C70">
        <w:rPr>
          <w:sz w:val="20"/>
        </w:rPr>
        <w:t xml:space="preserve"> Cone of Experience, </w:t>
      </w:r>
      <w:r w:rsidR="009F482E" w:rsidRPr="00D65DBC">
        <w:rPr>
          <w:b/>
          <w:i/>
          <w:sz w:val="20"/>
        </w:rPr>
        <w:t>John Dewey</w:t>
      </w:r>
      <w:r w:rsidR="00D76F0D">
        <w:rPr>
          <w:b/>
          <w:i/>
          <w:sz w:val="20"/>
          <w:vertAlign w:val="superscript"/>
        </w:rPr>
        <w:t>12</w:t>
      </w:r>
      <w:r w:rsidR="009F482E" w:rsidRPr="00D92C70">
        <w:rPr>
          <w:sz w:val="20"/>
        </w:rPr>
        <w:t xml:space="preserve"> - learning by doing</w:t>
      </w:r>
      <w:r w:rsidR="000428B4" w:rsidRPr="00D92C70">
        <w:rPr>
          <w:sz w:val="20"/>
        </w:rPr>
        <w:t>;</w:t>
      </w:r>
      <w:r w:rsidR="009F482E" w:rsidRPr="00D92C70">
        <w:rPr>
          <w:sz w:val="20"/>
        </w:rPr>
        <w:t xml:space="preserve"> </w:t>
      </w:r>
      <w:r w:rsidR="009F482E" w:rsidRPr="00D65DBC">
        <w:rPr>
          <w:b/>
          <w:i/>
          <w:sz w:val="20"/>
        </w:rPr>
        <w:t>Edward Thorndike</w:t>
      </w:r>
      <w:r w:rsidR="00D76F0D">
        <w:rPr>
          <w:b/>
          <w:i/>
          <w:sz w:val="20"/>
          <w:vertAlign w:val="superscript"/>
        </w:rPr>
        <w:t>13</w:t>
      </w:r>
      <w:r w:rsidR="007747C5">
        <w:rPr>
          <w:sz w:val="20"/>
        </w:rPr>
        <w:t xml:space="preserve"> - </w:t>
      </w:r>
      <w:r w:rsidR="009F482E" w:rsidRPr="00D92C70">
        <w:rPr>
          <w:sz w:val="20"/>
        </w:rPr>
        <w:t>connectionism, reinforcement theory, Law of Effect</w:t>
      </w:r>
      <w:r w:rsidR="000A5EA6">
        <w:rPr>
          <w:sz w:val="20"/>
        </w:rPr>
        <w:t>;</w:t>
      </w:r>
      <w:r w:rsidR="009F482E" w:rsidRPr="00D92C70">
        <w:rPr>
          <w:sz w:val="20"/>
        </w:rPr>
        <w:t xml:space="preserve"> </w:t>
      </w:r>
      <w:r w:rsidR="00A666BA" w:rsidRPr="00D65DBC">
        <w:rPr>
          <w:b/>
          <w:i/>
          <w:sz w:val="20"/>
        </w:rPr>
        <w:t>James D. Finn</w:t>
      </w:r>
      <w:r w:rsidR="00D76F0D">
        <w:rPr>
          <w:b/>
          <w:i/>
          <w:sz w:val="20"/>
          <w:vertAlign w:val="superscript"/>
        </w:rPr>
        <w:t>14</w:t>
      </w:r>
      <w:r w:rsidR="009F482E" w:rsidRPr="00D92C70">
        <w:rPr>
          <w:sz w:val="20"/>
        </w:rPr>
        <w:t xml:space="preserve"> </w:t>
      </w:r>
      <w:r w:rsidR="000A5EA6">
        <w:rPr>
          <w:sz w:val="20"/>
        </w:rPr>
        <w:t>-</w:t>
      </w:r>
      <w:r w:rsidR="009F482E" w:rsidRPr="00D92C70">
        <w:rPr>
          <w:sz w:val="20"/>
        </w:rPr>
        <w:t xml:space="preserve"> </w:t>
      </w:r>
      <w:r w:rsidR="000428B4" w:rsidRPr="00D92C70">
        <w:rPr>
          <w:sz w:val="20"/>
        </w:rPr>
        <w:t>technolog</w:t>
      </w:r>
      <w:r w:rsidR="000A5EA6">
        <w:rPr>
          <w:sz w:val="20"/>
        </w:rPr>
        <w:t>y</w:t>
      </w:r>
      <w:r w:rsidR="009F482E" w:rsidRPr="00D92C70">
        <w:rPr>
          <w:sz w:val="20"/>
        </w:rPr>
        <w:t xml:space="preserve"> </w:t>
      </w:r>
      <w:r w:rsidR="000A5EA6">
        <w:rPr>
          <w:sz w:val="20"/>
        </w:rPr>
        <w:t>and the</w:t>
      </w:r>
      <w:r w:rsidR="009F482E" w:rsidRPr="00D92C70">
        <w:rPr>
          <w:sz w:val="20"/>
        </w:rPr>
        <w:t xml:space="preserve"> instruction</w:t>
      </w:r>
      <w:r w:rsidR="000A5EA6">
        <w:rPr>
          <w:sz w:val="20"/>
        </w:rPr>
        <w:t>al process</w:t>
      </w:r>
      <w:r w:rsidRPr="00D92C70">
        <w:rPr>
          <w:sz w:val="20"/>
        </w:rPr>
        <w:t xml:space="preserve">, </w:t>
      </w:r>
      <w:r w:rsidR="00A666BA" w:rsidRPr="00D65DBC">
        <w:rPr>
          <w:b/>
          <w:i/>
          <w:sz w:val="20"/>
        </w:rPr>
        <w:t>Jerrold Kemp</w:t>
      </w:r>
      <w:r w:rsidR="00A666BA" w:rsidRPr="00A666BA">
        <w:rPr>
          <w:b/>
          <w:i/>
          <w:sz w:val="20"/>
          <w:vertAlign w:val="superscript"/>
        </w:rPr>
        <w:t>15</w:t>
      </w:r>
      <w:r w:rsidR="00A666BA">
        <w:rPr>
          <w:sz w:val="20"/>
        </w:rPr>
        <w:t xml:space="preserve"> - </w:t>
      </w:r>
      <w:r w:rsidR="000428B4" w:rsidRPr="00D92C70">
        <w:rPr>
          <w:sz w:val="20"/>
        </w:rPr>
        <w:t>instructional design</w:t>
      </w:r>
      <w:r w:rsidR="00A666BA">
        <w:rPr>
          <w:sz w:val="20"/>
        </w:rPr>
        <w:t xml:space="preserve">; </w:t>
      </w:r>
      <w:r w:rsidR="009F482E" w:rsidRPr="00D92C70">
        <w:rPr>
          <w:sz w:val="20"/>
        </w:rPr>
        <w:t>(</w:t>
      </w:r>
      <w:r w:rsidR="009F482E" w:rsidRPr="00D65DBC">
        <w:rPr>
          <w:b/>
          <w:i/>
          <w:sz w:val="20"/>
        </w:rPr>
        <w:t>Leonard Silvern</w:t>
      </w:r>
      <w:r w:rsidR="00A666BA" w:rsidRPr="00A666BA">
        <w:rPr>
          <w:b/>
          <w:i/>
          <w:sz w:val="20"/>
          <w:vertAlign w:val="superscript"/>
        </w:rPr>
        <w:t>16</w:t>
      </w:r>
      <w:r w:rsidR="00A666BA" w:rsidRPr="00A666BA">
        <w:rPr>
          <w:b/>
          <w:i/>
          <w:sz w:val="20"/>
        </w:rPr>
        <w:t xml:space="preserve"> -</w:t>
      </w:r>
      <w:r w:rsidR="00A666BA">
        <w:rPr>
          <w:b/>
          <w:i/>
          <w:sz w:val="20"/>
          <w:vertAlign w:val="superscript"/>
        </w:rPr>
        <w:t xml:space="preserve"> </w:t>
      </w:r>
      <w:r w:rsidR="00A666BA" w:rsidRPr="00A666BA">
        <w:rPr>
          <w:sz w:val="20"/>
        </w:rPr>
        <w:t>educational</w:t>
      </w:r>
      <w:r w:rsidR="00A666BA">
        <w:rPr>
          <w:b/>
          <w:i/>
          <w:sz w:val="20"/>
          <w:vertAlign w:val="superscript"/>
        </w:rPr>
        <w:t xml:space="preserve"> </w:t>
      </w:r>
      <w:r w:rsidR="00A666BA" w:rsidRPr="00D92C70">
        <w:rPr>
          <w:sz w:val="20"/>
        </w:rPr>
        <w:t>systems</w:t>
      </w:r>
      <w:r w:rsidR="00A666BA">
        <w:rPr>
          <w:b/>
          <w:i/>
          <w:sz w:val="20"/>
          <w:vertAlign w:val="superscript"/>
        </w:rPr>
        <w:t xml:space="preserve"> </w:t>
      </w:r>
      <w:r w:rsidR="009F482E" w:rsidRPr="00D92C70">
        <w:rPr>
          <w:sz w:val="20"/>
        </w:rPr>
        <w:t>)</w:t>
      </w:r>
      <w:r w:rsidR="002F70AA">
        <w:rPr>
          <w:sz w:val="20"/>
        </w:rPr>
        <w:t>.</w:t>
      </w:r>
    </w:p>
    <w:p w:rsidR="00D92C70" w:rsidRPr="00D92C70" w:rsidRDefault="002F70AA" w:rsidP="00D92C70">
      <w:pPr>
        <w:rPr>
          <w:rFonts w:ascii="Times New Roman" w:hAnsi="Times New Roman"/>
          <w:sz w:val="20"/>
        </w:rPr>
      </w:pPr>
      <w:r>
        <w:rPr>
          <w:rStyle w:val="st"/>
          <w:b/>
          <w:iCs/>
          <w:sz w:val="20"/>
        </w:rPr>
        <w:t xml:space="preserve">Social Sciences: Psychology. </w:t>
      </w:r>
      <w:r w:rsidR="00D92C70" w:rsidRPr="00A666BA">
        <w:rPr>
          <w:rStyle w:val="st"/>
          <w:b/>
          <w:i/>
          <w:iCs/>
          <w:sz w:val="20"/>
        </w:rPr>
        <w:t>Wilhelm Maximilian Wundt</w:t>
      </w:r>
      <w:r w:rsidR="00A666BA" w:rsidRPr="00A666BA">
        <w:rPr>
          <w:rStyle w:val="st"/>
          <w:b/>
          <w:i/>
          <w:iCs/>
          <w:sz w:val="20"/>
          <w:vertAlign w:val="superscript"/>
        </w:rPr>
        <w:t>17</w:t>
      </w:r>
      <w:r w:rsidR="00D92C70" w:rsidRPr="002F70AA">
        <w:rPr>
          <w:rStyle w:val="st"/>
          <w:b/>
          <w:i/>
          <w:iCs/>
          <w:sz w:val="20"/>
        </w:rPr>
        <w:t xml:space="preserve"> </w:t>
      </w:r>
      <w:r w:rsidR="00D92C70" w:rsidRPr="00A666BA">
        <w:rPr>
          <w:rStyle w:val="st"/>
          <w:iCs/>
          <w:sz w:val="20"/>
        </w:rPr>
        <w:t>(1832 –1920)</w:t>
      </w:r>
      <w:r w:rsidR="00D92C70" w:rsidRPr="00D92C70">
        <w:rPr>
          <w:rFonts w:ascii="Times New Roman" w:hAnsi="Times New Roman"/>
          <w:sz w:val="20"/>
        </w:rPr>
        <w:t xml:space="preserve"> is widely regarded as the "father of </w:t>
      </w:r>
      <w:hyperlink r:id="rId14" w:tooltip="Experimental psychology" w:history="1">
        <w:r w:rsidR="00D92C70" w:rsidRPr="00D92C70">
          <w:rPr>
            <w:rFonts w:ascii="Times New Roman" w:hAnsi="Times New Roman"/>
            <w:sz w:val="20"/>
          </w:rPr>
          <w:t>experimental psychology</w:t>
        </w:r>
      </w:hyperlink>
      <w:r w:rsidR="00D92C70" w:rsidRPr="00D92C70">
        <w:rPr>
          <w:rFonts w:ascii="Times New Roman" w:hAnsi="Times New Roman"/>
          <w:sz w:val="20"/>
        </w:rPr>
        <w:t xml:space="preserve">". </w:t>
      </w:r>
      <w:r w:rsidR="00F85950">
        <w:rPr>
          <w:rFonts w:ascii="Times New Roman" w:hAnsi="Times New Roman"/>
          <w:sz w:val="20"/>
        </w:rPr>
        <w:t>He</w:t>
      </w:r>
      <w:r w:rsidR="00D92C70" w:rsidRPr="00D92C70">
        <w:rPr>
          <w:rFonts w:ascii="Times New Roman" w:hAnsi="Times New Roman"/>
          <w:sz w:val="20"/>
        </w:rPr>
        <w:t xml:space="preserve"> founded the first formal laboratory for psychological research </w:t>
      </w:r>
      <w:r w:rsidR="00F85950">
        <w:rPr>
          <w:rFonts w:ascii="Times New Roman" w:hAnsi="Times New Roman"/>
          <w:sz w:val="20"/>
        </w:rPr>
        <w:t>that</w:t>
      </w:r>
      <w:r w:rsidR="00D92C70" w:rsidRPr="00D92C70">
        <w:rPr>
          <w:rFonts w:ascii="Times New Roman" w:hAnsi="Times New Roman"/>
          <w:sz w:val="20"/>
        </w:rPr>
        <w:t xml:space="preserve"> marked psychology as an independent field of study. </w:t>
      </w:r>
    </w:p>
    <w:p w:rsidR="00F85950" w:rsidRDefault="00F85950" w:rsidP="002F70AA">
      <w:pPr>
        <w:ind w:left="360"/>
        <w:rPr>
          <w:rStyle w:val="st"/>
          <w:iCs/>
          <w:sz w:val="20"/>
        </w:rPr>
      </w:pPr>
      <w:r w:rsidRPr="000A5EA6">
        <w:rPr>
          <w:rStyle w:val="st"/>
          <w:iCs/>
          <w:sz w:val="20"/>
          <w:u w:val="single"/>
        </w:rPr>
        <w:t>Behaviorism</w:t>
      </w:r>
      <w:r>
        <w:rPr>
          <w:rStyle w:val="st"/>
          <w:iCs/>
          <w:sz w:val="20"/>
        </w:rPr>
        <w:t xml:space="preserve"> - </w:t>
      </w:r>
      <w:r w:rsidRPr="00DD3CBE">
        <w:rPr>
          <w:rStyle w:val="st"/>
          <w:b/>
          <w:i/>
          <w:iCs/>
          <w:sz w:val="20"/>
        </w:rPr>
        <w:t>John B. Watson</w:t>
      </w:r>
      <w:r w:rsidR="00A666BA" w:rsidRPr="00A666BA">
        <w:rPr>
          <w:rStyle w:val="st"/>
          <w:b/>
          <w:i/>
          <w:iCs/>
          <w:sz w:val="20"/>
          <w:vertAlign w:val="superscript"/>
        </w:rPr>
        <w:t>18</w:t>
      </w:r>
      <w:r w:rsidRPr="00DD3CBE">
        <w:rPr>
          <w:rStyle w:val="st"/>
          <w:b/>
          <w:i/>
          <w:iCs/>
          <w:sz w:val="20"/>
        </w:rPr>
        <w:t>, Ivan Pavlov</w:t>
      </w:r>
      <w:r w:rsidR="00A666BA" w:rsidRPr="00A666BA">
        <w:rPr>
          <w:rStyle w:val="st"/>
          <w:b/>
          <w:i/>
          <w:iCs/>
          <w:sz w:val="20"/>
          <w:vertAlign w:val="superscript"/>
        </w:rPr>
        <w:t>19</w:t>
      </w:r>
      <w:r w:rsidRPr="00DD3CBE">
        <w:rPr>
          <w:rStyle w:val="st"/>
          <w:b/>
          <w:i/>
          <w:iCs/>
          <w:sz w:val="20"/>
        </w:rPr>
        <w:t>, B. F. Skinner</w:t>
      </w:r>
      <w:r w:rsidR="00A666BA" w:rsidRPr="00A666BA">
        <w:rPr>
          <w:rStyle w:val="st"/>
          <w:b/>
          <w:i/>
          <w:iCs/>
          <w:sz w:val="20"/>
          <w:vertAlign w:val="superscript"/>
        </w:rPr>
        <w:t>20</w:t>
      </w:r>
      <w:r w:rsidRPr="00DD3CBE">
        <w:rPr>
          <w:rStyle w:val="st"/>
          <w:b/>
          <w:i/>
          <w:iCs/>
          <w:sz w:val="20"/>
        </w:rPr>
        <w:t>, Edward Chace Tolman</w:t>
      </w:r>
      <w:r w:rsidR="00A666BA" w:rsidRPr="00A666BA">
        <w:rPr>
          <w:rStyle w:val="st"/>
          <w:b/>
          <w:i/>
          <w:iCs/>
          <w:sz w:val="20"/>
          <w:vertAlign w:val="superscript"/>
        </w:rPr>
        <w:t>21</w:t>
      </w:r>
      <w:r>
        <w:rPr>
          <w:rStyle w:val="st"/>
          <w:iCs/>
          <w:sz w:val="20"/>
        </w:rPr>
        <w:t>. B</w:t>
      </w:r>
      <w:r w:rsidRPr="00DF5515">
        <w:rPr>
          <w:sz w:val="20"/>
        </w:rPr>
        <w:t xml:space="preserve">ehaviorism is primarily concerned with </w:t>
      </w:r>
      <w:r w:rsidR="00424322">
        <w:rPr>
          <w:sz w:val="20"/>
        </w:rPr>
        <w:t xml:space="preserve">classical and operant conditioning and </w:t>
      </w:r>
      <w:r w:rsidRPr="00DF5515">
        <w:rPr>
          <w:sz w:val="20"/>
        </w:rPr>
        <w:t>observable behavior that can be objectively and scientifically measured</w:t>
      </w:r>
      <w:r>
        <w:rPr>
          <w:sz w:val="20"/>
        </w:rPr>
        <w:t>.</w:t>
      </w:r>
    </w:p>
    <w:p w:rsidR="00F85950" w:rsidRDefault="00F85950" w:rsidP="002F70AA">
      <w:pPr>
        <w:ind w:left="360"/>
        <w:rPr>
          <w:sz w:val="20"/>
        </w:rPr>
      </w:pPr>
      <w:r w:rsidRPr="000A5EA6">
        <w:rPr>
          <w:rStyle w:val="st"/>
          <w:iCs/>
          <w:sz w:val="20"/>
          <w:u w:val="single"/>
        </w:rPr>
        <w:t>Pragmatism</w:t>
      </w:r>
      <w:r w:rsidRPr="00DF5515">
        <w:rPr>
          <w:rStyle w:val="st"/>
          <w:sz w:val="20"/>
        </w:rPr>
        <w:t xml:space="preserve"> - </w:t>
      </w:r>
      <w:r w:rsidR="00DD3CBE" w:rsidRPr="00DD3CBE">
        <w:rPr>
          <w:rStyle w:val="st"/>
          <w:b/>
          <w:i/>
          <w:sz w:val="20"/>
        </w:rPr>
        <w:t>John Dewey</w:t>
      </w:r>
      <w:r w:rsidR="00A666BA" w:rsidRPr="00A666BA">
        <w:rPr>
          <w:rStyle w:val="st"/>
          <w:b/>
          <w:i/>
          <w:sz w:val="20"/>
          <w:vertAlign w:val="superscript"/>
        </w:rPr>
        <w:t>22</w:t>
      </w:r>
      <w:r w:rsidR="00DD3CBE" w:rsidRPr="00DF5515">
        <w:rPr>
          <w:rStyle w:val="st"/>
          <w:sz w:val="20"/>
        </w:rPr>
        <w:t xml:space="preserve"> (experiential education – learning by doing)</w:t>
      </w:r>
      <w:r w:rsidR="00DD3CBE">
        <w:rPr>
          <w:rStyle w:val="st"/>
          <w:sz w:val="20"/>
        </w:rPr>
        <w:t>. Pragmatism is a</w:t>
      </w:r>
      <w:r w:rsidRPr="00DF5515">
        <w:rPr>
          <w:rStyle w:val="st"/>
          <w:sz w:val="20"/>
        </w:rPr>
        <w:t xml:space="preserve"> </w:t>
      </w:r>
      <w:r w:rsidR="00DD3CBE">
        <w:rPr>
          <w:rStyle w:val="st"/>
          <w:sz w:val="20"/>
        </w:rPr>
        <w:t>naturalistic approach that views</w:t>
      </w:r>
      <w:r w:rsidRPr="00DF5515">
        <w:rPr>
          <w:rStyle w:val="st"/>
          <w:sz w:val="20"/>
        </w:rPr>
        <w:t xml:space="preserve"> knowledge as an active adaptation of the human organism to its environment. </w:t>
      </w:r>
    </w:p>
    <w:p w:rsidR="000428B4" w:rsidRPr="00D92C70" w:rsidRDefault="00D92C70" w:rsidP="002F70AA">
      <w:pPr>
        <w:ind w:left="360"/>
        <w:rPr>
          <w:rStyle w:val="st"/>
          <w:iCs/>
          <w:sz w:val="20"/>
        </w:rPr>
      </w:pPr>
      <w:r w:rsidRPr="000A5EA6">
        <w:rPr>
          <w:rStyle w:val="st"/>
          <w:iCs/>
          <w:sz w:val="20"/>
          <w:u w:val="single"/>
        </w:rPr>
        <w:t>Cognitive</w:t>
      </w:r>
      <w:r w:rsidRPr="000A5EA6">
        <w:rPr>
          <w:sz w:val="20"/>
          <w:u w:val="single"/>
        </w:rPr>
        <w:t xml:space="preserve"> psychology</w:t>
      </w:r>
      <w:r w:rsidR="00F85950">
        <w:rPr>
          <w:sz w:val="20"/>
        </w:rPr>
        <w:t xml:space="preserve"> - </w:t>
      </w:r>
      <w:r w:rsidR="00F85950" w:rsidRPr="00DD3CBE">
        <w:rPr>
          <w:b/>
          <w:i/>
          <w:sz w:val="20"/>
        </w:rPr>
        <w:t>Jerome Seymour Bruner</w:t>
      </w:r>
      <w:r w:rsidR="00A666BA" w:rsidRPr="00A666BA">
        <w:rPr>
          <w:b/>
          <w:i/>
          <w:sz w:val="20"/>
          <w:vertAlign w:val="superscript"/>
        </w:rPr>
        <w:t>23</w:t>
      </w:r>
      <w:r w:rsidR="00F85950" w:rsidRPr="00DF5515">
        <w:rPr>
          <w:sz w:val="20"/>
        </w:rPr>
        <w:t xml:space="preserve"> </w:t>
      </w:r>
      <w:r w:rsidR="006E1977">
        <w:rPr>
          <w:sz w:val="20"/>
        </w:rPr>
        <w:t>(</w:t>
      </w:r>
      <w:r w:rsidRPr="00DF5515">
        <w:rPr>
          <w:sz w:val="20"/>
        </w:rPr>
        <w:t>cognitive learning theory</w:t>
      </w:r>
      <w:r w:rsidR="006E1977">
        <w:rPr>
          <w:sz w:val="20"/>
        </w:rPr>
        <w:t xml:space="preserve">); </w:t>
      </w:r>
      <w:r w:rsidR="00424322">
        <w:rPr>
          <w:sz w:val="20"/>
        </w:rPr>
        <w:br/>
      </w:r>
      <w:r w:rsidRPr="00DD3CBE">
        <w:rPr>
          <w:b/>
          <w:i/>
          <w:sz w:val="20"/>
        </w:rPr>
        <w:t>Jean Piaget</w:t>
      </w:r>
      <w:r w:rsidR="00A666BA" w:rsidRPr="00A666BA">
        <w:rPr>
          <w:b/>
          <w:i/>
          <w:sz w:val="20"/>
          <w:vertAlign w:val="superscript"/>
        </w:rPr>
        <w:t>24</w:t>
      </w:r>
      <w:r w:rsidR="006E1977">
        <w:rPr>
          <w:sz w:val="20"/>
        </w:rPr>
        <w:t xml:space="preserve"> (</w:t>
      </w:r>
      <w:r w:rsidR="006E1977" w:rsidRPr="00DF5515">
        <w:rPr>
          <w:sz w:val="20"/>
        </w:rPr>
        <w:t>theory of cognitive development</w:t>
      </w:r>
      <w:r w:rsidR="000A5EA6">
        <w:rPr>
          <w:sz w:val="20"/>
        </w:rPr>
        <w:t xml:space="preserve"> - k</w:t>
      </w:r>
      <w:r w:rsidRPr="00DF5515">
        <w:rPr>
          <w:sz w:val="20"/>
        </w:rPr>
        <w:t>nown for his epistemological studies with children.</w:t>
      </w:r>
      <w:r w:rsidR="006E1977">
        <w:rPr>
          <w:sz w:val="20"/>
        </w:rPr>
        <w:t>)</w:t>
      </w:r>
      <w:r w:rsidR="00402E03" w:rsidRPr="00402E03">
        <w:rPr>
          <w:i/>
          <w:sz w:val="20"/>
        </w:rPr>
        <w:t xml:space="preserve"> </w:t>
      </w:r>
      <w:r w:rsidR="00402E03" w:rsidRPr="00DD3CBE">
        <w:rPr>
          <w:b/>
          <w:i/>
          <w:sz w:val="20"/>
        </w:rPr>
        <w:t>Robert M. Gagne</w:t>
      </w:r>
      <w:r w:rsidR="00A666BA" w:rsidRPr="00A666BA">
        <w:rPr>
          <w:b/>
          <w:i/>
          <w:sz w:val="20"/>
          <w:vertAlign w:val="superscript"/>
        </w:rPr>
        <w:t>25</w:t>
      </w:r>
      <w:r w:rsidR="00402E03">
        <w:rPr>
          <w:i/>
          <w:sz w:val="20"/>
        </w:rPr>
        <w:t xml:space="preserve"> (The </w:t>
      </w:r>
      <w:r w:rsidR="00402E03">
        <w:rPr>
          <w:sz w:val="20"/>
        </w:rPr>
        <w:t>Conditions of Learning and Theory of Instruction).</w:t>
      </w:r>
    </w:p>
    <w:p w:rsidR="00402E03" w:rsidRPr="00402E03" w:rsidRDefault="00402E03" w:rsidP="002F70AA">
      <w:pPr>
        <w:ind w:left="360"/>
        <w:rPr>
          <w:sz w:val="20"/>
        </w:rPr>
      </w:pPr>
      <w:r w:rsidRPr="00402E03">
        <w:rPr>
          <w:sz w:val="20"/>
          <w:u w:val="single"/>
        </w:rPr>
        <w:t>Constructivism</w:t>
      </w:r>
      <w:r>
        <w:rPr>
          <w:sz w:val="20"/>
        </w:rPr>
        <w:t xml:space="preserve"> (</w:t>
      </w:r>
      <w:r w:rsidRPr="00DD3CBE">
        <w:rPr>
          <w:b/>
          <w:i/>
          <w:sz w:val="20"/>
        </w:rPr>
        <w:t>David H. Jonassen</w:t>
      </w:r>
      <w:r w:rsidR="00A666BA" w:rsidRPr="00A666BA">
        <w:rPr>
          <w:b/>
          <w:i/>
          <w:sz w:val="20"/>
          <w:vertAlign w:val="superscript"/>
        </w:rPr>
        <w:t>26</w:t>
      </w:r>
      <w:r>
        <w:rPr>
          <w:sz w:val="20"/>
        </w:rPr>
        <w:t xml:space="preserve">) </w:t>
      </w:r>
      <w:r w:rsidRPr="00402E03">
        <w:rPr>
          <w:sz w:val="20"/>
        </w:rPr>
        <w:t>– involves theories of learning and practices of instructional design resulting in active, creative and social learning and discovery learning.</w:t>
      </w:r>
    </w:p>
    <w:p w:rsidR="00402E03" w:rsidRDefault="006E1977" w:rsidP="002F70AA">
      <w:pPr>
        <w:ind w:left="360"/>
        <w:rPr>
          <w:sz w:val="20"/>
        </w:rPr>
      </w:pPr>
      <w:r w:rsidRPr="00CD38B8">
        <w:rPr>
          <w:sz w:val="20"/>
          <w:u w:val="single"/>
        </w:rPr>
        <w:t>Social constructivis</w:t>
      </w:r>
      <w:r w:rsidR="00402E03" w:rsidRPr="00CD38B8">
        <w:rPr>
          <w:sz w:val="20"/>
          <w:u w:val="single"/>
        </w:rPr>
        <w:t>m</w:t>
      </w:r>
      <w:r>
        <w:rPr>
          <w:sz w:val="20"/>
        </w:rPr>
        <w:t xml:space="preserve"> </w:t>
      </w:r>
      <w:r w:rsidR="00F85950" w:rsidRPr="00D92C70">
        <w:rPr>
          <w:sz w:val="20"/>
        </w:rPr>
        <w:t>(</w:t>
      </w:r>
      <w:r w:rsidR="00DD3CBE" w:rsidRPr="00DD3CBE">
        <w:rPr>
          <w:b/>
          <w:i/>
          <w:sz w:val="20"/>
        </w:rPr>
        <w:t xml:space="preserve">Albert </w:t>
      </w:r>
      <w:r w:rsidR="00F85950" w:rsidRPr="00DD3CBE">
        <w:rPr>
          <w:b/>
          <w:i/>
          <w:sz w:val="20"/>
        </w:rPr>
        <w:t>Bandura</w:t>
      </w:r>
      <w:r w:rsidR="00A666BA" w:rsidRPr="00A666BA">
        <w:rPr>
          <w:b/>
          <w:i/>
          <w:sz w:val="20"/>
          <w:vertAlign w:val="superscript"/>
        </w:rPr>
        <w:t>27</w:t>
      </w:r>
      <w:r w:rsidR="00F85950" w:rsidRPr="00D92C70">
        <w:rPr>
          <w:sz w:val="20"/>
        </w:rPr>
        <w:t xml:space="preserve"> – </w:t>
      </w:r>
      <w:r w:rsidR="00F85950">
        <w:rPr>
          <w:sz w:val="20"/>
        </w:rPr>
        <w:t>social learning theory</w:t>
      </w:r>
      <w:r w:rsidR="00DD3CBE">
        <w:rPr>
          <w:sz w:val="20"/>
        </w:rPr>
        <w:t>, self-</w:t>
      </w:r>
      <w:r w:rsidR="00424322">
        <w:rPr>
          <w:sz w:val="20"/>
        </w:rPr>
        <w:t>efficacy</w:t>
      </w:r>
      <w:r>
        <w:rPr>
          <w:sz w:val="20"/>
        </w:rPr>
        <w:t xml:space="preserve">). </w:t>
      </w:r>
      <w:r w:rsidRPr="006E1977">
        <w:rPr>
          <w:sz w:val="20"/>
        </w:rPr>
        <w:t>Social constructivists believe that reality is constructed through human activity</w:t>
      </w:r>
      <w:r w:rsidR="00F85950" w:rsidRPr="00D92C70">
        <w:rPr>
          <w:sz w:val="20"/>
        </w:rPr>
        <w:t xml:space="preserve"> </w:t>
      </w:r>
    </w:p>
    <w:p w:rsidR="00DD3CBE" w:rsidRDefault="00DD3CBE" w:rsidP="002F70AA">
      <w:pPr>
        <w:ind w:left="360"/>
        <w:rPr>
          <w:sz w:val="20"/>
        </w:rPr>
      </w:pPr>
      <w:r w:rsidRPr="00DD3CBE">
        <w:rPr>
          <w:sz w:val="20"/>
          <w:u w:val="single"/>
        </w:rPr>
        <w:t>Cultural-historical psychology</w:t>
      </w:r>
      <w:r w:rsidRPr="00DF5515">
        <w:rPr>
          <w:sz w:val="20"/>
        </w:rPr>
        <w:t xml:space="preserve"> </w:t>
      </w:r>
      <w:r>
        <w:rPr>
          <w:sz w:val="20"/>
        </w:rPr>
        <w:t>(</w:t>
      </w:r>
      <w:r w:rsidRPr="00DD3CBE">
        <w:rPr>
          <w:b/>
          <w:i/>
          <w:sz w:val="20"/>
        </w:rPr>
        <w:t>Lev Semyonovich Vygotsky</w:t>
      </w:r>
      <w:r w:rsidR="00A666BA" w:rsidRPr="00A666BA">
        <w:rPr>
          <w:b/>
          <w:i/>
          <w:sz w:val="20"/>
          <w:vertAlign w:val="superscript"/>
        </w:rPr>
        <w:t>28</w:t>
      </w:r>
      <w:r>
        <w:rPr>
          <w:sz w:val="20"/>
        </w:rPr>
        <w:t xml:space="preserve"> - </w:t>
      </w:r>
      <w:r w:rsidRPr="00DF5515">
        <w:rPr>
          <w:sz w:val="20"/>
        </w:rPr>
        <w:t>founder of a theory of human cultural and bio-social development</w:t>
      </w:r>
      <w:r>
        <w:rPr>
          <w:sz w:val="20"/>
        </w:rPr>
        <w:t>)</w:t>
      </w:r>
    </w:p>
    <w:p w:rsidR="00C64936" w:rsidRDefault="007F6DB9" w:rsidP="001B1100">
      <w:pPr>
        <w:pStyle w:val="Heading4"/>
        <w:rPr>
          <w:rStyle w:val="st"/>
          <w:iCs/>
        </w:rPr>
      </w:pPr>
      <w:r w:rsidRPr="001731F9">
        <w:rPr>
          <w:rStyle w:val="st"/>
          <w:i w:val="0"/>
          <w:iCs/>
        </w:rPr>
        <w:t>C</w:t>
      </w:r>
      <w:r w:rsidR="00AD1606">
        <w:rPr>
          <w:rStyle w:val="st"/>
          <w:i w:val="0"/>
          <w:iCs/>
        </w:rPr>
        <w:t>.</w:t>
      </w:r>
      <w:r w:rsidR="00C64936">
        <w:rPr>
          <w:rStyle w:val="st"/>
          <w:iCs/>
        </w:rPr>
        <w:t xml:space="preserve"> </w:t>
      </w:r>
      <w:r w:rsidR="001731F9">
        <w:rPr>
          <w:rStyle w:val="st"/>
          <w:iCs/>
        </w:rPr>
        <w:t>C</w:t>
      </w:r>
      <w:r w:rsidR="00C64936">
        <w:rPr>
          <w:rStyle w:val="st"/>
          <w:iCs/>
        </w:rPr>
        <w:t>ombination of human and non-human resources</w:t>
      </w:r>
    </w:p>
    <w:p w:rsidR="001B1100" w:rsidRPr="00F57CFF" w:rsidRDefault="00F83049" w:rsidP="00F57CFF">
      <w:pPr>
        <w:rPr>
          <w:sz w:val="20"/>
        </w:rPr>
      </w:pPr>
      <w:r>
        <w:rPr>
          <w:sz w:val="20"/>
        </w:rPr>
        <w:t xml:space="preserve">In 1912, </w:t>
      </w:r>
      <w:r w:rsidR="00F57CFF" w:rsidRPr="00F57CFF">
        <w:rPr>
          <w:sz w:val="20"/>
        </w:rPr>
        <w:t xml:space="preserve">Thorndike </w:t>
      </w:r>
      <w:r>
        <w:rPr>
          <w:sz w:val="20"/>
        </w:rPr>
        <w:t>suggested a diagnostic-prescriptive model to optimize available resources. This principle has been widely used in instructional design to integrate a variety of media</w:t>
      </w:r>
      <w:r w:rsidR="002F70AA">
        <w:rPr>
          <w:sz w:val="20"/>
        </w:rPr>
        <w:t xml:space="preserve"> resources</w:t>
      </w:r>
      <w:r>
        <w:rPr>
          <w:sz w:val="20"/>
        </w:rPr>
        <w:t>, especially interactive multimedia:</w:t>
      </w:r>
    </w:p>
    <w:p w:rsidR="00F57CFF" w:rsidRPr="00F57CFF" w:rsidRDefault="00F57CFF" w:rsidP="00F83049">
      <w:pPr>
        <w:ind w:left="360" w:right="360"/>
        <w:rPr>
          <w:sz w:val="20"/>
        </w:rPr>
      </w:pPr>
      <w:r w:rsidRPr="00F57CFF">
        <w:rPr>
          <w:sz w:val="20"/>
        </w:rPr>
        <w:t>On the whole, the improvement of printed directions, statement of f</w:t>
      </w:r>
      <w:r w:rsidR="00F83049">
        <w:rPr>
          <w:sz w:val="20"/>
        </w:rPr>
        <w:t>a</w:t>
      </w:r>
      <w:r w:rsidRPr="00F57CFF">
        <w:rPr>
          <w:sz w:val="20"/>
        </w:rPr>
        <w:t>cts, exercise books and the like is as important as the improvement of powers of teache</w:t>
      </w:r>
      <w:r w:rsidR="00F83049">
        <w:rPr>
          <w:sz w:val="20"/>
        </w:rPr>
        <w:t>r</w:t>
      </w:r>
      <w:r w:rsidRPr="00F57CFF">
        <w:rPr>
          <w:sz w:val="20"/>
        </w:rPr>
        <w:t xml:space="preserve">s themselves to diagnose </w:t>
      </w:r>
      <w:r w:rsidR="00F83049">
        <w:rPr>
          <w:sz w:val="20"/>
        </w:rPr>
        <w:t>the condition of pupils and to guide their activities by personal means. Great economies are possible by printed aids, and personal comment and question should be saved to do what only it can do. A human being should not be wasted in doing what forty sheets of paper or two phonographs can do. Just because personal teaching is precious and can do what books and apparatus can not, it should be saved for its peculiar work. The best teacher uses books and appliances as well as his own insight, sympathy and magnetism.</w:t>
      </w:r>
      <w:r w:rsidR="00A666BA" w:rsidRPr="00A666BA">
        <w:rPr>
          <w:sz w:val="20"/>
          <w:vertAlign w:val="superscript"/>
        </w:rPr>
        <w:t>29</w:t>
      </w:r>
    </w:p>
    <w:p w:rsidR="00C64936" w:rsidRPr="00F57CFF" w:rsidRDefault="007F6DB9" w:rsidP="00F57CFF">
      <w:pPr>
        <w:pStyle w:val="Heading4"/>
      </w:pPr>
      <w:r w:rsidRPr="001731F9">
        <w:rPr>
          <w:i w:val="0"/>
        </w:rPr>
        <w:t>D</w:t>
      </w:r>
      <w:r w:rsidR="001731F9" w:rsidRPr="001731F9">
        <w:rPr>
          <w:i w:val="0"/>
        </w:rPr>
        <w:t>.</w:t>
      </w:r>
      <w:r w:rsidR="00C64936" w:rsidRPr="00F57CFF">
        <w:t xml:space="preserve"> to bring about more effective instruction.</w:t>
      </w:r>
    </w:p>
    <w:p w:rsidR="00C64936" w:rsidRDefault="002F70AA" w:rsidP="00581C70">
      <w:pPr>
        <w:rPr>
          <w:rStyle w:val="st"/>
          <w:iCs/>
        </w:rPr>
      </w:pPr>
      <w:r>
        <w:rPr>
          <w:rStyle w:val="st"/>
          <w:iCs/>
        </w:rPr>
        <w:t>Performance objectives, based o</w:t>
      </w:r>
      <w:r w:rsidR="001731F9">
        <w:rPr>
          <w:rStyle w:val="st"/>
          <w:iCs/>
        </w:rPr>
        <w:t>n</w:t>
      </w:r>
      <w:r>
        <w:rPr>
          <w:rStyle w:val="st"/>
          <w:iCs/>
        </w:rPr>
        <w:t xml:space="preserve"> the </w:t>
      </w:r>
      <w:r w:rsidR="001731F9">
        <w:rPr>
          <w:rStyle w:val="st"/>
          <w:iCs/>
        </w:rPr>
        <w:t>guidelines provided by Mager, determine the subject matter and context for the instructional designer. They also describe the required outcome and the conditions for criterion testing. Additional experiences can be used for reinforcement and assure m</w:t>
      </w:r>
      <w:r w:rsidR="00D65DBC">
        <w:rPr>
          <w:rStyle w:val="st"/>
          <w:iCs/>
        </w:rPr>
        <w:t>eaningful learning that persists over time</w:t>
      </w:r>
    </w:p>
    <w:p w:rsidR="001731F9" w:rsidRDefault="001731F9" w:rsidP="001731F9">
      <w:pPr>
        <w:pStyle w:val="Heading3"/>
        <w:rPr>
          <w:rStyle w:val="st"/>
          <w:iCs/>
        </w:rPr>
      </w:pPr>
      <w:r>
        <w:rPr>
          <w:rStyle w:val="st"/>
          <w:iCs/>
        </w:rPr>
        <w:t>Conclusion</w:t>
      </w:r>
    </w:p>
    <w:p w:rsidR="009C6506" w:rsidRDefault="001731F9" w:rsidP="009C6506">
      <w:pPr>
        <w:spacing w:before="0" w:after="0"/>
        <w:rPr>
          <w:rStyle w:val="st"/>
          <w:iCs/>
          <w:sz w:val="20"/>
        </w:rPr>
      </w:pPr>
      <w:r>
        <w:rPr>
          <w:rStyle w:val="st"/>
          <w:iCs/>
          <w:sz w:val="20"/>
        </w:rPr>
        <w:t xml:space="preserve">Renaming </w:t>
      </w:r>
      <w:r w:rsidRPr="001731F9">
        <w:rPr>
          <w:rStyle w:val="st"/>
          <w:i/>
          <w:iCs/>
          <w:sz w:val="20"/>
        </w:rPr>
        <w:t>audiovisual</w:t>
      </w:r>
      <w:r>
        <w:rPr>
          <w:rStyle w:val="st"/>
          <w:iCs/>
          <w:sz w:val="20"/>
        </w:rPr>
        <w:t xml:space="preserve"> to </w:t>
      </w:r>
      <w:r w:rsidRPr="001731F9">
        <w:rPr>
          <w:rStyle w:val="st"/>
          <w:i/>
          <w:iCs/>
          <w:sz w:val="20"/>
        </w:rPr>
        <w:t>instructional technology</w:t>
      </w:r>
      <w:r w:rsidRPr="00D65DBC">
        <w:rPr>
          <w:rStyle w:val="st"/>
          <w:iCs/>
          <w:sz w:val="20"/>
        </w:rPr>
        <w:t xml:space="preserve"> </w:t>
      </w:r>
      <w:r w:rsidR="00245FC9">
        <w:rPr>
          <w:rStyle w:val="st"/>
          <w:iCs/>
          <w:sz w:val="20"/>
        </w:rPr>
        <w:t>provided an expansive definition to accommodate future changes and manage faculty and learner support for new media, devices and pedagogies. As we move into new paradigms of learning and teaching</w:t>
      </w:r>
      <w:r w:rsidR="009C6506">
        <w:rPr>
          <w:rStyle w:val="st"/>
          <w:iCs/>
          <w:sz w:val="20"/>
        </w:rPr>
        <w:t>,</w:t>
      </w:r>
      <w:r w:rsidR="00245FC9">
        <w:rPr>
          <w:rStyle w:val="st"/>
          <w:iCs/>
          <w:sz w:val="20"/>
        </w:rPr>
        <w:t xml:space="preserve"> with artificial intelligence</w:t>
      </w:r>
      <w:r w:rsidR="009C6506">
        <w:rPr>
          <w:rStyle w:val="st"/>
          <w:iCs/>
          <w:sz w:val="20"/>
        </w:rPr>
        <w:t>,</w:t>
      </w:r>
      <w:r w:rsidR="00245FC9">
        <w:rPr>
          <w:rStyle w:val="st"/>
          <w:iCs/>
          <w:sz w:val="20"/>
        </w:rPr>
        <w:t xml:space="preserve"> automation</w:t>
      </w:r>
      <w:r w:rsidR="009C6506">
        <w:rPr>
          <w:rStyle w:val="st"/>
          <w:iCs/>
          <w:sz w:val="20"/>
        </w:rPr>
        <w:t>, distance learning and lifelong learning, we will continue to redefine the boundaries of learning technologies and test new models for diagnostic and prescriptive teaching, learning and evaluation.</w:t>
      </w:r>
    </w:p>
    <w:p w:rsidR="009C6506" w:rsidRDefault="009C6506" w:rsidP="009C6506">
      <w:pPr>
        <w:rPr>
          <w:rStyle w:val="st"/>
          <w:iCs/>
          <w:sz w:val="20"/>
        </w:rPr>
      </w:pPr>
      <w:r>
        <w:rPr>
          <w:rStyle w:val="st"/>
          <w:iCs/>
          <w:sz w:val="20"/>
        </w:rPr>
        <w:br w:type="page"/>
      </w:r>
    </w:p>
    <w:p w:rsidR="00D76F0D" w:rsidRDefault="00D76F0D" w:rsidP="00D76F0D">
      <w:pPr>
        <w:pStyle w:val="Heading3"/>
        <w:rPr>
          <w:rStyle w:val="st"/>
          <w:iCs/>
          <w:sz w:val="20"/>
        </w:rPr>
      </w:pPr>
      <w:r>
        <w:rPr>
          <w:rStyle w:val="st"/>
          <w:iCs/>
          <w:sz w:val="20"/>
        </w:rPr>
        <w:lastRenderedPageBreak/>
        <w:t>References</w:t>
      </w:r>
    </w:p>
    <w:p w:rsidR="00F35026" w:rsidRPr="002B63EA" w:rsidRDefault="00F35026" w:rsidP="007506E0">
      <w:pPr>
        <w:spacing w:before="0" w:after="0"/>
        <w:ind w:left="360" w:hanging="360"/>
        <w:rPr>
          <w:rStyle w:val="st"/>
          <w:iCs/>
          <w:sz w:val="20"/>
        </w:rPr>
      </w:pPr>
      <w:r w:rsidRPr="002B63EA">
        <w:rPr>
          <w:rStyle w:val="st"/>
          <w:iCs/>
          <w:sz w:val="20"/>
        </w:rPr>
        <w:t xml:space="preserve">1. </w:t>
      </w:r>
      <w:r w:rsidR="00393E9E" w:rsidRPr="002B63EA">
        <w:rPr>
          <w:rStyle w:val="st"/>
          <w:iCs/>
          <w:sz w:val="20"/>
        </w:rPr>
        <w:t>www.</w:t>
      </w:r>
      <w:r w:rsidR="00393E9E" w:rsidRPr="002B63EA">
        <w:rPr>
          <w:rStyle w:val="st"/>
          <w:i/>
          <w:sz w:val="20"/>
        </w:rPr>
        <w:t>highered.mheducation.com/sites/0072877723/student_view0/chapter9/</w:t>
      </w:r>
    </w:p>
    <w:p w:rsidR="00F35026" w:rsidRPr="002B63EA" w:rsidRDefault="00F35026" w:rsidP="007506E0">
      <w:pPr>
        <w:spacing w:before="0" w:after="0"/>
        <w:ind w:left="360" w:hanging="360"/>
        <w:rPr>
          <w:rStyle w:val="st"/>
          <w:iCs/>
          <w:sz w:val="20"/>
        </w:rPr>
      </w:pPr>
      <w:r w:rsidRPr="002B63EA">
        <w:rPr>
          <w:rStyle w:val="st"/>
          <w:iCs/>
          <w:sz w:val="20"/>
        </w:rPr>
        <w:t>2. https://prezi.com/3-m7mob1vvrh/abram-maslows-hierarchy-of-needs/</w:t>
      </w:r>
    </w:p>
    <w:p w:rsidR="00F35026" w:rsidRPr="002B63EA" w:rsidRDefault="00F35026" w:rsidP="007506E0">
      <w:pPr>
        <w:spacing w:before="0" w:after="0"/>
        <w:ind w:left="360" w:hanging="360"/>
        <w:rPr>
          <w:rStyle w:val="st"/>
          <w:iCs/>
          <w:sz w:val="20"/>
        </w:rPr>
      </w:pPr>
      <w:r w:rsidRPr="002B63EA">
        <w:rPr>
          <w:rStyle w:val="st"/>
          <w:iCs/>
          <w:sz w:val="20"/>
        </w:rPr>
        <w:t>3.</w:t>
      </w:r>
      <w:r w:rsidR="00393E9E" w:rsidRPr="002B63EA">
        <w:rPr>
          <w:sz w:val="20"/>
        </w:rPr>
        <w:t xml:space="preserve"> </w:t>
      </w:r>
      <w:r w:rsidR="00393E9E" w:rsidRPr="002B63EA">
        <w:rPr>
          <w:rStyle w:val="st"/>
          <w:iCs/>
          <w:sz w:val="20"/>
        </w:rPr>
        <w:t>http://www.simplypsychology.org/carl-rogers.html</w:t>
      </w:r>
    </w:p>
    <w:p w:rsidR="00393E9E" w:rsidRPr="002B63EA" w:rsidRDefault="00F35026" w:rsidP="007506E0">
      <w:pPr>
        <w:spacing w:before="0" w:after="0"/>
        <w:ind w:left="360" w:hanging="360"/>
        <w:rPr>
          <w:rStyle w:val="st"/>
          <w:iCs/>
          <w:sz w:val="20"/>
        </w:rPr>
      </w:pPr>
      <w:r w:rsidRPr="002B63EA">
        <w:rPr>
          <w:rStyle w:val="st"/>
          <w:iCs/>
          <w:sz w:val="20"/>
        </w:rPr>
        <w:t xml:space="preserve">4. </w:t>
      </w:r>
      <w:r w:rsidR="00393E9E" w:rsidRPr="002B63EA">
        <w:rPr>
          <w:rStyle w:val="st"/>
          <w:iCs/>
          <w:sz w:val="20"/>
        </w:rPr>
        <w:t>http://www.newfoundations.com/GALLERY/HutchinsII.html</w:t>
      </w:r>
    </w:p>
    <w:p w:rsidR="00F35026" w:rsidRPr="002B63EA" w:rsidRDefault="00F35026" w:rsidP="007506E0">
      <w:pPr>
        <w:spacing w:before="0" w:after="0"/>
        <w:ind w:left="360" w:hanging="360"/>
        <w:rPr>
          <w:rStyle w:val="st"/>
          <w:iCs/>
          <w:sz w:val="20"/>
        </w:rPr>
      </w:pPr>
      <w:r w:rsidRPr="002B63EA">
        <w:rPr>
          <w:rStyle w:val="st"/>
          <w:iCs/>
          <w:sz w:val="20"/>
        </w:rPr>
        <w:t>5.</w:t>
      </w:r>
      <w:r w:rsidR="00393E9E" w:rsidRPr="002B63EA">
        <w:rPr>
          <w:rStyle w:val="st"/>
          <w:iCs/>
          <w:sz w:val="20"/>
        </w:rPr>
        <w:t xml:space="preserve"> http://blog.convergencetraining.com/robert-magers-performance-based-learning-objectives</w:t>
      </w:r>
    </w:p>
    <w:p w:rsidR="00F35026" w:rsidRPr="002B63EA" w:rsidRDefault="00F35026" w:rsidP="007506E0">
      <w:pPr>
        <w:spacing w:before="0" w:after="0"/>
        <w:ind w:left="360" w:hanging="360"/>
        <w:rPr>
          <w:rStyle w:val="st"/>
          <w:iCs/>
          <w:sz w:val="20"/>
        </w:rPr>
      </w:pPr>
      <w:r w:rsidRPr="002B63EA">
        <w:rPr>
          <w:rStyle w:val="st"/>
          <w:iCs/>
          <w:sz w:val="20"/>
        </w:rPr>
        <w:t>6.</w:t>
      </w:r>
      <w:r w:rsidR="00393E9E" w:rsidRPr="002B63EA">
        <w:rPr>
          <w:rStyle w:val="st"/>
          <w:iCs/>
          <w:sz w:val="20"/>
        </w:rPr>
        <w:t xml:space="preserve"> http://www.nwlink.com/~donclark/hrd/bloom.html</w:t>
      </w:r>
    </w:p>
    <w:p w:rsidR="00F35026" w:rsidRPr="002B63EA" w:rsidRDefault="00F35026" w:rsidP="007506E0">
      <w:pPr>
        <w:spacing w:before="0" w:after="0"/>
        <w:ind w:left="360" w:hanging="360"/>
        <w:rPr>
          <w:rStyle w:val="st"/>
          <w:iCs/>
          <w:sz w:val="20"/>
        </w:rPr>
      </w:pPr>
      <w:r w:rsidRPr="002B63EA">
        <w:rPr>
          <w:rStyle w:val="st"/>
          <w:iCs/>
          <w:sz w:val="20"/>
        </w:rPr>
        <w:t>7.</w:t>
      </w:r>
      <w:r w:rsidR="005C0F85" w:rsidRPr="002B63EA">
        <w:rPr>
          <w:rStyle w:val="st"/>
          <w:iCs/>
          <w:sz w:val="20"/>
        </w:rPr>
        <w:t xml:space="preserve"> http://sitemaker.umich.edu/356.loh/alfred_binet</w:t>
      </w:r>
    </w:p>
    <w:p w:rsidR="00F35026" w:rsidRPr="002B63EA" w:rsidRDefault="00F35026" w:rsidP="007506E0">
      <w:pPr>
        <w:spacing w:before="0" w:after="0"/>
        <w:ind w:left="360" w:hanging="360"/>
        <w:rPr>
          <w:rStyle w:val="st"/>
          <w:iCs/>
          <w:sz w:val="20"/>
        </w:rPr>
      </w:pPr>
      <w:r w:rsidRPr="002B63EA">
        <w:rPr>
          <w:rStyle w:val="st"/>
          <w:iCs/>
          <w:sz w:val="20"/>
        </w:rPr>
        <w:t>8.</w:t>
      </w:r>
      <w:r w:rsidR="005C0F85" w:rsidRPr="002B63EA">
        <w:rPr>
          <w:rStyle w:val="st"/>
          <w:iCs/>
          <w:sz w:val="20"/>
        </w:rPr>
        <w:t xml:space="preserve"> http://www.intelltheory.com/terman.shtml</w:t>
      </w:r>
    </w:p>
    <w:p w:rsidR="00F35026" w:rsidRPr="002B63EA" w:rsidRDefault="00F35026" w:rsidP="007506E0">
      <w:pPr>
        <w:spacing w:before="0" w:after="0"/>
        <w:ind w:left="360" w:hanging="360"/>
        <w:rPr>
          <w:rStyle w:val="st"/>
          <w:iCs/>
          <w:sz w:val="20"/>
        </w:rPr>
      </w:pPr>
      <w:r w:rsidRPr="002B63EA">
        <w:rPr>
          <w:rStyle w:val="st"/>
          <w:iCs/>
          <w:sz w:val="20"/>
        </w:rPr>
        <w:t>9</w:t>
      </w:r>
      <w:r w:rsidR="005C0F85" w:rsidRPr="002B63EA">
        <w:rPr>
          <w:rStyle w:val="st"/>
          <w:iCs/>
          <w:sz w:val="20"/>
        </w:rPr>
        <w:t xml:space="preserve">. </w:t>
      </w:r>
      <w:r w:rsidR="005C0F85" w:rsidRPr="002B63EA">
        <w:rPr>
          <w:sz w:val="20"/>
        </w:rPr>
        <w:t>Schramm, Wilbur</w:t>
      </w:r>
      <w:r w:rsidR="002F38E5" w:rsidRPr="002B63EA">
        <w:rPr>
          <w:sz w:val="20"/>
        </w:rPr>
        <w:t>.,</w:t>
      </w:r>
      <w:r w:rsidR="005C0F85" w:rsidRPr="002B63EA">
        <w:rPr>
          <w:sz w:val="20"/>
        </w:rPr>
        <w:t xml:space="preserve"> Roberts, Donald F., Ed</w:t>
      </w:r>
      <w:r w:rsidR="005C0F85" w:rsidRPr="002B63EA">
        <w:rPr>
          <w:sz w:val="20"/>
        </w:rPr>
        <w:t>s</w:t>
      </w:r>
      <w:r w:rsidR="005C0F85" w:rsidRPr="002B63EA">
        <w:rPr>
          <w:sz w:val="20"/>
        </w:rPr>
        <w:t>.</w:t>
      </w:r>
      <w:r w:rsidR="005C0F85" w:rsidRPr="002B63EA">
        <w:rPr>
          <w:sz w:val="20"/>
        </w:rPr>
        <w:t xml:space="preserve"> (1971) </w:t>
      </w:r>
      <w:r w:rsidR="005C0F85" w:rsidRPr="002B63EA">
        <w:rPr>
          <w:sz w:val="20"/>
        </w:rPr>
        <w:t>The Process and Effects of Mass Communication. Revised Edition</w:t>
      </w:r>
      <w:r w:rsidR="005C0F85" w:rsidRPr="002B63EA">
        <w:rPr>
          <w:sz w:val="20"/>
        </w:rPr>
        <w:t xml:space="preserve">. </w:t>
      </w:r>
      <w:r w:rsidR="005C0F85" w:rsidRPr="002B63EA">
        <w:rPr>
          <w:sz w:val="20"/>
        </w:rPr>
        <w:t>University of Illinois Press</w:t>
      </w:r>
      <w:r w:rsidR="005C0F85" w:rsidRPr="002B63EA">
        <w:rPr>
          <w:sz w:val="20"/>
        </w:rPr>
        <w:t>. http://eric.ed.gov/?id=ED062760</w:t>
      </w:r>
    </w:p>
    <w:p w:rsidR="00F35026" w:rsidRPr="002B63EA" w:rsidRDefault="00F35026" w:rsidP="007506E0">
      <w:pPr>
        <w:spacing w:before="0" w:after="0"/>
        <w:ind w:left="360" w:hanging="360"/>
        <w:rPr>
          <w:rStyle w:val="st"/>
          <w:iCs/>
          <w:sz w:val="20"/>
        </w:rPr>
      </w:pPr>
      <w:r w:rsidRPr="002B63EA">
        <w:rPr>
          <w:rStyle w:val="st"/>
          <w:iCs/>
          <w:sz w:val="20"/>
        </w:rPr>
        <w:t>10. https://www.mediaed.org/assets/products/111/transcript_111.pdf</w:t>
      </w:r>
    </w:p>
    <w:p w:rsidR="00F35026" w:rsidRPr="002B63EA" w:rsidRDefault="00F35026" w:rsidP="007506E0">
      <w:pPr>
        <w:spacing w:before="0" w:after="0"/>
        <w:ind w:left="360" w:hanging="360"/>
        <w:rPr>
          <w:rStyle w:val="st"/>
          <w:iCs/>
          <w:sz w:val="20"/>
        </w:rPr>
      </w:pPr>
      <w:r w:rsidRPr="002B63EA">
        <w:rPr>
          <w:rStyle w:val="st"/>
          <w:iCs/>
          <w:sz w:val="20"/>
        </w:rPr>
        <w:t>11.</w:t>
      </w:r>
      <w:r w:rsidR="002F38E5" w:rsidRPr="002B63EA">
        <w:rPr>
          <w:rStyle w:val="st"/>
          <w:iCs/>
          <w:sz w:val="20"/>
        </w:rPr>
        <w:t xml:space="preserve"> https://www.etsu.edu/uged/etsu1000/documents/Dales_Cone_of_Experience.pdf</w:t>
      </w:r>
    </w:p>
    <w:p w:rsidR="00F35026" w:rsidRPr="002B63EA" w:rsidRDefault="00F35026" w:rsidP="007506E0">
      <w:pPr>
        <w:spacing w:before="0" w:after="0"/>
        <w:ind w:left="360" w:hanging="360"/>
        <w:rPr>
          <w:rStyle w:val="st"/>
          <w:iCs/>
          <w:sz w:val="20"/>
        </w:rPr>
      </w:pPr>
      <w:r w:rsidRPr="002B63EA">
        <w:rPr>
          <w:rStyle w:val="st"/>
          <w:iCs/>
          <w:sz w:val="20"/>
        </w:rPr>
        <w:t>12.</w:t>
      </w:r>
      <w:r w:rsidR="002F38E5" w:rsidRPr="002B63EA">
        <w:rPr>
          <w:sz w:val="20"/>
        </w:rPr>
        <w:t xml:space="preserve"> </w:t>
      </w:r>
      <w:r w:rsidR="002F38E5" w:rsidRPr="002B63EA">
        <w:rPr>
          <w:rStyle w:val="st"/>
          <w:iCs/>
          <w:sz w:val="20"/>
        </w:rPr>
        <w:t>http://www.pbs.org/onlyateacher/john.html</w:t>
      </w:r>
    </w:p>
    <w:p w:rsidR="00F35026" w:rsidRPr="002B63EA" w:rsidRDefault="00F35026" w:rsidP="007506E0">
      <w:pPr>
        <w:spacing w:before="0" w:after="0"/>
        <w:ind w:left="360" w:hanging="360"/>
        <w:rPr>
          <w:rStyle w:val="st"/>
          <w:iCs/>
          <w:sz w:val="20"/>
        </w:rPr>
      </w:pPr>
      <w:r w:rsidRPr="002B63EA">
        <w:rPr>
          <w:rStyle w:val="st"/>
          <w:iCs/>
          <w:sz w:val="20"/>
        </w:rPr>
        <w:t>13.</w:t>
      </w:r>
      <w:r w:rsidR="002F38E5" w:rsidRPr="002B63EA">
        <w:rPr>
          <w:rStyle w:val="st"/>
          <w:iCs/>
          <w:sz w:val="20"/>
        </w:rPr>
        <w:t xml:space="preserve"> http://study.com/academy/lesson/thorndikes-reinforcement-theory-using-consequences-to-motivate-employees.html</w:t>
      </w:r>
    </w:p>
    <w:p w:rsidR="00F35026" w:rsidRPr="002B63EA" w:rsidRDefault="00F35026" w:rsidP="007506E0">
      <w:pPr>
        <w:spacing w:before="0" w:after="0"/>
        <w:ind w:left="360" w:hanging="360"/>
        <w:rPr>
          <w:rStyle w:val="st"/>
          <w:iCs/>
          <w:sz w:val="20"/>
        </w:rPr>
      </w:pPr>
      <w:r w:rsidRPr="002B63EA">
        <w:rPr>
          <w:rStyle w:val="st"/>
          <w:iCs/>
          <w:sz w:val="20"/>
        </w:rPr>
        <w:t>14.</w:t>
      </w:r>
      <w:r w:rsidR="002F38E5" w:rsidRPr="002B63EA">
        <w:rPr>
          <w:rStyle w:val="st"/>
          <w:iCs/>
          <w:sz w:val="20"/>
        </w:rPr>
        <w:t xml:space="preserve"> </w:t>
      </w:r>
      <w:r w:rsidR="007506E0" w:rsidRPr="002B63EA">
        <w:rPr>
          <w:rStyle w:val="st"/>
          <w:iCs/>
          <w:sz w:val="20"/>
        </w:rPr>
        <w:t>Finn, James D., Perrin, Donald G., and Campion, Lee E. (1962) Studies in the growth of Instructional Technology, I: Audio-visual instrumentation for instruction in the Public Schools, 1930-1960, a basis for takeoff. A report prepared for the Technological Development Project of the National Education Association of the United States, 108p.</w:t>
      </w:r>
    </w:p>
    <w:p w:rsidR="008357F5" w:rsidRPr="002B63EA" w:rsidRDefault="00F35026" w:rsidP="007506E0">
      <w:pPr>
        <w:spacing w:before="0" w:after="0"/>
        <w:ind w:left="360" w:hanging="360"/>
        <w:rPr>
          <w:sz w:val="20"/>
        </w:rPr>
      </w:pPr>
      <w:r w:rsidRPr="002B63EA">
        <w:rPr>
          <w:rStyle w:val="st"/>
          <w:iCs/>
          <w:sz w:val="20"/>
        </w:rPr>
        <w:t>15</w:t>
      </w:r>
      <w:r w:rsidR="008357F5" w:rsidRPr="002B63EA">
        <w:rPr>
          <w:rStyle w:val="st"/>
          <w:iCs/>
          <w:sz w:val="20"/>
        </w:rPr>
        <w:t>a</w:t>
      </w:r>
      <w:r w:rsidRPr="002B63EA">
        <w:rPr>
          <w:rStyle w:val="st"/>
          <w:iCs/>
          <w:sz w:val="20"/>
        </w:rPr>
        <w:t>.</w:t>
      </w:r>
      <w:r w:rsidR="007506E0" w:rsidRPr="002B63EA">
        <w:rPr>
          <w:rStyle w:val="st"/>
          <w:iCs/>
          <w:sz w:val="20"/>
        </w:rPr>
        <w:t xml:space="preserve"> </w:t>
      </w:r>
      <w:r w:rsidR="007506E0" w:rsidRPr="002B63EA">
        <w:rPr>
          <w:sz w:val="20"/>
        </w:rPr>
        <w:t>Kemp, J. (1977) Instructional Design: A plan for unit and course development. Belmont: Fearon</w:t>
      </w:r>
      <w:r w:rsidR="007506E0" w:rsidRPr="002B63EA">
        <w:rPr>
          <w:sz w:val="20"/>
        </w:rPr>
        <w:t xml:space="preserve">.  </w:t>
      </w:r>
    </w:p>
    <w:p w:rsidR="00F35026" w:rsidRPr="002B63EA" w:rsidRDefault="008357F5" w:rsidP="007506E0">
      <w:pPr>
        <w:spacing w:before="0" w:after="0"/>
        <w:ind w:left="360" w:hanging="360"/>
        <w:rPr>
          <w:rStyle w:val="st"/>
          <w:iCs/>
          <w:sz w:val="20"/>
        </w:rPr>
      </w:pPr>
      <w:r w:rsidRPr="002B63EA">
        <w:rPr>
          <w:sz w:val="20"/>
        </w:rPr>
        <w:t xml:space="preserve">15b. </w:t>
      </w:r>
      <w:r w:rsidR="007506E0" w:rsidRPr="002B63EA">
        <w:rPr>
          <w:sz w:val="20"/>
        </w:rPr>
        <w:t>http://www.instructionaldesigncentral.com/htm/IDC_instructionaldesignmodels.htm</w:t>
      </w:r>
    </w:p>
    <w:p w:rsidR="008357F5" w:rsidRPr="002B63EA" w:rsidRDefault="007506E0" w:rsidP="009C0BE3">
      <w:pPr>
        <w:spacing w:before="0" w:after="0"/>
        <w:ind w:left="360" w:hanging="360"/>
        <w:rPr>
          <w:sz w:val="20"/>
        </w:rPr>
      </w:pPr>
      <w:r w:rsidRPr="002B63EA">
        <w:rPr>
          <w:sz w:val="20"/>
        </w:rPr>
        <w:t>1</w:t>
      </w:r>
      <w:r w:rsidR="00F35026" w:rsidRPr="002B63EA">
        <w:rPr>
          <w:sz w:val="20"/>
        </w:rPr>
        <w:t>6.</w:t>
      </w:r>
      <w:r w:rsidR="008357F5" w:rsidRPr="002B63EA">
        <w:rPr>
          <w:sz w:val="20"/>
        </w:rPr>
        <w:t xml:space="preserve"> Silvern, Leonard</w:t>
      </w:r>
      <w:r w:rsidR="009C0BE3" w:rsidRPr="002B63EA">
        <w:rPr>
          <w:sz w:val="20"/>
        </w:rPr>
        <w:t xml:space="preserve"> C</w:t>
      </w:r>
      <w:r w:rsidR="008357F5" w:rsidRPr="002B63EA">
        <w:rPr>
          <w:sz w:val="20"/>
        </w:rPr>
        <w:t xml:space="preserve">. </w:t>
      </w:r>
      <w:r w:rsidR="009C0BE3" w:rsidRPr="002B63EA">
        <w:rPr>
          <w:sz w:val="20"/>
        </w:rPr>
        <w:t xml:space="preserve">(1971) </w:t>
      </w:r>
      <w:r w:rsidR="008357F5" w:rsidRPr="002B63EA">
        <w:rPr>
          <w:sz w:val="20"/>
        </w:rPr>
        <w:t>The evolution of systems thinking in education</w:t>
      </w:r>
      <w:r w:rsidR="009C0BE3" w:rsidRPr="002B63EA">
        <w:rPr>
          <w:sz w:val="20"/>
        </w:rPr>
        <w:t>.</w:t>
      </w:r>
      <w:r w:rsidR="008357F5" w:rsidRPr="002B63EA">
        <w:rPr>
          <w:sz w:val="20"/>
        </w:rPr>
        <w:t xml:space="preserve"> </w:t>
      </w:r>
      <w:r w:rsidR="009C0BE3" w:rsidRPr="002B63EA">
        <w:rPr>
          <w:sz w:val="20"/>
        </w:rPr>
        <w:t>Los Angeles: Education and Training Consultants</w:t>
      </w:r>
      <w:r w:rsidR="009C0BE3" w:rsidRPr="002B63EA">
        <w:rPr>
          <w:sz w:val="20"/>
        </w:rPr>
        <w:t>, 140p.</w:t>
      </w:r>
      <w:r w:rsidR="009C0BE3" w:rsidRPr="002B63EA">
        <w:rPr>
          <w:sz w:val="20"/>
        </w:rPr>
        <w:t xml:space="preserve"> </w:t>
      </w:r>
    </w:p>
    <w:p w:rsidR="009C0BE3" w:rsidRPr="002B63EA" w:rsidRDefault="00F35026" w:rsidP="009C0BE3">
      <w:pPr>
        <w:spacing w:before="0" w:after="0"/>
        <w:ind w:left="360" w:hanging="360"/>
        <w:rPr>
          <w:rStyle w:val="st"/>
          <w:iCs/>
          <w:sz w:val="20"/>
        </w:rPr>
      </w:pPr>
      <w:r w:rsidRPr="002B63EA">
        <w:rPr>
          <w:rStyle w:val="st"/>
          <w:iCs/>
          <w:sz w:val="20"/>
        </w:rPr>
        <w:t>17.</w:t>
      </w:r>
      <w:r w:rsidR="009C0BE3" w:rsidRPr="002B63EA">
        <w:rPr>
          <w:rStyle w:val="st"/>
          <w:iCs/>
          <w:sz w:val="20"/>
        </w:rPr>
        <w:t xml:space="preserve"> http://www.britannica.com/biography/Wilhelm-Wundt</w:t>
      </w:r>
    </w:p>
    <w:p w:rsidR="002B63EA" w:rsidRPr="002B63EA" w:rsidRDefault="00F35026" w:rsidP="007506E0">
      <w:pPr>
        <w:spacing w:before="0" w:after="0"/>
        <w:ind w:left="360" w:hanging="360"/>
        <w:rPr>
          <w:rStyle w:val="st"/>
          <w:iCs/>
          <w:sz w:val="20"/>
        </w:rPr>
      </w:pPr>
      <w:r w:rsidRPr="002B63EA">
        <w:rPr>
          <w:rStyle w:val="st"/>
          <w:iCs/>
          <w:sz w:val="20"/>
        </w:rPr>
        <w:t>18.</w:t>
      </w:r>
      <w:r w:rsidR="009C0BE3" w:rsidRPr="002B63EA">
        <w:rPr>
          <w:rStyle w:val="st"/>
          <w:iCs/>
          <w:sz w:val="20"/>
        </w:rPr>
        <w:t xml:space="preserve"> </w:t>
      </w:r>
      <w:hyperlink r:id="rId15" w:history="1">
        <w:r w:rsidR="002B63EA" w:rsidRPr="002B63EA">
          <w:rPr>
            <w:rStyle w:val="Hyperlink"/>
            <w:iCs/>
            <w:sz w:val="20"/>
          </w:rPr>
          <w:t>http://www.pbs.org/wgbh/aso/databank/entries/dh13wa.html</w:t>
        </w:r>
      </w:hyperlink>
    </w:p>
    <w:p w:rsidR="00F35026" w:rsidRPr="002B63EA" w:rsidRDefault="00F35026" w:rsidP="007506E0">
      <w:pPr>
        <w:spacing w:before="0" w:after="0"/>
        <w:ind w:left="360" w:hanging="360"/>
        <w:rPr>
          <w:rStyle w:val="st"/>
          <w:iCs/>
          <w:sz w:val="20"/>
        </w:rPr>
      </w:pPr>
      <w:r w:rsidRPr="002B63EA">
        <w:rPr>
          <w:rStyle w:val="st"/>
          <w:iCs/>
          <w:sz w:val="20"/>
        </w:rPr>
        <w:t>19.</w:t>
      </w:r>
      <w:r w:rsidR="002B63EA" w:rsidRPr="002B63EA">
        <w:rPr>
          <w:rStyle w:val="st"/>
          <w:iCs/>
          <w:sz w:val="20"/>
        </w:rPr>
        <w:t xml:space="preserve"> http://www.simplypsychology.org/pavlov.html</w:t>
      </w:r>
    </w:p>
    <w:p w:rsidR="00F35026" w:rsidRPr="002B63EA" w:rsidRDefault="00F35026" w:rsidP="007506E0">
      <w:pPr>
        <w:spacing w:before="0" w:after="0"/>
        <w:ind w:left="360" w:hanging="360"/>
        <w:rPr>
          <w:rStyle w:val="st"/>
          <w:iCs/>
          <w:sz w:val="20"/>
        </w:rPr>
      </w:pPr>
      <w:r w:rsidRPr="002B63EA">
        <w:rPr>
          <w:rStyle w:val="st"/>
          <w:iCs/>
          <w:sz w:val="20"/>
        </w:rPr>
        <w:t>20.</w:t>
      </w:r>
      <w:r w:rsidR="002B63EA" w:rsidRPr="002B63EA">
        <w:rPr>
          <w:rStyle w:val="st"/>
          <w:iCs/>
          <w:sz w:val="20"/>
        </w:rPr>
        <w:t xml:space="preserve"> http://www.psychologistanywhereanytime.com/famous_psychologist_and_psychologists/</w:t>
      </w:r>
      <w:r w:rsidR="002B63EA">
        <w:rPr>
          <w:rStyle w:val="st"/>
          <w:iCs/>
          <w:sz w:val="20"/>
        </w:rPr>
        <w:br/>
      </w:r>
      <w:r w:rsidR="002B63EA" w:rsidRPr="002B63EA">
        <w:rPr>
          <w:rStyle w:val="st"/>
          <w:iCs/>
          <w:sz w:val="20"/>
        </w:rPr>
        <w:t>psychologist_famous_b_f_skinner.htm</w:t>
      </w:r>
    </w:p>
    <w:p w:rsidR="00F35026" w:rsidRPr="002B63EA" w:rsidRDefault="00F35026" w:rsidP="007506E0">
      <w:pPr>
        <w:spacing w:before="0" w:after="0"/>
        <w:ind w:left="360" w:hanging="360"/>
        <w:rPr>
          <w:rStyle w:val="st"/>
          <w:iCs/>
          <w:sz w:val="20"/>
        </w:rPr>
      </w:pPr>
      <w:r w:rsidRPr="002B63EA">
        <w:rPr>
          <w:rStyle w:val="st"/>
          <w:iCs/>
          <w:sz w:val="20"/>
        </w:rPr>
        <w:t>21.</w:t>
      </w:r>
      <w:r w:rsidR="002B63EA">
        <w:rPr>
          <w:rStyle w:val="st"/>
          <w:iCs/>
          <w:sz w:val="20"/>
        </w:rPr>
        <w:t xml:space="preserve"> </w:t>
      </w:r>
      <w:r w:rsidR="002B63EA" w:rsidRPr="002B63EA">
        <w:rPr>
          <w:rStyle w:val="st"/>
          <w:iCs/>
          <w:sz w:val="20"/>
        </w:rPr>
        <w:t>http://www.lifecircles-inc.com/Learningtheories/behaviorism/Tolman.html</w:t>
      </w:r>
    </w:p>
    <w:p w:rsidR="00F35026" w:rsidRPr="002B63EA" w:rsidRDefault="00F35026" w:rsidP="007506E0">
      <w:pPr>
        <w:spacing w:before="0" w:after="0"/>
        <w:ind w:left="360" w:hanging="360"/>
        <w:rPr>
          <w:rStyle w:val="st"/>
          <w:iCs/>
          <w:sz w:val="20"/>
        </w:rPr>
      </w:pPr>
      <w:r w:rsidRPr="002B63EA">
        <w:rPr>
          <w:rStyle w:val="st"/>
          <w:iCs/>
          <w:sz w:val="20"/>
        </w:rPr>
        <w:t>22.</w:t>
      </w:r>
      <w:r w:rsidR="002B63EA">
        <w:rPr>
          <w:rStyle w:val="st"/>
          <w:iCs/>
          <w:sz w:val="20"/>
        </w:rPr>
        <w:t xml:space="preserve"> </w:t>
      </w:r>
      <w:r w:rsidR="002B63EA" w:rsidRPr="002B63EA">
        <w:rPr>
          <w:rStyle w:val="st"/>
          <w:iCs/>
          <w:sz w:val="20"/>
        </w:rPr>
        <w:t>http://psychology.jrank.org/pages/184/John-Dewey.html</w:t>
      </w:r>
    </w:p>
    <w:p w:rsidR="00F35026" w:rsidRPr="002B63EA" w:rsidRDefault="00F35026" w:rsidP="007506E0">
      <w:pPr>
        <w:spacing w:before="0" w:after="0"/>
        <w:ind w:left="360" w:hanging="360"/>
        <w:rPr>
          <w:rStyle w:val="st"/>
          <w:iCs/>
          <w:sz w:val="20"/>
        </w:rPr>
      </w:pPr>
      <w:r w:rsidRPr="002B63EA">
        <w:rPr>
          <w:rStyle w:val="st"/>
          <w:iCs/>
          <w:sz w:val="20"/>
        </w:rPr>
        <w:t>23.</w:t>
      </w:r>
      <w:r w:rsidR="002B63EA">
        <w:rPr>
          <w:rStyle w:val="st"/>
          <w:iCs/>
          <w:sz w:val="20"/>
        </w:rPr>
        <w:t xml:space="preserve"> </w:t>
      </w:r>
      <w:r w:rsidR="002B63EA" w:rsidRPr="002B63EA">
        <w:rPr>
          <w:rStyle w:val="st"/>
          <w:iCs/>
          <w:sz w:val="20"/>
        </w:rPr>
        <w:t>http://study.com/academy/lesson/jerome-bruners-theory-of-development-discovery-learning-representation.html</w:t>
      </w:r>
    </w:p>
    <w:p w:rsidR="00F35026" w:rsidRPr="002B63EA" w:rsidRDefault="00F35026" w:rsidP="007506E0">
      <w:pPr>
        <w:spacing w:before="0" w:after="0"/>
        <w:ind w:left="360" w:hanging="360"/>
        <w:rPr>
          <w:rStyle w:val="st"/>
          <w:iCs/>
          <w:sz w:val="20"/>
        </w:rPr>
      </w:pPr>
      <w:r w:rsidRPr="002B63EA">
        <w:rPr>
          <w:rStyle w:val="st"/>
          <w:iCs/>
          <w:sz w:val="20"/>
        </w:rPr>
        <w:t>24.</w:t>
      </w:r>
      <w:r w:rsidR="009F4636">
        <w:rPr>
          <w:rStyle w:val="st"/>
          <w:iCs/>
          <w:sz w:val="20"/>
        </w:rPr>
        <w:t xml:space="preserve"> </w:t>
      </w:r>
      <w:r w:rsidR="009F4636" w:rsidRPr="009F4636">
        <w:rPr>
          <w:rStyle w:val="st"/>
          <w:iCs/>
          <w:sz w:val="20"/>
        </w:rPr>
        <w:t>http://www.simplypsychology.org/piaget.html</w:t>
      </w:r>
    </w:p>
    <w:p w:rsidR="00F35026" w:rsidRPr="002B63EA" w:rsidRDefault="00F35026" w:rsidP="007506E0">
      <w:pPr>
        <w:spacing w:before="0" w:after="0"/>
        <w:ind w:left="360" w:hanging="360"/>
        <w:rPr>
          <w:rStyle w:val="st"/>
          <w:iCs/>
          <w:sz w:val="20"/>
        </w:rPr>
      </w:pPr>
      <w:r w:rsidRPr="002B63EA">
        <w:rPr>
          <w:rStyle w:val="st"/>
          <w:iCs/>
          <w:sz w:val="20"/>
        </w:rPr>
        <w:t>25.</w:t>
      </w:r>
      <w:r w:rsidR="009F4636">
        <w:rPr>
          <w:rStyle w:val="st"/>
          <w:iCs/>
          <w:sz w:val="20"/>
        </w:rPr>
        <w:t xml:space="preserve"> </w:t>
      </w:r>
      <w:r w:rsidR="009F4636" w:rsidRPr="009F4636">
        <w:rPr>
          <w:rStyle w:val="st"/>
          <w:iCs/>
          <w:sz w:val="20"/>
        </w:rPr>
        <w:t>http://www.theoryfundamentals.com/gagne.htm</w:t>
      </w:r>
    </w:p>
    <w:p w:rsidR="00F35026" w:rsidRPr="002B63EA" w:rsidRDefault="00F35026" w:rsidP="007506E0">
      <w:pPr>
        <w:spacing w:before="0" w:after="0"/>
        <w:ind w:left="360" w:hanging="360"/>
        <w:rPr>
          <w:rStyle w:val="st"/>
          <w:iCs/>
          <w:sz w:val="20"/>
        </w:rPr>
      </w:pPr>
      <w:r w:rsidRPr="002B63EA">
        <w:rPr>
          <w:rStyle w:val="st"/>
          <w:iCs/>
          <w:sz w:val="20"/>
        </w:rPr>
        <w:t>26.</w:t>
      </w:r>
      <w:r w:rsidR="009F4636">
        <w:rPr>
          <w:rStyle w:val="st"/>
          <w:iCs/>
          <w:sz w:val="20"/>
        </w:rPr>
        <w:t xml:space="preserve"> </w:t>
      </w:r>
      <w:r w:rsidR="009F4636" w:rsidRPr="009F4636">
        <w:rPr>
          <w:rStyle w:val="st"/>
          <w:iCs/>
          <w:sz w:val="20"/>
        </w:rPr>
        <w:t>http://web.missouri.edu/jonassend/</w:t>
      </w:r>
    </w:p>
    <w:p w:rsidR="00F35026" w:rsidRPr="002B63EA" w:rsidRDefault="00F35026" w:rsidP="007506E0">
      <w:pPr>
        <w:spacing w:before="0" w:after="0"/>
        <w:ind w:left="360" w:hanging="360"/>
        <w:rPr>
          <w:rStyle w:val="st"/>
          <w:iCs/>
          <w:sz w:val="20"/>
        </w:rPr>
      </w:pPr>
      <w:r w:rsidRPr="002B63EA">
        <w:rPr>
          <w:rStyle w:val="st"/>
          <w:iCs/>
          <w:sz w:val="20"/>
        </w:rPr>
        <w:t>27.</w:t>
      </w:r>
      <w:r w:rsidR="00DC4C8E">
        <w:rPr>
          <w:rStyle w:val="st"/>
          <w:iCs/>
          <w:sz w:val="20"/>
        </w:rPr>
        <w:t xml:space="preserve"> </w:t>
      </w:r>
      <w:r w:rsidR="00DC4C8E" w:rsidRPr="00DC4C8E">
        <w:rPr>
          <w:rStyle w:val="st"/>
          <w:iCs/>
          <w:sz w:val="20"/>
        </w:rPr>
        <w:t>http://stanford.edu/dept/psychology/bandura/bandura-bio-pajares/Albert%20_Bandura%20_Biographical_Sketch.html</w:t>
      </w:r>
    </w:p>
    <w:p w:rsidR="00F35026" w:rsidRPr="002B63EA" w:rsidRDefault="00F35026" w:rsidP="007506E0">
      <w:pPr>
        <w:spacing w:before="0" w:after="0"/>
        <w:ind w:left="360" w:hanging="360"/>
        <w:rPr>
          <w:rStyle w:val="st"/>
          <w:iCs/>
          <w:sz w:val="20"/>
        </w:rPr>
      </w:pPr>
      <w:r w:rsidRPr="002B63EA">
        <w:rPr>
          <w:rStyle w:val="st"/>
          <w:iCs/>
          <w:sz w:val="20"/>
        </w:rPr>
        <w:t>28.</w:t>
      </w:r>
      <w:r w:rsidR="00DC4C8E">
        <w:rPr>
          <w:rStyle w:val="st"/>
          <w:iCs/>
          <w:sz w:val="20"/>
        </w:rPr>
        <w:t xml:space="preserve"> </w:t>
      </w:r>
      <w:r w:rsidR="00DC4C8E" w:rsidRPr="00DC4C8E">
        <w:rPr>
          <w:rStyle w:val="st"/>
          <w:iCs/>
          <w:sz w:val="20"/>
        </w:rPr>
        <w:t>http://www.toolsofthemind.org/philosophy/vygotskian-approach/</w:t>
      </w:r>
    </w:p>
    <w:p w:rsidR="00F35026" w:rsidRPr="002B63EA" w:rsidRDefault="00F35026" w:rsidP="007506E0">
      <w:pPr>
        <w:spacing w:before="0" w:after="0"/>
        <w:ind w:left="360" w:hanging="360"/>
        <w:rPr>
          <w:rStyle w:val="st"/>
          <w:iCs/>
          <w:sz w:val="20"/>
        </w:rPr>
      </w:pPr>
      <w:r w:rsidRPr="002B63EA">
        <w:rPr>
          <w:rStyle w:val="st"/>
          <w:iCs/>
          <w:sz w:val="20"/>
        </w:rPr>
        <w:t>29.</w:t>
      </w:r>
      <w:r w:rsidR="00DC4C8E">
        <w:rPr>
          <w:rStyle w:val="st"/>
          <w:iCs/>
          <w:sz w:val="20"/>
        </w:rPr>
        <w:t xml:space="preserve"> Thorndike, Edward l. (1912) Education. New York: Macmillan</w:t>
      </w: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E752A7" w:rsidRDefault="00E752A7">
      <w:pPr>
        <w:spacing w:before="0" w:after="0"/>
      </w:pPr>
    </w:p>
    <w:p w:rsidR="00F35026" w:rsidRDefault="00E752A7">
      <w:pPr>
        <w:spacing w:before="0" w:after="0"/>
        <w:rPr>
          <w:rStyle w:val="st"/>
          <w:iCs/>
        </w:rPr>
      </w:pPr>
      <w:hyperlink w:anchor="TOC" w:history="1">
        <w:r w:rsidRPr="00A85F92">
          <w:rPr>
            <w:rStyle w:val="Hyperlink"/>
            <w:sz w:val="16"/>
            <w:szCs w:val="16"/>
          </w:rPr>
          <w:t>Return</w:t>
        </w:r>
        <w:r>
          <w:rPr>
            <w:rStyle w:val="Hyperlink"/>
            <w:sz w:val="16"/>
            <w:szCs w:val="16"/>
          </w:rPr>
          <w:t xml:space="preserve"> </w:t>
        </w:r>
        <w:r w:rsidRPr="00A85F92">
          <w:rPr>
            <w:rStyle w:val="Hyperlink"/>
            <w:sz w:val="16"/>
            <w:szCs w:val="16"/>
          </w:rPr>
          <w:t>to</w:t>
        </w:r>
        <w:r>
          <w:rPr>
            <w:rStyle w:val="Hyperlink"/>
            <w:sz w:val="16"/>
            <w:szCs w:val="16"/>
          </w:rPr>
          <w:t xml:space="preserve"> </w:t>
        </w:r>
        <w:r w:rsidRPr="00A85F92">
          <w:rPr>
            <w:rStyle w:val="Hyperlink"/>
            <w:sz w:val="16"/>
            <w:szCs w:val="16"/>
          </w:rPr>
          <w:t>Table</w:t>
        </w:r>
        <w:r>
          <w:rPr>
            <w:rStyle w:val="Hyperlink"/>
            <w:sz w:val="16"/>
            <w:szCs w:val="16"/>
          </w:rPr>
          <w:t xml:space="preserve"> </w:t>
        </w:r>
        <w:r w:rsidRPr="00A85F92">
          <w:rPr>
            <w:rStyle w:val="Hyperlink"/>
            <w:sz w:val="16"/>
            <w:szCs w:val="16"/>
          </w:rPr>
          <w:t>of</w:t>
        </w:r>
        <w:r>
          <w:rPr>
            <w:rStyle w:val="Hyperlink"/>
            <w:sz w:val="16"/>
            <w:szCs w:val="16"/>
          </w:rPr>
          <w:t xml:space="preserve"> </w:t>
        </w:r>
        <w:r w:rsidRPr="00A85F92">
          <w:rPr>
            <w:rStyle w:val="Hyperlink"/>
            <w:sz w:val="16"/>
            <w:szCs w:val="16"/>
          </w:rPr>
          <w:t>Contents</w:t>
        </w:r>
      </w:hyperlink>
      <w:r w:rsidR="00F35026">
        <w:rPr>
          <w:rStyle w:val="st"/>
          <w:iCs/>
        </w:rPr>
        <w:br w:type="page"/>
      </w:r>
    </w:p>
    <w:p w:rsidR="003C74CF" w:rsidRDefault="003C74CF"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E752A7" w:rsidRDefault="00E752A7" w:rsidP="000C7B67"/>
    <w:p w:rsidR="00767053" w:rsidRDefault="00F35026" w:rsidP="000C7B67">
      <w:pPr>
        <w:rPr>
          <w:rStyle w:val="Hyperlink"/>
          <w:sz w:val="16"/>
          <w:szCs w:val="16"/>
        </w:rPr>
      </w:pPr>
      <w:hyperlink w:anchor="TOC" w:history="1">
        <w:r w:rsidR="00A85F92" w:rsidRPr="000C7B67">
          <w:rPr>
            <w:rStyle w:val="Hyperlink"/>
            <w:rFonts w:ascii="Arial" w:hAnsi="Arial" w:cs="Arial"/>
            <w:sz w:val="16"/>
            <w:szCs w:val="16"/>
          </w:rPr>
          <w:t>Return</w:t>
        </w:r>
        <w:r w:rsidR="00F26A5E">
          <w:rPr>
            <w:rStyle w:val="Hyperlink"/>
            <w:rFonts w:ascii="Arial" w:hAnsi="Arial" w:cs="Arial"/>
            <w:sz w:val="16"/>
            <w:szCs w:val="16"/>
          </w:rPr>
          <w:t xml:space="preserve"> </w:t>
        </w:r>
        <w:r w:rsidR="00A85F92" w:rsidRPr="000C7B67">
          <w:rPr>
            <w:rStyle w:val="Hyperlink"/>
            <w:rFonts w:ascii="Arial" w:hAnsi="Arial" w:cs="Arial"/>
            <w:sz w:val="16"/>
            <w:szCs w:val="16"/>
          </w:rPr>
          <w:t>to</w:t>
        </w:r>
        <w:r w:rsidR="00F26A5E">
          <w:rPr>
            <w:rStyle w:val="Hyperlink"/>
            <w:rFonts w:ascii="Arial" w:hAnsi="Arial" w:cs="Arial"/>
            <w:sz w:val="16"/>
            <w:szCs w:val="16"/>
          </w:rPr>
          <w:t xml:space="preserve"> </w:t>
        </w:r>
        <w:r w:rsidR="00A85F92" w:rsidRPr="000C7B67">
          <w:rPr>
            <w:rStyle w:val="Hyperlink"/>
            <w:rFonts w:ascii="Arial" w:hAnsi="Arial" w:cs="Arial"/>
            <w:sz w:val="16"/>
            <w:szCs w:val="16"/>
          </w:rPr>
          <w:t>Table</w:t>
        </w:r>
        <w:r w:rsidR="00F26A5E">
          <w:rPr>
            <w:rStyle w:val="Hyperlink"/>
            <w:rFonts w:ascii="Arial" w:hAnsi="Arial" w:cs="Arial"/>
            <w:sz w:val="16"/>
            <w:szCs w:val="16"/>
          </w:rPr>
          <w:t xml:space="preserve"> </w:t>
        </w:r>
        <w:r w:rsidR="00A85F92" w:rsidRPr="000C7B67">
          <w:rPr>
            <w:rStyle w:val="Hyperlink"/>
            <w:rFonts w:ascii="Arial" w:hAnsi="Arial" w:cs="Arial"/>
            <w:sz w:val="16"/>
            <w:szCs w:val="16"/>
          </w:rPr>
          <w:t>of</w:t>
        </w:r>
        <w:r w:rsidR="00F26A5E">
          <w:rPr>
            <w:rStyle w:val="Hyperlink"/>
            <w:rFonts w:ascii="Arial" w:hAnsi="Arial" w:cs="Arial"/>
            <w:sz w:val="16"/>
            <w:szCs w:val="16"/>
          </w:rPr>
          <w:t xml:space="preserve"> </w:t>
        </w:r>
        <w:r w:rsidR="00A85F92" w:rsidRPr="000C7B67">
          <w:rPr>
            <w:rStyle w:val="Hyperlink"/>
            <w:rFonts w:ascii="Arial" w:hAnsi="Arial" w:cs="Arial"/>
            <w:sz w:val="16"/>
            <w:szCs w:val="16"/>
          </w:rPr>
          <w:t>Contents</w:t>
        </w:r>
      </w:hyperlink>
      <w:r w:rsidR="00767053">
        <w:rPr>
          <w:rStyle w:val="Hyperlink"/>
          <w:sz w:val="16"/>
          <w:szCs w:val="16"/>
        </w:rPr>
        <w:br w:type="page"/>
      </w:r>
    </w:p>
    <w:p w:rsidR="00C969F0" w:rsidRPr="001E1216" w:rsidRDefault="00C52C68" w:rsidP="00C969F0">
      <w:pPr>
        <w:pStyle w:val="Note"/>
        <w:rPr>
          <w:sz w:val="24"/>
          <w:szCs w:val="24"/>
        </w:rPr>
      </w:pPr>
      <w:r w:rsidRPr="00C66722">
        <w:rPr>
          <w:rStyle w:val="Hyperlink"/>
          <w:b/>
          <w:color w:val="auto"/>
          <w:sz w:val="16"/>
          <w:szCs w:val="16"/>
          <w:u w:val="none"/>
        </w:rPr>
        <w:lastRenderedPageBreak/>
        <w:t>Editor’s</w:t>
      </w:r>
      <w:r w:rsidR="00F26A5E" w:rsidRPr="00C66722">
        <w:rPr>
          <w:rStyle w:val="Hyperlink"/>
          <w:b/>
          <w:color w:val="auto"/>
          <w:sz w:val="16"/>
          <w:szCs w:val="16"/>
          <w:u w:val="none"/>
        </w:rPr>
        <w:t xml:space="preserve"> </w:t>
      </w:r>
      <w:r w:rsidRPr="00C66722">
        <w:rPr>
          <w:rStyle w:val="Hyperlink"/>
          <w:b/>
          <w:color w:val="auto"/>
          <w:sz w:val="16"/>
          <w:szCs w:val="16"/>
          <w:u w:val="none"/>
        </w:rPr>
        <w:t>Note</w:t>
      </w:r>
      <w:bookmarkStart w:id="6" w:name="SW0000"/>
      <w:r w:rsidR="00C66722">
        <w:rPr>
          <w:rStyle w:val="Hyperlink"/>
          <w:b/>
          <w:color w:val="auto"/>
          <w:sz w:val="16"/>
          <w:szCs w:val="16"/>
          <w:u w:val="none"/>
        </w:rPr>
        <w:t xml:space="preserve">: </w:t>
      </w:r>
      <w:r w:rsidR="001E1216" w:rsidRPr="001E1216">
        <w:rPr>
          <w:rStyle w:val="Hyperlink"/>
          <w:color w:val="auto"/>
          <w:sz w:val="16"/>
          <w:szCs w:val="16"/>
          <w:u w:val="none"/>
        </w:rPr>
        <w:t xml:space="preserve">The growing body of theory, research and practice in </w:t>
      </w:r>
      <w:r w:rsidR="001E1216">
        <w:rPr>
          <w:rStyle w:val="Hyperlink"/>
          <w:color w:val="auto"/>
          <w:sz w:val="16"/>
          <w:szCs w:val="16"/>
          <w:u w:val="none"/>
        </w:rPr>
        <w:t>educational technologies, specifically in instructional</w:t>
      </w:r>
      <w:r w:rsidR="001E1216" w:rsidRPr="001E1216">
        <w:rPr>
          <w:rStyle w:val="Hyperlink"/>
          <w:color w:val="auto"/>
          <w:sz w:val="16"/>
          <w:szCs w:val="16"/>
          <w:u w:val="none"/>
        </w:rPr>
        <w:t xml:space="preserve"> technology</w:t>
      </w:r>
      <w:r w:rsidR="001E1216">
        <w:rPr>
          <w:rStyle w:val="Hyperlink"/>
          <w:color w:val="auto"/>
          <w:sz w:val="16"/>
          <w:szCs w:val="16"/>
          <w:u w:val="none"/>
        </w:rPr>
        <w:t>, provide a comprehensive and growing toolset for the instructional designer, teacher and administrator. These tools are changing the nature of instruction</w:t>
      </w:r>
      <w:r w:rsidR="00D44A59">
        <w:rPr>
          <w:rStyle w:val="Hyperlink"/>
          <w:color w:val="auto"/>
          <w:sz w:val="16"/>
          <w:szCs w:val="16"/>
          <w:u w:val="none"/>
        </w:rPr>
        <w:t>. U</w:t>
      </w:r>
      <w:r w:rsidR="001E1216">
        <w:rPr>
          <w:rStyle w:val="Hyperlink"/>
          <w:color w:val="auto"/>
          <w:sz w:val="16"/>
          <w:szCs w:val="16"/>
          <w:u w:val="none"/>
        </w:rPr>
        <w:t>biquitous technologies and interactive multimedia deliver content anywhere anytime</w:t>
      </w:r>
      <w:r w:rsidR="00D44A59">
        <w:rPr>
          <w:rStyle w:val="Hyperlink"/>
          <w:color w:val="auto"/>
          <w:sz w:val="16"/>
          <w:szCs w:val="16"/>
          <w:u w:val="none"/>
        </w:rPr>
        <w:t>. Students have greater control of their schedule and learning</w:t>
      </w:r>
      <w:r w:rsidR="001E1216">
        <w:rPr>
          <w:rStyle w:val="Hyperlink"/>
          <w:color w:val="auto"/>
          <w:sz w:val="16"/>
          <w:szCs w:val="16"/>
          <w:u w:val="none"/>
        </w:rPr>
        <w:t xml:space="preserve">, enabling </w:t>
      </w:r>
      <w:r w:rsidR="00D44A59">
        <w:rPr>
          <w:rStyle w:val="Hyperlink"/>
          <w:color w:val="auto"/>
          <w:sz w:val="16"/>
          <w:szCs w:val="16"/>
          <w:u w:val="none"/>
        </w:rPr>
        <w:t>them</w:t>
      </w:r>
      <w:r w:rsidR="001E1216">
        <w:rPr>
          <w:rStyle w:val="Hyperlink"/>
          <w:color w:val="auto"/>
          <w:sz w:val="16"/>
          <w:szCs w:val="16"/>
          <w:u w:val="none"/>
        </w:rPr>
        <w:t xml:space="preserve"> to be self-directed</w:t>
      </w:r>
      <w:r w:rsidR="00D44A59">
        <w:rPr>
          <w:rStyle w:val="Hyperlink"/>
          <w:color w:val="auto"/>
          <w:sz w:val="16"/>
          <w:szCs w:val="16"/>
          <w:u w:val="none"/>
        </w:rPr>
        <w:t>. Teachers spend less time delivering curriculum and more time in counseling, guiding and tutoring students; researching, developing, and adapting curriculum; and interacting one-on-one to meet individual student needs.</w:t>
      </w:r>
      <w:r w:rsidR="001E1216">
        <w:rPr>
          <w:rStyle w:val="Hyperlink"/>
          <w:color w:val="auto"/>
          <w:sz w:val="16"/>
          <w:szCs w:val="16"/>
          <w:u w:val="none"/>
        </w:rPr>
        <w:t xml:space="preserve"> </w:t>
      </w:r>
      <w:r w:rsidR="00FD0975">
        <w:rPr>
          <w:rStyle w:val="Hyperlink"/>
          <w:color w:val="auto"/>
          <w:sz w:val="16"/>
          <w:szCs w:val="16"/>
          <w:u w:val="none"/>
        </w:rPr>
        <w:t>This paper is to assist in making value judgements about which media and methods will be most effective for today’s students.</w:t>
      </w:r>
    </w:p>
    <w:p w:rsidR="00C969F0" w:rsidRPr="00676BC8" w:rsidRDefault="00C969F0" w:rsidP="00C969F0">
      <w:pPr>
        <w:pStyle w:val="Heading1"/>
        <w:rPr>
          <w:rFonts w:eastAsia="Calibri"/>
          <w:caps/>
        </w:rPr>
      </w:pPr>
      <w:bookmarkStart w:id="7" w:name="_Educational_value-differentiation:_"/>
      <w:bookmarkEnd w:id="7"/>
      <w:r w:rsidRPr="00676BC8">
        <w:rPr>
          <w:rFonts w:eastAsia="Calibri"/>
        </w:rPr>
        <w:t>Educational</w:t>
      </w:r>
      <w:r w:rsidR="00F26A5E">
        <w:rPr>
          <w:rFonts w:eastAsia="Calibri"/>
        </w:rPr>
        <w:t xml:space="preserve"> </w:t>
      </w:r>
      <w:r w:rsidRPr="00676BC8">
        <w:rPr>
          <w:rFonts w:eastAsia="Calibri"/>
        </w:rPr>
        <w:t>value-differentiation:</w:t>
      </w:r>
      <w:r w:rsidR="00F26A5E">
        <w:rPr>
          <w:rFonts w:eastAsia="Calibri"/>
        </w:rPr>
        <w:t xml:space="preserve"> </w:t>
      </w:r>
      <w:r>
        <w:rPr>
          <w:rFonts w:eastAsia="Calibri"/>
        </w:rPr>
        <w:br/>
      </w:r>
      <w:r w:rsidRPr="00676BC8">
        <w:rPr>
          <w:rFonts w:eastAsia="Calibri"/>
        </w:rPr>
        <w:t>new</w:t>
      </w:r>
      <w:r w:rsidR="00F26A5E">
        <w:rPr>
          <w:rFonts w:eastAsia="Calibri"/>
        </w:rPr>
        <w:t xml:space="preserve"> </w:t>
      </w:r>
      <w:r w:rsidRPr="00676BC8">
        <w:rPr>
          <w:rFonts w:eastAsia="Calibri"/>
        </w:rPr>
        <w:t>technology</w:t>
      </w:r>
      <w:r w:rsidR="00F26A5E">
        <w:rPr>
          <w:rFonts w:eastAsia="Calibri"/>
        </w:rPr>
        <w:t xml:space="preserve"> </w:t>
      </w:r>
      <w:r w:rsidRPr="00676BC8">
        <w:rPr>
          <w:rFonts w:eastAsia="Calibri"/>
        </w:rPr>
        <w:t>integration</w:t>
      </w:r>
    </w:p>
    <w:p w:rsidR="00C969F0" w:rsidRPr="00C969F0" w:rsidRDefault="00C969F0" w:rsidP="00C969F0">
      <w:pPr>
        <w:pStyle w:val="Heading5"/>
        <w:rPr>
          <w:rFonts w:eastAsia="Calibri"/>
          <w:sz w:val="22"/>
          <w:szCs w:val="22"/>
        </w:rPr>
      </w:pPr>
      <w:r w:rsidRPr="00C969F0">
        <w:rPr>
          <w:rFonts w:eastAsia="Calibri"/>
          <w:sz w:val="22"/>
          <w:szCs w:val="22"/>
        </w:rPr>
        <w:t>John</w:t>
      </w:r>
      <w:r w:rsidR="00F26A5E">
        <w:rPr>
          <w:rFonts w:eastAsia="Calibri"/>
          <w:sz w:val="22"/>
          <w:szCs w:val="22"/>
        </w:rPr>
        <w:t xml:space="preserve"> </w:t>
      </w:r>
      <w:r w:rsidRPr="00C969F0">
        <w:rPr>
          <w:rFonts w:eastAsia="Calibri"/>
          <w:sz w:val="22"/>
          <w:szCs w:val="22"/>
        </w:rPr>
        <w:t>DeNigris</w:t>
      </w:r>
      <w:r w:rsidR="00F26A5E">
        <w:rPr>
          <w:rFonts w:eastAsia="Calibri"/>
          <w:sz w:val="22"/>
          <w:szCs w:val="22"/>
        </w:rPr>
        <w:t xml:space="preserve"> </w:t>
      </w:r>
      <w:r w:rsidRPr="00C969F0">
        <w:rPr>
          <w:rFonts w:eastAsia="Calibri"/>
          <w:sz w:val="22"/>
          <w:szCs w:val="22"/>
        </w:rPr>
        <w:t>III,</w:t>
      </w:r>
      <w:r w:rsidR="00F26A5E">
        <w:rPr>
          <w:rFonts w:eastAsia="Calibri"/>
          <w:sz w:val="22"/>
          <w:szCs w:val="22"/>
        </w:rPr>
        <w:t xml:space="preserve"> </w:t>
      </w:r>
      <w:r w:rsidRPr="00C969F0">
        <w:rPr>
          <w:rFonts w:eastAsia="Calibri"/>
          <w:sz w:val="22"/>
          <w:szCs w:val="22"/>
        </w:rPr>
        <w:t>Brent</w:t>
      </w:r>
      <w:r w:rsidR="00F26A5E">
        <w:rPr>
          <w:rFonts w:eastAsia="Calibri"/>
          <w:sz w:val="22"/>
          <w:szCs w:val="22"/>
        </w:rPr>
        <w:t xml:space="preserve"> </w:t>
      </w:r>
      <w:r w:rsidRPr="00C969F0">
        <w:rPr>
          <w:rFonts w:eastAsia="Calibri"/>
          <w:sz w:val="22"/>
          <w:szCs w:val="22"/>
        </w:rPr>
        <w:t>Muirhead</w:t>
      </w:r>
      <w:r w:rsidR="00F26A5E">
        <w:rPr>
          <w:rFonts w:eastAsia="Calibri"/>
          <w:sz w:val="22"/>
          <w:szCs w:val="22"/>
        </w:rPr>
        <w:t xml:space="preserve"> </w:t>
      </w:r>
      <w:r w:rsidRPr="00C969F0">
        <w:rPr>
          <w:rFonts w:eastAsia="Calibri"/>
          <w:sz w:val="22"/>
          <w:szCs w:val="22"/>
        </w:rPr>
        <w:t>and</w:t>
      </w:r>
      <w:r w:rsidR="00F26A5E">
        <w:rPr>
          <w:rFonts w:eastAsia="Calibri"/>
          <w:sz w:val="22"/>
          <w:szCs w:val="22"/>
        </w:rPr>
        <w:t xml:space="preserve"> </w:t>
      </w:r>
      <w:r w:rsidRPr="00C969F0">
        <w:rPr>
          <w:rFonts w:eastAsia="Calibri"/>
          <w:sz w:val="22"/>
          <w:szCs w:val="22"/>
        </w:rPr>
        <w:t>Jean</w:t>
      </w:r>
      <w:r w:rsidR="00F26A5E">
        <w:rPr>
          <w:rFonts w:eastAsia="Calibri"/>
          <w:sz w:val="22"/>
          <w:szCs w:val="22"/>
        </w:rPr>
        <w:t xml:space="preserve"> </w:t>
      </w:r>
      <w:r w:rsidRPr="00C969F0">
        <w:rPr>
          <w:rFonts w:eastAsia="Calibri"/>
          <w:sz w:val="22"/>
          <w:szCs w:val="22"/>
        </w:rPr>
        <w:t>R.</w:t>
      </w:r>
      <w:r w:rsidR="00F26A5E">
        <w:rPr>
          <w:rFonts w:eastAsia="Calibri"/>
          <w:sz w:val="22"/>
          <w:szCs w:val="22"/>
        </w:rPr>
        <w:t xml:space="preserve"> </w:t>
      </w:r>
      <w:r w:rsidRPr="00C969F0">
        <w:rPr>
          <w:rFonts w:eastAsia="Calibri"/>
          <w:sz w:val="22"/>
          <w:szCs w:val="22"/>
        </w:rPr>
        <w:t>Perlman</w:t>
      </w:r>
    </w:p>
    <w:p w:rsidR="00C969F0" w:rsidRPr="00C969F0" w:rsidRDefault="00C969F0" w:rsidP="00C969F0">
      <w:pPr>
        <w:pStyle w:val="Heading5"/>
        <w:rPr>
          <w:rFonts w:eastAsia="Calibri"/>
          <w:sz w:val="18"/>
          <w:szCs w:val="18"/>
        </w:rPr>
      </w:pPr>
      <w:r w:rsidRPr="00C969F0">
        <w:rPr>
          <w:rFonts w:eastAsia="Calibri"/>
          <w:sz w:val="18"/>
          <w:szCs w:val="18"/>
        </w:rPr>
        <w:t>USA</w:t>
      </w:r>
    </w:p>
    <w:p w:rsidR="00C969F0" w:rsidRPr="00676BC8" w:rsidRDefault="00C969F0" w:rsidP="00C969F0">
      <w:pPr>
        <w:pStyle w:val="Heading3"/>
        <w:rPr>
          <w:rFonts w:eastAsia="Calibri" w:cs="Arial"/>
          <w:szCs w:val="24"/>
        </w:rPr>
      </w:pPr>
      <w:r w:rsidRPr="00676BC8">
        <w:rPr>
          <w:rFonts w:eastAsia="Calibri" w:cs="Arial"/>
          <w:szCs w:val="24"/>
        </w:rPr>
        <w:t>Abstract</w:t>
      </w:r>
    </w:p>
    <w:p w:rsidR="00C969F0" w:rsidRPr="00676BC8" w:rsidRDefault="00C969F0" w:rsidP="00C969F0">
      <w:pPr>
        <w:rPr>
          <w:rFonts w:eastAsia="Calibri"/>
        </w:rPr>
      </w:pPr>
      <w:r w:rsidRPr="00676BC8">
        <w:rPr>
          <w:rFonts w:eastAsia="Calibri"/>
        </w:rPr>
        <w:t>The</w:t>
      </w:r>
      <w:r w:rsidR="00F26A5E">
        <w:rPr>
          <w:rFonts w:eastAsia="Calibri"/>
        </w:rPr>
        <w:t xml:space="preserve"> </w:t>
      </w:r>
      <w:r w:rsidRPr="00676BC8">
        <w:rPr>
          <w:rFonts w:eastAsia="Calibri"/>
        </w:rPr>
        <w:t>focus</w:t>
      </w:r>
      <w:r w:rsidR="00F26A5E">
        <w:rPr>
          <w:rFonts w:eastAsia="Calibri"/>
        </w:rPr>
        <w:t xml:space="preserve"> </w:t>
      </w:r>
      <w:r w:rsidRPr="00676BC8">
        <w:rPr>
          <w:rFonts w:eastAsia="Calibri"/>
        </w:rPr>
        <w:t>of</w:t>
      </w:r>
      <w:r w:rsidR="00F26A5E">
        <w:rPr>
          <w:rFonts w:eastAsia="Calibri"/>
        </w:rPr>
        <w:t xml:space="preserve"> </w:t>
      </w:r>
      <w:r w:rsidRPr="00676BC8">
        <w:rPr>
          <w:rFonts w:eastAsia="Calibri"/>
        </w:rPr>
        <w:t>this</w:t>
      </w:r>
      <w:r w:rsidR="00F26A5E">
        <w:rPr>
          <w:rFonts w:eastAsia="Calibri"/>
        </w:rPr>
        <w:t xml:space="preserve"> </w:t>
      </w:r>
      <w:r w:rsidRPr="00676BC8">
        <w:rPr>
          <w:rFonts w:eastAsia="Calibri"/>
        </w:rPr>
        <w:t>article</w:t>
      </w:r>
      <w:r w:rsidR="00F26A5E">
        <w:rPr>
          <w:rFonts w:eastAsia="Calibri"/>
        </w:rPr>
        <w:t xml:space="preserve"> </w:t>
      </w:r>
      <w:r w:rsidRPr="00676BC8">
        <w:rPr>
          <w:rFonts w:eastAsia="Calibri"/>
        </w:rPr>
        <w:t>is</w:t>
      </w:r>
      <w:r w:rsidR="00F26A5E">
        <w:rPr>
          <w:rFonts w:eastAsia="Calibri"/>
        </w:rPr>
        <w:t xml:space="preserve"> </w:t>
      </w:r>
      <w:r w:rsidRPr="00676BC8">
        <w:rPr>
          <w:rFonts w:eastAsia="Calibri"/>
        </w:rPr>
        <w:t>an</w:t>
      </w:r>
      <w:r w:rsidR="00F26A5E">
        <w:rPr>
          <w:rFonts w:eastAsia="Calibri"/>
        </w:rPr>
        <w:t xml:space="preserve"> </w:t>
      </w:r>
      <w:r w:rsidRPr="00676BC8">
        <w:rPr>
          <w:rFonts w:eastAsia="Calibri"/>
        </w:rPr>
        <w:t>overview</w:t>
      </w:r>
      <w:r w:rsidR="00F26A5E">
        <w:rPr>
          <w:rFonts w:eastAsia="Calibri"/>
        </w:rPr>
        <w:t xml:space="preserve"> </w:t>
      </w:r>
      <w:r w:rsidRPr="00676BC8">
        <w:rPr>
          <w:rFonts w:eastAsia="Calibri"/>
        </w:rPr>
        <w:t>of</w:t>
      </w:r>
      <w:r w:rsidR="00F26A5E">
        <w:rPr>
          <w:rFonts w:eastAsia="Calibri"/>
        </w:rPr>
        <w:t xml:space="preserve"> </w:t>
      </w:r>
      <w:r w:rsidRPr="00676BC8">
        <w:rPr>
          <w:rFonts w:eastAsia="Calibri"/>
        </w:rPr>
        <w:t>educational</w:t>
      </w:r>
      <w:r w:rsidR="00F26A5E">
        <w:rPr>
          <w:rFonts w:eastAsia="Calibri"/>
        </w:rPr>
        <w:t xml:space="preserve"> </w:t>
      </w:r>
      <w:r w:rsidRPr="00676BC8">
        <w:rPr>
          <w:rFonts w:eastAsia="Calibri"/>
        </w:rPr>
        <w:t>value</w:t>
      </w:r>
      <w:r w:rsidR="00F26A5E">
        <w:rPr>
          <w:rFonts w:eastAsia="Calibri"/>
        </w:rPr>
        <w:t xml:space="preserve"> </w:t>
      </w:r>
      <w:r w:rsidRPr="00676BC8">
        <w:rPr>
          <w:rFonts w:eastAsia="Calibri"/>
        </w:rPr>
        <w:t>differentiation</w:t>
      </w:r>
      <w:r w:rsidR="00F26A5E">
        <w:rPr>
          <w:rFonts w:eastAsia="Calibri"/>
        </w:rPr>
        <w:t xml:space="preserve"> </w:t>
      </w:r>
      <w:r w:rsidRPr="00676BC8">
        <w:rPr>
          <w:rFonts w:eastAsia="Calibri"/>
        </w:rPr>
        <w:t>correlated</w:t>
      </w:r>
      <w:r w:rsidR="00F26A5E">
        <w:rPr>
          <w:rFonts w:eastAsia="Calibri"/>
        </w:rPr>
        <w:t xml:space="preserve"> </w:t>
      </w:r>
      <w:r w:rsidRPr="00676BC8">
        <w:rPr>
          <w:rFonts w:eastAsia="Calibri"/>
        </w:rPr>
        <w:t>with</w:t>
      </w:r>
      <w:r w:rsidR="00F26A5E">
        <w:rPr>
          <w:rFonts w:eastAsia="Calibri"/>
        </w:rPr>
        <w:t xml:space="preserve"> </w:t>
      </w:r>
      <w:r w:rsidRPr="00676BC8">
        <w:rPr>
          <w:rFonts w:eastAsia="Calibri"/>
        </w:rPr>
        <w:t>technology</w:t>
      </w:r>
      <w:r w:rsidR="00F26A5E">
        <w:rPr>
          <w:rFonts w:eastAsia="Calibri"/>
        </w:rPr>
        <w:t xml:space="preserve"> </w:t>
      </w:r>
      <w:r w:rsidRPr="00676BC8">
        <w:rPr>
          <w:rFonts w:eastAsia="Calibri"/>
        </w:rPr>
        <w:t>advancements.</w:t>
      </w:r>
      <w:r w:rsidR="00F26A5E">
        <w:rPr>
          <w:rFonts w:eastAsia="Calibri"/>
        </w:rPr>
        <w:t xml:space="preserve"> </w:t>
      </w:r>
      <w:r w:rsidRPr="00676BC8">
        <w:rPr>
          <w:rFonts w:eastAsia="Calibri"/>
        </w:rPr>
        <w:t>21</w:t>
      </w:r>
      <w:r w:rsidRPr="00676BC8">
        <w:rPr>
          <w:rFonts w:eastAsia="Calibri"/>
          <w:vertAlign w:val="superscript"/>
        </w:rPr>
        <w:t>st</w:t>
      </w:r>
      <w:r w:rsidR="00F26A5E">
        <w:rPr>
          <w:rFonts w:eastAsia="Calibri"/>
        </w:rPr>
        <w:t xml:space="preserve"> </w:t>
      </w:r>
      <w:r w:rsidRPr="00676BC8">
        <w:rPr>
          <w:rFonts w:eastAsia="Calibri"/>
        </w:rPr>
        <w:t>Century</w:t>
      </w:r>
      <w:r w:rsidR="00F26A5E">
        <w:rPr>
          <w:rFonts w:eastAsia="Calibri"/>
        </w:rPr>
        <w:t xml:space="preserve"> </w:t>
      </w:r>
      <w:r w:rsidRPr="00676BC8">
        <w:rPr>
          <w:rFonts w:eastAsia="Calibri"/>
        </w:rPr>
        <w:t>educational</w:t>
      </w:r>
      <w:r w:rsidR="00F26A5E">
        <w:rPr>
          <w:rFonts w:eastAsia="Calibri"/>
        </w:rPr>
        <w:t xml:space="preserve"> </w:t>
      </w:r>
      <w:r w:rsidRPr="00676BC8">
        <w:rPr>
          <w:rFonts w:eastAsia="Calibri"/>
        </w:rPr>
        <w:t>pedagogy</w:t>
      </w:r>
      <w:r w:rsidR="00F26A5E">
        <w:rPr>
          <w:rFonts w:eastAsia="Calibri"/>
        </w:rPr>
        <w:t xml:space="preserve"> </w:t>
      </w:r>
      <w:r w:rsidRPr="00676BC8">
        <w:rPr>
          <w:rFonts w:eastAsia="Calibri"/>
        </w:rPr>
        <w:t>is</w:t>
      </w:r>
      <w:r w:rsidR="00F26A5E">
        <w:rPr>
          <w:rFonts w:eastAsia="Calibri"/>
        </w:rPr>
        <w:t xml:space="preserve"> </w:t>
      </w:r>
      <w:r w:rsidRPr="00676BC8">
        <w:rPr>
          <w:rFonts w:eastAsia="Calibri"/>
        </w:rPr>
        <w:t>multidimensional</w:t>
      </w:r>
      <w:r w:rsidR="00F26A5E">
        <w:rPr>
          <w:rFonts w:eastAsia="Calibri"/>
        </w:rPr>
        <w:t xml:space="preserve"> </w:t>
      </w:r>
      <w:r w:rsidRPr="00676BC8">
        <w:rPr>
          <w:rFonts w:eastAsia="Calibri"/>
        </w:rPr>
        <w:t>with</w:t>
      </w:r>
      <w:r w:rsidR="00F26A5E">
        <w:rPr>
          <w:rFonts w:eastAsia="Calibri"/>
        </w:rPr>
        <w:t xml:space="preserve"> </w:t>
      </w:r>
      <w:r w:rsidRPr="00676BC8">
        <w:rPr>
          <w:rFonts w:eastAsia="Calibri"/>
        </w:rPr>
        <w:t>new</w:t>
      </w:r>
      <w:r w:rsidR="00F26A5E">
        <w:rPr>
          <w:rFonts w:eastAsia="Calibri"/>
        </w:rPr>
        <w:t xml:space="preserve"> </w:t>
      </w:r>
      <w:r w:rsidRPr="00676BC8">
        <w:rPr>
          <w:rFonts w:eastAsia="Calibri"/>
        </w:rPr>
        <w:t>opportunities</w:t>
      </w:r>
      <w:r w:rsidR="00F26A5E">
        <w:rPr>
          <w:rFonts w:eastAsia="Calibri"/>
        </w:rPr>
        <w:t xml:space="preserve"> </w:t>
      </w:r>
      <w:r w:rsidRPr="00676BC8">
        <w:rPr>
          <w:rFonts w:eastAsia="Calibri"/>
        </w:rPr>
        <w:t>and</w:t>
      </w:r>
      <w:r w:rsidR="00F26A5E">
        <w:rPr>
          <w:rFonts w:eastAsia="Calibri"/>
        </w:rPr>
        <w:t xml:space="preserve"> </w:t>
      </w:r>
      <w:r w:rsidRPr="00676BC8">
        <w:rPr>
          <w:rFonts w:eastAsia="Calibri"/>
        </w:rPr>
        <w:t>challenges</w:t>
      </w:r>
      <w:r w:rsidR="00F26A5E">
        <w:rPr>
          <w:rFonts w:eastAsia="Calibri"/>
        </w:rPr>
        <w:t xml:space="preserve"> </w:t>
      </w:r>
      <w:r w:rsidRPr="00676BC8">
        <w:rPr>
          <w:rFonts w:eastAsia="Calibri"/>
        </w:rPr>
        <w:t>for</w:t>
      </w:r>
      <w:r w:rsidR="00F26A5E">
        <w:rPr>
          <w:rFonts w:eastAsia="Calibri"/>
        </w:rPr>
        <w:t xml:space="preserve"> </w:t>
      </w:r>
      <w:r>
        <w:rPr>
          <w:rFonts w:eastAsia="Calibri"/>
        </w:rPr>
        <w:t>a</w:t>
      </w:r>
      <w:r w:rsidR="00F26A5E">
        <w:rPr>
          <w:rFonts w:eastAsia="Calibri"/>
        </w:rPr>
        <w:t xml:space="preserve"> </w:t>
      </w:r>
      <w:r w:rsidRPr="00676BC8">
        <w:rPr>
          <w:rFonts w:eastAsia="Calibri"/>
        </w:rPr>
        <w:t>learner</w:t>
      </w:r>
      <w:r>
        <w:rPr>
          <w:rFonts w:eastAsia="Calibri"/>
        </w:rPr>
        <w:t>-</w:t>
      </w:r>
      <w:r w:rsidRPr="00676BC8">
        <w:rPr>
          <w:rFonts w:eastAsia="Calibri"/>
        </w:rPr>
        <w:t>centered</w:t>
      </w:r>
      <w:r w:rsidR="00F26A5E">
        <w:rPr>
          <w:rFonts w:eastAsia="Calibri"/>
        </w:rPr>
        <w:t xml:space="preserve"> </w:t>
      </w:r>
      <w:r w:rsidRPr="00676BC8">
        <w:rPr>
          <w:rFonts w:eastAsia="Calibri"/>
        </w:rPr>
        <w:t>teaching</w:t>
      </w:r>
      <w:r w:rsidR="00F26A5E">
        <w:rPr>
          <w:rFonts w:eastAsia="Calibri"/>
        </w:rPr>
        <w:t xml:space="preserve"> </w:t>
      </w:r>
      <w:r w:rsidRPr="00676BC8">
        <w:rPr>
          <w:rFonts w:eastAsia="Calibri"/>
        </w:rPr>
        <w:t>philosophy.</w:t>
      </w:r>
      <w:r w:rsidR="00F26A5E">
        <w:rPr>
          <w:rFonts w:eastAsia="Calibri"/>
        </w:rPr>
        <w:t xml:space="preserve"> </w:t>
      </w:r>
      <w:r w:rsidRPr="00676BC8">
        <w:rPr>
          <w:rFonts w:eastAsia="Calibri"/>
        </w:rPr>
        <w:t>Ubiquitous</w:t>
      </w:r>
      <w:r w:rsidR="00F26A5E">
        <w:rPr>
          <w:rFonts w:eastAsia="Calibri"/>
        </w:rPr>
        <w:t xml:space="preserve"> </w:t>
      </w:r>
      <w:r w:rsidRPr="00676BC8">
        <w:rPr>
          <w:rFonts w:eastAsia="Calibri"/>
        </w:rPr>
        <w:t>learning</w:t>
      </w:r>
      <w:r w:rsidR="00C66722">
        <w:rPr>
          <w:rFonts w:eastAsia="Calibri"/>
        </w:rPr>
        <w:t>,</w:t>
      </w:r>
      <w:r w:rsidR="00F26A5E">
        <w:rPr>
          <w:rFonts w:eastAsia="Calibri"/>
        </w:rPr>
        <w:t xml:space="preserve"> </w:t>
      </w:r>
      <w:r w:rsidRPr="00676BC8">
        <w:rPr>
          <w:rFonts w:eastAsia="Calibri"/>
        </w:rPr>
        <w:t>integrated</w:t>
      </w:r>
      <w:r w:rsidR="00F26A5E">
        <w:rPr>
          <w:rFonts w:eastAsia="Calibri"/>
        </w:rPr>
        <w:t xml:space="preserve"> </w:t>
      </w:r>
      <w:r w:rsidRPr="00676BC8">
        <w:rPr>
          <w:rFonts w:eastAsia="Calibri"/>
        </w:rPr>
        <w:t>with</w:t>
      </w:r>
      <w:r w:rsidR="00F26A5E">
        <w:rPr>
          <w:rFonts w:eastAsia="Calibri"/>
        </w:rPr>
        <w:t xml:space="preserve"> </w:t>
      </w:r>
      <w:r w:rsidRPr="00676BC8">
        <w:rPr>
          <w:rFonts w:eastAsia="Calibri"/>
        </w:rPr>
        <w:t>emerging</w:t>
      </w:r>
      <w:r w:rsidR="00F26A5E">
        <w:rPr>
          <w:rFonts w:eastAsia="Calibri"/>
        </w:rPr>
        <w:t xml:space="preserve"> </w:t>
      </w:r>
      <w:r w:rsidRPr="00676BC8">
        <w:rPr>
          <w:rFonts w:eastAsia="Calibri"/>
        </w:rPr>
        <w:t>online</w:t>
      </w:r>
      <w:r w:rsidR="00F26A5E">
        <w:rPr>
          <w:rFonts w:eastAsia="Calibri"/>
        </w:rPr>
        <w:t xml:space="preserve"> </w:t>
      </w:r>
      <w:r w:rsidRPr="00676BC8">
        <w:rPr>
          <w:rFonts w:eastAsia="Calibri"/>
        </w:rPr>
        <w:t>and</w:t>
      </w:r>
      <w:r w:rsidR="00F26A5E">
        <w:rPr>
          <w:rFonts w:eastAsia="Calibri"/>
        </w:rPr>
        <w:t xml:space="preserve"> </w:t>
      </w:r>
      <w:r w:rsidRPr="00676BC8">
        <w:rPr>
          <w:rFonts w:eastAsia="Calibri"/>
        </w:rPr>
        <w:t>mobile</w:t>
      </w:r>
      <w:r w:rsidR="00F26A5E">
        <w:rPr>
          <w:rFonts w:eastAsia="Calibri"/>
        </w:rPr>
        <w:t xml:space="preserve"> </w:t>
      </w:r>
      <w:r w:rsidRPr="00676BC8">
        <w:rPr>
          <w:rFonts w:eastAsia="Calibri"/>
        </w:rPr>
        <w:t>technologies</w:t>
      </w:r>
      <w:r w:rsidR="00C66722">
        <w:rPr>
          <w:rFonts w:eastAsia="Calibri"/>
        </w:rPr>
        <w:t>,</w:t>
      </w:r>
      <w:r w:rsidR="00F26A5E">
        <w:rPr>
          <w:rFonts w:eastAsia="Calibri"/>
        </w:rPr>
        <w:t xml:space="preserve"> </w:t>
      </w:r>
      <w:r w:rsidRPr="00676BC8">
        <w:rPr>
          <w:rFonts w:eastAsia="Calibri"/>
        </w:rPr>
        <w:t>provides</w:t>
      </w:r>
      <w:r w:rsidR="00F26A5E">
        <w:rPr>
          <w:rFonts w:eastAsia="Calibri"/>
        </w:rPr>
        <w:t xml:space="preserve"> </w:t>
      </w:r>
      <w:r w:rsidRPr="00676BC8">
        <w:rPr>
          <w:rFonts w:eastAsia="Calibri"/>
        </w:rPr>
        <w:t>effective</w:t>
      </w:r>
      <w:r w:rsidR="00F26A5E">
        <w:rPr>
          <w:rFonts w:eastAsia="Calibri"/>
        </w:rPr>
        <w:t xml:space="preserve"> </w:t>
      </w:r>
      <w:r w:rsidRPr="00676BC8">
        <w:rPr>
          <w:rFonts w:eastAsia="Calibri"/>
        </w:rPr>
        <w:t>new</w:t>
      </w:r>
      <w:r w:rsidR="00F26A5E">
        <w:rPr>
          <w:rFonts w:eastAsia="Calibri"/>
        </w:rPr>
        <w:t xml:space="preserve"> </w:t>
      </w:r>
      <w:r w:rsidR="00C66722" w:rsidRPr="00676BC8">
        <w:rPr>
          <w:rFonts w:eastAsia="Calibri"/>
        </w:rPr>
        <w:t>opportunities</w:t>
      </w:r>
      <w:r w:rsidR="00C66722">
        <w:rPr>
          <w:rFonts w:eastAsia="Calibri"/>
        </w:rPr>
        <w:t xml:space="preserve"> </w:t>
      </w:r>
      <w:r w:rsidR="00C66722" w:rsidRPr="00676BC8">
        <w:rPr>
          <w:rFonts w:eastAsia="Calibri"/>
        </w:rPr>
        <w:t>for</w:t>
      </w:r>
      <w:r w:rsidR="00C66722">
        <w:rPr>
          <w:rFonts w:eastAsia="Calibri"/>
        </w:rPr>
        <w:t xml:space="preserve"> </w:t>
      </w:r>
      <w:r w:rsidRPr="00676BC8">
        <w:rPr>
          <w:rFonts w:eastAsia="Calibri"/>
        </w:rPr>
        <w:t>adult</w:t>
      </w:r>
      <w:r w:rsidR="00F26A5E">
        <w:rPr>
          <w:rFonts w:eastAsia="Calibri"/>
        </w:rPr>
        <w:t xml:space="preserve"> </w:t>
      </w:r>
      <w:r w:rsidRPr="00676BC8">
        <w:rPr>
          <w:rFonts w:eastAsia="Calibri"/>
        </w:rPr>
        <w:t>learner</w:t>
      </w:r>
      <w:r w:rsidR="00F26A5E">
        <w:rPr>
          <w:rFonts w:eastAsia="Calibri"/>
        </w:rPr>
        <w:t xml:space="preserve"> </w:t>
      </w:r>
      <w:r w:rsidRPr="00676BC8">
        <w:rPr>
          <w:rFonts w:eastAsia="Calibri"/>
        </w:rPr>
        <w:t>education.</w:t>
      </w:r>
      <w:r w:rsidR="00F26A5E">
        <w:rPr>
          <w:rFonts w:eastAsia="Calibri"/>
        </w:rPr>
        <w:t xml:space="preserve"> </w:t>
      </w:r>
      <w:r w:rsidRPr="00676BC8">
        <w:rPr>
          <w:rFonts w:eastAsia="Calibri"/>
        </w:rPr>
        <w:t>An</w:t>
      </w:r>
      <w:r w:rsidR="00F26A5E">
        <w:rPr>
          <w:rFonts w:eastAsia="Calibri"/>
        </w:rPr>
        <w:t xml:space="preserve"> </w:t>
      </w:r>
      <w:r w:rsidRPr="00676BC8">
        <w:rPr>
          <w:rFonts w:eastAsia="Calibri"/>
        </w:rPr>
        <w:t>analysis</w:t>
      </w:r>
      <w:r w:rsidR="00F26A5E">
        <w:rPr>
          <w:rFonts w:eastAsia="Calibri"/>
        </w:rPr>
        <w:t xml:space="preserve"> </w:t>
      </w:r>
      <w:r w:rsidRPr="00676BC8">
        <w:rPr>
          <w:rFonts w:eastAsia="Calibri"/>
        </w:rPr>
        <w:t>is</w:t>
      </w:r>
      <w:r w:rsidR="00F26A5E">
        <w:rPr>
          <w:rFonts w:eastAsia="Calibri"/>
        </w:rPr>
        <w:t xml:space="preserve"> </w:t>
      </w:r>
      <w:r w:rsidRPr="00676BC8">
        <w:rPr>
          <w:rFonts w:eastAsia="Calibri"/>
        </w:rPr>
        <w:t>given</w:t>
      </w:r>
      <w:r w:rsidR="00F26A5E">
        <w:rPr>
          <w:rFonts w:eastAsia="Calibri"/>
        </w:rPr>
        <w:t xml:space="preserve"> </w:t>
      </w:r>
      <w:r w:rsidRPr="00676BC8">
        <w:rPr>
          <w:rFonts w:eastAsia="Calibri"/>
        </w:rPr>
        <w:t>of</w:t>
      </w:r>
      <w:r w:rsidR="00F26A5E">
        <w:rPr>
          <w:rFonts w:eastAsia="Calibri"/>
        </w:rPr>
        <w:t xml:space="preserve"> </w:t>
      </w:r>
      <w:r w:rsidRPr="00676BC8">
        <w:rPr>
          <w:rFonts w:eastAsia="Calibri"/>
        </w:rPr>
        <w:t>education</w:t>
      </w:r>
      <w:r w:rsidR="00F26A5E">
        <w:rPr>
          <w:rFonts w:eastAsia="Calibri"/>
        </w:rPr>
        <w:t xml:space="preserve"> </w:t>
      </w:r>
      <w:r w:rsidRPr="00676BC8">
        <w:rPr>
          <w:rFonts w:eastAsia="Calibri"/>
        </w:rPr>
        <w:t>technology</w:t>
      </w:r>
      <w:r w:rsidR="00F26A5E">
        <w:rPr>
          <w:rFonts w:eastAsia="Calibri"/>
        </w:rPr>
        <w:t xml:space="preserve"> </w:t>
      </w:r>
      <w:r w:rsidRPr="00676BC8">
        <w:rPr>
          <w:rFonts w:eastAsia="Calibri"/>
        </w:rPr>
        <w:t>stages,</w:t>
      </w:r>
      <w:r w:rsidR="00F26A5E">
        <w:rPr>
          <w:rFonts w:eastAsia="Calibri"/>
        </w:rPr>
        <w:t xml:space="preserve"> </w:t>
      </w:r>
      <w:r w:rsidRPr="00676BC8">
        <w:rPr>
          <w:rFonts w:eastAsia="Calibri"/>
        </w:rPr>
        <w:t>from</w:t>
      </w:r>
      <w:r w:rsidR="00F26A5E">
        <w:rPr>
          <w:rFonts w:eastAsia="Calibri"/>
        </w:rPr>
        <w:t xml:space="preserve"> </w:t>
      </w:r>
      <w:r w:rsidRPr="00676BC8">
        <w:rPr>
          <w:rFonts w:eastAsia="Calibri"/>
        </w:rPr>
        <w:t>1920</w:t>
      </w:r>
      <w:r w:rsidR="00F26A5E">
        <w:rPr>
          <w:rFonts w:eastAsia="Calibri"/>
        </w:rPr>
        <w:t xml:space="preserve"> </w:t>
      </w:r>
      <w:r w:rsidRPr="00676BC8">
        <w:rPr>
          <w:rFonts w:eastAsia="Calibri"/>
        </w:rPr>
        <w:t>to</w:t>
      </w:r>
      <w:r w:rsidR="00F26A5E">
        <w:rPr>
          <w:rFonts w:eastAsia="Calibri"/>
        </w:rPr>
        <w:t xml:space="preserve"> </w:t>
      </w:r>
      <w:r w:rsidRPr="00676BC8">
        <w:rPr>
          <w:rFonts w:eastAsia="Calibri"/>
        </w:rPr>
        <w:t>post</w:t>
      </w:r>
      <w:r w:rsidR="00F26A5E">
        <w:rPr>
          <w:rFonts w:eastAsia="Calibri"/>
        </w:rPr>
        <w:t xml:space="preserve"> </w:t>
      </w:r>
      <w:r w:rsidRPr="00676BC8">
        <w:rPr>
          <w:rFonts w:eastAsia="Calibri"/>
        </w:rPr>
        <w:t>2015,</w:t>
      </w:r>
      <w:r w:rsidR="00F26A5E">
        <w:t xml:space="preserve"> </w:t>
      </w:r>
      <w:r w:rsidRPr="00676BC8">
        <w:rPr>
          <w:rFonts w:eastAsia="Calibri"/>
        </w:rPr>
        <w:t>mapped</w:t>
      </w:r>
      <w:r w:rsidR="00F26A5E">
        <w:rPr>
          <w:rFonts w:eastAsia="Calibri"/>
        </w:rPr>
        <w:t xml:space="preserve"> </w:t>
      </w:r>
      <w:r w:rsidRPr="00676BC8">
        <w:rPr>
          <w:rFonts w:eastAsia="Calibri"/>
        </w:rPr>
        <w:t>to</w:t>
      </w:r>
      <w:r w:rsidR="00F26A5E">
        <w:rPr>
          <w:rFonts w:eastAsia="Calibri"/>
        </w:rPr>
        <w:t xml:space="preserve"> </w:t>
      </w:r>
      <w:r w:rsidRPr="00676BC8">
        <w:rPr>
          <w:rFonts w:eastAsia="Calibri"/>
        </w:rPr>
        <w:t>education</w:t>
      </w:r>
      <w:r w:rsidR="00F26A5E">
        <w:rPr>
          <w:rFonts w:eastAsia="Calibri"/>
        </w:rPr>
        <w:t xml:space="preserve"> </w:t>
      </w:r>
      <w:r w:rsidRPr="00676BC8">
        <w:rPr>
          <w:rFonts w:eastAsia="Calibri"/>
        </w:rPr>
        <w:t>value</w:t>
      </w:r>
      <w:r w:rsidR="00F26A5E">
        <w:rPr>
          <w:rFonts w:eastAsia="Calibri"/>
        </w:rPr>
        <w:t xml:space="preserve"> </w:t>
      </w:r>
      <w:r w:rsidRPr="00676BC8">
        <w:rPr>
          <w:rFonts w:eastAsia="Calibri"/>
        </w:rPr>
        <w:t>differentiation.</w:t>
      </w:r>
      <w:r w:rsidR="00F26A5E">
        <w:rPr>
          <w:rFonts w:eastAsia="Calibri"/>
        </w:rPr>
        <w:t xml:space="preserve"> </w:t>
      </w:r>
      <w:r w:rsidRPr="00676BC8">
        <w:t>A</w:t>
      </w:r>
      <w:r w:rsidR="00F26A5E">
        <w:t xml:space="preserve"> </w:t>
      </w:r>
      <w:r w:rsidRPr="00676BC8">
        <w:t>new</w:t>
      </w:r>
      <w:r w:rsidR="00F26A5E">
        <w:t xml:space="preserve"> </w:t>
      </w:r>
      <w:r w:rsidRPr="00676BC8">
        <w:t>chronology</w:t>
      </w:r>
      <w:r w:rsidR="00F26A5E">
        <w:t xml:space="preserve"> </w:t>
      </w:r>
      <w:r w:rsidRPr="00676BC8">
        <w:t>model</w:t>
      </w:r>
      <w:r w:rsidR="00F26A5E">
        <w:t xml:space="preserve"> </w:t>
      </w:r>
      <w:r w:rsidRPr="00676BC8">
        <w:t>is</w:t>
      </w:r>
      <w:r w:rsidR="00F26A5E">
        <w:t xml:space="preserve"> </w:t>
      </w:r>
      <w:r w:rsidRPr="00676BC8">
        <w:t>proposed:</w:t>
      </w:r>
      <w:r w:rsidR="00F26A5E">
        <w:t xml:space="preserve"> </w:t>
      </w:r>
      <w:r w:rsidRPr="00676BC8">
        <w:t>the</w:t>
      </w:r>
      <w:r w:rsidR="00F26A5E">
        <w:t xml:space="preserve"> </w:t>
      </w:r>
      <w:r w:rsidRPr="00676BC8">
        <w:t>10-Stage</w:t>
      </w:r>
      <w:r w:rsidR="00F26A5E">
        <w:t xml:space="preserve"> </w:t>
      </w:r>
      <w:r w:rsidRPr="00676BC8">
        <w:t>Educational</w:t>
      </w:r>
      <w:r w:rsidR="00F26A5E">
        <w:t xml:space="preserve"> </w:t>
      </w:r>
      <w:r w:rsidRPr="00676BC8">
        <w:t>Value-Differentiation</w:t>
      </w:r>
      <w:r w:rsidR="00F26A5E">
        <w:t xml:space="preserve"> </w:t>
      </w:r>
      <w:r w:rsidRPr="00676BC8">
        <w:t>Technology</w:t>
      </w:r>
      <w:r w:rsidR="00F26A5E">
        <w:t xml:space="preserve"> </w:t>
      </w:r>
      <w:r w:rsidRPr="00676BC8">
        <w:t>Chronology</w:t>
      </w:r>
      <w:r w:rsidR="00F26A5E">
        <w:t xml:space="preserve"> </w:t>
      </w:r>
      <w:r w:rsidRPr="00676BC8">
        <w:t>(ETVC)</w:t>
      </w:r>
      <w:r w:rsidR="00F26A5E">
        <w:t xml:space="preserve"> </w:t>
      </w:r>
      <w:r w:rsidRPr="00676BC8">
        <w:t>Model</w:t>
      </w:r>
      <w:r w:rsidRPr="00676BC8">
        <w:rPr>
          <w:vertAlign w:val="superscript"/>
        </w:rPr>
        <w:t>©2015</w:t>
      </w:r>
      <w:r w:rsidR="00F26A5E">
        <w:rPr>
          <w:vertAlign w:val="superscript"/>
        </w:rPr>
        <w:t xml:space="preserve"> </w:t>
      </w:r>
      <w:r w:rsidRPr="00676BC8">
        <w:rPr>
          <w:vertAlign w:val="superscript"/>
        </w:rPr>
        <w:t>Perlman</w:t>
      </w:r>
      <w:r w:rsidR="00F26A5E">
        <w:rPr>
          <w:vertAlign w:val="superscript"/>
        </w:rPr>
        <w:t xml:space="preserve">  </w:t>
      </w:r>
      <w:r w:rsidR="00F26A5E">
        <w:t xml:space="preserve"> </w:t>
      </w:r>
      <w:r w:rsidRPr="00676BC8">
        <w:t>Introduced</w:t>
      </w:r>
      <w:r w:rsidR="00F26A5E">
        <w:t xml:space="preserve"> </w:t>
      </w:r>
      <w:r w:rsidRPr="00676BC8">
        <w:t>in</w:t>
      </w:r>
      <w:r w:rsidR="00F26A5E">
        <w:t xml:space="preserve"> </w:t>
      </w:r>
      <w:r w:rsidRPr="00676BC8">
        <w:t>the</w:t>
      </w:r>
      <w:r w:rsidR="00F26A5E">
        <w:t xml:space="preserve"> </w:t>
      </w:r>
      <w:r w:rsidRPr="00676BC8">
        <w:t>10</w:t>
      </w:r>
      <w:r w:rsidRPr="00676BC8">
        <w:rPr>
          <w:vertAlign w:val="superscript"/>
        </w:rPr>
        <w:t>th</w:t>
      </w:r>
      <w:r w:rsidR="00F26A5E">
        <w:t xml:space="preserve"> </w:t>
      </w:r>
      <w:r w:rsidRPr="00676BC8">
        <w:t>stage</w:t>
      </w:r>
      <w:r w:rsidR="00F26A5E">
        <w:t xml:space="preserve"> </w:t>
      </w:r>
      <w:r w:rsidRPr="00676BC8">
        <w:t>is</w:t>
      </w:r>
      <w:r w:rsidR="00F26A5E">
        <w:t xml:space="preserve"> </w:t>
      </w:r>
      <w:r w:rsidRPr="00676BC8">
        <w:t>a</w:t>
      </w:r>
      <w:r w:rsidR="00F26A5E">
        <w:t xml:space="preserve"> </w:t>
      </w:r>
      <w:r w:rsidRPr="00676BC8">
        <w:t>new</w:t>
      </w:r>
      <w:r w:rsidR="00F26A5E">
        <w:t xml:space="preserve"> </w:t>
      </w:r>
      <w:r w:rsidRPr="00676BC8">
        <w:t>concept</w:t>
      </w:r>
      <w:r w:rsidR="00F26A5E">
        <w:t xml:space="preserve"> </w:t>
      </w:r>
      <w:r w:rsidRPr="00676BC8">
        <w:t>for</w:t>
      </w:r>
      <w:r w:rsidR="00F26A5E">
        <w:t xml:space="preserve"> </w:t>
      </w:r>
      <w:r w:rsidRPr="00676BC8">
        <w:t>post</w:t>
      </w:r>
      <w:r w:rsidR="00F26A5E">
        <w:t xml:space="preserve"> </w:t>
      </w:r>
      <w:r w:rsidRPr="00676BC8">
        <w:t>2015</w:t>
      </w:r>
      <w:r w:rsidR="00F26A5E">
        <w:t xml:space="preserve"> </w:t>
      </w:r>
      <w:r w:rsidRPr="00676BC8">
        <w:t>era</w:t>
      </w:r>
      <w:r w:rsidR="00F26A5E">
        <w:t xml:space="preserve"> </w:t>
      </w:r>
      <w:r w:rsidRPr="00676BC8">
        <w:t>educational-value</w:t>
      </w:r>
      <w:r w:rsidR="00F26A5E">
        <w:t xml:space="preserve"> </w:t>
      </w:r>
      <w:r w:rsidRPr="00676BC8">
        <w:t>paradigms:</w:t>
      </w:r>
      <w:r w:rsidR="00F26A5E">
        <w:t xml:space="preserve"> </w:t>
      </w:r>
      <w:r w:rsidRPr="00676BC8">
        <w:t>the</w:t>
      </w:r>
      <w:r w:rsidR="00F26A5E">
        <w:t xml:space="preserve"> </w:t>
      </w:r>
      <w:r w:rsidRPr="00676BC8">
        <w:t>Flexible</w:t>
      </w:r>
      <w:r w:rsidR="00F26A5E">
        <w:t xml:space="preserve"> </w:t>
      </w:r>
      <w:r w:rsidRPr="00676BC8">
        <w:t>Critical-Thinking</w:t>
      </w:r>
      <w:r w:rsidR="00F26A5E">
        <w:t xml:space="preserve"> </w:t>
      </w:r>
      <w:r w:rsidRPr="00676BC8">
        <w:t>Concept</w:t>
      </w:r>
      <w:r w:rsidRPr="00676BC8">
        <w:rPr>
          <w:vertAlign w:val="superscript"/>
        </w:rPr>
        <w:t>©2015</w:t>
      </w:r>
      <w:r w:rsidR="00F26A5E">
        <w:rPr>
          <w:vertAlign w:val="superscript"/>
        </w:rPr>
        <w:t xml:space="preserve"> </w:t>
      </w:r>
      <w:r w:rsidRPr="00676BC8">
        <w:rPr>
          <w:vertAlign w:val="superscript"/>
        </w:rPr>
        <w:t>Perlman</w:t>
      </w:r>
      <w:r w:rsidR="00F26A5E">
        <w:t xml:space="preserve"> </w:t>
      </w:r>
      <w:r w:rsidR="000A7E10">
        <w:t xml:space="preserve">  </w:t>
      </w:r>
      <w:r w:rsidRPr="00676BC8">
        <w:rPr>
          <w:rFonts w:eastAsia="Calibri"/>
        </w:rPr>
        <w:t>This</w:t>
      </w:r>
      <w:r w:rsidR="00F26A5E">
        <w:rPr>
          <w:rFonts w:eastAsia="Calibri"/>
        </w:rPr>
        <w:t xml:space="preserve"> </w:t>
      </w:r>
      <w:r w:rsidRPr="00676BC8">
        <w:rPr>
          <w:rFonts w:eastAsia="Calibri"/>
        </w:rPr>
        <w:t>information</w:t>
      </w:r>
      <w:r w:rsidR="00F26A5E">
        <w:rPr>
          <w:rFonts w:eastAsia="Calibri"/>
        </w:rPr>
        <w:t xml:space="preserve"> </w:t>
      </w:r>
      <w:r w:rsidRPr="00676BC8">
        <w:rPr>
          <w:rFonts w:eastAsia="Calibri"/>
        </w:rPr>
        <w:t>may</w:t>
      </w:r>
      <w:r w:rsidR="00F26A5E">
        <w:rPr>
          <w:rFonts w:eastAsia="Calibri"/>
        </w:rPr>
        <w:t xml:space="preserve"> </w:t>
      </w:r>
      <w:r w:rsidRPr="00676BC8">
        <w:rPr>
          <w:rFonts w:eastAsia="Calibri"/>
        </w:rPr>
        <w:t>be</w:t>
      </w:r>
      <w:r w:rsidR="00F26A5E">
        <w:rPr>
          <w:rFonts w:eastAsia="Calibri"/>
        </w:rPr>
        <w:t xml:space="preserve"> </w:t>
      </w:r>
      <w:r w:rsidRPr="00676BC8">
        <w:rPr>
          <w:rFonts w:eastAsia="Calibri"/>
        </w:rPr>
        <w:t>useful</w:t>
      </w:r>
      <w:r w:rsidR="00F26A5E">
        <w:rPr>
          <w:rFonts w:eastAsia="Calibri"/>
        </w:rPr>
        <w:t xml:space="preserve"> </w:t>
      </w:r>
      <w:r w:rsidRPr="00676BC8">
        <w:rPr>
          <w:rFonts w:eastAsia="Calibri"/>
        </w:rPr>
        <w:t>to</w:t>
      </w:r>
      <w:r w:rsidR="00F26A5E">
        <w:rPr>
          <w:rFonts w:eastAsia="Calibri"/>
        </w:rPr>
        <w:t xml:space="preserve"> </w:t>
      </w:r>
      <w:r w:rsidRPr="00676BC8">
        <w:rPr>
          <w:rFonts w:eastAsia="Calibri"/>
        </w:rPr>
        <w:t>course-developers</w:t>
      </w:r>
      <w:r w:rsidR="00F26A5E">
        <w:rPr>
          <w:rFonts w:eastAsia="Calibri"/>
        </w:rPr>
        <w:t xml:space="preserve"> </w:t>
      </w:r>
      <w:r w:rsidRPr="00676BC8">
        <w:rPr>
          <w:rFonts w:eastAsia="Calibri"/>
        </w:rPr>
        <w:t>in</w:t>
      </w:r>
      <w:r w:rsidR="00F26A5E">
        <w:rPr>
          <w:rFonts w:eastAsia="Calibri"/>
        </w:rPr>
        <w:t xml:space="preserve"> </w:t>
      </w:r>
      <w:r w:rsidRPr="00676BC8">
        <w:rPr>
          <w:rFonts w:eastAsia="Calibri"/>
        </w:rPr>
        <w:t>understanding</w:t>
      </w:r>
      <w:r w:rsidR="00F26A5E">
        <w:rPr>
          <w:rFonts w:eastAsia="Calibri"/>
        </w:rPr>
        <w:t xml:space="preserve"> </w:t>
      </w:r>
      <w:r w:rsidRPr="00676BC8">
        <w:rPr>
          <w:rFonts w:eastAsia="Calibri"/>
        </w:rPr>
        <w:t>how</w:t>
      </w:r>
      <w:r w:rsidR="00F26A5E">
        <w:rPr>
          <w:rFonts w:eastAsia="Calibri"/>
        </w:rPr>
        <w:t xml:space="preserve"> </w:t>
      </w:r>
      <w:r w:rsidRPr="00676BC8">
        <w:rPr>
          <w:rFonts w:eastAsia="Calibri"/>
        </w:rPr>
        <w:t>to</w:t>
      </w:r>
      <w:r w:rsidR="00F26A5E">
        <w:rPr>
          <w:rFonts w:eastAsia="Calibri"/>
        </w:rPr>
        <w:t xml:space="preserve"> </w:t>
      </w:r>
      <w:r w:rsidRPr="00676BC8">
        <w:rPr>
          <w:rFonts w:eastAsia="Calibri"/>
        </w:rPr>
        <w:t>develop</w:t>
      </w:r>
      <w:r w:rsidR="00F26A5E">
        <w:t xml:space="preserve"> </w:t>
      </w:r>
      <w:r w:rsidRPr="00676BC8">
        <w:rPr>
          <w:rFonts w:eastAsia="Calibri"/>
        </w:rPr>
        <w:t>pedagogies</w:t>
      </w:r>
      <w:r w:rsidR="00F26A5E">
        <w:rPr>
          <w:rFonts w:eastAsia="Calibri"/>
        </w:rPr>
        <w:t xml:space="preserve"> </w:t>
      </w:r>
      <w:r w:rsidRPr="00676BC8">
        <w:rPr>
          <w:rFonts w:eastAsia="Calibri"/>
        </w:rPr>
        <w:t>for</w:t>
      </w:r>
      <w:r w:rsidR="00F26A5E">
        <w:rPr>
          <w:rFonts w:eastAsia="Calibri"/>
        </w:rPr>
        <w:t xml:space="preserve"> </w:t>
      </w:r>
      <w:r w:rsidR="00C66722">
        <w:rPr>
          <w:rFonts w:eastAsia="Calibri"/>
        </w:rPr>
        <w:t>21st</w:t>
      </w:r>
      <w:r w:rsidR="00F26A5E">
        <w:rPr>
          <w:rFonts w:eastAsia="Calibri"/>
        </w:rPr>
        <w:t xml:space="preserve"> </w:t>
      </w:r>
      <w:r w:rsidR="00C66722">
        <w:rPr>
          <w:rFonts w:eastAsia="Calibri"/>
        </w:rPr>
        <w:t>c</w:t>
      </w:r>
      <w:r w:rsidRPr="00676BC8">
        <w:rPr>
          <w:rFonts w:eastAsia="Calibri"/>
        </w:rPr>
        <w:t>entury</w:t>
      </w:r>
      <w:r w:rsidR="00F26A5E">
        <w:rPr>
          <w:rFonts w:eastAsia="Calibri"/>
        </w:rPr>
        <w:t xml:space="preserve"> </w:t>
      </w:r>
      <w:r w:rsidRPr="00676BC8">
        <w:rPr>
          <w:rFonts w:eastAsia="Calibri"/>
        </w:rPr>
        <w:t>education.</w:t>
      </w:r>
      <w:r w:rsidR="00F26A5E">
        <w:rPr>
          <w:rFonts w:eastAsia="Calibri"/>
        </w:rPr>
        <w:t xml:space="preserve"> </w:t>
      </w:r>
      <w:r w:rsidRPr="00676BC8">
        <w:rPr>
          <w:rFonts w:eastAsia="Calibri"/>
        </w:rPr>
        <w:t>In</w:t>
      </w:r>
      <w:r w:rsidR="00F26A5E">
        <w:rPr>
          <w:rFonts w:eastAsia="Calibri"/>
        </w:rPr>
        <w:t xml:space="preserve"> </w:t>
      </w:r>
      <w:r w:rsidRPr="00676BC8">
        <w:rPr>
          <w:rFonts w:eastAsia="Calibri"/>
        </w:rPr>
        <w:t>turn,</w:t>
      </w:r>
      <w:r w:rsidR="00F26A5E">
        <w:rPr>
          <w:rFonts w:eastAsia="Calibri"/>
        </w:rPr>
        <w:t xml:space="preserve"> </w:t>
      </w:r>
      <w:r w:rsidRPr="00676BC8">
        <w:rPr>
          <w:rFonts w:eastAsia="Calibri"/>
        </w:rPr>
        <w:t>adult</w:t>
      </w:r>
      <w:r w:rsidR="00F26A5E">
        <w:rPr>
          <w:rFonts w:eastAsia="Calibri"/>
        </w:rPr>
        <w:t xml:space="preserve"> </w:t>
      </w:r>
      <w:r w:rsidRPr="00676BC8">
        <w:rPr>
          <w:rFonts w:eastAsia="Calibri"/>
        </w:rPr>
        <w:t>learners</w:t>
      </w:r>
      <w:r w:rsidR="00F26A5E">
        <w:rPr>
          <w:rFonts w:eastAsia="Calibri"/>
        </w:rPr>
        <w:t xml:space="preserve"> </w:t>
      </w:r>
      <w:r w:rsidRPr="00676BC8">
        <w:rPr>
          <w:rFonts w:eastAsia="Calibri"/>
        </w:rPr>
        <w:t>may</w:t>
      </w:r>
      <w:r w:rsidR="00F26A5E">
        <w:rPr>
          <w:rFonts w:eastAsia="Calibri"/>
        </w:rPr>
        <w:t xml:space="preserve"> </w:t>
      </w:r>
      <w:r w:rsidRPr="00676BC8">
        <w:rPr>
          <w:rFonts w:eastAsia="Calibri"/>
        </w:rPr>
        <w:t>benefit</w:t>
      </w:r>
      <w:r w:rsidR="00F26A5E">
        <w:rPr>
          <w:rFonts w:eastAsia="Calibri"/>
        </w:rPr>
        <w:t xml:space="preserve"> </w:t>
      </w:r>
      <w:r w:rsidRPr="00676BC8">
        <w:rPr>
          <w:rFonts w:eastAsia="Calibri"/>
        </w:rPr>
        <w:t>from</w:t>
      </w:r>
      <w:r w:rsidR="00F26A5E">
        <w:rPr>
          <w:rFonts w:eastAsia="Calibri"/>
        </w:rPr>
        <w:t xml:space="preserve"> </w:t>
      </w:r>
      <w:r w:rsidRPr="00676BC8">
        <w:rPr>
          <w:rFonts w:eastAsia="Calibri"/>
        </w:rPr>
        <w:t>being</w:t>
      </w:r>
      <w:r w:rsidR="00F26A5E">
        <w:rPr>
          <w:rFonts w:eastAsia="Calibri"/>
        </w:rPr>
        <w:t xml:space="preserve"> </w:t>
      </w:r>
      <w:r w:rsidRPr="00676BC8">
        <w:rPr>
          <w:rFonts w:eastAsia="Calibri"/>
        </w:rPr>
        <w:t>prepared</w:t>
      </w:r>
      <w:r w:rsidR="00F26A5E">
        <w:rPr>
          <w:rFonts w:eastAsia="Calibri"/>
        </w:rPr>
        <w:t xml:space="preserve"> </w:t>
      </w:r>
      <w:r w:rsidRPr="00676BC8">
        <w:rPr>
          <w:rFonts w:eastAsia="Calibri"/>
        </w:rPr>
        <w:t>for</w:t>
      </w:r>
      <w:r w:rsidR="00F26A5E">
        <w:rPr>
          <w:rFonts w:eastAsia="Calibri"/>
        </w:rPr>
        <w:t xml:space="preserve"> </w:t>
      </w:r>
      <w:r w:rsidRPr="00676BC8">
        <w:rPr>
          <w:rFonts w:eastAsia="Calibri"/>
        </w:rPr>
        <w:t>emergent</w:t>
      </w:r>
      <w:r w:rsidR="00F26A5E">
        <w:rPr>
          <w:rFonts w:eastAsia="Calibri"/>
        </w:rPr>
        <w:t xml:space="preserve"> </w:t>
      </w:r>
      <w:r w:rsidRPr="00676BC8">
        <w:rPr>
          <w:rFonts w:eastAsia="Calibri"/>
        </w:rPr>
        <w:t>technologies</w:t>
      </w:r>
      <w:r w:rsidR="00F26A5E">
        <w:rPr>
          <w:rFonts w:eastAsia="Calibri"/>
        </w:rPr>
        <w:t xml:space="preserve"> </w:t>
      </w:r>
      <w:r w:rsidRPr="00676BC8">
        <w:rPr>
          <w:rFonts w:eastAsia="Calibri"/>
        </w:rPr>
        <w:t>and</w:t>
      </w:r>
      <w:r w:rsidR="00F26A5E">
        <w:rPr>
          <w:rFonts w:eastAsia="Calibri"/>
        </w:rPr>
        <w:t xml:space="preserve"> </w:t>
      </w:r>
      <w:r w:rsidRPr="00676BC8">
        <w:rPr>
          <w:rFonts w:eastAsia="Calibri"/>
        </w:rPr>
        <w:t>industry</w:t>
      </w:r>
      <w:r w:rsidR="00F26A5E">
        <w:rPr>
          <w:rFonts w:eastAsia="Calibri"/>
        </w:rPr>
        <w:t xml:space="preserve"> </w:t>
      </w:r>
      <w:r w:rsidRPr="00676BC8">
        <w:rPr>
          <w:rFonts w:eastAsia="Calibri"/>
        </w:rPr>
        <w:t>challenges</w:t>
      </w:r>
      <w:r w:rsidR="00F26A5E">
        <w:rPr>
          <w:rFonts w:eastAsia="Calibri"/>
        </w:rPr>
        <w:t xml:space="preserve"> </w:t>
      </w:r>
      <w:r w:rsidRPr="00676BC8">
        <w:rPr>
          <w:rFonts w:eastAsia="Calibri"/>
        </w:rPr>
        <w:t>and</w:t>
      </w:r>
      <w:r w:rsidR="00F26A5E">
        <w:rPr>
          <w:rFonts w:eastAsia="Calibri"/>
        </w:rPr>
        <w:t xml:space="preserve"> </w:t>
      </w:r>
      <w:r w:rsidRPr="00676BC8">
        <w:rPr>
          <w:rFonts w:eastAsia="Calibri"/>
        </w:rPr>
        <w:t>opportunities.</w:t>
      </w:r>
    </w:p>
    <w:p w:rsidR="00C969F0" w:rsidRPr="006C2071" w:rsidRDefault="00C969F0" w:rsidP="00C969F0">
      <w:pPr>
        <w:rPr>
          <w:rFonts w:eastAsia="Calibri"/>
          <w:sz w:val="20"/>
        </w:rPr>
      </w:pPr>
      <w:r w:rsidRPr="00CC685A">
        <w:rPr>
          <w:rFonts w:eastAsia="Calibri"/>
          <w:b/>
          <w:sz w:val="20"/>
        </w:rPr>
        <w:t>Keywords:</w:t>
      </w:r>
      <w:r w:rsidR="00F26A5E">
        <w:rPr>
          <w:rFonts w:eastAsia="Calibri"/>
          <w:sz w:val="20"/>
        </w:rPr>
        <w:t xml:space="preserve"> </w:t>
      </w:r>
      <w:r w:rsidRPr="00CC685A">
        <w:rPr>
          <w:rFonts w:eastAsia="Calibri"/>
          <w:sz w:val="20"/>
        </w:rPr>
        <w:t>online</w:t>
      </w:r>
      <w:r w:rsidR="00F26A5E">
        <w:rPr>
          <w:rFonts w:eastAsia="Calibri"/>
          <w:sz w:val="20"/>
        </w:rPr>
        <w:t xml:space="preserve"> </w:t>
      </w:r>
      <w:r w:rsidRPr="00CC685A">
        <w:rPr>
          <w:rFonts w:eastAsia="Calibri"/>
          <w:sz w:val="20"/>
        </w:rPr>
        <w:t>learning,</w:t>
      </w:r>
      <w:r w:rsidR="00F26A5E">
        <w:rPr>
          <w:rFonts w:eastAsia="Calibri"/>
          <w:sz w:val="20"/>
        </w:rPr>
        <w:t xml:space="preserve"> </w:t>
      </w:r>
      <w:r w:rsidRPr="00CC685A">
        <w:rPr>
          <w:rFonts w:eastAsia="Calibri"/>
          <w:sz w:val="20"/>
        </w:rPr>
        <w:t>technology,</w:t>
      </w:r>
      <w:r w:rsidR="00F26A5E">
        <w:rPr>
          <w:rFonts w:eastAsia="Calibri"/>
          <w:sz w:val="20"/>
        </w:rPr>
        <w:t xml:space="preserve"> </w:t>
      </w:r>
      <w:r w:rsidRPr="00CC685A">
        <w:rPr>
          <w:rFonts w:eastAsia="Calibri"/>
          <w:sz w:val="20"/>
        </w:rPr>
        <w:t>distance</w:t>
      </w:r>
      <w:r w:rsidR="00F26A5E">
        <w:rPr>
          <w:rFonts w:eastAsia="Calibri"/>
          <w:sz w:val="20"/>
        </w:rPr>
        <w:t xml:space="preserve"> </w:t>
      </w:r>
      <w:r w:rsidRPr="00CC685A">
        <w:rPr>
          <w:rFonts w:eastAsia="Calibri"/>
          <w:sz w:val="20"/>
        </w:rPr>
        <w:t>learning,</w:t>
      </w:r>
      <w:r w:rsidR="00F26A5E">
        <w:rPr>
          <w:rFonts w:eastAsia="Calibri"/>
          <w:sz w:val="20"/>
        </w:rPr>
        <w:t xml:space="preserve"> </w:t>
      </w:r>
      <w:r w:rsidRPr="00CC685A">
        <w:rPr>
          <w:rFonts w:eastAsia="Calibri"/>
          <w:sz w:val="20"/>
        </w:rPr>
        <w:t>mobile</w:t>
      </w:r>
      <w:r w:rsidR="00F26A5E">
        <w:rPr>
          <w:rFonts w:eastAsia="Calibri"/>
          <w:sz w:val="20"/>
        </w:rPr>
        <w:t xml:space="preserve"> </w:t>
      </w:r>
      <w:r w:rsidRPr="00CC685A">
        <w:rPr>
          <w:rFonts w:eastAsia="Calibri"/>
          <w:sz w:val="20"/>
        </w:rPr>
        <w:t>learning,</w:t>
      </w:r>
      <w:r w:rsidR="00F26A5E">
        <w:rPr>
          <w:rFonts w:eastAsia="Calibri"/>
          <w:sz w:val="20"/>
        </w:rPr>
        <w:t xml:space="preserve"> </w:t>
      </w:r>
      <w:r w:rsidRPr="00CC685A">
        <w:rPr>
          <w:rFonts w:eastAsia="Calibri"/>
          <w:sz w:val="20"/>
        </w:rPr>
        <w:t>educational</w:t>
      </w:r>
      <w:r w:rsidR="00F26A5E">
        <w:rPr>
          <w:rFonts w:eastAsia="Calibri"/>
          <w:sz w:val="20"/>
        </w:rPr>
        <w:t xml:space="preserve"> </w:t>
      </w:r>
      <w:r w:rsidRPr="00CC685A">
        <w:rPr>
          <w:rFonts w:eastAsia="Calibri"/>
          <w:sz w:val="20"/>
        </w:rPr>
        <w:t>value</w:t>
      </w:r>
      <w:r w:rsidR="00F26A5E">
        <w:rPr>
          <w:rFonts w:eastAsia="Calibri"/>
          <w:sz w:val="20"/>
        </w:rPr>
        <w:t xml:space="preserve"> </w:t>
      </w:r>
      <w:r w:rsidRPr="00CC685A">
        <w:rPr>
          <w:rFonts w:eastAsia="Calibri"/>
          <w:sz w:val="20"/>
        </w:rPr>
        <w:t>differentiation</w:t>
      </w:r>
      <w:r w:rsidR="00F26A5E">
        <w:rPr>
          <w:rFonts w:eastAsia="Calibri"/>
          <w:sz w:val="20"/>
        </w:rPr>
        <w:t xml:space="preserve"> </w:t>
      </w:r>
      <w:r w:rsidRPr="00CC685A">
        <w:rPr>
          <w:rFonts w:eastAsia="Calibri"/>
          <w:sz w:val="20"/>
        </w:rPr>
        <w:t>mapping,</w:t>
      </w:r>
      <w:r w:rsidR="00F26A5E">
        <w:rPr>
          <w:rFonts w:eastAsia="Calibri"/>
          <w:sz w:val="20"/>
        </w:rPr>
        <w:t xml:space="preserve"> </w:t>
      </w:r>
      <w:r w:rsidRPr="00CC685A">
        <w:rPr>
          <w:rFonts w:eastAsia="Calibri"/>
          <w:sz w:val="20"/>
        </w:rPr>
        <w:t>adult</w:t>
      </w:r>
      <w:r w:rsidR="00F26A5E">
        <w:rPr>
          <w:rFonts w:eastAsia="Calibri"/>
          <w:sz w:val="20"/>
        </w:rPr>
        <w:t xml:space="preserve"> </w:t>
      </w:r>
      <w:r w:rsidRPr="00CC685A">
        <w:rPr>
          <w:rFonts w:eastAsia="Calibri"/>
          <w:sz w:val="20"/>
        </w:rPr>
        <w:t>learner</w:t>
      </w:r>
      <w:r w:rsidR="00F26A5E">
        <w:rPr>
          <w:rFonts w:eastAsia="Calibri"/>
          <w:sz w:val="20"/>
        </w:rPr>
        <w:t xml:space="preserve"> </w:t>
      </w:r>
      <w:r w:rsidRPr="00CC685A">
        <w:rPr>
          <w:rFonts w:eastAsia="Calibri"/>
          <w:sz w:val="20"/>
        </w:rPr>
        <w:t>engagement,</w:t>
      </w:r>
      <w:r w:rsidR="00F26A5E">
        <w:rPr>
          <w:sz w:val="20"/>
        </w:rPr>
        <w:t xml:space="preserve"> </w:t>
      </w:r>
      <w:r w:rsidRPr="00CC685A">
        <w:rPr>
          <w:rFonts w:eastAsia="Calibri"/>
          <w:sz w:val="20"/>
        </w:rPr>
        <w:t>learner-centered</w:t>
      </w:r>
      <w:r w:rsidR="00F26A5E">
        <w:rPr>
          <w:rFonts w:eastAsia="Calibri"/>
          <w:sz w:val="20"/>
        </w:rPr>
        <w:t xml:space="preserve"> </w:t>
      </w:r>
      <w:r w:rsidRPr="00CC685A">
        <w:rPr>
          <w:rFonts w:eastAsia="Calibri"/>
          <w:sz w:val="20"/>
        </w:rPr>
        <w:t>teaching</w:t>
      </w:r>
      <w:r w:rsidR="00F26A5E">
        <w:rPr>
          <w:rFonts w:eastAsia="Calibri"/>
          <w:sz w:val="20"/>
        </w:rPr>
        <w:t xml:space="preserve"> </w:t>
      </w:r>
      <w:r w:rsidRPr="00CC685A">
        <w:rPr>
          <w:rFonts w:eastAsia="Calibri"/>
          <w:sz w:val="20"/>
        </w:rPr>
        <w:t>philosophy,</w:t>
      </w:r>
      <w:r w:rsidR="00F26A5E">
        <w:rPr>
          <w:rFonts w:eastAsia="Calibri"/>
          <w:sz w:val="20"/>
        </w:rPr>
        <w:t xml:space="preserve"> </w:t>
      </w:r>
      <w:r w:rsidRPr="00CC685A">
        <w:rPr>
          <w:rFonts w:eastAsia="Calibri"/>
          <w:sz w:val="20"/>
        </w:rPr>
        <w:t>10</w:t>
      </w:r>
      <w:r w:rsidR="00F26A5E">
        <w:rPr>
          <w:rFonts w:eastAsia="Calibri"/>
          <w:sz w:val="20"/>
        </w:rPr>
        <w:t xml:space="preserve"> </w:t>
      </w:r>
      <w:r w:rsidRPr="00CC685A">
        <w:rPr>
          <w:rFonts w:eastAsia="Calibri"/>
          <w:sz w:val="20"/>
        </w:rPr>
        <w:t>Stage</w:t>
      </w:r>
      <w:r w:rsidR="00F26A5E">
        <w:rPr>
          <w:rFonts w:eastAsia="Calibri"/>
          <w:sz w:val="20"/>
        </w:rPr>
        <w:t xml:space="preserve"> </w:t>
      </w:r>
      <w:r w:rsidRPr="00CC685A">
        <w:rPr>
          <w:rFonts w:eastAsia="Calibri"/>
          <w:sz w:val="20"/>
        </w:rPr>
        <w:t>ETVC</w:t>
      </w:r>
      <w:r w:rsidR="00F26A5E">
        <w:rPr>
          <w:rFonts w:eastAsia="Calibri"/>
          <w:sz w:val="20"/>
        </w:rPr>
        <w:t xml:space="preserve"> </w:t>
      </w:r>
      <w:r w:rsidR="006C2071" w:rsidRPr="006C2071">
        <w:rPr>
          <w:rFonts w:eastAsia="Calibri"/>
          <w:sz w:val="20"/>
        </w:rPr>
        <w:t>model,</w:t>
      </w:r>
      <w:r w:rsidR="00F26A5E">
        <w:rPr>
          <w:rFonts w:eastAsia="Calibri"/>
          <w:sz w:val="20"/>
        </w:rPr>
        <w:t xml:space="preserve"> </w:t>
      </w:r>
      <w:r w:rsidR="006C2071" w:rsidRPr="006C2071">
        <w:rPr>
          <w:rFonts w:eastAsia="Calibri"/>
          <w:sz w:val="20"/>
        </w:rPr>
        <w:t>flexible</w:t>
      </w:r>
      <w:r w:rsidR="00F26A5E">
        <w:rPr>
          <w:rFonts w:eastAsia="Calibri"/>
          <w:sz w:val="20"/>
        </w:rPr>
        <w:t xml:space="preserve"> </w:t>
      </w:r>
      <w:r w:rsidR="006C2071" w:rsidRPr="006C2071">
        <w:rPr>
          <w:rFonts w:eastAsia="Calibri"/>
          <w:sz w:val="20"/>
        </w:rPr>
        <w:t>critical-thinking</w:t>
      </w:r>
      <w:r w:rsidR="00F26A5E">
        <w:rPr>
          <w:rFonts w:eastAsia="Calibri"/>
          <w:sz w:val="20"/>
        </w:rPr>
        <w:t xml:space="preserve"> </w:t>
      </w:r>
      <w:r w:rsidR="006C2071" w:rsidRPr="006C2071">
        <w:rPr>
          <w:rFonts w:eastAsia="Calibri"/>
          <w:sz w:val="20"/>
        </w:rPr>
        <w:t>concept</w:t>
      </w:r>
    </w:p>
    <w:p w:rsidR="00C969F0" w:rsidRPr="00C969F0" w:rsidRDefault="00C969F0" w:rsidP="00C969F0">
      <w:pPr>
        <w:rPr>
          <w:rFonts w:eastAsia="Calibri"/>
          <w:sz w:val="20"/>
        </w:rPr>
      </w:pPr>
      <w:r w:rsidRPr="00C969F0">
        <w:rPr>
          <w:rFonts w:eastAsia="Calibri"/>
          <w:b/>
          <w:sz w:val="20"/>
        </w:rPr>
        <w:t>Citation</w:t>
      </w:r>
      <w:r w:rsidRPr="00C969F0">
        <w:rPr>
          <w:rFonts w:eastAsia="Calibri"/>
          <w:sz w:val="20"/>
        </w:rPr>
        <w:t>:</w:t>
      </w:r>
      <w:r w:rsidR="00F26A5E">
        <w:rPr>
          <w:rFonts w:eastAsia="Calibri"/>
          <w:sz w:val="20"/>
        </w:rPr>
        <w:t xml:space="preserve"> </w:t>
      </w:r>
      <w:r w:rsidRPr="00C969F0">
        <w:rPr>
          <w:rFonts w:eastAsia="Calibri"/>
          <w:sz w:val="20"/>
        </w:rPr>
        <w:t>DeNigris,</w:t>
      </w:r>
      <w:r w:rsidR="00F26A5E">
        <w:rPr>
          <w:rFonts w:eastAsia="Calibri"/>
          <w:sz w:val="20"/>
        </w:rPr>
        <w:t xml:space="preserve"> </w:t>
      </w:r>
      <w:r w:rsidRPr="00C969F0">
        <w:rPr>
          <w:rFonts w:eastAsia="Calibri"/>
          <w:sz w:val="20"/>
        </w:rPr>
        <w:t>J.,</w:t>
      </w:r>
      <w:r w:rsidR="00F26A5E">
        <w:rPr>
          <w:rFonts w:eastAsia="Calibri"/>
          <w:sz w:val="20"/>
        </w:rPr>
        <w:t xml:space="preserve"> </w:t>
      </w:r>
      <w:r w:rsidRPr="00C969F0">
        <w:rPr>
          <w:rFonts w:eastAsia="Calibri"/>
          <w:sz w:val="20"/>
        </w:rPr>
        <w:t>Muirhead,</w:t>
      </w:r>
      <w:r w:rsidR="00F26A5E">
        <w:rPr>
          <w:rFonts w:eastAsia="Calibri"/>
          <w:sz w:val="20"/>
        </w:rPr>
        <w:t xml:space="preserve"> </w:t>
      </w:r>
      <w:r w:rsidRPr="00C969F0">
        <w:rPr>
          <w:rFonts w:eastAsia="Calibri"/>
          <w:sz w:val="20"/>
        </w:rPr>
        <w:t>B.,</w:t>
      </w:r>
      <w:r w:rsidR="00F26A5E">
        <w:rPr>
          <w:rFonts w:eastAsia="Calibri"/>
          <w:sz w:val="20"/>
        </w:rPr>
        <w:t xml:space="preserve"> </w:t>
      </w:r>
      <w:r w:rsidRPr="00C969F0">
        <w:rPr>
          <w:rFonts w:eastAsia="Calibri"/>
          <w:sz w:val="20"/>
        </w:rPr>
        <w:t>&amp;</w:t>
      </w:r>
      <w:r w:rsidR="00F26A5E">
        <w:rPr>
          <w:rFonts w:eastAsia="Calibri"/>
          <w:sz w:val="20"/>
        </w:rPr>
        <w:t xml:space="preserve"> </w:t>
      </w:r>
      <w:r w:rsidRPr="00C969F0">
        <w:rPr>
          <w:rFonts w:eastAsia="Calibri"/>
          <w:sz w:val="20"/>
        </w:rPr>
        <w:t>Perlman,</w:t>
      </w:r>
      <w:r w:rsidR="00F26A5E">
        <w:rPr>
          <w:rFonts w:eastAsia="Calibri"/>
          <w:sz w:val="20"/>
        </w:rPr>
        <w:t xml:space="preserve"> </w:t>
      </w:r>
      <w:r w:rsidRPr="00C969F0">
        <w:rPr>
          <w:rFonts w:eastAsia="Calibri"/>
          <w:sz w:val="20"/>
        </w:rPr>
        <w:t>J.</w:t>
      </w:r>
      <w:r w:rsidR="00F26A5E">
        <w:rPr>
          <w:rFonts w:eastAsia="Calibri"/>
          <w:sz w:val="20"/>
        </w:rPr>
        <w:t xml:space="preserve"> </w:t>
      </w:r>
      <w:r w:rsidRPr="00C969F0">
        <w:rPr>
          <w:rFonts w:eastAsia="Calibri"/>
          <w:sz w:val="20"/>
        </w:rPr>
        <w:t>(2015).</w:t>
      </w:r>
      <w:r w:rsidR="00F26A5E">
        <w:rPr>
          <w:rFonts w:eastAsia="Calibri"/>
          <w:sz w:val="20"/>
        </w:rPr>
        <w:t xml:space="preserve"> </w:t>
      </w:r>
      <w:r w:rsidRPr="00C969F0">
        <w:rPr>
          <w:rFonts w:eastAsia="Calibri"/>
          <w:sz w:val="20"/>
        </w:rPr>
        <w:t>Educational</w:t>
      </w:r>
      <w:r w:rsidR="00F26A5E">
        <w:rPr>
          <w:rFonts w:eastAsia="Calibri"/>
          <w:sz w:val="20"/>
        </w:rPr>
        <w:t xml:space="preserve"> </w:t>
      </w:r>
      <w:r w:rsidRPr="00C969F0">
        <w:rPr>
          <w:rFonts w:eastAsia="Calibri"/>
          <w:sz w:val="20"/>
        </w:rPr>
        <w:t>Value-Differentiation:</w:t>
      </w:r>
      <w:r w:rsidR="00F26A5E">
        <w:rPr>
          <w:rFonts w:eastAsia="Calibri"/>
          <w:sz w:val="20"/>
        </w:rPr>
        <w:t xml:space="preserve"> </w:t>
      </w:r>
      <w:r w:rsidRPr="00C969F0">
        <w:rPr>
          <w:rFonts w:eastAsia="Calibri"/>
          <w:sz w:val="20"/>
        </w:rPr>
        <w:t>new</w:t>
      </w:r>
      <w:r w:rsidR="00F26A5E">
        <w:rPr>
          <w:rFonts w:eastAsia="Calibri"/>
          <w:sz w:val="20"/>
        </w:rPr>
        <w:t xml:space="preserve"> </w:t>
      </w:r>
      <w:r w:rsidRPr="00C969F0">
        <w:rPr>
          <w:rFonts w:eastAsia="Calibri"/>
          <w:sz w:val="20"/>
        </w:rPr>
        <w:t>technology</w:t>
      </w:r>
      <w:r w:rsidR="00F26A5E">
        <w:rPr>
          <w:rFonts w:eastAsia="Calibri"/>
          <w:sz w:val="20"/>
        </w:rPr>
        <w:t xml:space="preserve"> </w:t>
      </w:r>
      <w:r w:rsidRPr="00C969F0">
        <w:rPr>
          <w:rFonts w:eastAsia="Calibri"/>
          <w:sz w:val="20"/>
        </w:rPr>
        <w:t>integration.</w:t>
      </w:r>
      <w:r w:rsidR="00F26A5E">
        <w:rPr>
          <w:rFonts w:eastAsia="Calibri"/>
          <w:sz w:val="20"/>
        </w:rPr>
        <w:t xml:space="preserve"> </w:t>
      </w:r>
      <w:r w:rsidRPr="00C969F0">
        <w:rPr>
          <w:rFonts w:eastAsia="Calibri"/>
          <w:i/>
          <w:sz w:val="20"/>
        </w:rPr>
        <w:t>International</w:t>
      </w:r>
      <w:r w:rsidR="00F26A5E">
        <w:rPr>
          <w:rFonts w:eastAsia="Calibri"/>
          <w:i/>
          <w:sz w:val="20"/>
        </w:rPr>
        <w:t xml:space="preserve"> </w:t>
      </w:r>
      <w:r w:rsidRPr="00C969F0">
        <w:rPr>
          <w:rFonts w:eastAsia="Calibri"/>
          <w:i/>
          <w:sz w:val="20"/>
        </w:rPr>
        <w:t>Journal</w:t>
      </w:r>
      <w:r w:rsidR="00F26A5E">
        <w:rPr>
          <w:rFonts w:eastAsia="Calibri"/>
          <w:i/>
          <w:sz w:val="20"/>
        </w:rPr>
        <w:t xml:space="preserve"> </w:t>
      </w:r>
      <w:r w:rsidRPr="00C969F0">
        <w:rPr>
          <w:rFonts w:eastAsia="Calibri"/>
          <w:i/>
          <w:sz w:val="20"/>
        </w:rPr>
        <w:t>of</w:t>
      </w:r>
      <w:r w:rsidR="00F26A5E">
        <w:rPr>
          <w:rFonts w:eastAsia="Calibri"/>
          <w:i/>
          <w:sz w:val="20"/>
        </w:rPr>
        <w:t xml:space="preserve"> </w:t>
      </w:r>
      <w:r w:rsidRPr="00C969F0">
        <w:rPr>
          <w:rFonts w:eastAsia="Calibri"/>
          <w:i/>
          <w:sz w:val="20"/>
        </w:rPr>
        <w:t>Instructional</w:t>
      </w:r>
      <w:r w:rsidR="00F26A5E">
        <w:rPr>
          <w:rFonts w:eastAsia="Calibri"/>
          <w:i/>
          <w:sz w:val="20"/>
        </w:rPr>
        <w:t xml:space="preserve"> </w:t>
      </w:r>
      <w:r w:rsidRPr="00C969F0">
        <w:rPr>
          <w:rFonts w:eastAsia="Calibri"/>
          <w:i/>
          <w:sz w:val="20"/>
        </w:rPr>
        <w:t>Technology</w:t>
      </w:r>
      <w:r w:rsidR="00F26A5E">
        <w:rPr>
          <w:rFonts w:eastAsia="Calibri"/>
          <w:i/>
          <w:sz w:val="20"/>
        </w:rPr>
        <w:t xml:space="preserve"> </w:t>
      </w:r>
      <w:r w:rsidRPr="00C969F0">
        <w:rPr>
          <w:rFonts w:eastAsia="Calibri"/>
          <w:i/>
          <w:sz w:val="20"/>
        </w:rPr>
        <w:t>and</w:t>
      </w:r>
      <w:r w:rsidR="00F26A5E">
        <w:rPr>
          <w:rFonts w:eastAsia="Calibri"/>
          <w:i/>
          <w:sz w:val="20"/>
        </w:rPr>
        <w:t xml:space="preserve"> </w:t>
      </w:r>
      <w:r w:rsidRPr="00C969F0">
        <w:rPr>
          <w:rFonts w:eastAsia="Calibri"/>
          <w:i/>
          <w:sz w:val="20"/>
        </w:rPr>
        <w:t>Distance</w:t>
      </w:r>
      <w:r w:rsidR="00F26A5E">
        <w:rPr>
          <w:rFonts w:eastAsia="Calibri"/>
          <w:i/>
          <w:sz w:val="20"/>
        </w:rPr>
        <w:t xml:space="preserve"> </w:t>
      </w:r>
      <w:r w:rsidR="006C2071" w:rsidRPr="00C969F0">
        <w:rPr>
          <w:rFonts w:eastAsia="Calibri"/>
          <w:i/>
          <w:sz w:val="20"/>
        </w:rPr>
        <w:t>Learning</w:t>
      </w:r>
      <w:r w:rsidR="006C2071" w:rsidRPr="00C969F0">
        <w:rPr>
          <w:rFonts w:eastAsia="Calibri"/>
          <w:sz w:val="20"/>
        </w:rPr>
        <w:t>,</w:t>
      </w:r>
      <w:r w:rsidR="00F26A5E">
        <w:rPr>
          <w:rFonts w:eastAsia="Calibri"/>
          <w:sz w:val="20"/>
        </w:rPr>
        <w:t xml:space="preserve"> </w:t>
      </w:r>
      <w:r w:rsidRPr="00C969F0">
        <w:rPr>
          <w:rFonts w:eastAsia="Calibri"/>
          <w:sz w:val="20"/>
        </w:rPr>
        <w:t>July</w:t>
      </w:r>
      <w:r w:rsidR="00F26A5E">
        <w:rPr>
          <w:rFonts w:eastAsia="Calibri"/>
          <w:sz w:val="20"/>
        </w:rPr>
        <w:t xml:space="preserve"> </w:t>
      </w:r>
      <w:r w:rsidRPr="00C969F0">
        <w:rPr>
          <w:rFonts w:eastAsia="Calibri"/>
          <w:sz w:val="20"/>
        </w:rPr>
        <w:t>2015.</w:t>
      </w:r>
      <w:r w:rsidR="00F26A5E">
        <w:rPr>
          <w:rFonts w:eastAsia="Calibri"/>
          <w:sz w:val="20"/>
        </w:rPr>
        <w:t xml:space="preserve"> </w:t>
      </w:r>
    </w:p>
    <w:p w:rsidR="00C969F0" w:rsidRPr="00676BC8" w:rsidRDefault="00C969F0" w:rsidP="00C969F0">
      <w:pPr>
        <w:pStyle w:val="Heading3"/>
        <w:rPr>
          <w:rFonts w:eastAsia="Calibri"/>
        </w:rPr>
      </w:pPr>
      <w:r w:rsidRPr="00676BC8">
        <w:rPr>
          <w:rFonts w:eastAsia="Calibri"/>
        </w:rPr>
        <w:t>Introduction</w:t>
      </w:r>
    </w:p>
    <w:p w:rsidR="00C969F0" w:rsidRPr="00676BC8" w:rsidRDefault="00C969F0" w:rsidP="00C969F0">
      <w:r w:rsidRPr="00676BC8">
        <w:t>Distance</w:t>
      </w:r>
      <w:r w:rsidR="00F26A5E">
        <w:t xml:space="preserve"> </w:t>
      </w:r>
      <w:r w:rsidRPr="00676BC8">
        <w:t>learning</w:t>
      </w:r>
      <w:r w:rsidR="00F26A5E">
        <w:t xml:space="preserve"> </w:t>
      </w:r>
      <w:r w:rsidRPr="00676BC8">
        <w:t>began</w:t>
      </w:r>
      <w:r w:rsidR="00F26A5E">
        <w:t xml:space="preserve"> </w:t>
      </w:r>
      <w:r w:rsidRPr="00676BC8">
        <w:t>with</w:t>
      </w:r>
      <w:r w:rsidR="00F26A5E">
        <w:t xml:space="preserve"> </w:t>
      </w:r>
      <w:r w:rsidRPr="00676BC8">
        <w:t>the</w:t>
      </w:r>
      <w:r w:rsidR="00F26A5E">
        <w:t xml:space="preserve"> </w:t>
      </w:r>
      <w:r w:rsidRPr="00676BC8">
        <w:t>initiation</w:t>
      </w:r>
      <w:r w:rsidR="00F26A5E">
        <w:t xml:space="preserve"> </w:t>
      </w:r>
      <w:r w:rsidRPr="00676BC8">
        <w:t>of</w:t>
      </w:r>
      <w:r w:rsidR="00F26A5E">
        <w:t xml:space="preserve"> </w:t>
      </w:r>
      <w:r w:rsidRPr="00676BC8">
        <w:t>correspondence</w:t>
      </w:r>
      <w:r w:rsidR="00F26A5E">
        <w:t xml:space="preserve"> </w:t>
      </w:r>
      <w:r w:rsidRPr="00676BC8">
        <w:t>education</w:t>
      </w:r>
      <w:r w:rsidR="00F26A5E">
        <w:t xml:space="preserve"> </w:t>
      </w:r>
      <w:r w:rsidRPr="00676BC8">
        <w:t>in</w:t>
      </w:r>
      <w:r w:rsidR="00F26A5E">
        <w:t xml:space="preserve"> </w:t>
      </w:r>
      <w:r w:rsidRPr="00676BC8">
        <w:t>the</w:t>
      </w:r>
      <w:r w:rsidR="00F26A5E">
        <w:t xml:space="preserve"> </w:t>
      </w:r>
      <w:r w:rsidRPr="00676BC8">
        <w:t>1770s</w:t>
      </w:r>
      <w:r w:rsidR="00F26A5E">
        <w:t xml:space="preserve"> </w:t>
      </w:r>
      <w:r w:rsidRPr="00676BC8">
        <w:t>(Harting</w:t>
      </w:r>
      <w:r w:rsidR="00F26A5E">
        <w:t xml:space="preserve"> </w:t>
      </w:r>
      <w:r w:rsidRPr="00676BC8">
        <w:t>&amp;</w:t>
      </w:r>
      <w:r w:rsidR="00F26A5E">
        <w:t xml:space="preserve"> </w:t>
      </w:r>
      <w:r w:rsidRPr="00676BC8">
        <w:t>Erthal,</w:t>
      </w:r>
      <w:r w:rsidR="00F26A5E">
        <w:t xml:space="preserve"> </w:t>
      </w:r>
      <w:r w:rsidRPr="00676BC8">
        <w:t>2005).</w:t>
      </w:r>
      <w:r w:rsidR="00F26A5E">
        <w:t xml:space="preserve"> </w:t>
      </w:r>
      <w:r w:rsidRPr="00676BC8">
        <w:t>Correspondence</w:t>
      </w:r>
      <w:r w:rsidR="00F26A5E">
        <w:t xml:space="preserve"> </w:t>
      </w:r>
      <w:r w:rsidRPr="00676BC8">
        <w:t>education</w:t>
      </w:r>
      <w:r w:rsidR="00F26A5E">
        <w:t xml:space="preserve"> </w:t>
      </w:r>
      <w:r w:rsidRPr="00676BC8">
        <w:t>was</w:t>
      </w:r>
      <w:r w:rsidR="00F26A5E">
        <w:t xml:space="preserve"> </w:t>
      </w:r>
      <w:r w:rsidRPr="00676BC8">
        <w:t>made</w:t>
      </w:r>
      <w:r w:rsidR="00F26A5E">
        <w:t xml:space="preserve"> </w:t>
      </w:r>
      <w:r w:rsidRPr="00676BC8">
        <w:t>possible</w:t>
      </w:r>
      <w:r w:rsidR="00F26A5E">
        <w:t xml:space="preserve"> </w:t>
      </w:r>
      <w:r w:rsidRPr="00676BC8">
        <w:t>with</w:t>
      </w:r>
      <w:r w:rsidR="00F26A5E">
        <w:t xml:space="preserve"> </w:t>
      </w:r>
      <w:r w:rsidRPr="00676BC8">
        <w:t>the</w:t>
      </w:r>
      <w:r w:rsidR="00F26A5E">
        <w:t xml:space="preserve"> </w:t>
      </w:r>
      <w:r w:rsidRPr="00676BC8">
        <w:t>launch</w:t>
      </w:r>
      <w:r w:rsidR="00F26A5E">
        <w:t xml:space="preserve"> </w:t>
      </w:r>
      <w:r w:rsidRPr="00676BC8">
        <w:t>of</w:t>
      </w:r>
      <w:r w:rsidR="00F26A5E">
        <w:t xml:space="preserve"> </w:t>
      </w:r>
      <w:r w:rsidRPr="00676BC8">
        <w:t>regular</w:t>
      </w:r>
      <w:r w:rsidR="00F26A5E">
        <w:t xml:space="preserve"> </w:t>
      </w:r>
      <w:r w:rsidRPr="00676BC8">
        <w:t>postal</w:t>
      </w:r>
      <w:r w:rsidR="00F26A5E">
        <w:t xml:space="preserve"> </w:t>
      </w:r>
      <w:r w:rsidRPr="00676BC8">
        <w:t>service</w:t>
      </w:r>
      <w:r w:rsidR="00F26A5E">
        <w:t xml:space="preserve"> </w:t>
      </w:r>
      <w:r w:rsidRPr="00676BC8">
        <w:t>to</w:t>
      </w:r>
      <w:r w:rsidR="00F26A5E">
        <w:t xml:space="preserve"> </w:t>
      </w:r>
      <w:r w:rsidRPr="00676BC8">
        <w:t>the</w:t>
      </w:r>
      <w:r w:rsidR="00F26A5E">
        <w:t xml:space="preserve"> </w:t>
      </w:r>
      <w:r w:rsidRPr="00676BC8">
        <w:t>public</w:t>
      </w:r>
      <w:r>
        <w:t>,</w:t>
      </w:r>
      <w:r w:rsidR="00F26A5E">
        <w:t xml:space="preserve"> </w:t>
      </w:r>
      <w:r>
        <w:t>i.e.</w:t>
      </w:r>
      <w:r w:rsidRPr="00676BC8">
        <w:t>“new</w:t>
      </w:r>
      <w:r w:rsidR="00F26A5E">
        <w:t xml:space="preserve"> </w:t>
      </w:r>
      <w:r w:rsidRPr="00676BC8">
        <w:t>technology”.</w:t>
      </w:r>
      <w:r w:rsidR="00F26A5E">
        <w:t xml:space="preserve">  </w:t>
      </w:r>
      <w:r w:rsidRPr="00676BC8">
        <w:t>Distance</w:t>
      </w:r>
      <w:r w:rsidR="00F26A5E">
        <w:t xml:space="preserve"> </w:t>
      </w:r>
      <w:r w:rsidRPr="00676BC8">
        <w:t>learning</w:t>
      </w:r>
      <w:r w:rsidR="00F26A5E">
        <w:t xml:space="preserve"> </w:t>
      </w:r>
      <w:r w:rsidRPr="00676BC8">
        <w:t>has</w:t>
      </w:r>
      <w:r w:rsidR="00F26A5E">
        <w:t xml:space="preserve"> </w:t>
      </w:r>
      <w:r w:rsidRPr="00676BC8">
        <w:t>continued</w:t>
      </w:r>
      <w:r w:rsidR="00F26A5E">
        <w:t xml:space="preserve"> </w:t>
      </w:r>
      <w:r w:rsidRPr="00676BC8">
        <w:t>to</w:t>
      </w:r>
      <w:r w:rsidR="00F26A5E">
        <w:t xml:space="preserve"> </w:t>
      </w:r>
      <w:r w:rsidRPr="00676BC8">
        <w:t>evolve</w:t>
      </w:r>
      <w:r w:rsidR="00F26A5E">
        <w:t xml:space="preserve"> </w:t>
      </w:r>
      <w:r w:rsidRPr="00676BC8">
        <w:t>in</w:t>
      </w:r>
      <w:r w:rsidR="00F26A5E">
        <w:t xml:space="preserve"> </w:t>
      </w:r>
      <w:r w:rsidRPr="00676BC8">
        <w:t>conjunction</w:t>
      </w:r>
      <w:r w:rsidR="00F26A5E">
        <w:t xml:space="preserve"> </w:t>
      </w:r>
      <w:r w:rsidRPr="00676BC8">
        <w:t>with</w:t>
      </w:r>
      <w:r w:rsidR="00F26A5E">
        <w:t xml:space="preserve"> </w:t>
      </w:r>
      <w:r w:rsidRPr="00676BC8">
        <w:t>ongoing</w:t>
      </w:r>
      <w:r w:rsidR="00F26A5E">
        <w:t xml:space="preserve"> </w:t>
      </w:r>
      <w:r>
        <w:t>emergence</w:t>
      </w:r>
      <w:r w:rsidR="00F26A5E">
        <w:t xml:space="preserve"> </w:t>
      </w:r>
      <w:r>
        <w:t>of</w:t>
      </w:r>
      <w:r w:rsidR="00F26A5E">
        <w:t xml:space="preserve"> </w:t>
      </w:r>
      <w:r w:rsidRPr="00676BC8">
        <w:t>new</w:t>
      </w:r>
      <w:r w:rsidR="00F26A5E">
        <w:t xml:space="preserve"> </w:t>
      </w:r>
      <w:r w:rsidRPr="00676BC8">
        <w:t>technologies</w:t>
      </w:r>
      <w:r w:rsidR="00F26A5E">
        <w:t xml:space="preserve"> </w:t>
      </w:r>
      <w:r w:rsidRPr="00676BC8">
        <w:t>(Banas</w:t>
      </w:r>
      <w:r w:rsidR="00F26A5E">
        <w:t xml:space="preserve"> </w:t>
      </w:r>
      <w:r w:rsidRPr="00676BC8">
        <w:t>&amp;</w:t>
      </w:r>
      <w:r w:rsidR="00F26A5E">
        <w:t xml:space="preserve"> </w:t>
      </w:r>
      <w:r w:rsidRPr="00676BC8">
        <w:t>Emory,</w:t>
      </w:r>
      <w:r w:rsidR="00F26A5E">
        <w:t xml:space="preserve"> </w:t>
      </w:r>
      <w:r w:rsidRPr="00676BC8">
        <w:t>1998).</w:t>
      </w:r>
      <w:r w:rsidR="00F26A5E">
        <w:t xml:space="preserve">  </w:t>
      </w:r>
      <w:r w:rsidRPr="00676BC8">
        <w:t>With</w:t>
      </w:r>
      <w:r w:rsidR="00F26A5E">
        <w:t xml:space="preserve"> </w:t>
      </w:r>
      <w:r w:rsidRPr="00676BC8">
        <w:t>each</w:t>
      </w:r>
      <w:r w:rsidR="00F26A5E">
        <w:t xml:space="preserve"> </w:t>
      </w:r>
      <w:r w:rsidRPr="00676BC8">
        <w:t>stage</w:t>
      </w:r>
      <w:r w:rsidR="00F26A5E">
        <w:t xml:space="preserve"> </w:t>
      </w:r>
      <w:r w:rsidRPr="00676BC8">
        <w:t>of</w:t>
      </w:r>
      <w:r w:rsidR="00F26A5E">
        <w:t xml:space="preserve"> </w:t>
      </w:r>
      <w:r w:rsidRPr="00676BC8">
        <w:t>technology</w:t>
      </w:r>
      <w:r w:rsidR="00F26A5E">
        <w:t xml:space="preserve"> </w:t>
      </w:r>
      <w:r w:rsidRPr="00676BC8">
        <w:t>platforms,</w:t>
      </w:r>
      <w:r w:rsidR="00F26A5E">
        <w:t xml:space="preserve"> </w:t>
      </w:r>
      <w:r w:rsidRPr="00676BC8">
        <w:t>new</w:t>
      </w:r>
      <w:r w:rsidR="00F26A5E">
        <w:t xml:space="preserve"> </w:t>
      </w:r>
      <w:r w:rsidRPr="00676BC8">
        <w:t>delivery-techniques</w:t>
      </w:r>
      <w:r w:rsidR="00F26A5E">
        <w:t xml:space="preserve"> </w:t>
      </w:r>
      <w:r w:rsidRPr="00676BC8">
        <w:t>add</w:t>
      </w:r>
      <w:r w:rsidR="00F26A5E">
        <w:t xml:space="preserve"> </w:t>
      </w:r>
      <w:r w:rsidRPr="00676BC8">
        <w:t>learning</w:t>
      </w:r>
      <w:r w:rsidR="00F26A5E">
        <w:t xml:space="preserve"> </w:t>
      </w:r>
      <w:r w:rsidRPr="00676BC8">
        <w:t>value</w:t>
      </w:r>
      <w:r w:rsidR="00F26A5E">
        <w:t xml:space="preserve"> </w:t>
      </w:r>
      <w:r w:rsidRPr="00676BC8">
        <w:t>for</w:t>
      </w:r>
      <w:r w:rsidR="00F26A5E">
        <w:t xml:space="preserve"> </w:t>
      </w:r>
      <w:r w:rsidRPr="00676BC8">
        <w:t>students.</w:t>
      </w:r>
      <w:r w:rsidR="00F26A5E">
        <w:t xml:space="preserve">  </w:t>
      </w:r>
      <w:r w:rsidRPr="00676BC8">
        <w:t>Use</w:t>
      </w:r>
      <w:r w:rsidR="00F26A5E">
        <w:t xml:space="preserve"> </w:t>
      </w:r>
      <w:r w:rsidRPr="00676BC8">
        <w:t>of</w:t>
      </w:r>
      <w:r w:rsidR="00F26A5E">
        <w:t xml:space="preserve"> </w:t>
      </w:r>
      <w:r w:rsidRPr="00676BC8">
        <w:t>educational</w:t>
      </w:r>
      <w:r w:rsidR="00F26A5E">
        <w:t xml:space="preserve"> </w:t>
      </w:r>
      <w:r w:rsidRPr="00676BC8">
        <w:t>value-differentiation,</w:t>
      </w:r>
      <w:r w:rsidR="00F26A5E">
        <w:t xml:space="preserve"> </w:t>
      </w:r>
      <w:r w:rsidRPr="00676BC8">
        <w:t>enabled</w:t>
      </w:r>
      <w:r w:rsidR="00F26A5E">
        <w:t xml:space="preserve"> </w:t>
      </w:r>
      <w:r w:rsidRPr="00676BC8">
        <w:t>by</w:t>
      </w:r>
      <w:r w:rsidR="00F26A5E">
        <w:t xml:space="preserve"> </w:t>
      </w:r>
      <w:r w:rsidRPr="00676BC8">
        <w:t>technology,</w:t>
      </w:r>
      <w:r w:rsidR="00F26A5E">
        <w:t xml:space="preserve"> </w:t>
      </w:r>
      <w:r w:rsidRPr="00676BC8">
        <w:t>is</w:t>
      </w:r>
      <w:r w:rsidR="00F26A5E">
        <w:t xml:space="preserve"> </w:t>
      </w:r>
      <w:r w:rsidRPr="00676BC8">
        <w:t>crucial</w:t>
      </w:r>
      <w:r w:rsidR="00F26A5E">
        <w:t xml:space="preserve"> </w:t>
      </w:r>
      <w:r w:rsidRPr="00676BC8">
        <w:t>to</w:t>
      </w:r>
      <w:r w:rsidR="00F26A5E">
        <w:t xml:space="preserve"> </w:t>
      </w:r>
      <w:r w:rsidRPr="00676BC8">
        <w:t>effective</w:t>
      </w:r>
      <w:r w:rsidR="00F26A5E">
        <w:t xml:space="preserve"> </w:t>
      </w:r>
      <w:r w:rsidRPr="00676BC8">
        <w:t>learning.</w:t>
      </w:r>
      <w:r w:rsidR="00F26A5E">
        <w:t xml:space="preserve"> </w:t>
      </w:r>
      <w:r w:rsidRPr="00676BC8">
        <w:t>Teaching</w:t>
      </w:r>
      <w:r w:rsidR="00F26A5E">
        <w:t xml:space="preserve"> </w:t>
      </w:r>
      <w:r w:rsidRPr="00676BC8">
        <w:t>does</w:t>
      </w:r>
      <w:r w:rsidR="00F26A5E">
        <w:t xml:space="preserve"> </w:t>
      </w:r>
      <w:r w:rsidRPr="00676BC8">
        <w:t>not</w:t>
      </w:r>
      <w:r w:rsidR="00F26A5E">
        <w:t xml:space="preserve"> </w:t>
      </w:r>
      <w:r w:rsidRPr="00676BC8">
        <w:t>remain</w:t>
      </w:r>
      <w:r w:rsidR="00F26A5E">
        <w:t xml:space="preserve"> </w:t>
      </w:r>
      <w:r w:rsidRPr="00676BC8">
        <w:t>static</w:t>
      </w:r>
      <w:r w:rsidR="00F26A5E">
        <w:t xml:space="preserve"> </w:t>
      </w:r>
      <w:r w:rsidRPr="00676BC8">
        <w:t>(Saavedra</w:t>
      </w:r>
      <w:r w:rsidR="00F26A5E">
        <w:t xml:space="preserve"> </w:t>
      </w:r>
      <w:r w:rsidRPr="00676BC8">
        <w:t>&amp;</w:t>
      </w:r>
      <w:r w:rsidR="00F26A5E">
        <w:t xml:space="preserve"> </w:t>
      </w:r>
      <w:r w:rsidRPr="00676BC8">
        <w:t>Opfer,</w:t>
      </w:r>
      <w:r w:rsidR="00F26A5E">
        <w:t xml:space="preserve"> </w:t>
      </w:r>
      <w:r w:rsidRPr="00676BC8">
        <w:t>2012).</w:t>
      </w:r>
      <w:r w:rsidR="00F26A5E">
        <w:t xml:space="preserve"> </w:t>
      </w:r>
      <w:r w:rsidRPr="00676BC8">
        <w:t>To</w:t>
      </w:r>
      <w:r w:rsidR="00F26A5E">
        <w:t xml:space="preserve"> </w:t>
      </w:r>
      <w:r w:rsidRPr="00676BC8">
        <w:t>keep</w:t>
      </w:r>
      <w:r w:rsidR="00F26A5E">
        <w:t xml:space="preserve"> </w:t>
      </w:r>
      <w:r w:rsidRPr="00676BC8">
        <w:t>contemporary,</w:t>
      </w:r>
      <w:r w:rsidR="00F26A5E">
        <w:t xml:space="preserve"> </w:t>
      </w:r>
      <w:r w:rsidRPr="00676BC8">
        <w:t>adult</w:t>
      </w:r>
      <w:r w:rsidR="00F26A5E">
        <w:t xml:space="preserve"> </w:t>
      </w:r>
      <w:r w:rsidRPr="00676BC8">
        <w:t>learning</w:t>
      </w:r>
      <w:r w:rsidR="00F26A5E">
        <w:t xml:space="preserve"> </w:t>
      </w:r>
      <w:r w:rsidRPr="00676BC8">
        <w:t>pedagogy</w:t>
      </w:r>
      <w:r w:rsidR="00F26A5E">
        <w:t xml:space="preserve"> </w:t>
      </w:r>
      <w:r w:rsidRPr="00676BC8">
        <w:t>needs</w:t>
      </w:r>
      <w:r w:rsidR="00F26A5E">
        <w:t xml:space="preserve"> </w:t>
      </w:r>
      <w:r w:rsidRPr="00676BC8">
        <w:t>continual</w:t>
      </w:r>
      <w:r w:rsidR="00F26A5E">
        <w:t xml:space="preserve"> </w:t>
      </w:r>
      <w:r w:rsidRPr="00676BC8">
        <w:t>changes</w:t>
      </w:r>
      <w:r w:rsidR="00F26A5E">
        <w:t xml:space="preserve"> </w:t>
      </w:r>
      <w:r w:rsidRPr="00676BC8">
        <w:t>to</w:t>
      </w:r>
      <w:r w:rsidR="00F26A5E">
        <w:t xml:space="preserve"> </w:t>
      </w:r>
      <w:r w:rsidRPr="00676BC8">
        <w:t>be</w:t>
      </w:r>
      <w:r w:rsidR="00F26A5E">
        <w:t xml:space="preserve"> </w:t>
      </w:r>
      <w:r w:rsidRPr="00676BC8">
        <w:t>in</w:t>
      </w:r>
      <w:r w:rsidR="00F26A5E">
        <w:t xml:space="preserve"> </w:t>
      </w:r>
      <w:r w:rsidRPr="00676BC8">
        <w:t>sync</w:t>
      </w:r>
      <w:r w:rsidR="00F26A5E">
        <w:t xml:space="preserve"> </w:t>
      </w:r>
      <w:r w:rsidRPr="00676BC8">
        <w:t>with</w:t>
      </w:r>
      <w:r w:rsidR="00F26A5E">
        <w:t xml:space="preserve"> </w:t>
      </w:r>
      <w:r>
        <w:t>new</w:t>
      </w:r>
      <w:r w:rsidR="00F26A5E">
        <w:t xml:space="preserve"> </w:t>
      </w:r>
      <w:r w:rsidRPr="00676BC8">
        <w:t>technologies.</w:t>
      </w:r>
      <w:r w:rsidR="00F26A5E">
        <w:t xml:space="preserve">  </w:t>
      </w:r>
      <w:r w:rsidRPr="00676BC8">
        <w:t>Accordingly,</w:t>
      </w:r>
      <w:r w:rsidR="00F26A5E">
        <w:t xml:space="preserve"> </w:t>
      </w:r>
      <w:r w:rsidRPr="00676BC8">
        <w:t>understanding</w:t>
      </w:r>
      <w:r w:rsidR="00F26A5E">
        <w:t xml:space="preserve"> </w:t>
      </w:r>
      <w:r w:rsidRPr="00676BC8">
        <w:t>of</w:t>
      </w:r>
      <w:r w:rsidR="00F26A5E">
        <w:t xml:space="preserve"> </w:t>
      </w:r>
      <w:r w:rsidRPr="00676BC8">
        <w:t>multidimensional</w:t>
      </w:r>
      <w:r w:rsidR="00F26A5E">
        <w:t xml:space="preserve"> </w:t>
      </w:r>
      <w:r w:rsidRPr="00676BC8">
        <w:t>educational-value</w:t>
      </w:r>
      <w:r w:rsidR="00F26A5E">
        <w:t xml:space="preserve"> </w:t>
      </w:r>
      <w:r w:rsidRPr="00676BC8">
        <w:t>differentiations</w:t>
      </w:r>
      <w:r w:rsidR="00F26A5E">
        <w:t xml:space="preserve"> </w:t>
      </w:r>
      <w:r w:rsidRPr="00676BC8">
        <w:t>is</w:t>
      </w:r>
      <w:r w:rsidR="00F26A5E">
        <w:t xml:space="preserve"> </w:t>
      </w:r>
      <w:r w:rsidRPr="00676BC8">
        <w:t>foundational</w:t>
      </w:r>
      <w:r w:rsidR="00F26A5E">
        <w:t xml:space="preserve"> </w:t>
      </w:r>
      <w:r w:rsidRPr="00676BC8">
        <w:t>to</w:t>
      </w:r>
      <w:r w:rsidR="00F26A5E">
        <w:t xml:space="preserve"> </w:t>
      </w:r>
      <w:r w:rsidRPr="00676BC8">
        <w:t>understanding</w:t>
      </w:r>
      <w:r w:rsidR="00F26A5E">
        <w:t xml:space="preserve"> </w:t>
      </w:r>
      <w:r w:rsidRPr="00676BC8">
        <w:t>mobile</w:t>
      </w:r>
      <w:r w:rsidR="00F26A5E">
        <w:t xml:space="preserve"> </w:t>
      </w:r>
      <w:r w:rsidRPr="00676BC8">
        <w:t>(i.e.</w:t>
      </w:r>
      <w:r w:rsidR="00F26A5E">
        <w:t xml:space="preserve"> </w:t>
      </w:r>
      <w:r w:rsidRPr="00676BC8">
        <w:t>distance)</w:t>
      </w:r>
      <w:r w:rsidR="00F26A5E">
        <w:t xml:space="preserve"> </w:t>
      </w:r>
      <w:r w:rsidRPr="00676BC8">
        <w:t>learning.</w:t>
      </w:r>
      <w:r w:rsidR="00F26A5E">
        <w:t xml:space="preserve"> </w:t>
      </w:r>
    </w:p>
    <w:p w:rsidR="00C969F0" w:rsidRDefault="00C969F0" w:rsidP="00C969F0">
      <w:r w:rsidRPr="00676BC8">
        <w:t>The</w:t>
      </w:r>
      <w:r w:rsidR="00F26A5E">
        <w:t xml:space="preserve"> </w:t>
      </w:r>
      <w:r w:rsidRPr="00676BC8">
        <w:t>article</w:t>
      </w:r>
      <w:r w:rsidR="00F26A5E">
        <w:t xml:space="preserve"> </w:t>
      </w:r>
      <w:r w:rsidRPr="00676BC8">
        <w:t>begins</w:t>
      </w:r>
      <w:r w:rsidR="00F26A5E">
        <w:t xml:space="preserve"> </w:t>
      </w:r>
      <w:r w:rsidRPr="00676BC8">
        <w:t>with</w:t>
      </w:r>
      <w:r w:rsidR="00F26A5E">
        <w:t xml:space="preserve"> </w:t>
      </w:r>
      <w:r w:rsidRPr="00676BC8">
        <w:t>a</w:t>
      </w:r>
      <w:r w:rsidR="00F26A5E">
        <w:t xml:space="preserve"> </w:t>
      </w:r>
      <w:r w:rsidRPr="00676BC8">
        <w:t>discussion</w:t>
      </w:r>
      <w:r w:rsidR="00F26A5E">
        <w:t xml:space="preserve"> </w:t>
      </w:r>
      <w:r w:rsidRPr="00676BC8">
        <w:t>of</w:t>
      </w:r>
      <w:r w:rsidR="00F26A5E">
        <w:t xml:space="preserve"> </w:t>
      </w:r>
      <w:r w:rsidRPr="00676BC8">
        <w:t>mobile</w:t>
      </w:r>
      <w:r w:rsidR="00F26A5E">
        <w:t xml:space="preserve"> </w:t>
      </w:r>
      <w:r w:rsidRPr="00676BC8">
        <w:t>learning</w:t>
      </w:r>
      <w:r w:rsidR="00F26A5E">
        <w:t xml:space="preserve"> </w:t>
      </w:r>
      <w:r w:rsidRPr="00676BC8">
        <w:t>and</w:t>
      </w:r>
      <w:r w:rsidR="00F26A5E">
        <w:t xml:space="preserve"> </w:t>
      </w:r>
      <w:r w:rsidRPr="00676BC8">
        <w:t>educational</w:t>
      </w:r>
      <w:r w:rsidR="00F26A5E">
        <w:t xml:space="preserve"> </w:t>
      </w:r>
      <w:r w:rsidRPr="00676BC8">
        <w:t>value</w:t>
      </w:r>
      <w:r w:rsidR="00F26A5E">
        <w:t xml:space="preserve"> </w:t>
      </w:r>
      <w:r w:rsidRPr="00676BC8">
        <w:t>pedagogy.</w:t>
      </w:r>
      <w:r w:rsidR="00F26A5E">
        <w:t xml:space="preserve"> </w:t>
      </w:r>
      <w:r w:rsidRPr="00676BC8">
        <w:t>Next,</w:t>
      </w:r>
      <w:r w:rsidR="00F26A5E">
        <w:t xml:space="preserve"> </w:t>
      </w:r>
      <w:r w:rsidRPr="00676BC8">
        <w:t>a</w:t>
      </w:r>
      <w:r w:rsidR="00F26A5E">
        <w:t xml:space="preserve"> </w:t>
      </w:r>
      <w:r w:rsidRPr="00676BC8">
        <w:t>time-line</w:t>
      </w:r>
      <w:r w:rsidR="00F26A5E">
        <w:t xml:space="preserve"> </w:t>
      </w:r>
      <w:r w:rsidRPr="00676BC8">
        <w:t>synopsis</w:t>
      </w:r>
      <w:r w:rsidR="00F26A5E">
        <w:t xml:space="preserve"> </w:t>
      </w:r>
      <w:r w:rsidRPr="00676BC8">
        <w:t>of</w:t>
      </w:r>
      <w:r w:rsidR="00F26A5E">
        <w:t xml:space="preserve"> </w:t>
      </w:r>
      <w:r w:rsidRPr="00676BC8">
        <w:t>technology</w:t>
      </w:r>
      <w:r w:rsidR="00F26A5E">
        <w:t xml:space="preserve"> </w:t>
      </w:r>
      <w:r w:rsidRPr="00676BC8">
        <w:t>mapped</w:t>
      </w:r>
      <w:r w:rsidR="00F26A5E">
        <w:t xml:space="preserve"> </w:t>
      </w:r>
      <w:r w:rsidRPr="00676BC8">
        <w:t>to</w:t>
      </w:r>
      <w:r w:rsidR="00F26A5E">
        <w:t xml:space="preserve"> </w:t>
      </w:r>
      <w:r w:rsidRPr="00676BC8">
        <w:t>educational</w:t>
      </w:r>
      <w:r w:rsidR="00F26A5E">
        <w:t xml:space="preserve"> </w:t>
      </w:r>
      <w:r w:rsidRPr="00676BC8">
        <w:t>value-added</w:t>
      </w:r>
      <w:r w:rsidR="00F26A5E">
        <w:t xml:space="preserve"> </w:t>
      </w:r>
      <w:r w:rsidRPr="00676BC8">
        <w:t>from</w:t>
      </w:r>
      <w:r w:rsidR="00F26A5E">
        <w:t xml:space="preserve"> </w:t>
      </w:r>
      <w:r w:rsidRPr="00676BC8">
        <w:t>1920</w:t>
      </w:r>
      <w:r w:rsidR="00F26A5E">
        <w:t xml:space="preserve"> </w:t>
      </w:r>
      <w:r w:rsidRPr="00676BC8">
        <w:t>through</w:t>
      </w:r>
      <w:r w:rsidR="00F26A5E">
        <w:t xml:space="preserve"> </w:t>
      </w:r>
      <w:r w:rsidRPr="00676BC8">
        <w:t>post</w:t>
      </w:r>
      <w:r w:rsidR="00F26A5E">
        <w:t xml:space="preserve"> </w:t>
      </w:r>
      <w:r w:rsidRPr="00676BC8">
        <w:t>2015</w:t>
      </w:r>
      <w:r w:rsidR="00F26A5E">
        <w:t xml:space="preserve"> </w:t>
      </w:r>
      <w:r w:rsidRPr="00676BC8">
        <w:t>is</w:t>
      </w:r>
      <w:r w:rsidR="00F26A5E">
        <w:t xml:space="preserve"> </w:t>
      </w:r>
      <w:r w:rsidRPr="00676BC8">
        <w:t>analyzed.</w:t>
      </w:r>
      <w:r w:rsidR="00F26A5E">
        <w:t xml:space="preserve">  </w:t>
      </w:r>
      <w:r w:rsidRPr="00676BC8">
        <w:t>A</w:t>
      </w:r>
      <w:r w:rsidR="00F26A5E">
        <w:t xml:space="preserve"> </w:t>
      </w:r>
      <w:r w:rsidRPr="00676BC8">
        <w:t>new</w:t>
      </w:r>
      <w:r w:rsidR="00F26A5E">
        <w:t xml:space="preserve"> </w:t>
      </w:r>
      <w:r w:rsidRPr="00676BC8">
        <w:t>chronology</w:t>
      </w:r>
      <w:r w:rsidR="00F26A5E">
        <w:t xml:space="preserve"> </w:t>
      </w:r>
      <w:r w:rsidRPr="00676BC8">
        <w:t>model</w:t>
      </w:r>
      <w:r w:rsidR="00F26A5E">
        <w:t xml:space="preserve"> </w:t>
      </w:r>
      <w:r w:rsidRPr="00676BC8">
        <w:t>is</w:t>
      </w:r>
      <w:r w:rsidR="00F26A5E">
        <w:t xml:space="preserve"> </w:t>
      </w:r>
      <w:r w:rsidRPr="00676BC8">
        <w:t>proposed:</w:t>
      </w:r>
      <w:r w:rsidR="00F26A5E">
        <w:t xml:space="preserve"> </w:t>
      </w:r>
      <w:r w:rsidRPr="00676BC8">
        <w:t>the</w:t>
      </w:r>
      <w:r w:rsidR="00F26A5E">
        <w:t xml:space="preserve"> </w:t>
      </w:r>
      <w:r w:rsidRPr="00676BC8">
        <w:t>10-Stage</w:t>
      </w:r>
      <w:r w:rsidR="00F26A5E">
        <w:t xml:space="preserve"> </w:t>
      </w:r>
      <w:r w:rsidRPr="00676BC8">
        <w:t>Educational</w:t>
      </w:r>
      <w:r w:rsidR="00F26A5E">
        <w:t xml:space="preserve"> </w:t>
      </w:r>
      <w:r w:rsidRPr="00676BC8">
        <w:t>Value-Differentiation</w:t>
      </w:r>
      <w:r w:rsidR="00F26A5E">
        <w:t xml:space="preserve"> </w:t>
      </w:r>
      <w:r w:rsidRPr="00676BC8">
        <w:t>Technology</w:t>
      </w:r>
      <w:r w:rsidR="00F26A5E">
        <w:t xml:space="preserve"> </w:t>
      </w:r>
      <w:r w:rsidRPr="00676BC8">
        <w:t>Chronology</w:t>
      </w:r>
      <w:r w:rsidR="00F26A5E">
        <w:t xml:space="preserve"> </w:t>
      </w:r>
      <w:r w:rsidRPr="00676BC8">
        <w:t>(ETVC)</w:t>
      </w:r>
      <w:r w:rsidR="00F26A5E">
        <w:t xml:space="preserve"> </w:t>
      </w:r>
      <w:r w:rsidRPr="00676BC8">
        <w:t>Model</w:t>
      </w:r>
      <w:r w:rsidRPr="00676BC8">
        <w:rPr>
          <w:vertAlign w:val="superscript"/>
        </w:rPr>
        <w:t>©2015</w:t>
      </w:r>
      <w:r w:rsidR="00F26A5E">
        <w:rPr>
          <w:vertAlign w:val="superscript"/>
        </w:rPr>
        <w:t xml:space="preserve"> </w:t>
      </w:r>
      <w:r w:rsidRPr="00676BC8">
        <w:rPr>
          <w:vertAlign w:val="superscript"/>
        </w:rPr>
        <w:t>Perlman</w:t>
      </w:r>
      <w:r w:rsidR="00F26A5E">
        <w:rPr>
          <w:vertAlign w:val="superscript"/>
        </w:rPr>
        <w:t xml:space="preserve">  </w:t>
      </w:r>
      <w:r w:rsidR="00F26A5E">
        <w:t xml:space="preserve"> </w:t>
      </w:r>
      <w:r w:rsidRPr="00676BC8">
        <w:t>Within</w:t>
      </w:r>
      <w:r w:rsidR="00F26A5E">
        <w:t xml:space="preserve"> </w:t>
      </w:r>
      <w:r w:rsidRPr="00676BC8">
        <w:t>the</w:t>
      </w:r>
      <w:r w:rsidR="00F26A5E">
        <w:t xml:space="preserve"> </w:t>
      </w:r>
      <w:r w:rsidRPr="00676BC8">
        <w:t>10-Stage</w:t>
      </w:r>
      <w:r w:rsidR="00F26A5E">
        <w:t xml:space="preserve"> </w:t>
      </w:r>
      <w:r w:rsidRPr="00676BC8">
        <w:t>ETVC</w:t>
      </w:r>
      <w:r w:rsidR="00F26A5E">
        <w:t xml:space="preserve"> </w:t>
      </w:r>
      <w:r w:rsidRPr="00676BC8">
        <w:t>Model</w:t>
      </w:r>
      <w:r w:rsidRPr="00676BC8">
        <w:rPr>
          <w:vertAlign w:val="superscript"/>
        </w:rPr>
        <w:t>©</w:t>
      </w:r>
      <w:r w:rsidRPr="00676BC8">
        <w:t>,</w:t>
      </w:r>
      <w:r w:rsidR="00F26A5E">
        <w:t xml:space="preserve"> </w:t>
      </w:r>
      <w:r w:rsidRPr="00676BC8">
        <w:t>a</w:t>
      </w:r>
      <w:r w:rsidR="00F26A5E">
        <w:t xml:space="preserve"> </w:t>
      </w:r>
      <w:r w:rsidRPr="00676BC8">
        <w:t>new</w:t>
      </w:r>
      <w:r w:rsidR="00F26A5E">
        <w:t xml:space="preserve"> </w:t>
      </w:r>
      <w:r w:rsidRPr="00676BC8">
        <w:t>concept,</w:t>
      </w:r>
      <w:r w:rsidR="00F26A5E">
        <w:t xml:space="preserve"> </w:t>
      </w:r>
      <w:r w:rsidRPr="00676BC8">
        <w:t>the</w:t>
      </w:r>
      <w:r w:rsidR="00F26A5E">
        <w:t xml:space="preserve"> </w:t>
      </w:r>
      <w:r w:rsidRPr="00676BC8">
        <w:t>Flexible</w:t>
      </w:r>
      <w:r w:rsidR="00F26A5E">
        <w:t xml:space="preserve"> </w:t>
      </w:r>
      <w:r w:rsidRPr="00676BC8">
        <w:t>Critical-Thinking</w:t>
      </w:r>
      <w:r w:rsidR="00F26A5E">
        <w:t xml:space="preserve"> </w:t>
      </w:r>
      <w:r w:rsidRPr="00676BC8">
        <w:t>Concept</w:t>
      </w:r>
      <w:r w:rsidRPr="00676BC8">
        <w:rPr>
          <w:vertAlign w:val="superscript"/>
        </w:rPr>
        <w:t>©2015</w:t>
      </w:r>
      <w:r w:rsidR="00F26A5E">
        <w:rPr>
          <w:vertAlign w:val="superscript"/>
        </w:rPr>
        <w:t xml:space="preserve"> </w:t>
      </w:r>
      <w:r w:rsidRPr="00676BC8">
        <w:rPr>
          <w:vertAlign w:val="superscript"/>
        </w:rPr>
        <w:t>Perlman</w:t>
      </w:r>
      <w:r w:rsidR="00F26A5E">
        <w:t xml:space="preserve">  </w:t>
      </w:r>
      <w:r w:rsidRPr="00676BC8">
        <w:t>is</w:t>
      </w:r>
      <w:r w:rsidR="00F26A5E">
        <w:t xml:space="preserve"> </w:t>
      </w:r>
      <w:r w:rsidRPr="00676BC8">
        <w:t>introduced</w:t>
      </w:r>
      <w:r w:rsidR="00F26A5E">
        <w:t xml:space="preserve"> </w:t>
      </w:r>
      <w:r w:rsidRPr="00676BC8">
        <w:t>to</w:t>
      </w:r>
      <w:r w:rsidR="00F26A5E">
        <w:t xml:space="preserve"> </w:t>
      </w:r>
      <w:r w:rsidRPr="00676BC8">
        <w:t>describe</w:t>
      </w:r>
      <w:r w:rsidR="00F26A5E">
        <w:t xml:space="preserve"> </w:t>
      </w:r>
      <w:r w:rsidRPr="00676BC8">
        <w:t>the</w:t>
      </w:r>
      <w:r w:rsidR="00F26A5E">
        <w:t xml:space="preserve"> </w:t>
      </w:r>
      <w:r w:rsidRPr="00676BC8">
        <w:t>educational-value</w:t>
      </w:r>
      <w:r w:rsidR="00F26A5E">
        <w:t xml:space="preserve"> </w:t>
      </w:r>
      <w:r w:rsidRPr="00676BC8">
        <w:t>differentiation</w:t>
      </w:r>
      <w:r w:rsidR="00F26A5E">
        <w:t xml:space="preserve"> </w:t>
      </w:r>
      <w:r w:rsidRPr="00676BC8">
        <w:t>for</w:t>
      </w:r>
      <w:r w:rsidR="00F26A5E">
        <w:t xml:space="preserve"> </w:t>
      </w:r>
      <w:r w:rsidRPr="00676BC8">
        <w:t>post</w:t>
      </w:r>
      <w:r w:rsidR="00F26A5E">
        <w:t xml:space="preserve"> </w:t>
      </w:r>
      <w:r w:rsidRPr="00676BC8">
        <w:t>2015</w:t>
      </w:r>
      <w:r w:rsidR="00F26A5E">
        <w:t xml:space="preserve"> </w:t>
      </w:r>
      <w:r w:rsidRPr="00676BC8">
        <w:t>era</w:t>
      </w:r>
      <w:r w:rsidR="00F26A5E">
        <w:t xml:space="preserve"> </w:t>
      </w:r>
      <w:r w:rsidRPr="00676BC8">
        <w:t>educational-value</w:t>
      </w:r>
      <w:r w:rsidR="00F26A5E">
        <w:t xml:space="preserve"> </w:t>
      </w:r>
      <w:r w:rsidRPr="00676BC8">
        <w:t>paradigms.</w:t>
      </w:r>
      <w:r w:rsidR="00F26A5E">
        <w:t xml:space="preserve"> </w:t>
      </w:r>
      <w:r w:rsidRPr="00676BC8">
        <w:lastRenderedPageBreak/>
        <w:t>Details</w:t>
      </w:r>
      <w:r w:rsidR="00F26A5E">
        <w:t xml:space="preserve"> </w:t>
      </w:r>
      <w:r w:rsidRPr="00676BC8">
        <w:t>of</w:t>
      </w:r>
      <w:r w:rsidR="00F26A5E">
        <w:t xml:space="preserve"> </w:t>
      </w:r>
      <w:r w:rsidRPr="00676BC8">
        <w:t>the</w:t>
      </w:r>
      <w:r w:rsidR="00F26A5E">
        <w:t xml:space="preserve"> </w:t>
      </w:r>
      <w:r w:rsidRPr="00676BC8">
        <w:t>model</w:t>
      </w:r>
      <w:r w:rsidR="00F26A5E">
        <w:t xml:space="preserve"> </w:t>
      </w:r>
      <w:r w:rsidRPr="00676BC8">
        <w:t>components</w:t>
      </w:r>
      <w:r w:rsidR="00F26A5E">
        <w:t xml:space="preserve"> </w:t>
      </w:r>
      <w:r w:rsidRPr="00676BC8">
        <w:t>are</w:t>
      </w:r>
      <w:r w:rsidR="00F26A5E">
        <w:t xml:space="preserve"> </w:t>
      </w:r>
      <w:r w:rsidRPr="00676BC8">
        <w:t>presented</w:t>
      </w:r>
      <w:r w:rsidR="00F26A5E">
        <w:t xml:space="preserve"> </w:t>
      </w:r>
      <w:r w:rsidRPr="00676BC8">
        <w:t>in</w:t>
      </w:r>
      <w:r w:rsidR="00F26A5E">
        <w:t xml:space="preserve"> </w:t>
      </w:r>
      <w:r w:rsidRPr="00676BC8">
        <w:t>Table</w:t>
      </w:r>
      <w:r w:rsidR="00F26A5E">
        <w:t xml:space="preserve"> </w:t>
      </w:r>
      <w:r w:rsidRPr="00676BC8">
        <w:t>1.</w:t>
      </w:r>
      <w:r w:rsidR="00F26A5E">
        <w:t xml:space="preserve"> </w:t>
      </w:r>
      <w:r w:rsidRPr="00676BC8">
        <w:t>Concluding</w:t>
      </w:r>
      <w:r w:rsidR="00F26A5E">
        <w:t xml:space="preserve"> </w:t>
      </w:r>
      <w:r w:rsidRPr="00676BC8">
        <w:t>the</w:t>
      </w:r>
      <w:r w:rsidR="00F26A5E">
        <w:t xml:space="preserve"> </w:t>
      </w:r>
      <w:r w:rsidRPr="00676BC8">
        <w:t>article</w:t>
      </w:r>
      <w:r w:rsidR="00F26A5E">
        <w:t xml:space="preserve"> </w:t>
      </w:r>
      <w:r w:rsidRPr="00676BC8">
        <w:t>are</w:t>
      </w:r>
      <w:r w:rsidR="00F26A5E">
        <w:t xml:space="preserve"> </w:t>
      </w:r>
      <w:r w:rsidRPr="00676BC8">
        <w:t>summary</w:t>
      </w:r>
      <w:r w:rsidR="00F26A5E">
        <w:t xml:space="preserve"> </w:t>
      </w:r>
      <w:r w:rsidRPr="00676BC8">
        <w:t>reflections</w:t>
      </w:r>
      <w:r w:rsidR="00F26A5E">
        <w:t xml:space="preserve"> </w:t>
      </w:r>
      <w:r w:rsidRPr="00676BC8">
        <w:t>on</w:t>
      </w:r>
      <w:r w:rsidR="00F26A5E">
        <w:t xml:space="preserve"> </w:t>
      </w:r>
      <w:r w:rsidRPr="00676BC8">
        <w:t>the</w:t>
      </w:r>
      <w:r w:rsidR="00F26A5E">
        <w:t xml:space="preserve"> </w:t>
      </w:r>
      <w:r w:rsidRPr="00676BC8">
        <w:t>connections</w:t>
      </w:r>
      <w:r w:rsidR="00F26A5E">
        <w:t xml:space="preserve"> </w:t>
      </w:r>
      <w:r w:rsidRPr="00676BC8">
        <w:t>of</w:t>
      </w:r>
      <w:r w:rsidR="00F26A5E">
        <w:t xml:space="preserve"> </w:t>
      </w:r>
      <w:r w:rsidRPr="00676BC8">
        <w:t>educational-value</w:t>
      </w:r>
      <w:r w:rsidR="00F26A5E">
        <w:t xml:space="preserve"> </w:t>
      </w:r>
      <w:r w:rsidRPr="00676BC8">
        <w:t>differentiation,</w:t>
      </w:r>
      <w:r w:rsidR="00F26A5E">
        <w:t xml:space="preserve"> </w:t>
      </w:r>
      <w:r w:rsidRPr="00676BC8">
        <w:t>technology</w:t>
      </w:r>
      <w:r w:rsidR="00F26A5E">
        <w:t xml:space="preserve"> </w:t>
      </w:r>
      <w:r w:rsidRPr="00676BC8">
        <w:t>integration,</w:t>
      </w:r>
      <w:r w:rsidR="00F26A5E">
        <w:t xml:space="preserve"> </w:t>
      </w:r>
      <w:r w:rsidRPr="00676BC8">
        <w:t>and</w:t>
      </w:r>
      <w:r w:rsidR="00F26A5E">
        <w:t xml:space="preserve"> </w:t>
      </w:r>
      <w:r w:rsidRPr="00676BC8">
        <w:t>student</w:t>
      </w:r>
      <w:r w:rsidR="00F26A5E">
        <w:t xml:space="preserve"> </w:t>
      </w:r>
      <w:r w:rsidRPr="00676BC8">
        <w:t>learning</w:t>
      </w:r>
      <w:r w:rsidR="00F26A5E">
        <w:t xml:space="preserve"> </w:t>
      </w:r>
      <w:r w:rsidRPr="00676BC8">
        <w:t>experience</w:t>
      </w:r>
      <w:r w:rsidR="00F26A5E">
        <w:t xml:space="preserve"> </w:t>
      </w:r>
      <w:r w:rsidRPr="00676BC8">
        <w:t>in</w:t>
      </w:r>
      <w:r w:rsidR="00F26A5E">
        <w:t xml:space="preserve"> </w:t>
      </w:r>
      <w:r w:rsidRPr="00676BC8">
        <w:t>the</w:t>
      </w:r>
      <w:r w:rsidR="00F26A5E">
        <w:t xml:space="preserve"> </w:t>
      </w:r>
      <w:r w:rsidRPr="00676BC8">
        <w:t>post</w:t>
      </w:r>
      <w:r w:rsidR="00F26A5E">
        <w:t xml:space="preserve"> </w:t>
      </w:r>
      <w:r w:rsidRPr="00676BC8">
        <w:t>2015</w:t>
      </w:r>
      <w:r w:rsidR="00F26A5E">
        <w:t xml:space="preserve"> </w:t>
      </w:r>
      <w:r w:rsidRPr="00676BC8">
        <w:t>era.</w:t>
      </w:r>
      <w:r w:rsidR="00F26A5E">
        <w:t xml:space="preserve">  </w:t>
      </w:r>
      <w:r w:rsidRPr="00676BC8">
        <w:t>Recommendations</w:t>
      </w:r>
      <w:r w:rsidR="00F26A5E">
        <w:t xml:space="preserve"> </w:t>
      </w:r>
      <w:r w:rsidRPr="00676BC8">
        <w:t>for</w:t>
      </w:r>
      <w:r w:rsidR="00F26A5E">
        <w:t xml:space="preserve"> </w:t>
      </w:r>
      <w:r w:rsidRPr="00676BC8">
        <w:t>research</w:t>
      </w:r>
      <w:r w:rsidR="00F26A5E">
        <w:t xml:space="preserve"> </w:t>
      </w:r>
      <w:r w:rsidRPr="00676BC8">
        <w:t>on</w:t>
      </w:r>
      <w:r w:rsidR="00F26A5E">
        <w:t xml:space="preserve"> </w:t>
      </w:r>
      <w:r w:rsidRPr="00676BC8">
        <w:t>effective</w:t>
      </w:r>
      <w:r w:rsidR="00F26A5E">
        <w:t xml:space="preserve"> </w:t>
      </w:r>
      <w:r w:rsidRPr="00676BC8">
        <w:t>post</w:t>
      </w:r>
      <w:r w:rsidR="00F26A5E">
        <w:t xml:space="preserve"> </w:t>
      </w:r>
      <w:r w:rsidRPr="00676BC8">
        <w:t>2015</w:t>
      </w:r>
      <w:r w:rsidR="00F26A5E">
        <w:t xml:space="preserve"> </w:t>
      </w:r>
      <w:r w:rsidRPr="00676BC8">
        <w:t>ubiquitous</w:t>
      </w:r>
      <w:r w:rsidR="00F26A5E">
        <w:t xml:space="preserve"> </w:t>
      </w:r>
      <w:r w:rsidRPr="00676BC8">
        <w:t>learning</w:t>
      </w:r>
      <w:r w:rsidR="00F26A5E">
        <w:t xml:space="preserve"> </w:t>
      </w:r>
      <w:r w:rsidRPr="00676BC8">
        <w:t>technologies</w:t>
      </w:r>
      <w:r w:rsidR="00F26A5E">
        <w:t xml:space="preserve"> </w:t>
      </w:r>
      <w:r w:rsidRPr="00676BC8">
        <w:t>are</w:t>
      </w:r>
      <w:r w:rsidR="00F26A5E">
        <w:t xml:space="preserve"> </w:t>
      </w:r>
      <w:r>
        <w:t>given.</w:t>
      </w:r>
    </w:p>
    <w:p w:rsidR="00C969F0" w:rsidRDefault="00C969F0" w:rsidP="00C969F0">
      <w:pPr>
        <w:pStyle w:val="Heading5"/>
      </w:pPr>
      <w:r w:rsidRPr="006102FD">
        <w:t>Table</w:t>
      </w:r>
      <w:r w:rsidR="00F26A5E">
        <w:t xml:space="preserve"> </w:t>
      </w:r>
      <w:r w:rsidRPr="006102FD">
        <w:t>1</w:t>
      </w:r>
    </w:p>
    <w:p w:rsidR="00C969F0" w:rsidRDefault="00C969F0" w:rsidP="00C969F0">
      <w:pPr>
        <w:pStyle w:val="Heading5"/>
        <w:rPr>
          <w:vertAlign w:val="superscript"/>
        </w:rPr>
      </w:pPr>
      <w:r w:rsidRPr="00B620F9">
        <w:t>10-Stage</w:t>
      </w:r>
      <w:r w:rsidR="00F26A5E">
        <w:t xml:space="preserve"> </w:t>
      </w:r>
      <w:r w:rsidRPr="00B620F9">
        <w:t>Education-Te</w:t>
      </w:r>
      <w:r>
        <w:t>chnology</w:t>
      </w:r>
      <w:r w:rsidR="00F26A5E">
        <w:t xml:space="preserve"> </w:t>
      </w:r>
      <w:r>
        <w:t>Value</w:t>
      </w:r>
      <w:r w:rsidR="00F26A5E">
        <w:t xml:space="preserve"> </w:t>
      </w:r>
      <w:r>
        <w:t>Chronology</w:t>
      </w:r>
      <w:r w:rsidR="00F26A5E">
        <w:t xml:space="preserve"> </w:t>
      </w:r>
      <w:r>
        <w:t>(ETVC)</w:t>
      </w:r>
      <w:r w:rsidR="00F26A5E">
        <w:t xml:space="preserve"> </w:t>
      </w:r>
      <w:r>
        <w:t>Model</w:t>
      </w:r>
      <w:r w:rsidRPr="00886F3D">
        <w:rPr>
          <w:vertAlign w:val="superscript"/>
        </w:rPr>
        <w:t>©2015</w:t>
      </w:r>
      <w:r w:rsidR="00F26A5E">
        <w:rPr>
          <w:vertAlign w:val="superscript"/>
        </w:rPr>
        <w:t xml:space="preserve"> </w:t>
      </w:r>
      <w:r>
        <w:rPr>
          <w:vertAlign w:val="superscript"/>
        </w:rPr>
        <w:t>Perlman</w:t>
      </w:r>
    </w:p>
    <w:p w:rsidR="00C969F0" w:rsidRPr="00E15B8B" w:rsidRDefault="00C969F0" w:rsidP="00C969F0">
      <w:pPr>
        <w:pStyle w:val="Heading5"/>
        <w:rPr>
          <w:sz w:val="18"/>
          <w:szCs w:val="18"/>
          <w:highlight w:val="green"/>
        </w:rPr>
      </w:pPr>
      <w:r w:rsidRPr="00E15B8B">
        <w:rPr>
          <w:sz w:val="18"/>
          <w:szCs w:val="18"/>
        </w:rPr>
        <w:t>An</w:t>
      </w:r>
      <w:r w:rsidR="00F26A5E" w:rsidRPr="00E15B8B">
        <w:rPr>
          <w:sz w:val="18"/>
          <w:szCs w:val="18"/>
        </w:rPr>
        <w:t xml:space="preserve"> </w:t>
      </w:r>
      <w:r w:rsidRPr="00E15B8B">
        <w:rPr>
          <w:sz w:val="18"/>
          <w:szCs w:val="18"/>
        </w:rPr>
        <w:t>Overview</w:t>
      </w:r>
      <w:r w:rsidR="00F26A5E" w:rsidRPr="00E15B8B">
        <w:rPr>
          <w:sz w:val="18"/>
          <w:szCs w:val="18"/>
        </w:rPr>
        <w:t xml:space="preserve"> </w:t>
      </w:r>
      <w:r w:rsidRPr="00E15B8B">
        <w:rPr>
          <w:sz w:val="18"/>
          <w:szCs w:val="18"/>
        </w:rPr>
        <w:t>of</w:t>
      </w:r>
      <w:r w:rsidR="00F26A5E" w:rsidRPr="00E15B8B">
        <w:rPr>
          <w:sz w:val="18"/>
          <w:szCs w:val="18"/>
        </w:rPr>
        <w:t xml:space="preserve"> </w:t>
      </w:r>
      <w:r w:rsidRPr="00E15B8B">
        <w:rPr>
          <w:sz w:val="18"/>
          <w:szCs w:val="18"/>
        </w:rPr>
        <w:t>Educational</w:t>
      </w:r>
      <w:r w:rsidR="00F26A5E" w:rsidRPr="00E15B8B">
        <w:rPr>
          <w:sz w:val="18"/>
          <w:szCs w:val="18"/>
        </w:rPr>
        <w:t xml:space="preserve"> </w:t>
      </w:r>
      <w:r w:rsidRPr="00E15B8B">
        <w:rPr>
          <w:sz w:val="18"/>
          <w:szCs w:val="18"/>
        </w:rPr>
        <w:t>Technology:</w:t>
      </w:r>
      <w:r w:rsidR="00F26A5E" w:rsidRPr="00E15B8B">
        <w:rPr>
          <w:sz w:val="18"/>
          <w:szCs w:val="18"/>
        </w:rPr>
        <w:t xml:space="preserve"> </w:t>
      </w:r>
      <w:r w:rsidRPr="00E15B8B">
        <w:rPr>
          <w:sz w:val="18"/>
          <w:szCs w:val="18"/>
        </w:rPr>
        <w:t>1920</w:t>
      </w:r>
      <w:r w:rsidR="00F26A5E" w:rsidRPr="00E15B8B">
        <w:rPr>
          <w:sz w:val="18"/>
          <w:szCs w:val="18"/>
        </w:rPr>
        <w:t xml:space="preserve"> </w:t>
      </w:r>
      <w:r w:rsidRPr="00E15B8B">
        <w:rPr>
          <w:sz w:val="18"/>
          <w:szCs w:val="18"/>
        </w:rPr>
        <w:t>to</w:t>
      </w:r>
      <w:r w:rsidR="00F26A5E" w:rsidRPr="00E15B8B">
        <w:rPr>
          <w:sz w:val="18"/>
          <w:szCs w:val="18"/>
        </w:rPr>
        <w:t xml:space="preserve"> </w:t>
      </w:r>
      <w:r w:rsidRPr="00E15B8B">
        <w:rPr>
          <w:sz w:val="18"/>
          <w:szCs w:val="18"/>
        </w:rPr>
        <w:t>post</w:t>
      </w:r>
      <w:r w:rsidR="00F26A5E" w:rsidRPr="00E15B8B">
        <w:rPr>
          <w:sz w:val="18"/>
          <w:szCs w:val="18"/>
        </w:rPr>
        <w:t xml:space="preserve"> </w:t>
      </w:r>
      <w:r w:rsidRPr="00E15B8B">
        <w:rPr>
          <w:sz w:val="18"/>
          <w:szCs w:val="18"/>
        </w:rPr>
        <w:t>2015</w:t>
      </w:r>
      <w:r w:rsidR="00F26A5E" w:rsidRPr="00E15B8B">
        <w:rPr>
          <w:sz w:val="18"/>
          <w:szCs w:val="18"/>
        </w:rPr>
        <w:t xml:space="preserve"> </w:t>
      </w:r>
      <w:r w:rsidRPr="00E15B8B">
        <w:rPr>
          <w:sz w:val="18"/>
          <w:szCs w:val="18"/>
        </w:rPr>
        <w:t>Educational</w:t>
      </w:r>
      <w:r w:rsidR="00F26A5E" w:rsidRPr="00E15B8B">
        <w:rPr>
          <w:sz w:val="18"/>
          <w:szCs w:val="18"/>
        </w:rPr>
        <w:t xml:space="preserve"> </w:t>
      </w:r>
      <w:r w:rsidRPr="00E15B8B">
        <w:rPr>
          <w:sz w:val="18"/>
          <w:szCs w:val="18"/>
        </w:rPr>
        <w:t>Value</w:t>
      </w:r>
      <w:r w:rsidR="00F26A5E" w:rsidRPr="00E15B8B">
        <w:rPr>
          <w:sz w:val="18"/>
          <w:szCs w:val="18"/>
        </w:rPr>
        <w:t xml:space="preserve"> </w:t>
      </w:r>
      <w:r w:rsidRPr="00E15B8B">
        <w:rPr>
          <w:sz w:val="18"/>
          <w:szCs w:val="18"/>
        </w:rPr>
        <w:t>Differentiation</w:t>
      </w:r>
    </w:p>
    <w:tbl>
      <w:tblPr>
        <w:tblStyle w:val="TableGrid"/>
        <w:tblW w:w="8640" w:type="dxa"/>
        <w:tblLayout w:type="fixed"/>
        <w:tblLook w:val="04A0" w:firstRow="1" w:lastRow="0" w:firstColumn="1" w:lastColumn="0" w:noHBand="0" w:noVBand="1"/>
      </w:tblPr>
      <w:tblGrid>
        <w:gridCol w:w="1165"/>
        <w:gridCol w:w="1440"/>
        <w:gridCol w:w="1440"/>
        <w:gridCol w:w="1710"/>
        <w:gridCol w:w="1620"/>
        <w:gridCol w:w="1265"/>
      </w:tblGrid>
      <w:tr w:rsidR="00C969F0" w:rsidRPr="00C969F0" w:rsidTr="00E15B8B">
        <w:trPr>
          <w:trHeight w:val="683"/>
          <w:tblHeader/>
        </w:trPr>
        <w:tc>
          <w:tcPr>
            <w:tcW w:w="1165"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Education</w:t>
            </w:r>
            <w:r w:rsidR="00F26A5E">
              <w:rPr>
                <w:rFonts w:asciiTheme="minorHAnsi" w:hAnsiTheme="minorHAnsi" w:cs="Arial"/>
                <w:b/>
                <w:sz w:val="18"/>
                <w:szCs w:val="18"/>
              </w:rPr>
              <w:t xml:space="preserve"> </w:t>
            </w:r>
            <w:r w:rsidRPr="00C969F0">
              <w:rPr>
                <w:rFonts w:asciiTheme="minorHAnsi" w:hAnsiTheme="minorHAnsi" w:cs="Arial"/>
                <w:b/>
                <w:sz w:val="18"/>
                <w:szCs w:val="18"/>
              </w:rPr>
              <w:t>Technology</w:t>
            </w:r>
            <w:r w:rsidR="00F26A5E">
              <w:rPr>
                <w:rFonts w:asciiTheme="minorHAnsi" w:hAnsiTheme="minorHAnsi" w:cs="Arial"/>
                <w:b/>
                <w:sz w:val="18"/>
                <w:szCs w:val="18"/>
              </w:rPr>
              <w:t xml:space="preserve"> </w:t>
            </w:r>
            <w:r w:rsidRPr="00C969F0">
              <w:rPr>
                <w:rFonts w:asciiTheme="minorHAnsi" w:hAnsiTheme="minorHAnsi" w:cs="Arial"/>
                <w:b/>
                <w:sz w:val="18"/>
                <w:szCs w:val="18"/>
              </w:rPr>
              <w:t>Stage</w:t>
            </w:r>
          </w:p>
        </w:tc>
        <w:tc>
          <w:tcPr>
            <w:tcW w:w="1440"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Technology</w:t>
            </w:r>
            <w:r w:rsidR="00F26A5E">
              <w:rPr>
                <w:rFonts w:asciiTheme="minorHAnsi" w:hAnsiTheme="minorHAnsi" w:cs="Arial"/>
                <w:b/>
                <w:sz w:val="18"/>
                <w:szCs w:val="18"/>
              </w:rPr>
              <w:t xml:space="preserve"> </w:t>
            </w:r>
            <w:r w:rsidRPr="00C969F0">
              <w:rPr>
                <w:rFonts w:asciiTheme="minorHAnsi" w:hAnsiTheme="minorHAnsi" w:cs="Arial"/>
                <w:b/>
                <w:sz w:val="18"/>
                <w:szCs w:val="18"/>
              </w:rPr>
              <w:t>Stage</w:t>
            </w:r>
            <w:r w:rsidR="00F26A5E">
              <w:rPr>
                <w:rFonts w:asciiTheme="minorHAnsi" w:hAnsiTheme="minorHAnsi" w:cs="Arial"/>
                <w:b/>
                <w:sz w:val="18"/>
                <w:szCs w:val="18"/>
              </w:rPr>
              <w:t xml:space="preserve"> </w:t>
            </w:r>
            <w:r w:rsidRPr="00C969F0">
              <w:rPr>
                <w:rFonts w:asciiTheme="minorHAnsi" w:hAnsiTheme="minorHAnsi" w:cs="Arial"/>
                <w:b/>
                <w:sz w:val="18"/>
                <w:szCs w:val="18"/>
              </w:rPr>
              <w:t>Timespan</w:t>
            </w:r>
          </w:p>
        </w:tc>
        <w:tc>
          <w:tcPr>
            <w:tcW w:w="1440"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Technology</w:t>
            </w:r>
          </w:p>
        </w:tc>
        <w:tc>
          <w:tcPr>
            <w:tcW w:w="1710"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Adult</w:t>
            </w:r>
            <w:r w:rsidR="00F26A5E">
              <w:rPr>
                <w:rFonts w:asciiTheme="minorHAnsi" w:hAnsiTheme="minorHAnsi" w:cs="Arial"/>
                <w:b/>
                <w:sz w:val="18"/>
                <w:szCs w:val="18"/>
              </w:rPr>
              <w:t xml:space="preserve"> </w:t>
            </w:r>
            <w:r w:rsidRPr="00C969F0">
              <w:rPr>
                <w:rFonts w:asciiTheme="minorHAnsi" w:hAnsiTheme="minorHAnsi" w:cs="Arial"/>
                <w:b/>
                <w:sz w:val="18"/>
                <w:szCs w:val="18"/>
              </w:rPr>
              <w:t>Learner</w:t>
            </w:r>
            <w:r w:rsidR="00F26A5E">
              <w:rPr>
                <w:rFonts w:asciiTheme="minorHAnsi" w:hAnsiTheme="minorHAnsi" w:cs="Arial"/>
                <w:b/>
                <w:sz w:val="18"/>
                <w:szCs w:val="18"/>
              </w:rPr>
              <w:t xml:space="preserve"> </w:t>
            </w:r>
            <w:r w:rsidRPr="00C969F0">
              <w:rPr>
                <w:rFonts w:asciiTheme="minorHAnsi" w:hAnsiTheme="minorHAnsi" w:cs="Arial"/>
                <w:b/>
                <w:sz w:val="18"/>
                <w:szCs w:val="18"/>
              </w:rPr>
              <w:t>Engagement</w:t>
            </w:r>
            <w:r w:rsidR="00F26A5E">
              <w:rPr>
                <w:rFonts w:asciiTheme="minorHAnsi" w:hAnsiTheme="minorHAnsi" w:cs="Arial"/>
                <w:b/>
                <w:sz w:val="18"/>
                <w:szCs w:val="18"/>
              </w:rPr>
              <w:t xml:space="preserve"> </w:t>
            </w:r>
            <w:r w:rsidRPr="00C969F0">
              <w:rPr>
                <w:rFonts w:asciiTheme="minorHAnsi" w:hAnsiTheme="minorHAnsi" w:cs="Arial"/>
                <w:b/>
                <w:sz w:val="18"/>
                <w:szCs w:val="18"/>
              </w:rPr>
              <w:t>Focus</w:t>
            </w:r>
          </w:p>
        </w:tc>
        <w:tc>
          <w:tcPr>
            <w:tcW w:w="1620"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Educational</w:t>
            </w:r>
            <w:r w:rsidR="00F26A5E">
              <w:rPr>
                <w:rFonts w:asciiTheme="minorHAnsi" w:hAnsiTheme="minorHAnsi" w:cs="Arial"/>
                <w:b/>
                <w:sz w:val="18"/>
                <w:szCs w:val="18"/>
              </w:rPr>
              <w:t xml:space="preserve"> </w:t>
            </w:r>
            <w:r w:rsidRPr="00C969F0">
              <w:rPr>
                <w:rFonts w:asciiTheme="minorHAnsi" w:hAnsiTheme="minorHAnsi" w:cs="Arial"/>
                <w:b/>
                <w:sz w:val="18"/>
                <w:szCs w:val="18"/>
              </w:rPr>
              <w:t>Value</w:t>
            </w:r>
            <w:r w:rsidR="00F26A5E">
              <w:rPr>
                <w:rFonts w:asciiTheme="minorHAnsi" w:hAnsiTheme="minorHAnsi" w:cs="Arial"/>
                <w:b/>
                <w:sz w:val="18"/>
                <w:szCs w:val="18"/>
              </w:rPr>
              <w:t xml:space="preserve"> </w:t>
            </w:r>
            <w:r w:rsidRPr="00C969F0">
              <w:rPr>
                <w:rFonts w:asciiTheme="minorHAnsi" w:hAnsiTheme="minorHAnsi" w:cs="Arial"/>
                <w:b/>
                <w:sz w:val="18"/>
                <w:szCs w:val="18"/>
              </w:rPr>
              <w:t>Differentiation</w:t>
            </w:r>
          </w:p>
        </w:tc>
        <w:tc>
          <w:tcPr>
            <w:tcW w:w="1265" w:type="dxa"/>
            <w:shd w:val="clear" w:color="auto" w:fill="00B0F0"/>
            <w:vAlign w:val="center"/>
          </w:tcPr>
          <w:p w:rsidR="00C969F0" w:rsidRPr="00C969F0" w:rsidRDefault="00C969F0" w:rsidP="00E15B8B">
            <w:pPr>
              <w:spacing w:after="60"/>
              <w:jc w:val="center"/>
              <w:rPr>
                <w:rFonts w:asciiTheme="minorHAnsi" w:hAnsiTheme="minorHAnsi" w:cs="Arial"/>
                <w:b/>
                <w:sz w:val="18"/>
                <w:szCs w:val="18"/>
              </w:rPr>
            </w:pPr>
            <w:r w:rsidRPr="00C969F0">
              <w:rPr>
                <w:rFonts w:asciiTheme="minorHAnsi" w:hAnsiTheme="minorHAnsi" w:cs="Arial"/>
                <w:b/>
                <w:sz w:val="18"/>
                <w:szCs w:val="18"/>
              </w:rPr>
              <w:t>Learning</w:t>
            </w:r>
            <w:r w:rsidR="00F26A5E">
              <w:rPr>
                <w:rFonts w:asciiTheme="minorHAnsi" w:hAnsiTheme="minorHAnsi" w:cs="Arial"/>
                <w:b/>
                <w:sz w:val="18"/>
                <w:szCs w:val="18"/>
              </w:rPr>
              <w:t xml:space="preserve"> </w:t>
            </w:r>
            <w:r w:rsidRPr="00C969F0">
              <w:rPr>
                <w:rFonts w:asciiTheme="minorHAnsi" w:hAnsiTheme="minorHAnsi" w:cs="Arial"/>
                <w:b/>
                <w:sz w:val="18"/>
                <w:szCs w:val="18"/>
              </w:rPr>
              <w:t>Manager</w:t>
            </w:r>
          </w:p>
        </w:tc>
      </w:tr>
      <w:tr w:rsidR="00C969F0" w:rsidRPr="00C969F0" w:rsidTr="000D3B8E">
        <w:tc>
          <w:tcPr>
            <w:tcW w:w="1165" w:type="dxa"/>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1.</w:t>
            </w:r>
            <w:r w:rsidR="00F26A5E">
              <w:rPr>
                <w:rFonts w:asciiTheme="minorHAnsi" w:hAnsiTheme="minorHAnsi" w:cs="Arial"/>
                <w:sz w:val="18"/>
                <w:szCs w:val="18"/>
              </w:rPr>
              <w:t xml:space="preserve"> </w:t>
            </w:r>
            <w:r w:rsidR="00BC7171">
              <w:rPr>
                <w:rFonts w:asciiTheme="minorHAnsi" w:hAnsiTheme="minorHAnsi" w:cs="Arial"/>
                <w:sz w:val="18"/>
                <w:szCs w:val="18"/>
              </w:rPr>
              <w:br/>
            </w:r>
            <w:r w:rsidRPr="00C969F0">
              <w:rPr>
                <w:rFonts w:asciiTheme="minorHAnsi" w:hAnsiTheme="minorHAnsi" w:cs="Arial"/>
                <w:sz w:val="18"/>
                <w:szCs w:val="18"/>
              </w:rPr>
              <w:t>Visual-Media</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Pr>
          <w:p w:rsidR="00BC7171" w:rsidRDefault="00C969F0" w:rsidP="00BC7171">
            <w:pPr>
              <w:rPr>
                <w:rFonts w:asciiTheme="minorHAnsi" w:hAnsiTheme="minorHAnsi" w:cs="Arial"/>
                <w:sz w:val="18"/>
                <w:szCs w:val="18"/>
              </w:rPr>
            </w:pPr>
            <w:r w:rsidRPr="00C969F0">
              <w:rPr>
                <w:rFonts w:asciiTheme="minorHAnsi" w:hAnsiTheme="minorHAnsi" w:cs="Arial"/>
                <w:sz w:val="18"/>
                <w:szCs w:val="18"/>
              </w:rPr>
              <w:t>1920-1949</w:t>
            </w:r>
          </w:p>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(Hashim</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Gapor,</w:t>
            </w:r>
            <w:r w:rsidR="00F26A5E">
              <w:rPr>
                <w:rFonts w:asciiTheme="minorHAnsi" w:hAnsiTheme="minorHAnsi" w:cs="Arial"/>
                <w:sz w:val="18"/>
                <w:szCs w:val="18"/>
              </w:rPr>
              <w:t xml:space="preserve"> </w:t>
            </w:r>
            <w:r w:rsidRPr="00C969F0">
              <w:rPr>
                <w:rFonts w:asciiTheme="minorHAnsi" w:hAnsiTheme="minorHAnsi" w:cs="Arial"/>
                <w:sz w:val="18"/>
                <w:szCs w:val="18"/>
              </w:rPr>
              <w:t>2010)</w:t>
            </w:r>
          </w:p>
        </w:tc>
        <w:tc>
          <w:tcPr>
            <w:tcW w:w="1440" w:type="dxa"/>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Visual</w:t>
            </w:r>
          </w:p>
        </w:tc>
        <w:tc>
          <w:tcPr>
            <w:tcW w:w="171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Visual</w:t>
            </w:r>
            <w:r w:rsidR="00F26A5E">
              <w:rPr>
                <w:rFonts w:asciiTheme="minorHAnsi" w:hAnsiTheme="minorHAnsi" w:cs="Arial"/>
                <w:sz w:val="18"/>
                <w:szCs w:val="18"/>
              </w:rPr>
              <w:t xml:space="preserve"> </w:t>
            </w:r>
            <w:r w:rsidR="00E15B8B">
              <w:rPr>
                <w:rFonts w:asciiTheme="minorHAnsi" w:hAnsiTheme="minorHAnsi" w:cs="Arial"/>
                <w:sz w:val="18"/>
                <w:szCs w:val="18"/>
              </w:rPr>
              <w:t>i</w:t>
            </w:r>
            <w:r w:rsidRPr="00C969F0">
              <w:rPr>
                <w:rFonts w:asciiTheme="minorHAnsi" w:hAnsiTheme="minorHAnsi" w:cs="Arial"/>
                <w:sz w:val="18"/>
                <w:szCs w:val="18"/>
              </w:rPr>
              <w:t>nstruction</w:t>
            </w:r>
            <w:r w:rsidR="00F26A5E">
              <w:rPr>
                <w:rFonts w:asciiTheme="minorHAnsi" w:hAnsiTheme="minorHAnsi" w:cs="Arial"/>
                <w:sz w:val="18"/>
                <w:szCs w:val="18"/>
              </w:rPr>
              <w:t xml:space="preserve"> </w:t>
            </w:r>
            <w:r w:rsidR="00E15B8B">
              <w:rPr>
                <w:rFonts w:asciiTheme="minorHAnsi" w:hAnsiTheme="minorHAnsi" w:cs="Arial"/>
                <w:sz w:val="18"/>
                <w:szCs w:val="18"/>
              </w:rPr>
              <w:t>u</w:t>
            </w:r>
            <w:r w:rsidRPr="00C969F0">
              <w:rPr>
                <w:rFonts w:asciiTheme="minorHAnsi" w:hAnsiTheme="minorHAnsi" w:cs="Arial"/>
                <w:sz w:val="18"/>
                <w:szCs w:val="18"/>
              </w:rPr>
              <w:t>sing</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tatic</w:t>
            </w:r>
            <w:r w:rsidR="00F26A5E">
              <w:rPr>
                <w:rFonts w:asciiTheme="minorHAnsi" w:hAnsiTheme="minorHAnsi" w:cs="Arial"/>
                <w:sz w:val="18"/>
                <w:szCs w:val="18"/>
              </w:rPr>
              <w:t xml:space="preserve"> </w:t>
            </w:r>
            <w:r w:rsidR="00E15B8B">
              <w:rPr>
                <w:rFonts w:asciiTheme="minorHAnsi" w:hAnsiTheme="minorHAnsi" w:cs="Arial"/>
                <w:sz w:val="18"/>
                <w:szCs w:val="18"/>
              </w:rPr>
              <w:t>m</w:t>
            </w:r>
            <w:r w:rsidRPr="00C969F0">
              <w:rPr>
                <w:rFonts w:asciiTheme="minorHAnsi" w:hAnsiTheme="minorHAnsi" w:cs="Arial"/>
                <w:sz w:val="18"/>
                <w:szCs w:val="18"/>
              </w:rPr>
              <w:t>edia</w:t>
            </w:r>
          </w:p>
        </w:tc>
        <w:tc>
          <w:tcPr>
            <w:tcW w:w="162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Pictures,</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lides,</w:t>
            </w:r>
            <w:r w:rsidR="00F26A5E">
              <w:rPr>
                <w:rFonts w:asciiTheme="minorHAnsi" w:hAnsiTheme="minorHAnsi" w:cs="Arial"/>
                <w:sz w:val="18"/>
                <w:szCs w:val="18"/>
              </w:rPr>
              <w:t xml:space="preserve"> </w:t>
            </w:r>
            <w:r w:rsidR="00E15B8B">
              <w:rPr>
                <w:rFonts w:asciiTheme="minorHAnsi" w:hAnsiTheme="minorHAnsi" w:cs="Arial"/>
                <w:sz w:val="18"/>
                <w:szCs w:val="18"/>
              </w:rPr>
              <w:t>f</w:t>
            </w:r>
            <w:r w:rsidRPr="00C969F0">
              <w:rPr>
                <w:rFonts w:asciiTheme="minorHAnsi" w:hAnsiTheme="minorHAnsi" w:cs="Arial"/>
                <w:sz w:val="18"/>
                <w:szCs w:val="18"/>
              </w:rPr>
              <w:t>lash</w:t>
            </w:r>
            <w:r w:rsidR="00F26A5E">
              <w:rPr>
                <w:rFonts w:asciiTheme="minorHAnsi" w:hAnsiTheme="minorHAnsi" w:cs="Arial"/>
                <w:sz w:val="18"/>
                <w:szCs w:val="18"/>
              </w:rPr>
              <w:t xml:space="preserve"> </w:t>
            </w:r>
            <w:r w:rsidR="00E15B8B">
              <w:rPr>
                <w:rFonts w:asciiTheme="minorHAnsi" w:hAnsiTheme="minorHAnsi" w:cs="Arial"/>
                <w:sz w:val="18"/>
                <w:szCs w:val="18"/>
              </w:rPr>
              <w:t>c</w:t>
            </w:r>
            <w:r w:rsidRPr="00C969F0">
              <w:rPr>
                <w:rFonts w:asciiTheme="minorHAnsi" w:hAnsiTheme="minorHAnsi" w:cs="Arial"/>
                <w:sz w:val="18"/>
                <w:szCs w:val="18"/>
              </w:rPr>
              <w:t>ards,</w:t>
            </w:r>
            <w:r w:rsidR="00F26A5E">
              <w:rPr>
                <w:rFonts w:asciiTheme="minorHAnsi" w:hAnsiTheme="minorHAnsi" w:cs="Arial"/>
                <w:sz w:val="18"/>
                <w:szCs w:val="18"/>
              </w:rPr>
              <w:t xml:space="preserve"> </w:t>
            </w:r>
            <w:r w:rsidR="00E15B8B">
              <w:rPr>
                <w:rFonts w:asciiTheme="minorHAnsi" w:hAnsiTheme="minorHAnsi" w:cs="Arial"/>
                <w:sz w:val="18"/>
                <w:szCs w:val="18"/>
              </w:rPr>
              <w:t>m</w:t>
            </w:r>
            <w:r w:rsidRPr="00C969F0">
              <w:rPr>
                <w:rFonts w:asciiTheme="minorHAnsi" w:hAnsiTheme="minorHAnsi" w:cs="Arial"/>
                <w:sz w:val="18"/>
                <w:szCs w:val="18"/>
              </w:rPr>
              <w:t>odels,</w:t>
            </w:r>
            <w:r w:rsidR="00F26A5E">
              <w:rPr>
                <w:rFonts w:asciiTheme="minorHAnsi" w:hAnsiTheme="minorHAnsi" w:cs="Arial"/>
                <w:sz w:val="18"/>
                <w:szCs w:val="18"/>
              </w:rPr>
              <w:t xml:space="preserve"> </w:t>
            </w:r>
            <w:r w:rsidR="00E15B8B">
              <w:rPr>
                <w:rFonts w:asciiTheme="minorHAnsi" w:hAnsiTheme="minorHAnsi" w:cs="Arial"/>
                <w:sz w:val="18"/>
                <w:szCs w:val="18"/>
              </w:rPr>
              <w:t>c</w:t>
            </w:r>
            <w:r w:rsidRPr="00C969F0">
              <w:rPr>
                <w:rFonts w:asciiTheme="minorHAnsi" w:hAnsiTheme="minorHAnsi" w:cs="Arial"/>
                <w:sz w:val="18"/>
                <w:szCs w:val="18"/>
              </w:rPr>
              <w:t>harts</w:t>
            </w:r>
          </w:p>
        </w:tc>
        <w:tc>
          <w:tcPr>
            <w:tcW w:w="1265" w:type="dxa"/>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Professor</w:t>
            </w:r>
          </w:p>
        </w:tc>
      </w:tr>
      <w:tr w:rsidR="00C969F0" w:rsidRPr="00C969F0" w:rsidTr="000D3B8E">
        <w:tc>
          <w:tcPr>
            <w:tcW w:w="1165" w:type="dxa"/>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2.</w:t>
            </w:r>
            <w:r w:rsidR="00F26A5E">
              <w:rPr>
                <w:rFonts w:asciiTheme="minorHAnsi" w:hAnsiTheme="minorHAnsi" w:cs="Arial"/>
                <w:sz w:val="18"/>
                <w:szCs w:val="18"/>
              </w:rPr>
              <w:t xml:space="preserve"> </w:t>
            </w:r>
            <w:r w:rsidR="00BC7171">
              <w:rPr>
                <w:rFonts w:asciiTheme="minorHAnsi" w:hAnsiTheme="minorHAnsi" w:cs="Arial"/>
                <w:sz w:val="18"/>
                <w:szCs w:val="18"/>
              </w:rPr>
              <w:br/>
            </w:r>
            <w:r w:rsidRPr="00C969F0">
              <w:rPr>
                <w:rFonts w:asciiTheme="minorHAnsi" w:hAnsiTheme="minorHAnsi" w:cs="Arial"/>
                <w:sz w:val="18"/>
                <w:szCs w:val="18"/>
              </w:rPr>
              <w:t>Multi-Media</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1950-1959</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(Hashim</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Gapor,</w:t>
            </w:r>
            <w:r w:rsidR="00F26A5E">
              <w:rPr>
                <w:rFonts w:asciiTheme="minorHAnsi" w:hAnsiTheme="minorHAnsi" w:cs="Arial"/>
                <w:sz w:val="18"/>
                <w:szCs w:val="18"/>
              </w:rPr>
              <w:t xml:space="preserve"> </w:t>
            </w:r>
            <w:r w:rsidRPr="00C969F0">
              <w:rPr>
                <w:rFonts w:asciiTheme="minorHAnsi" w:hAnsiTheme="minorHAnsi" w:cs="Arial"/>
                <w:sz w:val="18"/>
                <w:szCs w:val="18"/>
              </w:rPr>
              <w:t>2010)</w:t>
            </w:r>
          </w:p>
        </w:tc>
        <w:tc>
          <w:tcPr>
            <w:tcW w:w="144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AudioVisual</w:t>
            </w:r>
          </w:p>
        </w:tc>
        <w:tc>
          <w:tcPr>
            <w:tcW w:w="1710" w:type="dxa"/>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Media</w:t>
            </w:r>
            <w:r w:rsidR="00F26A5E">
              <w:rPr>
                <w:rFonts w:asciiTheme="minorHAnsi" w:hAnsiTheme="minorHAnsi" w:cs="Arial"/>
                <w:sz w:val="18"/>
                <w:szCs w:val="18"/>
              </w:rPr>
              <w:t xml:space="preserve"> </w:t>
            </w:r>
            <w:r w:rsidRPr="00C969F0">
              <w:rPr>
                <w:rFonts w:asciiTheme="minorHAnsi" w:hAnsiTheme="minorHAnsi" w:cs="Arial"/>
                <w:sz w:val="18"/>
                <w:szCs w:val="18"/>
              </w:rPr>
              <w:t>Using</w:t>
            </w:r>
            <w:r w:rsidR="00F26A5E">
              <w:rPr>
                <w:rFonts w:asciiTheme="minorHAnsi" w:hAnsiTheme="minorHAnsi" w:cs="Arial"/>
                <w:sz w:val="18"/>
                <w:szCs w:val="18"/>
              </w:rPr>
              <w:t xml:space="preserve"> </w:t>
            </w:r>
            <w:r w:rsidRPr="00C969F0">
              <w:rPr>
                <w:rFonts w:asciiTheme="minorHAnsi" w:hAnsiTheme="minorHAnsi" w:cs="Arial"/>
                <w:sz w:val="18"/>
                <w:szCs w:val="18"/>
              </w:rPr>
              <w:t>Sound</w:t>
            </w:r>
            <w:r w:rsidR="00F26A5E">
              <w:rPr>
                <w:rFonts w:asciiTheme="minorHAnsi" w:hAnsiTheme="minorHAnsi" w:cs="Arial"/>
                <w:sz w:val="18"/>
                <w:szCs w:val="18"/>
              </w:rPr>
              <w:t xml:space="preserve"> </w:t>
            </w:r>
            <w:r w:rsidRPr="00C969F0">
              <w:rPr>
                <w:rFonts w:asciiTheme="minorHAnsi" w:hAnsiTheme="minorHAnsi" w:cs="Arial"/>
                <w:sz w:val="18"/>
                <w:szCs w:val="18"/>
              </w:rPr>
              <w:t>Recording,</w:t>
            </w:r>
            <w:r w:rsidR="00F26A5E">
              <w:rPr>
                <w:rFonts w:asciiTheme="minorHAnsi" w:hAnsiTheme="minorHAnsi" w:cs="Arial"/>
                <w:sz w:val="18"/>
                <w:szCs w:val="18"/>
              </w:rPr>
              <w:t xml:space="preserve"> </w:t>
            </w:r>
            <w:r w:rsidRPr="00C969F0">
              <w:rPr>
                <w:rFonts w:asciiTheme="minorHAnsi" w:hAnsiTheme="minorHAnsi" w:cs="Arial"/>
                <w:sz w:val="18"/>
                <w:szCs w:val="18"/>
              </w:rPr>
              <w:t>Radio</w:t>
            </w:r>
            <w:r w:rsidR="00F26A5E">
              <w:rPr>
                <w:rFonts w:asciiTheme="minorHAnsi" w:hAnsiTheme="minorHAnsi" w:cs="Arial"/>
                <w:sz w:val="18"/>
                <w:szCs w:val="18"/>
              </w:rPr>
              <w:t xml:space="preserve"> </w:t>
            </w:r>
            <w:r w:rsidRPr="00C969F0">
              <w:rPr>
                <w:rFonts w:asciiTheme="minorHAnsi" w:hAnsiTheme="minorHAnsi" w:cs="Arial"/>
                <w:sz w:val="18"/>
                <w:szCs w:val="18"/>
              </w:rPr>
              <w:t>Broadcasting,</w:t>
            </w:r>
            <w:r w:rsidR="00F26A5E">
              <w:rPr>
                <w:rFonts w:asciiTheme="minorHAnsi" w:hAnsiTheme="minorHAnsi" w:cs="Arial"/>
                <w:sz w:val="18"/>
                <w:szCs w:val="18"/>
              </w:rPr>
              <w:t xml:space="preserve"> </w:t>
            </w:r>
            <w:r w:rsidRPr="00C969F0">
              <w:rPr>
                <w:rFonts w:asciiTheme="minorHAnsi" w:hAnsiTheme="minorHAnsi" w:cs="Arial"/>
                <w:sz w:val="18"/>
                <w:szCs w:val="18"/>
              </w:rPr>
              <w:t>Motion</w:t>
            </w:r>
            <w:r w:rsidR="00F26A5E">
              <w:rPr>
                <w:rFonts w:asciiTheme="minorHAnsi" w:hAnsiTheme="minorHAnsi" w:cs="Arial"/>
                <w:sz w:val="18"/>
                <w:szCs w:val="18"/>
              </w:rPr>
              <w:t xml:space="preserve"> </w:t>
            </w:r>
            <w:r w:rsidRPr="00C969F0">
              <w:rPr>
                <w:rFonts w:asciiTheme="minorHAnsi" w:hAnsiTheme="minorHAnsi" w:cs="Arial"/>
                <w:sz w:val="18"/>
                <w:szCs w:val="18"/>
              </w:rPr>
              <w:t>Film</w:t>
            </w:r>
            <w:r w:rsidR="00F26A5E">
              <w:rPr>
                <w:rFonts w:asciiTheme="minorHAnsi" w:hAnsiTheme="minorHAnsi" w:cs="Arial"/>
                <w:sz w:val="18"/>
                <w:szCs w:val="18"/>
              </w:rPr>
              <w:t xml:space="preserve"> </w:t>
            </w:r>
            <w:r w:rsidRPr="00C969F0">
              <w:rPr>
                <w:rFonts w:cs="Arial"/>
                <w:sz w:val="18"/>
                <w:szCs w:val="18"/>
              </w:rPr>
              <w:t>w</w:t>
            </w:r>
            <w:r w:rsidRPr="00C969F0">
              <w:rPr>
                <w:rFonts w:asciiTheme="minorHAnsi" w:hAnsiTheme="minorHAnsi" w:cs="Arial"/>
                <w:sz w:val="18"/>
                <w:szCs w:val="18"/>
              </w:rPr>
              <w:t>ith</w:t>
            </w:r>
            <w:r w:rsidR="00F26A5E">
              <w:rPr>
                <w:rFonts w:asciiTheme="minorHAnsi" w:hAnsiTheme="minorHAnsi" w:cs="Arial"/>
                <w:sz w:val="18"/>
                <w:szCs w:val="18"/>
              </w:rPr>
              <w:t xml:space="preserve"> </w:t>
            </w:r>
            <w:r w:rsidRPr="00C969F0">
              <w:rPr>
                <w:rFonts w:asciiTheme="minorHAnsi" w:hAnsiTheme="minorHAnsi" w:cs="Arial"/>
                <w:sz w:val="18"/>
                <w:szCs w:val="18"/>
              </w:rPr>
              <w:t>Sound</w:t>
            </w:r>
          </w:p>
        </w:tc>
        <w:tc>
          <w:tcPr>
            <w:tcW w:w="162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Instructional</w:t>
            </w:r>
            <w:r w:rsidR="00F26A5E">
              <w:rPr>
                <w:rFonts w:asciiTheme="minorHAnsi" w:hAnsiTheme="minorHAnsi" w:cs="Arial"/>
                <w:sz w:val="18"/>
                <w:szCs w:val="18"/>
              </w:rPr>
              <w:t xml:space="preserve"> </w:t>
            </w:r>
            <w:r w:rsidR="00E15B8B">
              <w:rPr>
                <w:rFonts w:asciiTheme="minorHAnsi" w:hAnsiTheme="minorHAnsi" w:cs="Arial"/>
                <w:sz w:val="18"/>
                <w:szCs w:val="18"/>
              </w:rPr>
              <w:t>t</w:t>
            </w:r>
            <w:r w:rsidRPr="00C969F0">
              <w:rPr>
                <w:rFonts w:asciiTheme="minorHAnsi" w:hAnsiTheme="minorHAnsi" w:cs="Arial"/>
                <w:sz w:val="18"/>
                <w:szCs w:val="18"/>
              </w:rPr>
              <w:t>elevision,</w:t>
            </w:r>
            <w:r w:rsidR="00F26A5E">
              <w:rPr>
                <w:rFonts w:asciiTheme="minorHAnsi" w:hAnsiTheme="minorHAnsi" w:cs="Arial"/>
                <w:sz w:val="18"/>
                <w:szCs w:val="18"/>
              </w:rPr>
              <w:t xml:space="preserve"> </w:t>
            </w:r>
            <w:r w:rsidRPr="00C969F0">
              <w:rPr>
                <w:rFonts w:asciiTheme="minorHAnsi" w:hAnsiTheme="minorHAnsi" w:cs="Arial"/>
                <w:sz w:val="18"/>
                <w:szCs w:val="18"/>
              </w:rPr>
              <w:t>Distance</w:t>
            </w:r>
            <w:r w:rsidR="00F26A5E">
              <w:rPr>
                <w:rFonts w:asciiTheme="minorHAnsi" w:hAnsiTheme="minorHAnsi" w:cs="Arial"/>
                <w:sz w:val="18"/>
                <w:szCs w:val="18"/>
              </w:rPr>
              <w:t xml:space="preserve"> </w:t>
            </w:r>
            <w:r w:rsidRPr="00C969F0">
              <w:rPr>
                <w:rFonts w:asciiTheme="minorHAnsi" w:hAnsiTheme="minorHAnsi" w:cs="Arial"/>
                <w:sz w:val="18"/>
                <w:szCs w:val="18"/>
              </w:rPr>
              <w:t>Learning</w:t>
            </w:r>
            <w:r w:rsidR="00F26A5E">
              <w:rPr>
                <w:rFonts w:asciiTheme="minorHAnsi" w:hAnsiTheme="minorHAnsi" w:cs="Arial"/>
                <w:sz w:val="18"/>
                <w:szCs w:val="18"/>
              </w:rPr>
              <w:t xml:space="preserve"> </w:t>
            </w:r>
            <w:r w:rsidR="00E15B8B">
              <w:rPr>
                <w:rFonts w:asciiTheme="minorHAnsi" w:hAnsiTheme="minorHAnsi" w:cs="Arial"/>
                <w:sz w:val="18"/>
                <w:szCs w:val="18"/>
              </w:rPr>
              <w:t>a</w:t>
            </w:r>
            <w:r w:rsidRPr="00C969F0">
              <w:rPr>
                <w:rFonts w:asciiTheme="minorHAnsi" w:hAnsiTheme="minorHAnsi" w:cs="Arial"/>
                <w:sz w:val="18"/>
                <w:szCs w:val="18"/>
              </w:rPr>
              <w:t>ccess</w:t>
            </w:r>
            <w:r w:rsidR="00F26A5E">
              <w:rPr>
                <w:rFonts w:asciiTheme="minorHAnsi" w:hAnsiTheme="minorHAnsi" w:cs="Arial"/>
                <w:sz w:val="18"/>
                <w:szCs w:val="18"/>
              </w:rPr>
              <w:t xml:space="preserve"> </w:t>
            </w:r>
            <w:r w:rsidR="00E15B8B">
              <w:rPr>
                <w:rFonts w:asciiTheme="minorHAnsi" w:hAnsiTheme="minorHAnsi" w:cs="Arial"/>
                <w:sz w:val="18"/>
                <w:szCs w:val="18"/>
              </w:rPr>
              <w:t>t</w:t>
            </w:r>
            <w:r w:rsidRPr="00C969F0">
              <w:rPr>
                <w:rFonts w:asciiTheme="minorHAnsi" w:hAnsiTheme="minorHAnsi" w:cs="Arial"/>
                <w:sz w:val="18"/>
                <w:szCs w:val="18"/>
              </w:rPr>
              <w:t>o</w:t>
            </w:r>
            <w:r w:rsidR="00F26A5E">
              <w:rPr>
                <w:rFonts w:asciiTheme="minorHAnsi" w:hAnsiTheme="minorHAnsi" w:cs="Arial"/>
                <w:sz w:val="18"/>
                <w:szCs w:val="18"/>
              </w:rPr>
              <w:t xml:space="preserve"> </w:t>
            </w:r>
            <w:r w:rsidR="00E15B8B">
              <w:rPr>
                <w:rFonts w:asciiTheme="minorHAnsi" w:hAnsiTheme="minorHAnsi" w:cs="Arial"/>
                <w:sz w:val="18"/>
                <w:szCs w:val="18"/>
              </w:rPr>
              <w:t>r</w:t>
            </w:r>
            <w:r w:rsidRPr="00C969F0">
              <w:rPr>
                <w:rFonts w:asciiTheme="minorHAnsi" w:hAnsiTheme="minorHAnsi" w:cs="Arial"/>
                <w:sz w:val="18"/>
                <w:szCs w:val="18"/>
              </w:rPr>
              <w:t>emote</w:t>
            </w:r>
            <w:r w:rsidR="00F26A5E">
              <w:rPr>
                <w:rFonts w:asciiTheme="minorHAnsi" w:hAnsiTheme="minorHAnsi" w:cs="Arial"/>
                <w:sz w:val="18"/>
                <w:szCs w:val="18"/>
              </w:rPr>
              <w:t xml:space="preserve"> </w:t>
            </w:r>
            <w:r w:rsidR="00E15B8B">
              <w:rPr>
                <w:rFonts w:asciiTheme="minorHAnsi" w:hAnsiTheme="minorHAnsi" w:cs="Arial"/>
                <w:sz w:val="18"/>
                <w:szCs w:val="18"/>
              </w:rPr>
              <w:t>a</w:t>
            </w:r>
            <w:r w:rsidRPr="00C969F0">
              <w:rPr>
                <w:rFonts w:asciiTheme="minorHAnsi" w:hAnsiTheme="minorHAnsi" w:cs="Arial"/>
                <w:sz w:val="18"/>
                <w:szCs w:val="18"/>
              </w:rPr>
              <w:t>reas</w:t>
            </w:r>
            <w:r w:rsidR="00F26A5E">
              <w:rPr>
                <w:rFonts w:asciiTheme="minorHAnsi" w:hAnsiTheme="minorHAnsi" w:cs="Arial"/>
                <w:sz w:val="18"/>
                <w:szCs w:val="18"/>
              </w:rPr>
              <w:t xml:space="preserve"> </w:t>
            </w:r>
          </w:p>
        </w:tc>
        <w:tc>
          <w:tcPr>
            <w:tcW w:w="1265" w:type="dxa"/>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Professor</w:t>
            </w:r>
          </w:p>
        </w:tc>
      </w:tr>
      <w:tr w:rsidR="00C969F0" w:rsidRPr="00E424E6" w:rsidTr="000D3B8E">
        <w:tc>
          <w:tcPr>
            <w:tcW w:w="1165"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44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44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71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62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265" w:type="dxa"/>
            <w:shd w:val="clear" w:color="auto" w:fill="00B0F0"/>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1196"/>
        </w:trPr>
        <w:tc>
          <w:tcPr>
            <w:tcW w:w="1165" w:type="dxa"/>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3.</w:t>
            </w:r>
            <w:r w:rsidR="00F26A5E">
              <w:rPr>
                <w:rFonts w:asciiTheme="minorHAnsi" w:hAnsiTheme="minorHAnsi" w:cs="Arial"/>
                <w:sz w:val="18"/>
                <w:szCs w:val="18"/>
              </w:rPr>
              <w:t xml:space="preserve"> </w:t>
            </w:r>
            <w:r w:rsidR="00BC7171">
              <w:rPr>
                <w:rFonts w:asciiTheme="minorHAnsi" w:hAnsiTheme="minorHAnsi" w:cs="Arial"/>
                <w:sz w:val="18"/>
                <w:szCs w:val="18"/>
              </w:rPr>
              <w:br/>
            </w:r>
            <w:r w:rsidRPr="00C969F0">
              <w:rPr>
                <w:rFonts w:asciiTheme="minorHAnsi" w:hAnsiTheme="minorHAnsi" w:cs="Arial"/>
                <w:sz w:val="18"/>
                <w:szCs w:val="18"/>
              </w:rPr>
              <w:t>IT</w:t>
            </w:r>
            <w:r w:rsidR="00F26A5E">
              <w:rPr>
                <w:rFonts w:asciiTheme="minorHAnsi" w:hAnsiTheme="minorHAnsi" w:cs="Arial"/>
                <w:sz w:val="18"/>
                <w:szCs w:val="18"/>
              </w:rPr>
              <w:t xml:space="preserve"> </w:t>
            </w:r>
            <w:r w:rsidRPr="00C969F0">
              <w:rPr>
                <w:rFonts w:asciiTheme="minorHAnsi" w:hAnsiTheme="minorHAnsi" w:cs="Arial"/>
                <w:sz w:val="18"/>
                <w:szCs w:val="18"/>
              </w:rPr>
              <w:t>Process</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Pr>
          <w:p w:rsidR="00BC7171" w:rsidRDefault="00C969F0" w:rsidP="00A56345">
            <w:pPr>
              <w:rPr>
                <w:rFonts w:asciiTheme="minorHAnsi" w:hAnsiTheme="minorHAnsi" w:cs="Arial"/>
                <w:sz w:val="18"/>
                <w:szCs w:val="18"/>
              </w:rPr>
            </w:pPr>
            <w:r w:rsidRPr="00C969F0">
              <w:rPr>
                <w:rFonts w:asciiTheme="minorHAnsi" w:hAnsiTheme="minorHAnsi" w:cs="Arial"/>
                <w:sz w:val="18"/>
                <w:szCs w:val="18"/>
              </w:rPr>
              <w:t>1960-1979</w:t>
            </w:r>
            <w:r w:rsidR="00F26A5E">
              <w:rPr>
                <w:rFonts w:asciiTheme="minorHAnsi" w:hAnsiTheme="minorHAnsi" w:cs="Arial"/>
                <w:sz w:val="18"/>
                <w:szCs w:val="18"/>
              </w:rPr>
              <w:t xml:space="preserve"> </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(Hashim</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Gapor,</w:t>
            </w:r>
            <w:r w:rsidR="00F26A5E">
              <w:rPr>
                <w:rFonts w:asciiTheme="minorHAnsi" w:hAnsiTheme="minorHAnsi" w:cs="Arial"/>
                <w:sz w:val="18"/>
                <w:szCs w:val="18"/>
              </w:rPr>
              <w:t xml:space="preserve"> </w:t>
            </w:r>
            <w:r w:rsidRPr="00C969F0">
              <w:rPr>
                <w:rFonts w:asciiTheme="minorHAnsi" w:hAnsiTheme="minorHAnsi" w:cs="Arial"/>
                <w:sz w:val="18"/>
                <w:szCs w:val="18"/>
              </w:rPr>
              <w:t>2010)</w:t>
            </w:r>
          </w:p>
        </w:tc>
        <w:tc>
          <w:tcPr>
            <w:tcW w:w="144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00E15B8B">
              <w:rPr>
                <w:rFonts w:asciiTheme="minorHAnsi" w:hAnsiTheme="minorHAnsi" w:cs="Arial"/>
                <w:sz w:val="18"/>
                <w:szCs w:val="18"/>
              </w:rPr>
              <w:t>t</w:t>
            </w:r>
            <w:r w:rsidRPr="00C969F0">
              <w:rPr>
                <w:rFonts w:asciiTheme="minorHAnsi" w:hAnsiTheme="minorHAnsi" w:cs="Arial"/>
                <w:sz w:val="18"/>
                <w:szCs w:val="18"/>
              </w:rPr>
              <w:t>echnology</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ystems,</w:t>
            </w:r>
            <w:r w:rsidR="00F26A5E">
              <w:rPr>
                <w:rFonts w:asciiTheme="minorHAnsi" w:hAnsiTheme="minorHAnsi" w:cs="Arial"/>
                <w:sz w:val="18"/>
                <w:szCs w:val="18"/>
              </w:rPr>
              <w:t xml:space="preserve">  </w:t>
            </w:r>
            <w:r w:rsidRPr="00C969F0">
              <w:rPr>
                <w:rFonts w:asciiTheme="minorHAnsi" w:hAnsiTheme="minorHAnsi" w:cs="Arial"/>
                <w:sz w:val="18"/>
                <w:szCs w:val="18"/>
              </w:rPr>
              <w:t>Internet</w:t>
            </w:r>
            <w:r w:rsidR="00F26A5E">
              <w:rPr>
                <w:rFonts w:asciiTheme="minorHAnsi" w:hAnsiTheme="minorHAnsi" w:cs="Arial"/>
                <w:sz w:val="18"/>
                <w:szCs w:val="18"/>
              </w:rPr>
              <w:t xml:space="preserve"> </w:t>
            </w:r>
            <w:r w:rsidRPr="00C969F0">
              <w:rPr>
                <w:rFonts w:asciiTheme="minorHAnsi" w:hAnsiTheme="minorHAnsi" w:cs="Arial"/>
                <w:sz w:val="18"/>
                <w:szCs w:val="18"/>
              </w:rPr>
              <w:t>beginning</w:t>
            </w:r>
            <w:r w:rsidR="00F26A5E">
              <w:rPr>
                <w:rFonts w:asciiTheme="minorHAnsi" w:hAnsiTheme="minorHAnsi" w:cs="Arial"/>
                <w:sz w:val="18"/>
                <w:szCs w:val="18"/>
              </w:rPr>
              <w:t xml:space="preserve"> </w:t>
            </w:r>
          </w:p>
        </w:tc>
        <w:tc>
          <w:tcPr>
            <w:tcW w:w="171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Process</w:t>
            </w:r>
            <w:r w:rsidR="00F26A5E">
              <w:rPr>
                <w:rFonts w:asciiTheme="minorHAnsi" w:hAnsiTheme="minorHAnsi" w:cs="Arial"/>
                <w:sz w:val="18"/>
                <w:szCs w:val="18"/>
              </w:rPr>
              <w:t xml:space="preserve"> </w:t>
            </w:r>
            <w:r w:rsidR="00E15B8B">
              <w:rPr>
                <w:rFonts w:asciiTheme="minorHAnsi" w:hAnsiTheme="minorHAnsi" w:cs="Arial"/>
                <w:sz w:val="18"/>
                <w:szCs w:val="18"/>
              </w:rPr>
              <w:t>f</w:t>
            </w:r>
            <w:r w:rsidRPr="00C969F0">
              <w:rPr>
                <w:rFonts w:asciiTheme="minorHAnsi" w:hAnsiTheme="minorHAnsi" w:cs="Arial"/>
                <w:sz w:val="18"/>
                <w:szCs w:val="18"/>
              </w:rPr>
              <w:t>ocus:</w:t>
            </w:r>
            <w:r w:rsidR="00F26A5E">
              <w:rPr>
                <w:rFonts w:asciiTheme="minorHAnsi" w:hAnsiTheme="minorHAnsi" w:cs="Arial"/>
                <w:sz w:val="18"/>
                <w:szCs w:val="18"/>
              </w:rPr>
              <w:t xml:space="preserve">  </w:t>
            </w:r>
            <w:r w:rsidRPr="00C969F0">
              <w:rPr>
                <w:rFonts w:asciiTheme="minorHAnsi" w:hAnsiTheme="minorHAnsi" w:cs="Arial"/>
                <w:sz w:val="18"/>
                <w:szCs w:val="18"/>
              </w:rPr>
              <w:t>Problem</w:t>
            </w:r>
            <w:r w:rsidR="00F26A5E">
              <w:rPr>
                <w:rFonts w:asciiTheme="minorHAnsi" w:hAnsiTheme="minorHAnsi" w:cs="Arial"/>
                <w:sz w:val="18"/>
                <w:szCs w:val="18"/>
              </w:rPr>
              <w:t xml:space="preserve"> </w:t>
            </w:r>
            <w:r w:rsidR="00E15B8B">
              <w:rPr>
                <w:rFonts w:asciiTheme="minorHAnsi" w:hAnsiTheme="minorHAnsi" w:cs="Arial"/>
                <w:sz w:val="18"/>
                <w:szCs w:val="18"/>
              </w:rPr>
              <w:t>i</w:t>
            </w:r>
            <w:r w:rsidRPr="00C969F0">
              <w:rPr>
                <w:rFonts w:asciiTheme="minorHAnsi" w:hAnsiTheme="minorHAnsi" w:cs="Arial"/>
                <w:sz w:val="18"/>
                <w:szCs w:val="18"/>
              </w:rPr>
              <w:t>dentification,</w:t>
            </w:r>
            <w:r w:rsidR="00F26A5E">
              <w:rPr>
                <w:rFonts w:asciiTheme="minorHAnsi" w:hAnsiTheme="minorHAnsi" w:cs="Arial"/>
                <w:sz w:val="18"/>
                <w:szCs w:val="18"/>
              </w:rPr>
              <w:t xml:space="preserve"> </w:t>
            </w:r>
            <w:r w:rsidR="00E15B8B">
              <w:rPr>
                <w:rFonts w:asciiTheme="minorHAnsi" w:hAnsiTheme="minorHAnsi" w:cs="Arial"/>
                <w:sz w:val="18"/>
                <w:szCs w:val="18"/>
              </w:rPr>
              <w:t>a</w:t>
            </w:r>
            <w:r w:rsidRPr="00C969F0">
              <w:rPr>
                <w:rFonts w:asciiTheme="minorHAnsi" w:hAnsiTheme="minorHAnsi" w:cs="Arial"/>
                <w:sz w:val="18"/>
                <w:szCs w:val="18"/>
              </w:rPr>
              <w:t>nalysis,</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olution</w:t>
            </w:r>
            <w:r w:rsidR="00F26A5E">
              <w:rPr>
                <w:rFonts w:asciiTheme="minorHAnsi" w:hAnsiTheme="minorHAnsi" w:cs="Arial"/>
                <w:sz w:val="18"/>
                <w:szCs w:val="18"/>
              </w:rPr>
              <w:t xml:space="preserve"> </w:t>
            </w:r>
            <w:r w:rsidR="00E15B8B">
              <w:rPr>
                <w:rFonts w:asciiTheme="minorHAnsi" w:hAnsiTheme="minorHAnsi" w:cs="Arial"/>
                <w:sz w:val="18"/>
                <w:szCs w:val="18"/>
              </w:rPr>
              <w:t>d</w:t>
            </w:r>
            <w:r w:rsidRPr="00C969F0">
              <w:rPr>
                <w:rFonts w:asciiTheme="minorHAnsi" w:hAnsiTheme="minorHAnsi" w:cs="Arial"/>
                <w:sz w:val="18"/>
                <w:szCs w:val="18"/>
              </w:rPr>
              <w:t>evelopment</w:t>
            </w:r>
            <w:r w:rsidR="00F26A5E">
              <w:rPr>
                <w:rFonts w:asciiTheme="minorHAnsi" w:hAnsiTheme="minorHAnsi" w:cs="Arial"/>
                <w:sz w:val="18"/>
                <w:szCs w:val="18"/>
              </w:rPr>
              <w:t xml:space="preserve"> </w:t>
            </w:r>
          </w:p>
        </w:tc>
        <w:tc>
          <w:tcPr>
            <w:tcW w:w="1620"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Problem</w:t>
            </w:r>
            <w:r w:rsidR="00E15B8B">
              <w:rPr>
                <w:rFonts w:asciiTheme="minorHAnsi" w:hAnsiTheme="minorHAnsi" w:cs="Arial"/>
                <w:sz w:val="18"/>
                <w:szCs w:val="18"/>
              </w:rPr>
              <w:t xml:space="preserve"> s</w:t>
            </w:r>
            <w:r w:rsidRPr="00C969F0">
              <w:rPr>
                <w:rFonts w:asciiTheme="minorHAnsi" w:hAnsiTheme="minorHAnsi" w:cs="Arial"/>
                <w:sz w:val="18"/>
                <w:szCs w:val="18"/>
              </w:rPr>
              <w:t>olving</w:t>
            </w:r>
            <w:r w:rsidR="00F26A5E">
              <w:rPr>
                <w:rFonts w:asciiTheme="minorHAnsi" w:hAnsiTheme="minorHAnsi" w:cs="Arial"/>
                <w:sz w:val="18"/>
                <w:szCs w:val="18"/>
              </w:rPr>
              <w:t xml:space="preserve"> </w:t>
            </w:r>
            <w:r w:rsidR="00E15B8B">
              <w:rPr>
                <w:rFonts w:asciiTheme="minorHAnsi" w:hAnsiTheme="minorHAnsi" w:cs="Arial"/>
                <w:sz w:val="18"/>
                <w:szCs w:val="18"/>
              </w:rPr>
              <w:t>u</w:t>
            </w:r>
            <w:r w:rsidRPr="00C969F0">
              <w:rPr>
                <w:rFonts w:asciiTheme="minorHAnsi" w:hAnsiTheme="minorHAnsi" w:cs="Arial"/>
                <w:sz w:val="18"/>
                <w:szCs w:val="18"/>
              </w:rPr>
              <w:t>tilizing</w:t>
            </w:r>
            <w:r w:rsidR="00F26A5E">
              <w:rPr>
                <w:rFonts w:asciiTheme="minorHAnsi" w:hAnsiTheme="minorHAnsi" w:cs="Arial"/>
                <w:sz w:val="18"/>
                <w:szCs w:val="18"/>
              </w:rPr>
              <w:t xml:space="preserve"> </w:t>
            </w:r>
            <w:r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Pr="00C969F0">
              <w:rPr>
                <w:rFonts w:asciiTheme="minorHAnsi" w:hAnsiTheme="minorHAnsi" w:cs="Arial"/>
                <w:sz w:val="18"/>
                <w:szCs w:val="18"/>
              </w:rPr>
              <w:t>Technology</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oftware</w:t>
            </w:r>
            <w:r w:rsidR="00F26A5E">
              <w:rPr>
                <w:rFonts w:asciiTheme="minorHAnsi" w:hAnsiTheme="minorHAnsi" w:cs="Arial"/>
                <w:sz w:val="18"/>
                <w:szCs w:val="18"/>
              </w:rPr>
              <w:t xml:space="preserve"> </w:t>
            </w:r>
            <w:r w:rsidR="00E15B8B">
              <w:rPr>
                <w:rFonts w:asciiTheme="minorHAnsi" w:hAnsiTheme="minorHAnsi" w:cs="Arial"/>
                <w:sz w:val="18"/>
                <w:szCs w:val="18"/>
              </w:rPr>
              <w:t>s</w:t>
            </w:r>
            <w:r w:rsidRPr="00C969F0">
              <w:rPr>
                <w:rFonts w:asciiTheme="minorHAnsi" w:hAnsiTheme="minorHAnsi" w:cs="Arial"/>
                <w:sz w:val="18"/>
                <w:szCs w:val="18"/>
              </w:rPr>
              <w:t>ystems</w:t>
            </w:r>
          </w:p>
        </w:tc>
        <w:tc>
          <w:tcPr>
            <w:tcW w:w="1265" w:type="dxa"/>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00E15B8B">
              <w:rPr>
                <w:rFonts w:asciiTheme="minorHAnsi" w:hAnsiTheme="minorHAnsi" w:cs="Arial"/>
                <w:sz w:val="18"/>
                <w:szCs w:val="18"/>
              </w:rPr>
              <w:t>l</w:t>
            </w:r>
            <w:r w:rsidRPr="00C969F0">
              <w:rPr>
                <w:rFonts w:asciiTheme="minorHAnsi" w:hAnsiTheme="minorHAnsi" w:cs="Arial"/>
                <w:sz w:val="18"/>
                <w:szCs w:val="18"/>
              </w:rPr>
              <w:t>earner</w:t>
            </w:r>
          </w:p>
        </w:tc>
      </w:tr>
      <w:tr w:rsidR="00C969F0" w:rsidRPr="00BC7171" w:rsidTr="000D3B8E">
        <w:tc>
          <w:tcPr>
            <w:tcW w:w="1165"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44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44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71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620" w:type="dxa"/>
            <w:shd w:val="clear" w:color="auto" w:fill="00B0F0"/>
          </w:tcPr>
          <w:p w:rsidR="00C969F0" w:rsidRPr="00E424E6" w:rsidRDefault="00C969F0" w:rsidP="00E424E6">
            <w:pPr>
              <w:spacing w:before="0" w:after="0"/>
              <w:rPr>
                <w:rFonts w:asciiTheme="minorHAnsi" w:hAnsiTheme="minorHAnsi" w:cs="Arial"/>
                <w:sz w:val="4"/>
                <w:szCs w:val="4"/>
              </w:rPr>
            </w:pPr>
          </w:p>
        </w:tc>
        <w:tc>
          <w:tcPr>
            <w:tcW w:w="1265" w:type="dxa"/>
            <w:shd w:val="clear" w:color="auto" w:fill="00B0F0"/>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1655"/>
        </w:trPr>
        <w:tc>
          <w:tcPr>
            <w:tcW w:w="1165" w:type="dxa"/>
            <w:tcBorders>
              <w:bottom w:val="single" w:sz="4" w:space="0" w:color="auto"/>
            </w:tcBorders>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4.</w:t>
            </w:r>
            <w:r w:rsidR="00E15B8B">
              <w:rPr>
                <w:rFonts w:asciiTheme="minorHAnsi" w:hAnsiTheme="minorHAnsi" w:cs="Arial"/>
                <w:sz w:val="18"/>
                <w:szCs w:val="18"/>
              </w:rPr>
              <w:br/>
            </w:r>
            <w:r w:rsidR="00E15B8B" w:rsidRPr="00C969F0">
              <w:rPr>
                <w:rFonts w:asciiTheme="minorHAnsi" w:hAnsiTheme="minorHAnsi" w:cs="Arial"/>
                <w:sz w:val="18"/>
                <w:szCs w:val="18"/>
              </w:rPr>
              <w:t>I</w:t>
            </w:r>
            <w:r w:rsidR="00E15B8B">
              <w:rPr>
                <w:rFonts w:asciiTheme="minorHAnsi" w:hAnsiTheme="minorHAnsi" w:cs="Arial"/>
                <w:sz w:val="18"/>
                <w:szCs w:val="18"/>
              </w:rPr>
              <w:t>CTD</w:t>
            </w:r>
            <w:r w:rsidR="00F26A5E">
              <w:rPr>
                <w:rFonts w:asciiTheme="minorHAnsi" w:hAnsiTheme="minorHAnsi" w:cs="Arial"/>
                <w:sz w:val="18"/>
                <w:szCs w:val="18"/>
              </w:rPr>
              <w:t xml:space="preserve"> </w:t>
            </w:r>
            <w:r w:rsidR="00E15B8B" w:rsidRPr="00C969F0">
              <w:rPr>
                <w:rFonts w:asciiTheme="minorHAnsi" w:hAnsiTheme="minorHAnsi" w:cs="Arial"/>
                <w:sz w:val="18"/>
                <w:szCs w:val="18"/>
              </w:rPr>
              <w:t>application</w:t>
            </w:r>
            <w:r w:rsidR="00F26A5E">
              <w:rPr>
                <w:rFonts w:asciiTheme="minorHAnsi" w:hAnsiTheme="minorHAnsi" w:cs="Arial"/>
                <w:sz w:val="18"/>
                <w:szCs w:val="18"/>
              </w:rPr>
              <w:t xml:space="preserve"> </w:t>
            </w:r>
            <w:r w:rsidR="00E15B8B" w:rsidRPr="00C969F0">
              <w:rPr>
                <w:rFonts w:asciiTheme="minorHAnsi" w:hAnsiTheme="minorHAnsi" w:cs="Arial"/>
                <w:sz w:val="18"/>
                <w:szCs w:val="18"/>
              </w:rPr>
              <w:t>stage</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1980-1989</w:t>
            </w:r>
            <w:r w:rsidR="00F26A5E">
              <w:rPr>
                <w:rFonts w:asciiTheme="minorHAnsi" w:hAnsiTheme="minorHAnsi" w:cs="Arial"/>
                <w:sz w:val="18"/>
                <w:szCs w:val="18"/>
              </w:rPr>
              <w:t xml:space="preserve"> </w:t>
            </w:r>
          </w:p>
          <w:p w:rsidR="00C969F0" w:rsidRPr="00C969F0" w:rsidRDefault="00E15B8B" w:rsidP="00E15B8B">
            <w:pPr>
              <w:rPr>
                <w:rFonts w:asciiTheme="minorHAnsi" w:hAnsiTheme="minorHAnsi" w:cs="Arial"/>
                <w:sz w:val="18"/>
                <w:szCs w:val="18"/>
              </w:rPr>
            </w:pPr>
            <w:r w:rsidRPr="00C969F0">
              <w:rPr>
                <w:rFonts w:asciiTheme="minorHAnsi" w:hAnsiTheme="minorHAnsi" w:cs="Arial"/>
                <w:sz w:val="18"/>
                <w:szCs w:val="18"/>
              </w:rPr>
              <w:t>(</w:t>
            </w:r>
            <w:r>
              <w:rPr>
                <w:rFonts w:asciiTheme="minorHAnsi" w:hAnsiTheme="minorHAnsi" w:cs="Arial"/>
                <w:sz w:val="18"/>
                <w:szCs w:val="18"/>
              </w:rPr>
              <w:t>I</w:t>
            </w:r>
            <w:r w:rsidRPr="00C969F0">
              <w:rPr>
                <w:rFonts w:asciiTheme="minorHAnsi" w:hAnsiTheme="minorHAnsi" w:cs="Arial"/>
                <w:sz w:val="18"/>
                <w:szCs w:val="18"/>
              </w:rPr>
              <w:t>nternet</w:t>
            </w:r>
            <w:r w:rsidR="00F26A5E">
              <w:rPr>
                <w:rFonts w:asciiTheme="minorHAnsi" w:hAnsiTheme="minorHAnsi" w:cs="Arial"/>
                <w:sz w:val="18"/>
                <w:szCs w:val="18"/>
              </w:rPr>
              <w:t xml:space="preserve"> </w:t>
            </w:r>
            <w:r w:rsidRPr="00C969F0">
              <w:rPr>
                <w:rFonts w:asciiTheme="minorHAnsi" w:hAnsiTheme="minorHAnsi" w:cs="Arial"/>
                <w:sz w:val="18"/>
                <w:szCs w:val="18"/>
              </w:rPr>
              <w:t>society,</w:t>
            </w:r>
            <w:r w:rsidR="00F26A5E">
              <w:rPr>
                <w:rFonts w:asciiTheme="minorHAnsi" w:hAnsiTheme="minorHAnsi" w:cs="Arial"/>
                <w:sz w:val="18"/>
                <w:szCs w:val="18"/>
              </w:rPr>
              <w:t xml:space="preserve"> </w:t>
            </w:r>
            <w:r w:rsidR="00C969F0" w:rsidRPr="00C969F0">
              <w:rPr>
                <w:rFonts w:asciiTheme="minorHAnsi" w:hAnsiTheme="minorHAnsi" w:cs="Arial"/>
                <w:sz w:val="18"/>
                <w:szCs w:val="18"/>
              </w:rPr>
              <w:t>2015)</w:t>
            </w:r>
          </w:p>
        </w:tc>
        <w:tc>
          <w:tcPr>
            <w:tcW w:w="1440" w:type="dxa"/>
            <w:tcBorders>
              <w:bottom w:val="single" w:sz="4" w:space="0" w:color="auto"/>
            </w:tcBorders>
          </w:tcPr>
          <w:p w:rsidR="00C969F0" w:rsidRPr="00C969F0" w:rsidRDefault="00C969F0" w:rsidP="00E15B8B">
            <w:pPr>
              <w:rPr>
                <w:rFonts w:asciiTheme="minorHAnsi" w:hAnsiTheme="minorHAnsi" w:cs="Arial"/>
                <w:sz w:val="18"/>
                <w:szCs w:val="18"/>
              </w:rPr>
            </w:pPr>
            <w:r w:rsidRPr="00BC7171">
              <w:rPr>
                <w:rFonts w:asciiTheme="minorHAnsi" w:hAnsiTheme="minorHAnsi" w:cs="Arial"/>
                <w:sz w:val="18"/>
                <w:szCs w:val="18"/>
              </w:rPr>
              <w:t>Internet</w:t>
            </w:r>
            <w:r w:rsidR="00F26A5E">
              <w:rPr>
                <w:rFonts w:asciiTheme="minorHAnsi" w:hAnsiTheme="minorHAnsi" w:cs="Arial"/>
                <w:sz w:val="18"/>
                <w:szCs w:val="18"/>
              </w:rPr>
              <w:t xml:space="preserve"> </w:t>
            </w:r>
            <w:r w:rsidRPr="00BC7171">
              <w:rPr>
                <w:rFonts w:asciiTheme="minorHAnsi" w:hAnsiTheme="minorHAnsi" w:cs="Arial"/>
                <w:sz w:val="18"/>
                <w:szCs w:val="18"/>
              </w:rPr>
              <w:t>widespread</w:t>
            </w:r>
            <w:r w:rsidR="00F26A5E">
              <w:rPr>
                <w:rFonts w:asciiTheme="minorHAnsi" w:hAnsiTheme="minorHAnsi" w:cs="Arial"/>
                <w:sz w:val="18"/>
                <w:szCs w:val="18"/>
              </w:rPr>
              <w:t xml:space="preserve"> </w:t>
            </w:r>
            <w:r w:rsidRPr="00BC7171">
              <w:rPr>
                <w:rFonts w:asciiTheme="minorHAnsi" w:hAnsiTheme="minorHAnsi" w:cs="Arial"/>
                <w:sz w:val="18"/>
                <w:szCs w:val="18"/>
              </w:rPr>
              <w:t>use;</w:t>
            </w:r>
            <w:r w:rsidR="00F26A5E">
              <w:rPr>
                <w:rFonts w:cs="Arial"/>
                <w:sz w:val="18"/>
                <w:szCs w:val="18"/>
              </w:rPr>
              <w:t xml:space="preserve"> </w:t>
            </w:r>
            <w:r w:rsidR="00E15B8B"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00E15B8B" w:rsidRPr="00C969F0">
              <w:rPr>
                <w:rFonts w:asciiTheme="minorHAnsi" w:hAnsiTheme="minorHAnsi" w:cs="Arial"/>
                <w:sz w:val="18"/>
                <w:szCs w:val="18"/>
              </w:rPr>
              <w:t>communication</w:t>
            </w:r>
            <w:r w:rsidR="00F26A5E">
              <w:rPr>
                <w:rFonts w:asciiTheme="minorHAnsi" w:hAnsiTheme="minorHAnsi" w:cs="Arial"/>
                <w:sz w:val="18"/>
                <w:szCs w:val="18"/>
              </w:rPr>
              <w:t xml:space="preserve"> </w:t>
            </w:r>
            <w:r w:rsidR="00E15B8B" w:rsidRPr="00C969F0">
              <w:rPr>
                <w:rFonts w:asciiTheme="minorHAnsi" w:hAnsiTheme="minorHAnsi" w:cs="Arial"/>
                <w:sz w:val="18"/>
                <w:szCs w:val="18"/>
              </w:rPr>
              <w:t>technology</w:t>
            </w:r>
            <w:r w:rsidR="00F26A5E">
              <w:rPr>
                <w:rFonts w:asciiTheme="minorHAnsi" w:hAnsiTheme="minorHAnsi" w:cs="Arial"/>
                <w:sz w:val="18"/>
                <w:szCs w:val="18"/>
              </w:rPr>
              <w:t xml:space="preserve"> </w:t>
            </w:r>
            <w:r w:rsidR="00E15B8B" w:rsidRPr="00C969F0">
              <w:rPr>
                <w:rFonts w:asciiTheme="minorHAnsi" w:hAnsiTheme="minorHAnsi" w:cs="Arial"/>
                <w:sz w:val="18"/>
                <w:szCs w:val="18"/>
              </w:rPr>
              <w:t>(</w:t>
            </w:r>
            <w:r w:rsidR="00E15B8B">
              <w:rPr>
                <w:rFonts w:asciiTheme="minorHAnsi" w:hAnsiTheme="minorHAnsi" w:cs="Arial"/>
                <w:sz w:val="18"/>
                <w:szCs w:val="18"/>
              </w:rPr>
              <w:t>ICT</w:t>
            </w:r>
            <w:r w:rsidR="00E15B8B" w:rsidRPr="00C969F0">
              <w:rPr>
                <w:rFonts w:asciiTheme="minorHAnsi" w:hAnsiTheme="minorHAnsi" w:cs="Arial"/>
                <w:sz w:val="18"/>
                <w:szCs w:val="18"/>
              </w:rPr>
              <w:t>)</w:t>
            </w:r>
            <w:r w:rsidR="00F26A5E">
              <w:rPr>
                <w:rFonts w:asciiTheme="minorHAnsi" w:hAnsiTheme="minorHAnsi" w:cs="Arial"/>
                <w:sz w:val="18"/>
                <w:szCs w:val="18"/>
              </w:rPr>
              <w:t xml:space="preserve"> </w:t>
            </w:r>
            <w:r w:rsidR="00E15B8B" w:rsidRPr="00C969F0">
              <w:rPr>
                <w:rFonts w:asciiTheme="minorHAnsi" w:hAnsiTheme="minorHAnsi" w:cs="Arial"/>
                <w:sz w:val="18"/>
                <w:szCs w:val="18"/>
              </w:rPr>
              <w:t>development</w:t>
            </w:r>
          </w:p>
        </w:tc>
        <w:tc>
          <w:tcPr>
            <w:tcW w:w="171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Application</w:t>
            </w:r>
            <w:r w:rsidR="00F26A5E">
              <w:rPr>
                <w:rFonts w:asciiTheme="minorHAnsi" w:hAnsiTheme="minorHAnsi" w:cs="Arial"/>
                <w:sz w:val="18"/>
                <w:szCs w:val="18"/>
              </w:rPr>
              <w:t xml:space="preserve"> </w:t>
            </w:r>
            <w:r w:rsidR="00E15B8B" w:rsidRPr="00C969F0">
              <w:rPr>
                <w:rFonts w:asciiTheme="minorHAnsi" w:hAnsiTheme="minorHAnsi" w:cs="Arial"/>
                <w:sz w:val="18"/>
                <w:szCs w:val="18"/>
              </w:rPr>
              <w:t>focus:</w:t>
            </w:r>
            <w:r w:rsidR="00F26A5E">
              <w:rPr>
                <w:rFonts w:asciiTheme="minorHAnsi" w:hAnsiTheme="minorHAnsi" w:cs="Arial"/>
                <w:sz w:val="18"/>
                <w:szCs w:val="18"/>
              </w:rPr>
              <w:t xml:space="preserve"> </w:t>
            </w:r>
            <w:r w:rsidRPr="00C969F0">
              <w:rPr>
                <w:rFonts w:asciiTheme="minorHAnsi" w:hAnsiTheme="minorHAnsi" w:cs="Arial"/>
                <w:sz w:val="18"/>
                <w:szCs w:val="18"/>
              </w:rPr>
              <w:t>instructional</w:t>
            </w:r>
            <w:r w:rsidR="00F26A5E">
              <w:rPr>
                <w:rFonts w:asciiTheme="minorHAnsi" w:hAnsiTheme="minorHAnsi" w:cs="Arial"/>
                <w:sz w:val="18"/>
                <w:szCs w:val="18"/>
              </w:rPr>
              <w:t xml:space="preserve"> </w:t>
            </w:r>
            <w:r w:rsidRPr="00C969F0">
              <w:rPr>
                <w:rFonts w:asciiTheme="minorHAnsi" w:hAnsiTheme="minorHAnsi" w:cs="Arial"/>
                <w:sz w:val="18"/>
                <w:szCs w:val="18"/>
              </w:rPr>
              <w:t>technology,</w:t>
            </w:r>
            <w:r w:rsidR="00F26A5E">
              <w:rPr>
                <w:rFonts w:asciiTheme="minorHAnsi" w:hAnsiTheme="minorHAnsi" w:cs="Arial"/>
                <w:sz w:val="18"/>
                <w:szCs w:val="18"/>
              </w:rPr>
              <w:t xml:space="preserve"> </w:t>
            </w:r>
            <w:r w:rsidRPr="00C969F0">
              <w:rPr>
                <w:rFonts w:asciiTheme="minorHAnsi" w:hAnsiTheme="minorHAnsi" w:cs="Arial"/>
                <w:sz w:val="18"/>
                <w:szCs w:val="18"/>
              </w:rPr>
              <w:t>including</w:t>
            </w:r>
            <w:r w:rsidR="00F26A5E">
              <w:rPr>
                <w:rFonts w:asciiTheme="minorHAnsi" w:hAnsiTheme="minorHAnsi" w:cs="Arial"/>
                <w:sz w:val="18"/>
                <w:szCs w:val="18"/>
              </w:rPr>
              <w:t xml:space="preserve"> </w:t>
            </w:r>
            <w:r w:rsidRPr="00C969F0">
              <w:rPr>
                <w:rFonts w:asciiTheme="minorHAnsi" w:hAnsiTheme="minorHAnsi" w:cs="Arial"/>
                <w:sz w:val="18"/>
                <w:szCs w:val="18"/>
              </w:rPr>
              <w:t>personal</w:t>
            </w:r>
            <w:r w:rsidR="00F26A5E">
              <w:rPr>
                <w:rFonts w:asciiTheme="minorHAnsi" w:hAnsiTheme="minorHAnsi" w:cs="Arial"/>
                <w:sz w:val="18"/>
                <w:szCs w:val="18"/>
              </w:rPr>
              <w:t xml:space="preserve"> </w:t>
            </w:r>
            <w:r w:rsidRPr="00C969F0">
              <w:rPr>
                <w:rFonts w:asciiTheme="minorHAnsi" w:hAnsiTheme="minorHAnsi" w:cs="Arial"/>
                <w:sz w:val="18"/>
                <w:szCs w:val="18"/>
              </w:rPr>
              <w:t>computer,</w:t>
            </w:r>
            <w:r w:rsidR="00F26A5E">
              <w:rPr>
                <w:rFonts w:asciiTheme="minorHAnsi" w:hAnsiTheme="minorHAnsi" w:cs="Arial"/>
                <w:sz w:val="18"/>
                <w:szCs w:val="18"/>
              </w:rPr>
              <w:t xml:space="preserve"> </w:t>
            </w:r>
            <w:r w:rsidRPr="00C969F0">
              <w:rPr>
                <w:rFonts w:asciiTheme="minorHAnsi" w:hAnsiTheme="minorHAnsi" w:cs="Arial"/>
                <w:sz w:val="18"/>
                <w:szCs w:val="18"/>
              </w:rPr>
              <w:t>software</w:t>
            </w:r>
            <w:r w:rsidR="00F26A5E">
              <w:rPr>
                <w:rFonts w:asciiTheme="minorHAnsi" w:hAnsiTheme="minorHAnsi" w:cs="Arial"/>
                <w:sz w:val="18"/>
                <w:szCs w:val="18"/>
              </w:rPr>
              <w:t xml:space="preserve"> </w:t>
            </w:r>
            <w:r w:rsidRPr="00C969F0">
              <w:rPr>
                <w:rFonts w:asciiTheme="minorHAnsi" w:hAnsiTheme="minorHAnsi" w:cs="Arial"/>
                <w:sz w:val="18"/>
                <w:szCs w:val="18"/>
              </w:rPr>
              <w:t>applications</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Behavioral</w:t>
            </w:r>
            <w:r w:rsidR="00F26A5E">
              <w:rPr>
                <w:rFonts w:asciiTheme="minorHAnsi" w:hAnsiTheme="minorHAnsi" w:cs="Arial"/>
                <w:sz w:val="18"/>
                <w:szCs w:val="18"/>
              </w:rPr>
              <w:t xml:space="preserve"> </w:t>
            </w:r>
            <w:r w:rsidR="00E15B8B" w:rsidRPr="00C969F0">
              <w:rPr>
                <w:rFonts w:asciiTheme="minorHAnsi" w:hAnsiTheme="minorHAnsi" w:cs="Arial"/>
                <w:sz w:val="18"/>
                <w:szCs w:val="18"/>
              </w:rPr>
              <w:t>learning</w:t>
            </w:r>
            <w:r w:rsidR="00F26A5E">
              <w:rPr>
                <w:rFonts w:asciiTheme="minorHAnsi" w:hAnsiTheme="minorHAnsi" w:cs="Arial"/>
                <w:sz w:val="18"/>
                <w:szCs w:val="18"/>
              </w:rPr>
              <w:t xml:space="preserve"> </w:t>
            </w:r>
            <w:r w:rsidR="00E15B8B" w:rsidRPr="00C969F0">
              <w:rPr>
                <w:rFonts w:asciiTheme="minorHAnsi" w:hAnsiTheme="minorHAnsi" w:cs="Arial"/>
                <w:sz w:val="18"/>
                <w:szCs w:val="18"/>
              </w:rPr>
              <w:t>theory</w:t>
            </w:r>
            <w:r w:rsidR="00F26A5E">
              <w:rPr>
                <w:rFonts w:asciiTheme="minorHAnsi" w:hAnsiTheme="minorHAnsi" w:cs="Arial"/>
                <w:sz w:val="18"/>
                <w:szCs w:val="18"/>
              </w:rPr>
              <w:t xml:space="preserve"> </w:t>
            </w:r>
            <w:r w:rsidR="00E15B8B" w:rsidRPr="00C969F0">
              <w:rPr>
                <w:rFonts w:asciiTheme="minorHAnsi" w:hAnsiTheme="minorHAnsi" w:cs="Arial"/>
                <w:sz w:val="18"/>
                <w:szCs w:val="18"/>
              </w:rPr>
              <w:t>application</w:t>
            </w:r>
            <w:r w:rsidR="00F26A5E">
              <w:rPr>
                <w:rFonts w:asciiTheme="minorHAnsi" w:hAnsiTheme="minorHAnsi" w:cs="Arial"/>
                <w:sz w:val="18"/>
                <w:szCs w:val="18"/>
              </w:rPr>
              <w:t xml:space="preserve"> </w:t>
            </w:r>
            <w:r w:rsidR="00E15B8B" w:rsidRPr="00C969F0">
              <w:rPr>
                <w:rFonts w:asciiTheme="minorHAnsi" w:hAnsiTheme="minorHAnsi" w:cs="Arial"/>
                <w:sz w:val="18"/>
                <w:szCs w:val="18"/>
              </w:rPr>
              <w:t>to</w:t>
            </w:r>
            <w:r w:rsidR="00F26A5E">
              <w:rPr>
                <w:rFonts w:asciiTheme="minorHAnsi" w:hAnsiTheme="minorHAnsi" w:cs="Arial"/>
                <w:sz w:val="18"/>
                <w:szCs w:val="18"/>
              </w:rPr>
              <w:t xml:space="preserve"> </w:t>
            </w:r>
            <w:r w:rsidR="00E15B8B" w:rsidRPr="00C969F0">
              <w:rPr>
                <w:rFonts w:asciiTheme="minorHAnsi" w:hAnsiTheme="minorHAnsi" w:cs="Arial"/>
                <w:sz w:val="18"/>
                <w:szCs w:val="18"/>
              </w:rPr>
              <w:t>develop</w:t>
            </w:r>
            <w:r w:rsidR="00F26A5E">
              <w:rPr>
                <w:rFonts w:asciiTheme="minorHAnsi" w:hAnsiTheme="minorHAnsi" w:cs="Arial"/>
                <w:sz w:val="18"/>
                <w:szCs w:val="18"/>
              </w:rPr>
              <w:t xml:space="preserve"> </w:t>
            </w:r>
            <w:r w:rsidR="00E15B8B" w:rsidRPr="00C969F0">
              <w:rPr>
                <w:rFonts w:asciiTheme="minorHAnsi" w:hAnsiTheme="minorHAnsi" w:cs="Arial"/>
                <w:sz w:val="18"/>
                <w:szCs w:val="18"/>
              </w:rPr>
              <w:t>cognitive</w:t>
            </w:r>
            <w:r w:rsidR="00F26A5E">
              <w:rPr>
                <w:rFonts w:asciiTheme="minorHAnsi" w:hAnsiTheme="minorHAnsi" w:cs="Arial"/>
                <w:sz w:val="18"/>
                <w:szCs w:val="18"/>
              </w:rPr>
              <w:t xml:space="preserve"> </w:t>
            </w:r>
            <w:r w:rsidR="00E15B8B" w:rsidRPr="00C969F0">
              <w:rPr>
                <w:rFonts w:asciiTheme="minorHAnsi" w:hAnsiTheme="minorHAnsi" w:cs="Arial"/>
                <w:sz w:val="18"/>
                <w:szCs w:val="18"/>
              </w:rPr>
              <w:t>learning</w:t>
            </w:r>
            <w:r w:rsidR="00F26A5E">
              <w:rPr>
                <w:rFonts w:asciiTheme="minorHAnsi" w:hAnsiTheme="minorHAnsi" w:cs="Arial"/>
                <w:sz w:val="18"/>
                <w:szCs w:val="18"/>
              </w:rPr>
              <w:t xml:space="preserve"> </w:t>
            </w:r>
            <w:r w:rsidR="00E15B8B" w:rsidRPr="00C969F0">
              <w:rPr>
                <w:rFonts w:asciiTheme="minorHAnsi" w:hAnsiTheme="minorHAnsi" w:cs="Arial"/>
                <w:sz w:val="18"/>
                <w:szCs w:val="18"/>
              </w:rPr>
              <w:t>the</w:t>
            </w:r>
            <w:r w:rsidRPr="00C969F0">
              <w:rPr>
                <w:rFonts w:asciiTheme="minorHAnsi" w:hAnsiTheme="minorHAnsi" w:cs="Arial"/>
                <w:sz w:val="18"/>
                <w:szCs w:val="18"/>
              </w:rPr>
              <w:t>ory</w:t>
            </w:r>
            <w:r w:rsidR="00F26A5E">
              <w:rPr>
                <w:rFonts w:asciiTheme="minorHAnsi" w:hAnsiTheme="minorHAnsi" w:cs="Arial"/>
                <w:sz w:val="18"/>
                <w:szCs w:val="18"/>
              </w:rPr>
              <w:t xml:space="preserve"> </w:t>
            </w:r>
            <w:r w:rsidR="00E15B8B" w:rsidRPr="00C969F0">
              <w:rPr>
                <w:rFonts w:asciiTheme="minorHAnsi" w:hAnsiTheme="minorHAnsi" w:cs="Arial"/>
                <w:sz w:val="18"/>
                <w:szCs w:val="18"/>
              </w:rPr>
              <w:t>instructional</w:t>
            </w:r>
            <w:r w:rsidR="00F26A5E">
              <w:rPr>
                <w:rFonts w:asciiTheme="minorHAnsi" w:hAnsiTheme="minorHAnsi" w:cs="Arial"/>
                <w:sz w:val="18"/>
                <w:szCs w:val="18"/>
              </w:rPr>
              <w:t xml:space="preserve"> </w:t>
            </w:r>
            <w:r w:rsidR="00E15B8B" w:rsidRPr="00C969F0">
              <w:rPr>
                <w:rFonts w:asciiTheme="minorHAnsi" w:hAnsiTheme="minorHAnsi" w:cs="Arial"/>
                <w:sz w:val="18"/>
                <w:szCs w:val="18"/>
              </w:rPr>
              <w:t>design</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00E15B8B" w:rsidRPr="00C969F0">
              <w:rPr>
                <w:rFonts w:asciiTheme="minorHAnsi" w:hAnsiTheme="minorHAnsi" w:cs="Arial"/>
                <w:sz w:val="18"/>
                <w:szCs w:val="18"/>
              </w:rPr>
              <w:t>learner</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2321"/>
        </w:trPr>
        <w:tc>
          <w:tcPr>
            <w:tcW w:w="1165" w:type="dxa"/>
            <w:tcBorders>
              <w:bottom w:val="single" w:sz="4" w:space="0" w:color="auto"/>
            </w:tcBorders>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5.</w:t>
            </w:r>
            <w:r w:rsidR="00F26A5E">
              <w:rPr>
                <w:rFonts w:asciiTheme="minorHAnsi" w:hAnsiTheme="minorHAnsi" w:cs="Arial"/>
                <w:sz w:val="18"/>
                <w:szCs w:val="18"/>
              </w:rPr>
              <w:t xml:space="preserve"> </w:t>
            </w:r>
            <w:r w:rsidR="00BC7171">
              <w:rPr>
                <w:rFonts w:asciiTheme="minorHAnsi" w:hAnsiTheme="minorHAnsi" w:cs="Arial"/>
                <w:sz w:val="18"/>
                <w:szCs w:val="18"/>
              </w:rPr>
              <w:br/>
            </w:r>
            <w:r w:rsidRPr="00C969F0">
              <w:rPr>
                <w:rFonts w:asciiTheme="minorHAnsi" w:hAnsiTheme="minorHAnsi" w:cs="Arial"/>
                <w:sz w:val="18"/>
                <w:szCs w:val="18"/>
              </w:rPr>
              <w:t>ICTD</w:t>
            </w:r>
            <w:r w:rsidR="00F26A5E">
              <w:rPr>
                <w:rFonts w:asciiTheme="minorHAnsi" w:hAnsiTheme="minorHAnsi" w:cs="Arial"/>
                <w:sz w:val="18"/>
                <w:szCs w:val="18"/>
              </w:rPr>
              <w:t xml:space="preserve"> </w:t>
            </w:r>
            <w:r w:rsidRPr="00C969F0">
              <w:rPr>
                <w:rFonts w:asciiTheme="minorHAnsi" w:hAnsiTheme="minorHAnsi" w:cs="Arial"/>
                <w:sz w:val="18"/>
                <w:szCs w:val="18"/>
              </w:rPr>
              <w:t>Integration</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1990-1994</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(Seels</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Richey,</w:t>
            </w:r>
            <w:r w:rsidR="00272B13">
              <w:rPr>
                <w:rFonts w:asciiTheme="minorHAnsi" w:hAnsiTheme="minorHAnsi" w:cs="Arial"/>
                <w:sz w:val="18"/>
                <w:szCs w:val="18"/>
              </w:rPr>
              <w:t xml:space="preserve"> </w:t>
            </w:r>
            <w:r w:rsidRPr="00C969F0">
              <w:rPr>
                <w:rFonts w:asciiTheme="minorHAnsi" w:hAnsiTheme="minorHAnsi" w:cs="Arial"/>
                <w:sz w:val="18"/>
                <w:szCs w:val="18"/>
              </w:rPr>
              <w:t>1994)</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Internet</w:t>
            </w:r>
            <w:r w:rsidR="00F26A5E">
              <w:rPr>
                <w:rFonts w:asciiTheme="minorHAnsi" w:hAnsiTheme="minorHAnsi" w:cs="Arial"/>
                <w:sz w:val="18"/>
                <w:szCs w:val="18"/>
              </w:rPr>
              <w:t xml:space="preserve"> </w:t>
            </w:r>
            <w:r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Pr="00C969F0">
              <w:rPr>
                <w:rFonts w:asciiTheme="minorHAnsi" w:hAnsiTheme="minorHAnsi" w:cs="Arial"/>
                <w:sz w:val="18"/>
                <w:szCs w:val="18"/>
              </w:rPr>
              <w:t>Communication</w:t>
            </w:r>
            <w:r w:rsidR="00F26A5E">
              <w:rPr>
                <w:rFonts w:asciiTheme="minorHAnsi" w:hAnsiTheme="minorHAnsi" w:cs="Arial"/>
                <w:sz w:val="18"/>
                <w:szCs w:val="18"/>
              </w:rPr>
              <w:t xml:space="preserve"> </w:t>
            </w:r>
            <w:r w:rsidRPr="00C969F0">
              <w:rPr>
                <w:rFonts w:asciiTheme="minorHAnsi" w:hAnsiTheme="minorHAnsi" w:cs="Arial"/>
                <w:sz w:val="18"/>
                <w:szCs w:val="18"/>
              </w:rPr>
              <w:t>Technology</w:t>
            </w:r>
            <w:r w:rsidR="00F26A5E">
              <w:rPr>
                <w:rFonts w:asciiTheme="minorHAnsi" w:hAnsiTheme="minorHAnsi" w:cs="Arial"/>
                <w:sz w:val="18"/>
                <w:szCs w:val="18"/>
              </w:rPr>
              <w:t xml:space="preserve"> </w:t>
            </w:r>
            <w:r w:rsidRPr="00C969F0">
              <w:rPr>
                <w:rFonts w:asciiTheme="minorHAnsi" w:hAnsiTheme="minorHAnsi" w:cs="Arial"/>
                <w:sz w:val="18"/>
                <w:szCs w:val="18"/>
              </w:rPr>
              <w:t>(ICT)</w:t>
            </w:r>
          </w:p>
        </w:tc>
        <w:tc>
          <w:tcPr>
            <w:tcW w:w="1710" w:type="dxa"/>
            <w:tcBorders>
              <w:bottom w:val="single" w:sz="4" w:space="0" w:color="auto"/>
            </w:tcBorders>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Integration</w:t>
            </w:r>
            <w:r w:rsidR="00F26A5E">
              <w:rPr>
                <w:rFonts w:asciiTheme="minorHAnsi" w:hAnsiTheme="minorHAnsi" w:cs="Arial"/>
                <w:sz w:val="18"/>
                <w:szCs w:val="18"/>
              </w:rPr>
              <w:t xml:space="preserve"> </w:t>
            </w:r>
            <w:r w:rsidR="00E15B8B">
              <w:rPr>
                <w:rFonts w:asciiTheme="minorHAnsi" w:hAnsiTheme="minorHAnsi" w:cs="Arial"/>
                <w:sz w:val="18"/>
                <w:szCs w:val="18"/>
              </w:rPr>
              <w:t>f</w:t>
            </w:r>
            <w:r w:rsidRPr="00C969F0">
              <w:rPr>
                <w:rFonts w:asciiTheme="minorHAnsi" w:hAnsiTheme="minorHAnsi" w:cs="Arial"/>
                <w:sz w:val="18"/>
                <w:szCs w:val="18"/>
              </w:rPr>
              <w:t>ocus:</w:t>
            </w:r>
            <w:r w:rsidR="00F26A5E">
              <w:rPr>
                <w:rFonts w:asciiTheme="minorHAnsi" w:hAnsiTheme="minorHAnsi" w:cs="Arial"/>
                <w:sz w:val="18"/>
                <w:szCs w:val="18"/>
              </w:rPr>
              <w:t xml:space="preserve"> </w:t>
            </w:r>
            <w:r w:rsidRPr="00C969F0">
              <w:rPr>
                <w:rFonts w:asciiTheme="minorHAnsi" w:hAnsiTheme="minorHAnsi" w:cs="Arial"/>
                <w:sz w:val="18"/>
                <w:szCs w:val="18"/>
              </w:rPr>
              <w:t>Student</w:t>
            </w:r>
            <w:r w:rsidR="00F26A5E">
              <w:rPr>
                <w:rFonts w:asciiTheme="minorHAnsi" w:hAnsiTheme="minorHAnsi" w:cs="Arial"/>
                <w:sz w:val="18"/>
                <w:szCs w:val="18"/>
              </w:rPr>
              <w:t xml:space="preserve"> </w:t>
            </w:r>
            <w:r w:rsidRPr="00C969F0">
              <w:rPr>
                <w:rFonts w:asciiTheme="minorHAnsi" w:hAnsiTheme="minorHAnsi" w:cs="Arial"/>
                <w:sz w:val="18"/>
                <w:szCs w:val="18"/>
              </w:rPr>
              <w:t>Interaction</w:t>
            </w:r>
            <w:r w:rsidR="00F26A5E">
              <w:rPr>
                <w:rFonts w:asciiTheme="minorHAnsi" w:hAnsiTheme="minorHAnsi" w:cs="Arial"/>
                <w:sz w:val="18"/>
                <w:szCs w:val="18"/>
              </w:rPr>
              <w:t xml:space="preserve"> </w:t>
            </w:r>
            <w:r w:rsidRPr="00C969F0">
              <w:rPr>
                <w:rFonts w:asciiTheme="minorHAnsi" w:hAnsiTheme="minorHAnsi" w:cs="Arial"/>
                <w:sz w:val="18"/>
                <w:szCs w:val="18"/>
              </w:rPr>
              <w:t>with</w:t>
            </w:r>
            <w:r w:rsidR="00F26A5E">
              <w:rPr>
                <w:rFonts w:asciiTheme="minorHAnsi" w:hAnsiTheme="minorHAnsi" w:cs="Arial"/>
                <w:sz w:val="18"/>
                <w:szCs w:val="18"/>
              </w:rPr>
              <w:t xml:space="preserve"> </w:t>
            </w:r>
            <w:r w:rsidRPr="00C969F0">
              <w:rPr>
                <w:rFonts w:asciiTheme="minorHAnsi" w:hAnsiTheme="minorHAnsi" w:cs="Arial"/>
                <w:sz w:val="18"/>
                <w:szCs w:val="18"/>
              </w:rPr>
              <w:t>course</w:t>
            </w:r>
            <w:r w:rsidR="00F26A5E">
              <w:rPr>
                <w:rFonts w:asciiTheme="minorHAnsi" w:hAnsiTheme="minorHAnsi" w:cs="Arial"/>
                <w:sz w:val="18"/>
                <w:szCs w:val="18"/>
              </w:rPr>
              <w:t xml:space="preserve"> </w:t>
            </w:r>
            <w:r w:rsidRPr="00C969F0">
              <w:rPr>
                <w:rFonts w:asciiTheme="minorHAnsi" w:hAnsiTheme="minorHAnsi" w:cs="Arial"/>
                <w:sz w:val="18"/>
                <w:szCs w:val="18"/>
              </w:rPr>
              <w:t>content</w:t>
            </w:r>
            <w:r w:rsidR="00F26A5E">
              <w:rPr>
                <w:rFonts w:asciiTheme="minorHAnsi" w:hAnsiTheme="minorHAnsi" w:cs="Arial"/>
                <w:sz w:val="18"/>
                <w:szCs w:val="18"/>
              </w:rPr>
              <w:t xml:space="preserve"> </w:t>
            </w:r>
            <w:r w:rsidRPr="00C969F0">
              <w:rPr>
                <w:rFonts w:asciiTheme="minorHAnsi" w:hAnsiTheme="minorHAnsi" w:cs="Arial"/>
                <w:sz w:val="18"/>
                <w:szCs w:val="18"/>
              </w:rPr>
              <w:t>integrated</w:t>
            </w:r>
            <w:r w:rsidR="00F26A5E">
              <w:rPr>
                <w:rFonts w:asciiTheme="minorHAnsi" w:hAnsiTheme="minorHAnsi" w:cs="Arial"/>
                <w:sz w:val="18"/>
                <w:szCs w:val="18"/>
              </w:rPr>
              <w:t xml:space="preserve"> </w:t>
            </w:r>
            <w:r w:rsidRPr="00C969F0">
              <w:rPr>
                <w:rFonts w:asciiTheme="minorHAnsi" w:hAnsiTheme="minorHAnsi" w:cs="Arial"/>
                <w:sz w:val="18"/>
                <w:szCs w:val="18"/>
              </w:rPr>
              <w:t>within</w:t>
            </w:r>
            <w:r w:rsidR="00F26A5E">
              <w:rPr>
                <w:rFonts w:asciiTheme="minorHAnsi" w:hAnsiTheme="minorHAnsi" w:cs="Arial"/>
                <w:sz w:val="18"/>
                <w:szCs w:val="18"/>
              </w:rPr>
              <w:t xml:space="preserve"> </w:t>
            </w:r>
            <w:r w:rsidRPr="00C969F0">
              <w:rPr>
                <w:rFonts w:asciiTheme="minorHAnsi" w:hAnsiTheme="minorHAnsi" w:cs="Arial"/>
                <w:sz w:val="18"/>
                <w:szCs w:val="18"/>
              </w:rPr>
              <w:t>course.</w:t>
            </w:r>
          </w:p>
        </w:tc>
        <w:tc>
          <w:tcPr>
            <w:tcW w:w="1620" w:type="dxa"/>
            <w:tcBorders>
              <w:bottom w:val="single" w:sz="4" w:space="0" w:color="auto"/>
            </w:tcBorders>
          </w:tcPr>
          <w:p w:rsidR="00C969F0" w:rsidRPr="00C969F0" w:rsidRDefault="00C969F0" w:rsidP="006C2071">
            <w:pPr>
              <w:rPr>
                <w:rFonts w:asciiTheme="minorHAnsi" w:hAnsiTheme="minorHAnsi" w:cs="Arial"/>
                <w:sz w:val="18"/>
                <w:szCs w:val="18"/>
              </w:rPr>
            </w:pPr>
            <w:r w:rsidRPr="00C969F0">
              <w:rPr>
                <w:rFonts w:asciiTheme="minorHAnsi" w:hAnsiTheme="minorHAnsi" w:cs="Arial"/>
                <w:sz w:val="18"/>
                <w:szCs w:val="18"/>
              </w:rPr>
              <w:t>Technological</w:t>
            </w:r>
            <w:r w:rsidR="00F26A5E">
              <w:rPr>
                <w:rFonts w:asciiTheme="minorHAnsi" w:hAnsiTheme="minorHAnsi" w:cs="Arial"/>
                <w:sz w:val="18"/>
                <w:szCs w:val="18"/>
              </w:rPr>
              <w:t xml:space="preserve"> </w:t>
            </w:r>
            <w:r w:rsidRPr="00C969F0">
              <w:rPr>
                <w:rFonts w:asciiTheme="minorHAnsi" w:hAnsiTheme="minorHAnsi" w:cs="Arial"/>
                <w:sz w:val="18"/>
                <w:szCs w:val="18"/>
              </w:rPr>
              <w:t>Communication</w:t>
            </w:r>
            <w:r w:rsidR="00F26A5E">
              <w:rPr>
                <w:rFonts w:asciiTheme="minorHAnsi" w:hAnsiTheme="minorHAnsi" w:cs="Arial"/>
                <w:sz w:val="18"/>
                <w:szCs w:val="18"/>
              </w:rPr>
              <w:t xml:space="preserve"> </w:t>
            </w:r>
            <w:r w:rsidR="006C2071">
              <w:rPr>
                <w:rFonts w:asciiTheme="minorHAnsi" w:hAnsiTheme="minorHAnsi" w:cs="Arial"/>
                <w:sz w:val="18"/>
                <w:szCs w:val="18"/>
              </w:rPr>
              <w:t>Theory.</w:t>
            </w:r>
            <w:r w:rsidR="00F26A5E">
              <w:rPr>
                <w:rFonts w:asciiTheme="minorHAnsi" w:hAnsiTheme="minorHAnsi" w:cs="Arial"/>
                <w:sz w:val="18"/>
                <w:szCs w:val="18"/>
              </w:rPr>
              <w:t xml:space="preserve"> </w:t>
            </w:r>
            <w:r w:rsidR="006C2071">
              <w:rPr>
                <w:rFonts w:asciiTheme="minorHAnsi" w:hAnsiTheme="minorHAnsi" w:cs="Arial"/>
                <w:sz w:val="18"/>
                <w:szCs w:val="18"/>
              </w:rPr>
              <w:t>E</w:t>
            </w:r>
            <w:r w:rsidRPr="00C969F0">
              <w:rPr>
                <w:rFonts w:asciiTheme="minorHAnsi" w:hAnsiTheme="minorHAnsi" w:cs="Arial"/>
                <w:sz w:val="18"/>
                <w:szCs w:val="18"/>
              </w:rPr>
              <w:t>ducational</w:t>
            </w:r>
            <w:r w:rsidR="00F26A5E">
              <w:rPr>
                <w:rFonts w:asciiTheme="minorHAnsi" w:hAnsiTheme="minorHAnsi" w:cs="Arial"/>
                <w:sz w:val="18"/>
                <w:szCs w:val="18"/>
              </w:rPr>
              <w:t xml:space="preserve"> </w:t>
            </w:r>
            <w:r w:rsidRPr="00C969F0">
              <w:rPr>
                <w:rFonts w:asciiTheme="minorHAnsi" w:hAnsiTheme="minorHAnsi" w:cs="Arial"/>
                <w:sz w:val="18"/>
                <w:szCs w:val="18"/>
              </w:rPr>
              <w:t>applications</w:t>
            </w:r>
            <w:r w:rsidR="00F26A5E">
              <w:rPr>
                <w:rFonts w:asciiTheme="minorHAnsi" w:hAnsiTheme="minorHAnsi" w:cs="Arial"/>
                <w:sz w:val="18"/>
                <w:szCs w:val="18"/>
              </w:rPr>
              <w:t xml:space="preserve"> </w:t>
            </w:r>
            <w:r w:rsidRPr="00C969F0">
              <w:rPr>
                <w:rFonts w:asciiTheme="minorHAnsi" w:hAnsiTheme="minorHAnsi" w:cs="Arial"/>
                <w:sz w:val="18"/>
                <w:szCs w:val="18"/>
              </w:rPr>
              <w:t>in</w:t>
            </w:r>
            <w:r w:rsidR="00F26A5E">
              <w:rPr>
                <w:rFonts w:asciiTheme="minorHAnsi" w:hAnsiTheme="minorHAnsi" w:cs="Arial"/>
                <w:sz w:val="18"/>
                <w:szCs w:val="18"/>
              </w:rPr>
              <w:t xml:space="preserve"> </w:t>
            </w:r>
            <w:r w:rsidRPr="00C969F0">
              <w:rPr>
                <w:rFonts w:asciiTheme="minorHAnsi" w:hAnsiTheme="minorHAnsi" w:cs="Arial"/>
                <w:sz w:val="18"/>
                <w:szCs w:val="18"/>
              </w:rPr>
              <w:t>five</w:t>
            </w:r>
            <w:r w:rsidR="00F26A5E">
              <w:rPr>
                <w:rFonts w:asciiTheme="minorHAnsi" w:hAnsiTheme="minorHAnsi" w:cs="Arial"/>
                <w:sz w:val="18"/>
                <w:szCs w:val="18"/>
              </w:rPr>
              <w:t xml:space="preserve"> </w:t>
            </w:r>
            <w:r w:rsidRPr="00C969F0">
              <w:rPr>
                <w:rFonts w:asciiTheme="minorHAnsi" w:hAnsiTheme="minorHAnsi" w:cs="Arial"/>
                <w:sz w:val="18"/>
                <w:szCs w:val="18"/>
              </w:rPr>
              <w:t>ICT</w:t>
            </w:r>
            <w:r w:rsidR="00F26A5E">
              <w:rPr>
                <w:rFonts w:asciiTheme="minorHAnsi" w:hAnsiTheme="minorHAnsi" w:cs="Arial"/>
                <w:sz w:val="18"/>
                <w:szCs w:val="18"/>
              </w:rPr>
              <w:t xml:space="preserve"> </w:t>
            </w:r>
            <w:r w:rsidRPr="00C969F0">
              <w:rPr>
                <w:rFonts w:asciiTheme="minorHAnsi" w:hAnsiTheme="minorHAnsi" w:cs="Arial"/>
                <w:sz w:val="18"/>
                <w:szCs w:val="18"/>
              </w:rPr>
              <w:t>areas:</w:t>
            </w:r>
            <w:r w:rsidR="00F26A5E">
              <w:rPr>
                <w:rFonts w:asciiTheme="minorHAnsi" w:hAnsiTheme="minorHAnsi" w:cs="Arial"/>
                <w:sz w:val="18"/>
                <w:szCs w:val="18"/>
              </w:rPr>
              <w:t xml:space="preserve"> </w:t>
            </w:r>
            <w:r w:rsidRPr="00C969F0">
              <w:rPr>
                <w:rFonts w:asciiTheme="minorHAnsi" w:hAnsiTheme="minorHAnsi" w:cs="Arial"/>
                <w:sz w:val="18"/>
                <w:szCs w:val="18"/>
              </w:rPr>
              <w:t>design,</w:t>
            </w:r>
            <w:r w:rsidR="00F26A5E">
              <w:rPr>
                <w:rFonts w:asciiTheme="minorHAnsi" w:hAnsiTheme="minorHAnsi" w:cs="Arial"/>
                <w:sz w:val="18"/>
                <w:szCs w:val="18"/>
              </w:rPr>
              <w:t xml:space="preserve"> </w:t>
            </w:r>
            <w:r w:rsidRPr="00C969F0">
              <w:rPr>
                <w:rFonts w:asciiTheme="minorHAnsi" w:hAnsiTheme="minorHAnsi" w:cs="Arial"/>
                <w:sz w:val="18"/>
                <w:szCs w:val="18"/>
              </w:rPr>
              <w:t>development,</w:t>
            </w:r>
            <w:r w:rsidR="00F26A5E">
              <w:rPr>
                <w:rFonts w:asciiTheme="minorHAnsi" w:hAnsiTheme="minorHAnsi" w:cs="Arial"/>
                <w:sz w:val="18"/>
                <w:szCs w:val="18"/>
              </w:rPr>
              <w:t xml:space="preserve"> </w:t>
            </w:r>
            <w:r w:rsidRPr="00C969F0">
              <w:rPr>
                <w:rFonts w:asciiTheme="minorHAnsi" w:hAnsiTheme="minorHAnsi" w:cs="Arial"/>
                <w:sz w:val="18"/>
                <w:szCs w:val="18"/>
              </w:rPr>
              <w:t>utilization,</w:t>
            </w:r>
            <w:r w:rsidR="00F26A5E">
              <w:rPr>
                <w:rFonts w:asciiTheme="minorHAnsi" w:hAnsiTheme="minorHAnsi" w:cs="Arial"/>
                <w:sz w:val="18"/>
                <w:szCs w:val="18"/>
              </w:rPr>
              <w:t xml:space="preserve"> </w:t>
            </w:r>
            <w:r w:rsidRPr="00C969F0">
              <w:rPr>
                <w:rFonts w:asciiTheme="minorHAnsi" w:hAnsiTheme="minorHAnsi" w:cs="Arial"/>
                <w:sz w:val="18"/>
                <w:szCs w:val="18"/>
              </w:rPr>
              <w:t>management</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Pr="00C969F0">
              <w:rPr>
                <w:rFonts w:asciiTheme="minorHAnsi" w:hAnsiTheme="minorHAnsi" w:cs="Arial"/>
                <w:sz w:val="18"/>
                <w:szCs w:val="18"/>
              </w:rPr>
              <w:t>evaluation</w:t>
            </w:r>
          </w:p>
        </w:tc>
        <w:tc>
          <w:tcPr>
            <w:tcW w:w="1265" w:type="dxa"/>
            <w:tcBorders>
              <w:bottom w:val="single" w:sz="4" w:space="0" w:color="auto"/>
            </w:tcBorders>
          </w:tcPr>
          <w:p w:rsidR="00C969F0" w:rsidRPr="00C969F0" w:rsidRDefault="00C969F0" w:rsidP="00E15B8B">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with</w:t>
            </w:r>
            <w:r w:rsidR="00F26A5E">
              <w:rPr>
                <w:rFonts w:asciiTheme="minorHAnsi" w:hAnsiTheme="minorHAnsi" w:cs="Arial"/>
                <w:sz w:val="18"/>
                <w:szCs w:val="18"/>
              </w:rPr>
              <w:t xml:space="preserve"> </w:t>
            </w:r>
            <w:r w:rsidRPr="00C969F0">
              <w:rPr>
                <w:rFonts w:asciiTheme="minorHAnsi" w:hAnsiTheme="minorHAnsi" w:cs="Arial"/>
                <w:sz w:val="18"/>
                <w:szCs w:val="18"/>
              </w:rPr>
              <w:t>increased</w:t>
            </w:r>
            <w:r w:rsidR="00F26A5E">
              <w:rPr>
                <w:rFonts w:asciiTheme="minorHAnsi" w:hAnsiTheme="minorHAnsi" w:cs="Arial"/>
                <w:sz w:val="18"/>
                <w:szCs w:val="18"/>
              </w:rPr>
              <w:t xml:space="preserve"> </w:t>
            </w:r>
            <w:r w:rsidRPr="00C969F0">
              <w:rPr>
                <w:rFonts w:asciiTheme="minorHAnsi" w:hAnsiTheme="minorHAnsi" w:cs="Arial"/>
                <w:sz w:val="18"/>
                <w:szCs w:val="18"/>
              </w:rPr>
              <w:t>flexibility</w:t>
            </w:r>
            <w:r w:rsidR="00F26A5E">
              <w:rPr>
                <w:rFonts w:asciiTheme="minorHAnsi" w:hAnsiTheme="minorHAnsi" w:cs="Arial"/>
                <w:sz w:val="18"/>
                <w:szCs w:val="18"/>
              </w:rPr>
              <w:t xml:space="preserve"> </w:t>
            </w:r>
            <w:r w:rsidRPr="00C969F0">
              <w:rPr>
                <w:rFonts w:asciiTheme="minorHAnsi" w:hAnsiTheme="minorHAnsi" w:cs="Arial"/>
                <w:sz w:val="18"/>
                <w:szCs w:val="18"/>
              </w:rPr>
              <w:t>in</w:t>
            </w:r>
            <w:r w:rsidR="00F26A5E">
              <w:rPr>
                <w:rFonts w:asciiTheme="minorHAnsi" w:hAnsiTheme="minorHAnsi" w:cs="Arial"/>
                <w:sz w:val="18"/>
                <w:szCs w:val="18"/>
              </w:rPr>
              <w:t xml:space="preserve"> </w:t>
            </w:r>
            <w:r w:rsidRPr="00C969F0">
              <w:rPr>
                <w:rFonts w:asciiTheme="minorHAnsi" w:hAnsiTheme="minorHAnsi" w:cs="Arial"/>
                <w:sz w:val="18"/>
                <w:szCs w:val="18"/>
              </w:rPr>
              <w:t>course</w:t>
            </w:r>
            <w:r w:rsidR="00F26A5E">
              <w:rPr>
                <w:rFonts w:asciiTheme="minorHAnsi" w:hAnsiTheme="minorHAnsi" w:cs="Arial"/>
                <w:sz w:val="18"/>
                <w:szCs w:val="18"/>
              </w:rPr>
              <w:t xml:space="preserve"> </w:t>
            </w:r>
            <w:r w:rsidRPr="00C969F0">
              <w:rPr>
                <w:rFonts w:asciiTheme="minorHAnsi" w:hAnsiTheme="minorHAnsi" w:cs="Arial"/>
                <w:sz w:val="18"/>
                <w:szCs w:val="18"/>
              </w:rPr>
              <w:t>aids</w:t>
            </w:r>
            <w:r w:rsidR="00F26A5E">
              <w:rPr>
                <w:rFonts w:asciiTheme="minorHAnsi" w:hAnsiTheme="minorHAnsi" w:cs="Arial"/>
                <w:sz w:val="18"/>
                <w:szCs w:val="18"/>
              </w:rPr>
              <w:t xml:space="preserve"> </w:t>
            </w:r>
            <w:r w:rsidRPr="00C969F0">
              <w:rPr>
                <w:rFonts w:asciiTheme="minorHAnsi" w:hAnsiTheme="minorHAnsi" w:cs="Arial"/>
                <w:sz w:val="18"/>
                <w:szCs w:val="18"/>
              </w:rPr>
              <w:t>controlled</w:t>
            </w:r>
            <w:r w:rsidR="00F26A5E">
              <w:rPr>
                <w:rFonts w:asciiTheme="minorHAnsi" w:hAnsiTheme="minorHAnsi" w:cs="Arial"/>
                <w:sz w:val="18"/>
                <w:szCs w:val="18"/>
              </w:rPr>
              <w:t xml:space="preserve"> </w:t>
            </w:r>
            <w:r w:rsidRPr="00C969F0">
              <w:rPr>
                <w:rFonts w:asciiTheme="minorHAnsi" w:hAnsiTheme="minorHAnsi" w:cs="Arial"/>
                <w:sz w:val="18"/>
                <w:szCs w:val="18"/>
              </w:rPr>
              <w:t>by</w:t>
            </w:r>
            <w:r w:rsidR="00F26A5E">
              <w:rPr>
                <w:rFonts w:asciiTheme="minorHAnsi" w:hAnsiTheme="minorHAnsi" w:cs="Arial"/>
                <w:sz w:val="18"/>
                <w:szCs w:val="18"/>
              </w:rPr>
              <w:t xml:space="preserve"> </w:t>
            </w:r>
            <w:r w:rsidRPr="00C969F0">
              <w:rPr>
                <w:rFonts w:asciiTheme="minorHAnsi" w:hAnsiTheme="minorHAnsi" w:cs="Arial"/>
                <w:sz w:val="18"/>
                <w:szCs w:val="18"/>
              </w:rPr>
              <w:t>the</w:t>
            </w:r>
            <w:r w:rsidR="00F26A5E">
              <w:rPr>
                <w:rFonts w:asciiTheme="minorHAnsi" w:hAnsiTheme="minorHAnsi" w:cs="Arial"/>
                <w:sz w:val="18"/>
                <w:szCs w:val="18"/>
              </w:rPr>
              <w:t xml:space="preserve"> </w:t>
            </w:r>
            <w:r w:rsidR="00E15B8B">
              <w:rPr>
                <w:rFonts w:asciiTheme="minorHAnsi" w:hAnsiTheme="minorHAnsi" w:cs="Arial"/>
                <w:sz w:val="18"/>
                <w:szCs w:val="18"/>
              </w:rPr>
              <w:t>l</w:t>
            </w:r>
            <w:r w:rsidRPr="00C969F0">
              <w:rPr>
                <w:rFonts w:asciiTheme="minorHAnsi" w:hAnsiTheme="minorHAnsi" w:cs="Arial"/>
                <w:sz w:val="18"/>
                <w:szCs w:val="18"/>
              </w:rPr>
              <w:t>earner</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395"/>
        </w:trPr>
        <w:tc>
          <w:tcPr>
            <w:tcW w:w="1165" w:type="dxa"/>
            <w:tcBorders>
              <w:bottom w:val="single" w:sz="4" w:space="0" w:color="auto"/>
            </w:tcBorders>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6.</w:t>
            </w:r>
            <w:r w:rsidR="00F26A5E">
              <w:rPr>
                <w:rFonts w:asciiTheme="minorHAnsi" w:hAnsiTheme="minorHAnsi" w:cs="Arial"/>
                <w:sz w:val="18"/>
                <w:szCs w:val="18"/>
              </w:rPr>
              <w:t xml:space="preserve"> </w:t>
            </w:r>
            <w:r w:rsidR="00BC7171">
              <w:rPr>
                <w:rFonts w:asciiTheme="minorHAnsi" w:hAnsiTheme="minorHAnsi" w:cs="Arial"/>
                <w:sz w:val="18"/>
                <w:szCs w:val="18"/>
              </w:rPr>
              <w:br/>
            </w:r>
            <w:r w:rsidRPr="00C969F0">
              <w:rPr>
                <w:rFonts w:asciiTheme="minorHAnsi" w:hAnsiTheme="minorHAnsi" w:cs="Arial"/>
                <w:sz w:val="18"/>
                <w:szCs w:val="18"/>
              </w:rPr>
              <w:t>EPSS</w:t>
            </w:r>
            <w:r w:rsidR="00F26A5E">
              <w:rPr>
                <w:rFonts w:asciiTheme="minorHAnsi" w:hAnsiTheme="minorHAnsi" w:cs="Arial"/>
                <w:sz w:val="18"/>
                <w:szCs w:val="18"/>
              </w:rPr>
              <w:t xml:space="preserve"> </w:t>
            </w:r>
            <w:r w:rsidRPr="00C969F0">
              <w:rPr>
                <w:rFonts w:asciiTheme="minorHAnsi" w:hAnsiTheme="minorHAnsi" w:cs="Arial"/>
                <w:sz w:val="18"/>
                <w:szCs w:val="18"/>
              </w:rPr>
              <w:t>Stage</w:t>
            </w:r>
            <w:r w:rsidR="00F26A5E">
              <w:rPr>
                <w:rFonts w:asciiTheme="minorHAnsi" w:hAnsiTheme="minorHAnsi" w:cs="Arial"/>
                <w:sz w:val="18"/>
                <w:szCs w:val="18"/>
              </w:rPr>
              <w:t xml:space="preserve"> </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1995-1999</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(Driscoll,</w:t>
            </w:r>
            <w:r w:rsidR="00F26A5E">
              <w:rPr>
                <w:rFonts w:asciiTheme="minorHAnsi" w:hAnsiTheme="minorHAnsi" w:cs="Arial"/>
                <w:sz w:val="18"/>
                <w:szCs w:val="18"/>
              </w:rPr>
              <w:t xml:space="preserve"> </w:t>
            </w:r>
            <w:r w:rsidRPr="00C969F0">
              <w:rPr>
                <w:rFonts w:asciiTheme="minorHAnsi" w:hAnsiTheme="minorHAnsi" w:cs="Arial"/>
                <w:sz w:val="18"/>
                <w:szCs w:val="18"/>
              </w:rPr>
              <w:t>2000;</w:t>
            </w:r>
            <w:r w:rsidR="00F26A5E">
              <w:rPr>
                <w:rFonts w:asciiTheme="minorHAnsi" w:hAnsiTheme="minorHAnsi" w:cs="Arial"/>
                <w:sz w:val="18"/>
                <w:szCs w:val="18"/>
              </w:rPr>
              <w:t xml:space="preserve"> </w:t>
            </w:r>
            <w:r w:rsidRPr="00C969F0">
              <w:rPr>
                <w:rFonts w:asciiTheme="minorHAnsi" w:hAnsiTheme="minorHAnsi" w:cs="Arial"/>
                <w:sz w:val="18"/>
                <w:szCs w:val="18"/>
              </w:rPr>
              <w:t>Lee,</w:t>
            </w:r>
            <w:r w:rsidR="00F26A5E">
              <w:rPr>
                <w:rFonts w:asciiTheme="minorHAnsi" w:hAnsiTheme="minorHAnsi" w:cs="Arial"/>
                <w:sz w:val="18"/>
                <w:szCs w:val="18"/>
              </w:rPr>
              <w:t xml:space="preserve"> </w:t>
            </w:r>
            <w:r w:rsidRPr="00C969F0">
              <w:rPr>
                <w:rFonts w:asciiTheme="minorHAnsi" w:hAnsiTheme="minorHAnsi" w:cs="Arial"/>
                <w:sz w:val="18"/>
                <w:szCs w:val="18"/>
              </w:rPr>
              <w:t>2005;</w:t>
            </w:r>
            <w:r w:rsidR="00272B13">
              <w:rPr>
                <w:rFonts w:asciiTheme="minorHAnsi" w:hAnsiTheme="minorHAnsi" w:cs="Arial"/>
                <w:sz w:val="18"/>
                <w:szCs w:val="18"/>
              </w:rPr>
              <w:t xml:space="preserve"> </w:t>
            </w:r>
            <w:r w:rsidRPr="00C969F0">
              <w:rPr>
                <w:rFonts w:asciiTheme="minorHAnsi" w:hAnsiTheme="minorHAnsi" w:cs="Arial"/>
                <w:sz w:val="18"/>
                <w:szCs w:val="18"/>
              </w:rPr>
              <w:t>Partlow</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Gibbs,</w:t>
            </w:r>
            <w:r w:rsidR="00F26A5E">
              <w:rPr>
                <w:rFonts w:asciiTheme="minorHAnsi" w:hAnsiTheme="minorHAnsi" w:cs="Arial"/>
                <w:sz w:val="18"/>
                <w:szCs w:val="18"/>
              </w:rPr>
              <w:t xml:space="preserve"> </w:t>
            </w:r>
            <w:r w:rsidRPr="00C969F0">
              <w:rPr>
                <w:rFonts w:asciiTheme="minorHAnsi" w:hAnsiTheme="minorHAnsi" w:cs="Arial"/>
                <w:sz w:val="18"/>
                <w:szCs w:val="18"/>
              </w:rPr>
              <w:t>2003;Reise,</w:t>
            </w:r>
            <w:r w:rsidR="00F26A5E">
              <w:rPr>
                <w:rFonts w:asciiTheme="minorHAnsi" w:hAnsiTheme="minorHAnsi" w:cs="Arial"/>
                <w:sz w:val="18"/>
                <w:szCs w:val="18"/>
              </w:rPr>
              <w:t xml:space="preserve"> </w:t>
            </w:r>
            <w:r w:rsidRPr="00C969F0">
              <w:rPr>
                <w:rFonts w:asciiTheme="minorHAnsi" w:hAnsiTheme="minorHAnsi" w:cs="Arial"/>
                <w:sz w:val="18"/>
                <w:szCs w:val="18"/>
              </w:rPr>
              <w:t>2001)</w:t>
            </w:r>
          </w:p>
        </w:tc>
        <w:tc>
          <w:tcPr>
            <w:tcW w:w="1440" w:type="dxa"/>
            <w:tcBorders>
              <w:bottom w:val="single" w:sz="4" w:space="0" w:color="auto"/>
            </w:tcBorders>
          </w:tcPr>
          <w:p w:rsidR="00E15B8B" w:rsidRDefault="00C969F0" w:rsidP="00A56345">
            <w:pPr>
              <w:rPr>
                <w:rFonts w:asciiTheme="minorHAnsi" w:hAnsiTheme="minorHAnsi" w:cs="Arial"/>
                <w:sz w:val="18"/>
                <w:szCs w:val="18"/>
              </w:rPr>
            </w:pPr>
            <w:r w:rsidRPr="00C969F0">
              <w:rPr>
                <w:rFonts w:asciiTheme="minorHAnsi" w:hAnsiTheme="minorHAnsi" w:cs="Arial"/>
                <w:sz w:val="18"/>
                <w:szCs w:val="18"/>
              </w:rPr>
              <w:t>Electronic</w:t>
            </w:r>
            <w:r w:rsidR="00F26A5E">
              <w:rPr>
                <w:rFonts w:asciiTheme="minorHAnsi" w:hAnsiTheme="minorHAnsi" w:cs="Arial"/>
                <w:sz w:val="18"/>
                <w:szCs w:val="18"/>
              </w:rPr>
              <w:t xml:space="preserve"> </w:t>
            </w:r>
            <w:r w:rsidRPr="00C969F0">
              <w:rPr>
                <w:rFonts w:asciiTheme="minorHAnsi" w:hAnsiTheme="minorHAnsi" w:cs="Arial"/>
                <w:sz w:val="18"/>
                <w:szCs w:val="18"/>
              </w:rPr>
              <w:t>Performance</w:t>
            </w:r>
            <w:r w:rsidR="00F26A5E">
              <w:rPr>
                <w:rFonts w:asciiTheme="minorHAnsi" w:hAnsiTheme="minorHAnsi" w:cs="Arial"/>
                <w:sz w:val="18"/>
                <w:szCs w:val="18"/>
              </w:rPr>
              <w:t xml:space="preserve"> </w:t>
            </w:r>
            <w:r w:rsidRPr="00C969F0">
              <w:rPr>
                <w:rFonts w:asciiTheme="minorHAnsi" w:hAnsiTheme="minorHAnsi" w:cs="Arial"/>
                <w:sz w:val="18"/>
                <w:szCs w:val="18"/>
              </w:rPr>
              <w:t>Support</w:t>
            </w:r>
            <w:r w:rsidR="00F26A5E">
              <w:rPr>
                <w:rFonts w:asciiTheme="minorHAnsi" w:hAnsiTheme="minorHAnsi" w:cs="Arial"/>
                <w:sz w:val="18"/>
                <w:szCs w:val="18"/>
              </w:rPr>
              <w:t xml:space="preserve"> </w:t>
            </w:r>
            <w:r w:rsidRPr="00C969F0">
              <w:rPr>
                <w:rFonts w:asciiTheme="minorHAnsi" w:hAnsiTheme="minorHAnsi" w:cs="Arial"/>
                <w:sz w:val="18"/>
                <w:szCs w:val="18"/>
              </w:rPr>
              <w:t>System</w:t>
            </w:r>
            <w:r w:rsidR="00F26A5E">
              <w:rPr>
                <w:rFonts w:asciiTheme="minorHAnsi" w:hAnsiTheme="minorHAnsi" w:cs="Arial"/>
                <w:sz w:val="18"/>
                <w:szCs w:val="18"/>
              </w:rPr>
              <w:t xml:space="preserve"> </w:t>
            </w:r>
            <w:r w:rsidRPr="00C969F0">
              <w:rPr>
                <w:rFonts w:asciiTheme="minorHAnsi" w:hAnsiTheme="minorHAnsi" w:cs="Arial"/>
                <w:sz w:val="18"/>
                <w:szCs w:val="18"/>
              </w:rPr>
              <w:t>(EPSS)</w:t>
            </w:r>
            <w:r w:rsidR="00F26A5E">
              <w:rPr>
                <w:rFonts w:asciiTheme="minorHAnsi" w:hAnsiTheme="minorHAnsi" w:cs="Arial"/>
                <w:sz w:val="18"/>
                <w:szCs w:val="18"/>
              </w:rPr>
              <w:t xml:space="preserve"> </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instructional</w:t>
            </w:r>
            <w:r w:rsidR="00F26A5E">
              <w:rPr>
                <w:rFonts w:asciiTheme="minorHAnsi" w:hAnsiTheme="minorHAnsi" w:cs="Arial"/>
                <w:sz w:val="18"/>
                <w:szCs w:val="18"/>
              </w:rPr>
              <w:t xml:space="preserve"> </w:t>
            </w:r>
            <w:r w:rsidRPr="00C969F0">
              <w:rPr>
                <w:rFonts w:asciiTheme="minorHAnsi" w:hAnsiTheme="minorHAnsi" w:cs="Arial"/>
                <w:sz w:val="18"/>
                <w:szCs w:val="18"/>
              </w:rPr>
              <w:t>design</w:t>
            </w:r>
            <w:r w:rsidR="00F26A5E">
              <w:rPr>
                <w:rFonts w:asciiTheme="minorHAnsi" w:hAnsiTheme="minorHAnsi" w:cs="Arial"/>
                <w:sz w:val="18"/>
                <w:szCs w:val="18"/>
              </w:rPr>
              <w:t xml:space="preserve"> </w:t>
            </w:r>
            <w:r w:rsidRPr="00C969F0">
              <w:rPr>
                <w:rFonts w:asciiTheme="minorHAnsi" w:hAnsiTheme="minorHAnsi" w:cs="Arial"/>
                <w:sz w:val="18"/>
                <w:szCs w:val="18"/>
              </w:rPr>
              <w:t>software</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Pr="00C969F0">
              <w:rPr>
                <w:rFonts w:asciiTheme="minorHAnsi" w:hAnsiTheme="minorHAnsi" w:cs="Arial"/>
                <w:sz w:val="18"/>
                <w:szCs w:val="18"/>
              </w:rPr>
              <w:t>hardware</w:t>
            </w:r>
          </w:p>
        </w:tc>
        <w:tc>
          <w:tcPr>
            <w:tcW w:w="171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Performance</w:t>
            </w:r>
            <w:r w:rsidR="00F26A5E">
              <w:rPr>
                <w:rFonts w:asciiTheme="minorHAnsi" w:hAnsiTheme="minorHAnsi" w:cs="Arial"/>
                <w:sz w:val="18"/>
                <w:szCs w:val="18"/>
              </w:rPr>
              <w:t xml:space="preserve"> </w:t>
            </w:r>
            <w:r w:rsidRPr="00C969F0">
              <w:rPr>
                <w:rFonts w:asciiTheme="minorHAnsi" w:hAnsiTheme="minorHAnsi" w:cs="Arial"/>
                <w:sz w:val="18"/>
                <w:szCs w:val="18"/>
              </w:rPr>
              <w:t>Focus:</w:t>
            </w:r>
            <w:r w:rsidR="00F26A5E">
              <w:rPr>
                <w:rFonts w:asciiTheme="minorHAnsi" w:hAnsiTheme="minorHAnsi" w:cs="Arial"/>
                <w:sz w:val="18"/>
                <w:szCs w:val="18"/>
              </w:rPr>
              <w:t xml:space="preserve"> </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essential</w:t>
            </w:r>
            <w:r w:rsidR="00F26A5E">
              <w:rPr>
                <w:rFonts w:asciiTheme="minorHAnsi" w:hAnsiTheme="minorHAnsi" w:cs="Arial"/>
                <w:sz w:val="18"/>
                <w:szCs w:val="18"/>
              </w:rPr>
              <w:t xml:space="preserve"> </w:t>
            </w:r>
            <w:r w:rsidRPr="00C969F0">
              <w:rPr>
                <w:rFonts w:asciiTheme="minorHAnsi" w:hAnsiTheme="minorHAnsi" w:cs="Arial"/>
                <w:sz w:val="18"/>
                <w:szCs w:val="18"/>
              </w:rPr>
              <w:t>work-related</w:t>
            </w:r>
            <w:r w:rsidR="00F26A5E">
              <w:rPr>
                <w:rFonts w:asciiTheme="minorHAnsi" w:hAnsiTheme="minorHAnsi" w:cs="Arial"/>
                <w:sz w:val="18"/>
                <w:szCs w:val="18"/>
              </w:rPr>
              <w:t xml:space="preserve"> </w:t>
            </w:r>
            <w:r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Pr="00C969F0">
              <w:rPr>
                <w:rFonts w:asciiTheme="minorHAnsi" w:hAnsiTheme="minorHAnsi" w:cs="Arial"/>
                <w:sz w:val="18"/>
                <w:szCs w:val="18"/>
              </w:rPr>
              <w:t>a</w:t>
            </w:r>
            <w:r w:rsidR="00F26A5E">
              <w:rPr>
                <w:rFonts w:asciiTheme="minorHAnsi" w:hAnsiTheme="minorHAnsi" w:cs="Arial"/>
                <w:sz w:val="18"/>
                <w:szCs w:val="18"/>
              </w:rPr>
              <w:t xml:space="preserve"> </w:t>
            </w:r>
            <w:r w:rsidRPr="00C969F0">
              <w:rPr>
                <w:rFonts w:asciiTheme="minorHAnsi" w:hAnsiTheme="minorHAnsi" w:cs="Arial"/>
                <w:sz w:val="18"/>
                <w:szCs w:val="18"/>
              </w:rPr>
              <w:t>series</w:t>
            </w:r>
            <w:r w:rsidR="00F26A5E">
              <w:rPr>
                <w:rFonts w:asciiTheme="minorHAnsi" w:hAnsiTheme="minorHAnsi" w:cs="Arial"/>
                <w:sz w:val="18"/>
                <w:szCs w:val="18"/>
              </w:rPr>
              <w:t xml:space="preserve"> </w:t>
            </w:r>
            <w:r w:rsidRPr="00C969F0">
              <w:rPr>
                <w:rFonts w:asciiTheme="minorHAnsi" w:hAnsiTheme="minorHAnsi" w:cs="Arial"/>
                <w:sz w:val="18"/>
                <w:szCs w:val="18"/>
              </w:rPr>
              <w:t>of</w:t>
            </w:r>
            <w:r w:rsidR="00F26A5E">
              <w:rPr>
                <w:rFonts w:asciiTheme="minorHAnsi" w:hAnsiTheme="minorHAnsi" w:cs="Arial"/>
                <w:sz w:val="18"/>
                <w:szCs w:val="18"/>
              </w:rPr>
              <w:t xml:space="preserve"> </w:t>
            </w:r>
            <w:r w:rsidRPr="00C969F0">
              <w:rPr>
                <w:rFonts w:asciiTheme="minorHAnsi" w:hAnsiTheme="minorHAnsi" w:cs="Arial"/>
                <w:sz w:val="18"/>
                <w:szCs w:val="18"/>
              </w:rPr>
              <w:t>work</w:t>
            </w:r>
            <w:r w:rsidR="00F26A5E">
              <w:rPr>
                <w:rFonts w:asciiTheme="minorHAnsi" w:hAnsiTheme="minorHAnsi" w:cs="Arial"/>
                <w:sz w:val="18"/>
                <w:szCs w:val="18"/>
              </w:rPr>
              <w:t xml:space="preserve"> </w:t>
            </w:r>
            <w:r w:rsidRPr="00C969F0">
              <w:rPr>
                <w:rFonts w:asciiTheme="minorHAnsi" w:hAnsiTheme="minorHAnsi" w:cs="Arial"/>
                <w:sz w:val="18"/>
                <w:szCs w:val="18"/>
              </w:rPr>
              <w:t>activities</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Just-In</w:t>
            </w:r>
            <w:r w:rsidR="00F26A5E">
              <w:rPr>
                <w:rFonts w:asciiTheme="minorHAnsi" w:hAnsiTheme="minorHAnsi" w:cs="Arial"/>
                <w:sz w:val="18"/>
                <w:szCs w:val="18"/>
              </w:rPr>
              <w:t xml:space="preserve"> </w:t>
            </w:r>
            <w:r w:rsidRPr="00C969F0">
              <w:rPr>
                <w:rFonts w:asciiTheme="minorHAnsi" w:hAnsiTheme="minorHAnsi" w:cs="Arial"/>
                <w:sz w:val="18"/>
                <w:szCs w:val="18"/>
              </w:rPr>
              <w:t>Time</w:t>
            </w:r>
            <w:r w:rsidR="00F26A5E">
              <w:rPr>
                <w:rFonts w:asciiTheme="minorHAnsi" w:hAnsiTheme="minorHAnsi" w:cs="Arial"/>
                <w:sz w:val="18"/>
                <w:szCs w:val="18"/>
              </w:rPr>
              <w:t xml:space="preserve"> </w:t>
            </w:r>
            <w:r w:rsidRPr="00C969F0">
              <w:rPr>
                <w:rFonts w:asciiTheme="minorHAnsi" w:hAnsiTheme="minorHAnsi" w:cs="Arial"/>
                <w:sz w:val="18"/>
                <w:szCs w:val="18"/>
              </w:rPr>
              <w:t>learning</w:t>
            </w:r>
          </w:p>
          <w:p w:rsidR="00C969F0" w:rsidRPr="00C969F0" w:rsidRDefault="00C969F0" w:rsidP="00E424E6">
            <w:pPr>
              <w:rPr>
                <w:rFonts w:asciiTheme="minorHAnsi" w:hAnsiTheme="minorHAnsi" w:cs="Arial"/>
                <w:sz w:val="18"/>
                <w:szCs w:val="18"/>
              </w:rPr>
            </w:pPr>
            <w:r w:rsidRPr="00C969F0">
              <w:rPr>
                <w:rFonts w:asciiTheme="minorHAnsi" w:hAnsiTheme="minorHAnsi" w:cs="Arial"/>
                <w:sz w:val="18"/>
                <w:szCs w:val="18"/>
              </w:rPr>
              <w:t>Constructi</w:t>
            </w:r>
            <w:r w:rsidR="00E424E6">
              <w:rPr>
                <w:rFonts w:asciiTheme="minorHAnsi" w:hAnsiTheme="minorHAnsi" w:cs="Arial"/>
                <w:sz w:val="18"/>
                <w:szCs w:val="18"/>
              </w:rPr>
              <w:t>v</w:t>
            </w:r>
            <w:r w:rsidRPr="00C969F0">
              <w:rPr>
                <w:rFonts w:asciiTheme="minorHAnsi" w:hAnsiTheme="minorHAnsi" w:cs="Arial"/>
                <w:sz w:val="18"/>
                <w:szCs w:val="18"/>
              </w:rPr>
              <w:t>ist</w:t>
            </w:r>
            <w:r w:rsidR="00F26A5E">
              <w:rPr>
                <w:rFonts w:asciiTheme="minorHAnsi" w:hAnsiTheme="minorHAnsi" w:cs="Arial"/>
                <w:sz w:val="18"/>
                <w:szCs w:val="18"/>
              </w:rPr>
              <w:t xml:space="preserve">  </w:t>
            </w:r>
            <w:r w:rsidR="00E424E6">
              <w:rPr>
                <w:rFonts w:asciiTheme="minorHAnsi" w:hAnsiTheme="minorHAnsi" w:cs="Arial"/>
                <w:sz w:val="18"/>
                <w:szCs w:val="18"/>
              </w:rPr>
              <w:t>l</w:t>
            </w:r>
            <w:r w:rsidRPr="00C969F0">
              <w:rPr>
                <w:rFonts w:asciiTheme="minorHAnsi" w:hAnsiTheme="minorHAnsi" w:cs="Arial"/>
                <w:sz w:val="18"/>
                <w:szCs w:val="18"/>
              </w:rPr>
              <w:t>earning</w:t>
            </w:r>
            <w:r w:rsidR="00F26A5E">
              <w:rPr>
                <w:rFonts w:asciiTheme="minorHAnsi" w:hAnsiTheme="minorHAnsi" w:cs="Arial"/>
                <w:sz w:val="18"/>
                <w:szCs w:val="18"/>
              </w:rPr>
              <w:t xml:space="preserve"> </w:t>
            </w:r>
            <w:r w:rsidR="00E424E6">
              <w:rPr>
                <w:rFonts w:asciiTheme="minorHAnsi" w:hAnsiTheme="minorHAnsi" w:cs="Arial"/>
                <w:sz w:val="18"/>
                <w:szCs w:val="18"/>
              </w:rPr>
              <w:t>t</w:t>
            </w:r>
            <w:r w:rsidRPr="00C969F0">
              <w:rPr>
                <w:rFonts w:asciiTheme="minorHAnsi" w:hAnsiTheme="minorHAnsi" w:cs="Arial"/>
                <w:sz w:val="18"/>
                <w:szCs w:val="18"/>
              </w:rPr>
              <w:t>heory</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with</w:t>
            </w:r>
            <w:r w:rsidR="00F26A5E">
              <w:rPr>
                <w:rFonts w:asciiTheme="minorHAnsi" w:hAnsiTheme="minorHAnsi" w:cs="Arial"/>
                <w:sz w:val="18"/>
                <w:szCs w:val="18"/>
              </w:rPr>
              <w:t xml:space="preserve"> </w:t>
            </w:r>
            <w:r w:rsidRPr="00C969F0">
              <w:rPr>
                <w:rFonts w:asciiTheme="minorHAnsi" w:hAnsiTheme="minorHAnsi" w:cs="Arial"/>
                <w:sz w:val="18"/>
                <w:szCs w:val="18"/>
              </w:rPr>
              <w:t>increased</w:t>
            </w:r>
            <w:r w:rsidR="00F26A5E">
              <w:rPr>
                <w:rFonts w:asciiTheme="minorHAnsi" w:hAnsiTheme="minorHAnsi" w:cs="Arial"/>
                <w:sz w:val="18"/>
                <w:szCs w:val="18"/>
              </w:rPr>
              <w:t xml:space="preserve"> </w:t>
            </w:r>
            <w:r w:rsidRPr="00C969F0">
              <w:rPr>
                <w:rFonts w:asciiTheme="minorHAnsi" w:hAnsiTheme="minorHAnsi" w:cs="Arial"/>
                <w:sz w:val="18"/>
                <w:szCs w:val="18"/>
              </w:rPr>
              <w:t>tim</w:t>
            </w:r>
            <w:r w:rsidRPr="00C969F0">
              <w:rPr>
                <w:rFonts w:cs="Arial"/>
                <w:sz w:val="18"/>
                <w:szCs w:val="18"/>
              </w:rPr>
              <w:t>e</w:t>
            </w:r>
            <w:r w:rsidR="00F26A5E">
              <w:rPr>
                <w:rFonts w:cs="Arial"/>
                <w:sz w:val="18"/>
                <w:szCs w:val="18"/>
              </w:rPr>
              <w:t xml:space="preserve"> </w:t>
            </w:r>
            <w:r w:rsidRPr="00C969F0">
              <w:rPr>
                <w:rFonts w:asciiTheme="minorHAnsi" w:hAnsiTheme="minorHAnsi" w:cs="Arial"/>
                <w:sz w:val="18"/>
                <w:szCs w:val="18"/>
              </w:rPr>
              <w:t>flexibi</w:t>
            </w:r>
            <w:r w:rsidRPr="00C969F0">
              <w:rPr>
                <w:rFonts w:cs="Arial"/>
                <w:sz w:val="18"/>
                <w:szCs w:val="18"/>
              </w:rPr>
              <w:t>l</w:t>
            </w:r>
            <w:r w:rsidRPr="00C969F0">
              <w:rPr>
                <w:rFonts w:asciiTheme="minorHAnsi" w:hAnsiTheme="minorHAnsi" w:cs="Arial"/>
                <w:sz w:val="18"/>
                <w:szCs w:val="18"/>
              </w:rPr>
              <w:t>ity</w:t>
            </w:r>
            <w:r w:rsidR="00F26A5E">
              <w:rPr>
                <w:rFonts w:asciiTheme="minorHAnsi" w:hAnsiTheme="minorHAnsi" w:cs="Arial"/>
                <w:sz w:val="18"/>
                <w:szCs w:val="18"/>
              </w:rPr>
              <w:t xml:space="preserve"> </w:t>
            </w:r>
            <w:r w:rsidRPr="00C969F0">
              <w:rPr>
                <w:rFonts w:asciiTheme="minorHAnsi" w:hAnsiTheme="minorHAnsi" w:cs="Arial"/>
                <w:sz w:val="18"/>
                <w:szCs w:val="18"/>
              </w:rPr>
              <w:t>for</w:t>
            </w:r>
            <w:r w:rsidR="00F26A5E">
              <w:rPr>
                <w:rFonts w:asciiTheme="minorHAnsi" w:hAnsiTheme="minorHAnsi" w:cs="Arial"/>
                <w:sz w:val="18"/>
                <w:szCs w:val="18"/>
              </w:rPr>
              <w:t xml:space="preserve"> </w:t>
            </w:r>
            <w:r w:rsidRPr="00C969F0">
              <w:rPr>
                <w:rFonts w:asciiTheme="minorHAnsi" w:hAnsiTheme="minorHAnsi" w:cs="Arial"/>
                <w:sz w:val="18"/>
                <w:szCs w:val="18"/>
              </w:rPr>
              <w:t>end</w:t>
            </w:r>
            <w:r w:rsidR="00F26A5E">
              <w:rPr>
                <w:rFonts w:asciiTheme="minorHAnsi" w:hAnsiTheme="minorHAnsi" w:cs="Arial"/>
                <w:sz w:val="18"/>
                <w:szCs w:val="18"/>
              </w:rPr>
              <w:t xml:space="preserve"> </w:t>
            </w:r>
            <w:r w:rsidRPr="00C969F0">
              <w:rPr>
                <w:rFonts w:asciiTheme="minorHAnsi" w:hAnsiTheme="minorHAnsi" w:cs="Arial"/>
                <w:sz w:val="18"/>
                <w:szCs w:val="18"/>
              </w:rPr>
              <w:t>goals</w:t>
            </w:r>
            <w:r w:rsidR="00F26A5E">
              <w:rPr>
                <w:rFonts w:asciiTheme="minorHAnsi" w:hAnsiTheme="minorHAnsi" w:cs="Arial"/>
                <w:sz w:val="18"/>
                <w:szCs w:val="18"/>
              </w:rPr>
              <w:t xml:space="preserve"> </w:t>
            </w:r>
            <w:r w:rsidRPr="00C969F0">
              <w:rPr>
                <w:rFonts w:asciiTheme="minorHAnsi" w:hAnsiTheme="minorHAnsi" w:cs="Arial"/>
                <w:sz w:val="18"/>
                <w:szCs w:val="18"/>
              </w:rPr>
              <w:t>by</w:t>
            </w:r>
            <w:r w:rsidR="00F26A5E">
              <w:rPr>
                <w:rFonts w:asciiTheme="minorHAnsi" w:hAnsiTheme="minorHAnsi" w:cs="Arial"/>
                <w:sz w:val="18"/>
                <w:szCs w:val="18"/>
              </w:rPr>
              <w:t xml:space="preserve"> </w:t>
            </w:r>
            <w:r w:rsidRPr="00C969F0">
              <w:rPr>
                <w:rFonts w:asciiTheme="minorHAnsi" w:hAnsiTheme="minorHAnsi" w:cs="Arial"/>
                <w:sz w:val="18"/>
                <w:szCs w:val="18"/>
              </w:rPr>
              <w:t>the</w:t>
            </w:r>
            <w:r w:rsidR="00F26A5E">
              <w:rPr>
                <w:rFonts w:asciiTheme="minorHAnsi" w:hAnsiTheme="minorHAnsi" w:cs="Arial"/>
                <w:sz w:val="18"/>
                <w:szCs w:val="18"/>
              </w:rPr>
              <w:t xml:space="preserve"> </w:t>
            </w:r>
            <w:r w:rsidRPr="00C969F0">
              <w:rPr>
                <w:rFonts w:asciiTheme="minorHAnsi" w:hAnsiTheme="minorHAnsi" w:cs="Arial"/>
                <w:sz w:val="18"/>
                <w:szCs w:val="18"/>
              </w:rPr>
              <w:t>Learner</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c>
          <w:tcPr>
            <w:tcW w:w="11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lastRenderedPageBreak/>
              <w:t>7.</w:t>
            </w:r>
            <w:r w:rsidR="00F26A5E">
              <w:rPr>
                <w:rFonts w:asciiTheme="minorHAnsi" w:hAnsiTheme="minorHAnsi" w:cs="Arial"/>
                <w:sz w:val="18"/>
                <w:szCs w:val="18"/>
              </w:rPr>
              <w:t xml:space="preserve"> </w:t>
            </w:r>
            <w:r w:rsidRPr="00C969F0">
              <w:rPr>
                <w:rFonts w:asciiTheme="minorHAnsi" w:hAnsiTheme="minorHAnsi" w:cs="Arial"/>
                <w:sz w:val="18"/>
                <w:szCs w:val="18"/>
              </w:rPr>
              <w:t>Knowledge</w:t>
            </w:r>
            <w:r w:rsidR="00F26A5E">
              <w:rPr>
                <w:rFonts w:asciiTheme="minorHAnsi" w:hAnsiTheme="minorHAnsi" w:cs="Arial"/>
                <w:sz w:val="18"/>
                <w:szCs w:val="18"/>
              </w:rPr>
              <w:t xml:space="preserve"> </w:t>
            </w:r>
            <w:r w:rsidRPr="00C969F0">
              <w:rPr>
                <w:rFonts w:asciiTheme="minorHAnsi" w:hAnsiTheme="minorHAnsi" w:cs="Arial"/>
                <w:sz w:val="18"/>
                <w:szCs w:val="18"/>
              </w:rPr>
              <w:t>Systems</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2000-</w:t>
            </w:r>
            <w:r w:rsidR="00F26A5E">
              <w:rPr>
                <w:rFonts w:asciiTheme="minorHAnsi" w:hAnsiTheme="minorHAnsi" w:cs="Arial"/>
                <w:sz w:val="18"/>
                <w:szCs w:val="18"/>
              </w:rPr>
              <w:t xml:space="preserve"> </w:t>
            </w:r>
            <w:r w:rsidRPr="00C969F0">
              <w:rPr>
                <w:rFonts w:asciiTheme="minorHAnsi" w:hAnsiTheme="minorHAnsi" w:cs="Arial"/>
                <w:sz w:val="18"/>
                <w:szCs w:val="18"/>
              </w:rPr>
              <w:t>2003</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Gal</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Nachmias,</w:t>
            </w:r>
            <w:r w:rsidR="00F26A5E">
              <w:rPr>
                <w:rFonts w:asciiTheme="minorHAnsi" w:hAnsiTheme="minorHAnsi" w:cs="Arial"/>
                <w:sz w:val="18"/>
                <w:szCs w:val="18"/>
              </w:rPr>
              <w:t xml:space="preserve"> </w:t>
            </w:r>
            <w:r w:rsidRPr="00C969F0">
              <w:rPr>
                <w:rFonts w:asciiTheme="minorHAnsi" w:hAnsiTheme="minorHAnsi" w:cs="Arial"/>
                <w:sz w:val="18"/>
                <w:szCs w:val="18"/>
              </w:rPr>
              <w:t>2011;</w:t>
            </w:r>
            <w:r w:rsidR="00F26A5E">
              <w:rPr>
                <w:rFonts w:asciiTheme="minorHAnsi" w:hAnsiTheme="minorHAnsi" w:cs="Arial"/>
                <w:sz w:val="18"/>
                <w:szCs w:val="18"/>
              </w:rPr>
              <w:t xml:space="preserve"> </w:t>
            </w:r>
            <w:r w:rsidRPr="00C969F0">
              <w:rPr>
                <w:rFonts w:asciiTheme="minorHAnsi" w:hAnsiTheme="minorHAnsi" w:cs="Arial"/>
                <w:sz w:val="18"/>
                <w:szCs w:val="18"/>
              </w:rPr>
              <w:t>Roberts</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Naqvi,</w:t>
            </w:r>
            <w:r w:rsidR="00F26A5E">
              <w:rPr>
                <w:rFonts w:asciiTheme="minorHAnsi" w:hAnsiTheme="minorHAnsi" w:cs="Arial"/>
                <w:sz w:val="18"/>
                <w:szCs w:val="18"/>
              </w:rPr>
              <w:t xml:space="preserve"> </w:t>
            </w:r>
            <w:r w:rsidRPr="00C969F0">
              <w:rPr>
                <w:rFonts w:asciiTheme="minorHAnsi" w:hAnsiTheme="minorHAnsi" w:cs="Arial"/>
                <w:sz w:val="18"/>
                <w:szCs w:val="18"/>
              </w:rPr>
              <w:t>2010;</w:t>
            </w:r>
            <w:r w:rsidR="00F26A5E">
              <w:rPr>
                <w:rFonts w:asciiTheme="minorHAnsi" w:hAnsiTheme="minorHAnsi" w:cs="Arial"/>
                <w:sz w:val="18"/>
                <w:szCs w:val="18"/>
              </w:rPr>
              <w:t xml:space="preserve"> </w:t>
            </w:r>
            <w:r w:rsidRPr="00C969F0">
              <w:rPr>
                <w:rFonts w:asciiTheme="minorHAnsi" w:hAnsiTheme="minorHAnsi" w:cs="Arial"/>
                <w:sz w:val="18"/>
                <w:szCs w:val="18"/>
              </w:rPr>
              <w:t>Rowley,</w:t>
            </w:r>
            <w:r w:rsidR="00F26A5E">
              <w:rPr>
                <w:rFonts w:asciiTheme="minorHAnsi" w:hAnsiTheme="minorHAnsi" w:cs="Arial"/>
                <w:sz w:val="18"/>
                <w:szCs w:val="18"/>
              </w:rPr>
              <w:t xml:space="preserve"> </w:t>
            </w:r>
            <w:r w:rsidRPr="00C969F0">
              <w:rPr>
                <w:rFonts w:asciiTheme="minorHAnsi" w:hAnsiTheme="minorHAnsi" w:cs="Arial"/>
                <w:sz w:val="18"/>
                <w:szCs w:val="18"/>
              </w:rPr>
              <w:t>2000</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Knowledge</w:t>
            </w:r>
            <w:r w:rsidR="00F26A5E">
              <w:rPr>
                <w:rFonts w:asciiTheme="minorHAnsi" w:hAnsiTheme="minorHAnsi" w:cs="Arial"/>
                <w:sz w:val="18"/>
                <w:szCs w:val="18"/>
              </w:rPr>
              <w:t xml:space="preserve"> </w:t>
            </w:r>
            <w:r w:rsidRPr="00C969F0">
              <w:rPr>
                <w:rFonts w:asciiTheme="minorHAnsi" w:hAnsiTheme="minorHAnsi" w:cs="Arial"/>
                <w:sz w:val="18"/>
                <w:szCs w:val="18"/>
              </w:rPr>
              <w:t>Management</w:t>
            </w:r>
            <w:r w:rsidR="00F26A5E">
              <w:rPr>
                <w:rFonts w:asciiTheme="minorHAnsi" w:hAnsiTheme="minorHAnsi" w:cs="Arial"/>
                <w:sz w:val="18"/>
                <w:szCs w:val="18"/>
              </w:rPr>
              <w:t xml:space="preserve"> </w:t>
            </w:r>
            <w:r w:rsidRPr="00C969F0">
              <w:rPr>
                <w:rFonts w:asciiTheme="minorHAnsi" w:hAnsiTheme="minorHAnsi" w:cs="Arial"/>
                <w:sz w:val="18"/>
                <w:szCs w:val="18"/>
              </w:rPr>
              <w:t>Systems</w:t>
            </w:r>
            <w:r w:rsidR="00F26A5E">
              <w:rPr>
                <w:rFonts w:asciiTheme="minorHAnsi" w:hAnsiTheme="minorHAnsi" w:cs="Arial"/>
                <w:sz w:val="18"/>
                <w:szCs w:val="18"/>
              </w:rPr>
              <w:t xml:space="preserve"> </w:t>
            </w:r>
          </w:p>
        </w:tc>
        <w:tc>
          <w:tcPr>
            <w:tcW w:w="171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Learn</w:t>
            </w:r>
            <w:r w:rsidR="00F26A5E">
              <w:rPr>
                <w:rFonts w:asciiTheme="minorHAnsi" w:hAnsiTheme="minorHAnsi" w:cs="Arial"/>
                <w:sz w:val="18"/>
                <w:szCs w:val="18"/>
              </w:rPr>
              <w:t xml:space="preserve"> </w:t>
            </w:r>
            <w:r w:rsidRPr="00C969F0">
              <w:rPr>
                <w:rFonts w:asciiTheme="minorHAnsi" w:hAnsiTheme="minorHAnsi" w:cs="Arial"/>
                <w:sz w:val="18"/>
                <w:szCs w:val="18"/>
              </w:rPr>
              <w:t>by</w:t>
            </w:r>
            <w:r w:rsidR="00F26A5E">
              <w:rPr>
                <w:rFonts w:asciiTheme="minorHAnsi" w:hAnsiTheme="minorHAnsi" w:cs="Arial"/>
                <w:sz w:val="18"/>
                <w:szCs w:val="18"/>
              </w:rPr>
              <w:t xml:space="preserve"> </w:t>
            </w:r>
            <w:r w:rsidRPr="00C969F0">
              <w:rPr>
                <w:rFonts w:asciiTheme="minorHAnsi" w:hAnsiTheme="minorHAnsi" w:cs="Arial"/>
                <w:sz w:val="18"/>
                <w:szCs w:val="18"/>
              </w:rPr>
              <w:t>doing.</w:t>
            </w:r>
            <w:r w:rsidR="00F26A5E">
              <w:rPr>
                <w:rFonts w:asciiTheme="minorHAnsi" w:hAnsiTheme="minorHAnsi" w:cs="Arial"/>
                <w:sz w:val="18"/>
                <w:szCs w:val="18"/>
              </w:rPr>
              <w:t xml:space="preserve"> </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Student</w:t>
            </w:r>
            <w:r w:rsidR="00F26A5E">
              <w:rPr>
                <w:rFonts w:asciiTheme="minorHAnsi" w:hAnsiTheme="minorHAnsi" w:cs="Arial"/>
                <w:sz w:val="18"/>
                <w:szCs w:val="18"/>
              </w:rPr>
              <w:t xml:space="preserve"> </w:t>
            </w:r>
            <w:r w:rsidRPr="00C969F0">
              <w:rPr>
                <w:rFonts w:asciiTheme="minorHAnsi" w:hAnsiTheme="minorHAnsi" w:cs="Arial"/>
                <w:sz w:val="18"/>
                <w:szCs w:val="18"/>
              </w:rPr>
              <w:t>enabled</w:t>
            </w:r>
            <w:r w:rsidR="00F26A5E">
              <w:rPr>
                <w:rFonts w:asciiTheme="minorHAnsi" w:hAnsiTheme="minorHAnsi" w:cs="Arial"/>
                <w:sz w:val="18"/>
                <w:szCs w:val="18"/>
              </w:rPr>
              <w:t xml:space="preserve"> </w:t>
            </w:r>
            <w:r w:rsidRPr="00C969F0">
              <w:rPr>
                <w:rFonts w:asciiTheme="minorHAnsi" w:hAnsiTheme="minorHAnsi" w:cs="Arial"/>
                <w:sz w:val="18"/>
                <w:szCs w:val="18"/>
              </w:rPr>
              <w:t>real-world</w:t>
            </w:r>
            <w:r w:rsidR="00F26A5E">
              <w:rPr>
                <w:rFonts w:asciiTheme="minorHAnsi" w:hAnsiTheme="minorHAnsi" w:cs="Arial"/>
                <w:sz w:val="18"/>
                <w:szCs w:val="18"/>
              </w:rPr>
              <w:t xml:space="preserve"> </w:t>
            </w:r>
            <w:r w:rsidRPr="00C969F0">
              <w:rPr>
                <w:rFonts w:asciiTheme="minorHAnsi" w:hAnsiTheme="minorHAnsi" w:cs="Arial"/>
                <w:sz w:val="18"/>
                <w:szCs w:val="18"/>
              </w:rPr>
              <w:t>learning</w:t>
            </w:r>
            <w:r w:rsidR="00F26A5E">
              <w:rPr>
                <w:rFonts w:asciiTheme="minorHAnsi" w:hAnsiTheme="minorHAnsi" w:cs="Arial"/>
                <w:sz w:val="18"/>
                <w:szCs w:val="18"/>
              </w:rPr>
              <w:t xml:space="preserve"> </w:t>
            </w:r>
            <w:r w:rsidRPr="00C969F0">
              <w:rPr>
                <w:rFonts w:asciiTheme="minorHAnsi" w:hAnsiTheme="minorHAnsi" w:cs="Arial"/>
                <w:sz w:val="18"/>
                <w:szCs w:val="18"/>
              </w:rPr>
              <w:t>environments</w:t>
            </w:r>
            <w:r w:rsidR="00F26A5E">
              <w:rPr>
                <w:rFonts w:asciiTheme="minorHAnsi" w:hAnsiTheme="minorHAnsi" w:cs="Arial"/>
                <w:sz w:val="18"/>
                <w:szCs w:val="18"/>
              </w:rPr>
              <w:t xml:space="preserve"> </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with</w:t>
            </w:r>
            <w:r w:rsidR="00F26A5E">
              <w:rPr>
                <w:rFonts w:asciiTheme="minorHAnsi" w:hAnsiTheme="minorHAnsi" w:cs="Arial"/>
                <w:sz w:val="18"/>
                <w:szCs w:val="18"/>
              </w:rPr>
              <w:t xml:space="preserve"> </w:t>
            </w:r>
            <w:r w:rsidRPr="00C969F0">
              <w:rPr>
                <w:rFonts w:asciiTheme="minorHAnsi" w:hAnsiTheme="minorHAnsi" w:cs="Arial"/>
                <w:sz w:val="18"/>
                <w:szCs w:val="18"/>
              </w:rPr>
              <w:t>increased</w:t>
            </w:r>
            <w:r w:rsidR="00F26A5E">
              <w:rPr>
                <w:rFonts w:asciiTheme="minorHAnsi" w:hAnsiTheme="minorHAnsi" w:cs="Arial"/>
                <w:sz w:val="18"/>
                <w:szCs w:val="18"/>
              </w:rPr>
              <w:t xml:space="preserve"> </w:t>
            </w:r>
            <w:r w:rsidRPr="00C969F0">
              <w:rPr>
                <w:rFonts w:asciiTheme="minorHAnsi" w:hAnsiTheme="minorHAnsi" w:cs="Arial"/>
                <w:sz w:val="18"/>
                <w:szCs w:val="18"/>
              </w:rPr>
              <w:t>assignment</w:t>
            </w:r>
            <w:r w:rsidR="00F26A5E">
              <w:rPr>
                <w:rFonts w:asciiTheme="minorHAnsi" w:hAnsiTheme="minorHAnsi" w:cs="Arial"/>
                <w:sz w:val="18"/>
                <w:szCs w:val="18"/>
              </w:rPr>
              <w:t xml:space="preserve"> </w:t>
            </w:r>
            <w:r w:rsidRPr="00C969F0">
              <w:rPr>
                <w:rFonts w:asciiTheme="minorHAnsi" w:hAnsiTheme="minorHAnsi" w:cs="Arial"/>
                <w:sz w:val="18"/>
                <w:szCs w:val="18"/>
              </w:rPr>
              <w:t>activity</w:t>
            </w:r>
            <w:r w:rsidR="00F26A5E">
              <w:rPr>
                <w:rFonts w:asciiTheme="minorHAnsi" w:hAnsiTheme="minorHAnsi" w:cs="Arial"/>
                <w:sz w:val="18"/>
                <w:szCs w:val="18"/>
              </w:rPr>
              <w:t xml:space="preserve"> </w:t>
            </w:r>
            <w:r w:rsidRPr="00C969F0">
              <w:rPr>
                <w:rFonts w:asciiTheme="minorHAnsi" w:hAnsiTheme="minorHAnsi" w:cs="Arial"/>
                <w:sz w:val="18"/>
                <w:szCs w:val="18"/>
              </w:rPr>
              <w:t>responsibility</w:t>
            </w:r>
            <w:r w:rsidR="00F26A5E">
              <w:rPr>
                <w:rFonts w:asciiTheme="minorHAnsi" w:hAnsiTheme="minorHAnsi" w:cs="Arial"/>
                <w:sz w:val="18"/>
                <w:szCs w:val="18"/>
              </w:rPr>
              <w:t xml:space="preserve"> </w:t>
            </w:r>
            <w:r w:rsidRPr="00C969F0">
              <w:rPr>
                <w:rFonts w:asciiTheme="minorHAnsi" w:hAnsiTheme="minorHAnsi" w:cs="Arial"/>
                <w:sz w:val="18"/>
                <w:szCs w:val="18"/>
              </w:rPr>
              <w:t>by</w:t>
            </w:r>
            <w:r w:rsidR="00F26A5E">
              <w:rPr>
                <w:rFonts w:asciiTheme="minorHAnsi" w:hAnsiTheme="minorHAnsi" w:cs="Arial"/>
                <w:sz w:val="18"/>
                <w:szCs w:val="18"/>
              </w:rPr>
              <w:t xml:space="preserve"> </w:t>
            </w:r>
            <w:r w:rsidRPr="00C969F0">
              <w:rPr>
                <w:rFonts w:asciiTheme="minorHAnsi" w:hAnsiTheme="minorHAnsi" w:cs="Arial"/>
                <w:sz w:val="18"/>
                <w:szCs w:val="18"/>
              </w:rPr>
              <w:t>learner</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1988"/>
        </w:trPr>
        <w:tc>
          <w:tcPr>
            <w:tcW w:w="1165" w:type="dxa"/>
            <w:tcBorders>
              <w:bottom w:val="single" w:sz="4" w:space="0" w:color="auto"/>
            </w:tcBorders>
          </w:tcPr>
          <w:p w:rsidR="00BC7171" w:rsidRPr="00C969F0" w:rsidRDefault="00BC7171" w:rsidP="00272B13">
            <w:pPr>
              <w:rPr>
                <w:rFonts w:asciiTheme="minorHAnsi" w:hAnsiTheme="minorHAnsi" w:cs="Arial"/>
                <w:sz w:val="18"/>
                <w:szCs w:val="18"/>
              </w:rPr>
            </w:pPr>
            <w:r>
              <w:rPr>
                <w:rFonts w:asciiTheme="minorHAnsi" w:hAnsiTheme="minorHAnsi" w:cs="Arial"/>
                <w:sz w:val="18"/>
                <w:szCs w:val="18"/>
              </w:rPr>
              <w:t>8</w:t>
            </w:r>
            <w:r>
              <w:rPr>
                <w:rFonts w:asciiTheme="minorHAnsi" w:hAnsiTheme="minorHAnsi" w:cs="Arial"/>
                <w:sz w:val="18"/>
                <w:szCs w:val="18"/>
              </w:rPr>
              <w:br/>
            </w:r>
            <w:r w:rsidR="00C969F0" w:rsidRPr="00C969F0">
              <w:rPr>
                <w:rFonts w:asciiTheme="minorHAnsi" w:hAnsiTheme="minorHAnsi" w:cs="Arial"/>
                <w:sz w:val="18"/>
                <w:szCs w:val="18"/>
              </w:rPr>
              <w:t>Instructional</w:t>
            </w:r>
            <w:r w:rsidR="00F26A5E">
              <w:rPr>
                <w:rFonts w:asciiTheme="minorHAnsi" w:hAnsiTheme="minorHAnsi" w:cs="Arial"/>
                <w:sz w:val="18"/>
                <w:szCs w:val="18"/>
              </w:rPr>
              <w:t xml:space="preserve"> </w:t>
            </w:r>
            <w:r w:rsidR="00C969F0" w:rsidRPr="00C969F0">
              <w:rPr>
                <w:rFonts w:asciiTheme="minorHAnsi" w:hAnsiTheme="minorHAnsi" w:cs="Arial"/>
                <w:sz w:val="18"/>
                <w:szCs w:val="18"/>
              </w:rPr>
              <w:t>Technology</w:t>
            </w:r>
            <w:r w:rsidR="00F26A5E">
              <w:rPr>
                <w:rFonts w:asciiTheme="minorHAnsi" w:hAnsiTheme="minorHAnsi" w:cs="Arial"/>
                <w:sz w:val="18"/>
                <w:szCs w:val="18"/>
              </w:rPr>
              <w:t xml:space="preserve"> </w:t>
            </w:r>
            <w:r w:rsidR="00C969F0" w:rsidRPr="00C969F0">
              <w:rPr>
                <w:rFonts w:asciiTheme="minorHAnsi" w:hAnsiTheme="minorHAnsi" w:cs="Arial"/>
                <w:sz w:val="18"/>
                <w:szCs w:val="18"/>
              </w:rPr>
              <w:t>Stage</w:t>
            </w:r>
            <w:r w:rsidR="00F26A5E">
              <w:rPr>
                <w:rFonts w:asciiTheme="minorHAnsi" w:hAnsiTheme="minorHAnsi" w:cs="Arial"/>
                <w:sz w:val="18"/>
                <w:szCs w:val="18"/>
              </w:rPr>
              <w:t xml:space="preserve"> </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2004-2010</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(Chang,</w:t>
            </w:r>
            <w:r w:rsidR="00F26A5E">
              <w:rPr>
                <w:rFonts w:asciiTheme="minorHAnsi" w:hAnsiTheme="minorHAnsi" w:cs="Arial"/>
                <w:sz w:val="18"/>
                <w:szCs w:val="18"/>
              </w:rPr>
              <w:t xml:space="preserve"> </w:t>
            </w:r>
            <w:r w:rsidRPr="00C969F0">
              <w:rPr>
                <w:rFonts w:asciiTheme="minorHAnsi" w:hAnsiTheme="minorHAnsi" w:cs="Arial"/>
                <w:sz w:val="18"/>
                <w:szCs w:val="18"/>
              </w:rPr>
              <w:t>2010;</w:t>
            </w:r>
            <w:r w:rsidR="00F26A5E">
              <w:rPr>
                <w:rFonts w:asciiTheme="minorHAnsi" w:hAnsiTheme="minorHAnsi" w:cs="Arial"/>
                <w:sz w:val="18"/>
                <w:szCs w:val="18"/>
              </w:rPr>
              <w:t xml:space="preserve"> </w:t>
            </w:r>
            <w:r w:rsidRPr="00C969F0">
              <w:rPr>
                <w:rFonts w:asciiTheme="minorHAnsi" w:hAnsiTheme="minorHAnsi" w:cs="Arial"/>
                <w:sz w:val="18"/>
                <w:szCs w:val="18"/>
              </w:rPr>
              <w:t>Jones,</w:t>
            </w:r>
            <w:r w:rsidR="00F26A5E">
              <w:rPr>
                <w:rFonts w:asciiTheme="minorHAnsi" w:hAnsiTheme="minorHAnsi" w:cs="Arial"/>
                <w:sz w:val="18"/>
                <w:szCs w:val="18"/>
              </w:rPr>
              <w:t xml:space="preserve"> </w:t>
            </w:r>
            <w:r w:rsidRPr="00C969F0">
              <w:rPr>
                <w:rFonts w:asciiTheme="minorHAnsi" w:hAnsiTheme="minorHAnsi" w:cs="Arial"/>
                <w:sz w:val="18"/>
                <w:szCs w:val="18"/>
              </w:rPr>
              <w:t>Johnson</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Bentley,</w:t>
            </w:r>
            <w:r w:rsidR="00F26A5E">
              <w:rPr>
                <w:rFonts w:asciiTheme="minorHAnsi" w:hAnsiTheme="minorHAnsi" w:cs="Arial"/>
                <w:sz w:val="18"/>
                <w:szCs w:val="18"/>
              </w:rPr>
              <w:t xml:space="preserve"> </w:t>
            </w:r>
            <w:r w:rsidRPr="00C969F0">
              <w:rPr>
                <w:rFonts w:asciiTheme="minorHAnsi" w:hAnsiTheme="minorHAnsi" w:cs="Arial"/>
                <w:sz w:val="18"/>
                <w:szCs w:val="18"/>
              </w:rPr>
              <w:t>2004;</w:t>
            </w:r>
            <w:r w:rsidR="00F26A5E">
              <w:rPr>
                <w:rFonts w:asciiTheme="minorHAnsi" w:hAnsiTheme="minorHAnsi" w:cs="Arial"/>
                <w:sz w:val="18"/>
                <w:szCs w:val="18"/>
              </w:rPr>
              <w:t xml:space="preserve"> </w:t>
            </w:r>
            <w:r w:rsidRPr="00C969F0">
              <w:rPr>
                <w:rFonts w:asciiTheme="minorHAnsi" w:hAnsiTheme="minorHAnsi" w:cs="Arial"/>
                <w:sz w:val="18"/>
                <w:szCs w:val="18"/>
              </w:rPr>
              <w:t>Hashim</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Gapor,</w:t>
            </w:r>
            <w:r w:rsidR="00F26A5E">
              <w:rPr>
                <w:rFonts w:asciiTheme="minorHAnsi" w:hAnsiTheme="minorHAnsi" w:cs="Arial"/>
                <w:sz w:val="18"/>
                <w:szCs w:val="18"/>
              </w:rPr>
              <w:t xml:space="preserve"> </w:t>
            </w:r>
            <w:r w:rsidRPr="00C969F0">
              <w:rPr>
                <w:rFonts w:asciiTheme="minorHAnsi" w:hAnsiTheme="minorHAnsi" w:cs="Arial"/>
                <w:sz w:val="18"/>
                <w:szCs w:val="18"/>
              </w:rPr>
              <w:t>2010;</w:t>
            </w:r>
            <w:r w:rsidR="00F26A5E">
              <w:rPr>
                <w:rFonts w:asciiTheme="minorHAnsi" w:hAnsiTheme="minorHAnsi" w:cs="Arial"/>
                <w:sz w:val="18"/>
                <w:szCs w:val="18"/>
              </w:rPr>
              <w:t xml:space="preserve"> </w:t>
            </w:r>
            <w:r w:rsidRPr="00C969F0">
              <w:rPr>
                <w:rFonts w:asciiTheme="minorHAnsi" w:hAnsiTheme="minorHAnsi" w:cs="Arial"/>
                <w:sz w:val="18"/>
                <w:szCs w:val="18"/>
              </w:rPr>
              <w:t>Roberts</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Naqvi,</w:t>
            </w:r>
            <w:r w:rsidR="00F26A5E">
              <w:rPr>
                <w:rFonts w:asciiTheme="minorHAnsi" w:hAnsiTheme="minorHAnsi" w:cs="Arial"/>
                <w:sz w:val="18"/>
                <w:szCs w:val="18"/>
              </w:rPr>
              <w:t xml:space="preserve"> </w:t>
            </w:r>
            <w:r w:rsidRPr="00C969F0">
              <w:rPr>
                <w:rFonts w:asciiTheme="minorHAnsi" w:hAnsiTheme="minorHAnsi" w:cs="Arial"/>
                <w:sz w:val="18"/>
                <w:szCs w:val="18"/>
              </w:rPr>
              <w:t>2010)</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Wireless</w:t>
            </w:r>
            <w:r w:rsidR="00F26A5E">
              <w:rPr>
                <w:rFonts w:asciiTheme="minorHAnsi" w:hAnsiTheme="minorHAnsi" w:cs="Arial"/>
                <w:sz w:val="18"/>
                <w:szCs w:val="18"/>
              </w:rPr>
              <w:t xml:space="preserve"> </w:t>
            </w:r>
          </w:p>
          <w:p w:rsidR="00C969F0" w:rsidRPr="00C969F0" w:rsidRDefault="00C969F0" w:rsidP="00E424E6">
            <w:pPr>
              <w:rPr>
                <w:rFonts w:asciiTheme="minorHAnsi" w:hAnsiTheme="minorHAnsi" w:cs="Arial"/>
                <w:sz w:val="18"/>
                <w:szCs w:val="18"/>
              </w:rPr>
            </w:pPr>
            <w:r w:rsidRPr="00C969F0">
              <w:rPr>
                <w:rFonts w:asciiTheme="minorHAnsi" w:hAnsiTheme="minorHAnsi" w:cs="Arial"/>
                <w:sz w:val="18"/>
                <w:szCs w:val="18"/>
              </w:rPr>
              <w:t>Learning</w:t>
            </w:r>
            <w:r w:rsidR="00F26A5E">
              <w:rPr>
                <w:rFonts w:asciiTheme="minorHAnsi" w:hAnsiTheme="minorHAnsi" w:cs="Arial"/>
                <w:sz w:val="18"/>
                <w:szCs w:val="18"/>
              </w:rPr>
              <w:t xml:space="preserve"> </w:t>
            </w:r>
            <w:r w:rsidR="00E424E6">
              <w:rPr>
                <w:rFonts w:asciiTheme="minorHAnsi" w:hAnsiTheme="minorHAnsi" w:cs="Arial"/>
                <w:sz w:val="18"/>
                <w:szCs w:val="18"/>
              </w:rPr>
              <w:t>p</w:t>
            </w:r>
            <w:r w:rsidRPr="00C969F0">
              <w:rPr>
                <w:rFonts w:asciiTheme="minorHAnsi" w:hAnsiTheme="minorHAnsi" w:cs="Arial"/>
                <w:sz w:val="18"/>
                <w:szCs w:val="18"/>
              </w:rPr>
              <w:t>latforms</w:t>
            </w:r>
          </w:p>
        </w:tc>
        <w:tc>
          <w:tcPr>
            <w:tcW w:w="171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Focus</w:t>
            </w:r>
            <w:r w:rsidR="00F26A5E">
              <w:rPr>
                <w:rFonts w:asciiTheme="minorHAnsi" w:hAnsiTheme="minorHAnsi" w:cs="Arial"/>
                <w:sz w:val="18"/>
                <w:szCs w:val="18"/>
              </w:rPr>
              <w:t xml:space="preserve"> </w:t>
            </w:r>
            <w:r w:rsidRPr="00C969F0">
              <w:rPr>
                <w:rFonts w:asciiTheme="minorHAnsi" w:hAnsiTheme="minorHAnsi" w:cs="Arial"/>
                <w:sz w:val="18"/>
                <w:szCs w:val="18"/>
              </w:rPr>
              <w:t>on</w:t>
            </w:r>
            <w:r w:rsidR="00F26A5E">
              <w:rPr>
                <w:rFonts w:asciiTheme="minorHAnsi" w:hAnsiTheme="minorHAnsi" w:cs="Arial"/>
                <w:sz w:val="18"/>
                <w:szCs w:val="18"/>
              </w:rPr>
              <w:t xml:space="preserve"> </w:t>
            </w:r>
            <w:r w:rsidRPr="00C969F0">
              <w:rPr>
                <w:rFonts w:asciiTheme="minorHAnsi" w:hAnsiTheme="minorHAnsi" w:cs="Arial"/>
                <w:sz w:val="18"/>
                <w:szCs w:val="18"/>
              </w:rPr>
              <w:t>technology</w:t>
            </w:r>
            <w:r w:rsidR="00F26A5E">
              <w:rPr>
                <w:rFonts w:asciiTheme="minorHAnsi" w:hAnsiTheme="minorHAnsi" w:cs="Arial"/>
                <w:sz w:val="18"/>
                <w:szCs w:val="18"/>
              </w:rPr>
              <w:t xml:space="preserve"> </w:t>
            </w:r>
            <w:r w:rsidRPr="00C969F0">
              <w:rPr>
                <w:rFonts w:asciiTheme="minorHAnsi" w:hAnsiTheme="minorHAnsi" w:cs="Arial"/>
                <w:sz w:val="18"/>
                <w:szCs w:val="18"/>
              </w:rPr>
              <w:t>to</w:t>
            </w:r>
            <w:r w:rsidR="00F26A5E">
              <w:rPr>
                <w:rFonts w:asciiTheme="minorHAnsi" w:hAnsiTheme="minorHAnsi" w:cs="Arial"/>
                <w:sz w:val="18"/>
                <w:szCs w:val="18"/>
              </w:rPr>
              <w:t xml:space="preserve"> </w:t>
            </w:r>
            <w:r w:rsidRPr="00C969F0">
              <w:rPr>
                <w:rFonts w:asciiTheme="minorHAnsi" w:hAnsiTheme="minorHAnsi" w:cs="Arial"/>
                <w:sz w:val="18"/>
                <w:szCs w:val="18"/>
              </w:rPr>
              <w:t>generate</w:t>
            </w:r>
            <w:r w:rsidR="00F26A5E">
              <w:rPr>
                <w:rFonts w:asciiTheme="minorHAnsi" w:hAnsiTheme="minorHAnsi" w:cs="Arial"/>
                <w:sz w:val="18"/>
                <w:szCs w:val="18"/>
              </w:rPr>
              <w:t xml:space="preserve"> </w:t>
            </w:r>
            <w:r w:rsidRPr="00C969F0">
              <w:rPr>
                <w:rFonts w:asciiTheme="minorHAnsi" w:hAnsiTheme="minorHAnsi" w:cs="Arial"/>
                <w:sz w:val="18"/>
                <w:szCs w:val="18"/>
              </w:rPr>
              <w:t>information</w:t>
            </w:r>
            <w:r w:rsidR="00F26A5E">
              <w:rPr>
                <w:rFonts w:asciiTheme="minorHAnsi" w:hAnsiTheme="minorHAnsi" w:cs="Arial"/>
                <w:sz w:val="18"/>
                <w:szCs w:val="18"/>
              </w:rPr>
              <w:t xml:space="preserve"> </w:t>
            </w:r>
            <w:r w:rsidRPr="00C969F0">
              <w:rPr>
                <w:rFonts w:asciiTheme="minorHAnsi" w:hAnsiTheme="minorHAnsi" w:cs="Arial"/>
                <w:sz w:val="18"/>
                <w:szCs w:val="18"/>
              </w:rPr>
              <w:t>to</w:t>
            </w:r>
            <w:r w:rsidR="00F26A5E">
              <w:rPr>
                <w:rFonts w:asciiTheme="minorHAnsi" w:hAnsiTheme="minorHAnsi" w:cs="Arial"/>
                <w:sz w:val="18"/>
                <w:szCs w:val="18"/>
              </w:rPr>
              <w:t xml:space="preserve"> </w:t>
            </w:r>
            <w:r w:rsidRPr="00C969F0">
              <w:rPr>
                <w:rFonts w:asciiTheme="minorHAnsi" w:hAnsiTheme="minorHAnsi" w:cs="Arial"/>
                <w:sz w:val="18"/>
                <w:szCs w:val="18"/>
              </w:rPr>
              <w:t>problem</w:t>
            </w:r>
            <w:r w:rsidR="00F26A5E">
              <w:rPr>
                <w:rFonts w:asciiTheme="minorHAnsi" w:hAnsiTheme="minorHAnsi" w:cs="Arial"/>
                <w:sz w:val="18"/>
                <w:szCs w:val="18"/>
              </w:rPr>
              <w:t xml:space="preserve"> </w:t>
            </w:r>
            <w:r w:rsidRPr="00C969F0">
              <w:rPr>
                <w:rFonts w:asciiTheme="minorHAnsi" w:hAnsiTheme="minorHAnsi" w:cs="Arial"/>
                <w:sz w:val="18"/>
                <w:szCs w:val="18"/>
              </w:rPr>
              <w:t>solve</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Asynchronous</w:t>
            </w:r>
            <w:r w:rsidR="00F26A5E">
              <w:rPr>
                <w:rFonts w:asciiTheme="minorHAnsi" w:hAnsiTheme="minorHAnsi" w:cs="Arial"/>
                <w:sz w:val="18"/>
                <w:szCs w:val="18"/>
              </w:rPr>
              <w:t xml:space="preserve"> </w:t>
            </w:r>
            <w:r w:rsidRPr="00C969F0">
              <w:rPr>
                <w:rFonts w:asciiTheme="minorHAnsi" w:hAnsiTheme="minorHAnsi" w:cs="Arial"/>
                <w:sz w:val="18"/>
                <w:szCs w:val="18"/>
              </w:rPr>
              <w:t>learning</w:t>
            </w:r>
            <w:r w:rsidR="00F26A5E">
              <w:rPr>
                <w:rFonts w:asciiTheme="minorHAnsi" w:hAnsiTheme="minorHAnsi" w:cs="Arial"/>
                <w:sz w:val="18"/>
                <w:szCs w:val="18"/>
              </w:rPr>
              <w:t xml:space="preserve"> </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and</w:t>
            </w:r>
            <w:r w:rsidR="00F26A5E">
              <w:rPr>
                <w:rFonts w:asciiTheme="minorHAnsi" w:hAnsiTheme="minorHAnsi" w:cs="Arial"/>
                <w:sz w:val="18"/>
                <w:szCs w:val="18"/>
              </w:rPr>
              <w:t xml:space="preserve"> </w:t>
            </w:r>
            <w:r w:rsidRPr="00C969F0">
              <w:rPr>
                <w:rFonts w:asciiTheme="minorHAnsi" w:hAnsiTheme="minorHAnsi" w:cs="Arial"/>
                <w:sz w:val="18"/>
                <w:szCs w:val="18"/>
              </w:rPr>
              <w:t>learner</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1457"/>
        </w:trPr>
        <w:tc>
          <w:tcPr>
            <w:tcW w:w="1165" w:type="dxa"/>
            <w:tcBorders>
              <w:bottom w:val="single" w:sz="4" w:space="0" w:color="auto"/>
            </w:tcBorders>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9.</w:t>
            </w:r>
            <w:r w:rsidR="00BC7171">
              <w:rPr>
                <w:rFonts w:asciiTheme="minorHAnsi" w:hAnsiTheme="minorHAnsi" w:cs="Arial"/>
                <w:sz w:val="18"/>
                <w:szCs w:val="18"/>
              </w:rPr>
              <w:br/>
            </w:r>
            <w:r w:rsidRPr="00C969F0">
              <w:rPr>
                <w:rFonts w:asciiTheme="minorHAnsi" w:hAnsiTheme="minorHAnsi" w:cs="Arial"/>
                <w:sz w:val="18"/>
                <w:szCs w:val="18"/>
              </w:rPr>
              <w:t>Smart</w:t>
            </w:r>
            <w:r w:rsidR="00F26A5E">
              <w:rPr>
                <w:rFonts w:asciiTheme="minorHAnsi" w:hAnsiTheme="minorHAnsi" w:cs="Arial"/>
                <w:sz w:val="18"/>
                <w:szCs w:val="18"/>
              </w:rPr>
              <w:t xml:space="preserve"> </w:t>
            </w:r>
            <w:r w:rsidRPr="00C969F0">
              <w:rPr>
                <w:rFonts w:asciiTheme="minorHAnsi" w:hAnsiTheme="minorHAnsi" w:cs="Arial"/>
                <w:sz w:val="18"/>
                <w:szCs w:val="18"/>
              </w:rPr>
              <w:t>Experiential</w:t>
            </w:r>
            <w:r w:rsidR="00F26A5E">
              <w:rPr>
                <w:rFonts w:asciiTheme="minorHAnsi" w:hAnsiTheme="minorHAnsi" w:cs="Arial"/>
                <w:sz w:val="18"/>
                <w:szCs w:val="18"/>
              </w:rPr>
              <w:t xml:space="preserve"> </w:t>
            </w:r>
            <w:r w:rsidRPr="00C969F0">
              <w:rPr>
                <w:rFonts w:asciiTheme="minorHAnsi" w:hAnsiTheme="minorHAnsi" w:cs="Arial"/>
                <w:sz w:val="18"/>
                <w:szCs w:val="18"/>
              </w:rPr>
              <w:t>Knowledge</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2010-2015</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(Jennings</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Wargnier,</w:t>
            </w:r>
            <w:r w:rsidR="00F26A5E">
              <w:rPr>
                <w:rFonts w:asciiTheme="minorHAnsi" w:hAnsiTheme="minorHAnsi" w:cs="Arial"/>
                <w:sz w:val="18"/>
                <w:szCs w:val="18"/>
              </w:rPr>
              <w:t xml:space="preserve"> </w:t>
            </w:r>
            <w:r w:rsidRPr="00C969F0">
              <w:rPr>
                <w:rFonts w:asciiTheme="minorHAnsi" w:hAnsiTheme="minorHAnsi" w:cs="Arial"/>
                <w:sz w:val="18"/>
                <w:szCs w:val="18"/>
              </w:rPr>
              <w:t>2010;</w:t>
            </w:r>
            <w:r w:rsidR="00F26A5E">
              <w:rPr>
                <w:rFonts w:asciiTheme="minorHAnsi" w:hAnsiTheme="minorHAnsi" w:cs="Arial"/>
                <w:sz w:val="18"/>
                <w:szCs w:val="18"/>
              </w:rPr>
              <w:t xml:space="preserve"> </w:t>
            </w:r>
            <w:r w:rsidRPr="00C969F0">
              <w:rPr>
                <w:rFonts w:asciiTheme="minorHAnsi" w:hAnsiTheme="minorHAnsi" w:cs="Arial"/>
                <w:sz w:val="18"/>
                <w:szCs w:val="18"/>
              </w:rPr>
              <w:t>Larsen,</w:t>
            </w:r>
            <w:r w:rsidR="00F26A5E">
              <w:rPr>
                <w:rFonts w:asciiTheme="minorHAnsi" w:hAnsiTheme="minorHAnsi" w:cs="Arial"/>
                <w:sz w:val="18"/>
                <w:szCs w:val="18"/>
              </w:rPr>
              <w:t xml:space="preserve"> </w:t>
            </w:r>
            <w:r w:rsidRPr="00C969F0">
              <w:rPr>
                <w:rFonts w:asciiTheme="minorHAnsi" w:hAnsiTheme="minorHAnsi" w:cs="Arial"/>
                <w:sz w:val="18"/>
                <w:szCs w:val="18"/>
              </w:rPr>
              <w:t>2004;</w:t>
            </w:r>
            <w:r w:rsidR="00F26A5E">
              <w:rPr>
                <w:rFonts w:asciiTheme="minorHAnsi" w:hAnsiTheme="minorHAnsi" w:cs="Arial"/>
                <w:sz w:val="18"/>
                <w:szCs w:val="18"/>
              </w:rPr>
              <w:t xml:space="preserve"> </w:t>
            </w:r>
            <w:r w:rsidRPr="00C969F0">
              <w:rPr>
                <w:rFonts w:asciiTheme="minorHAnsi" w:hAnsiTheme="minorHAnsi" w:cs="Arial"/>
                <w:sz w:val="18"/>
                <w:szCs w:val="18"/>
              </w:rPr>
              <w:t>Tucker</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Lee,</w:t>
            </w:r>
            <w:r w:rsidR="00F26A5E">
              <w:rPr>
                <w:rFonts w:asciiTheme="minorHAnsi" w:hAnsiTheme="minorHAnsi" w:cs="Arial"/>
                <w:sz w:val="18"/>
                <w:szCs w:val="18"/>
              </w:rPr>
              <w:t xml:space="preserve"> </w:t>
            </w:r>
            <w:r w:rsidRPr="00C969F0">
              <w:rPr>
                <w:rFonts w:asciiTheme="minorHAnsi" w:hAnsiTheme="minorHAnsi" w:cs="Arial"/>
                <w:sz w:val="18"/>
                <w:szCs w:val="18"/>
              </w:rPr>
              <w:t>2014)</w:t>
            </w:r>
          </w:p>
        </w:tc>
        <w:tc>
          <w:tcPr>
            <w:tcW w:w="1440" w:type="dxa"/>
            <w:tcBorders>
              <w:bottom w:val="single" w:sz="4" w:space="0" w:color="auto"/>
            </w:tcBorders>
          </w:tcPr>
          <w:p w:rsidR="00BC7171" w:rsidRDefault="00C969F0" w:rsidP="00BC7171">
            <w:pPr>
              <w:rPr>
                <w:rFonts w:asciiTheme="minorHAnsi" w:hAnsiTheme="minorHAnsi" w:cs="Arial"/>
                <w:sz w:val="18"/>
                <w:szCs w:val="18"/>
              </w:rPr>
            </w:pPr>
            <w:r w:rsidRPr="00C969F0">
              <w:rPr>
                <w:rFonts w:asciiTheme="minorHAnsi" w:hAnsiTheme="minorHAnsi" w:cs="Arial"/>
                <w:sz w:val="18"/>
                <w:szCs w:val="18"/>
              </w:rPr>
              <w:t>Smart</w:t>
            </w:r>
            <w:r w:rsidR="00F26A5E">
              <w:rPr>
                <w:rFonts w:asciiTheme="minorHAnsi" w:hAnsiTheme="minorHAnsi" w:cs="Arial"/>
                <w:sz w:val="18"/>
                <w:szCs w:val="18"/>
              </w:rPr>
              <w:t xml:space="preserve"> </w:t>
            </w:r>
            <w:r w:rsidR="00E424E6">
              <w:rPr>
                <w:rFonts w:asciiTheme="minorHAnsi" w:hAnsiTheme="minorHAnsi" w:cs="Arial"/>
                <w:sz w:val="18"/>
                <w:szCs w:val="18"/>
              </w:rPr>
              <w:t>m</w:t>
            </w:r>
            <w:r w:rsidRPr="00C969F0">
              <w:rPr>
                <w:rFonts w:asciiTheme="minorHAnsi" w:hAnsiTheme="minorHAnsi" w:cs="Arial"/>
                <w:sz w:val="18"/>
                <w:szCs w:val="18"/>
              </w:rPr>
              <w:t>obile</w:t>
            </w:r>
          </w:p>
          <w:p w:rsidR="00C969F0" w:rsidRPr="00C969F0" w:rsidRDefault="00C969F0" w:rsidP="00E424E6">
            <w:pPr>
              <w:rPr>
                <w:rFonts w:asciiTheme="minorHAnsi" w:hAnsiTheme="minorHAnsi" w:cs="Arial"/>
                <w:sz w:val="18"/>
                <w:szCs w:val="18"/>
              </w:rPr>
            </w:pPr>
            <w:r w:rsidRPr="00C969F0">
              <w:rPr>
                <w:rFonts w:asciiTheme="minorHAnsi" w:hAnsiTheme="minorHAnsi" w:cs="Arial"/>
                <w:sz w:val="18"/>
                <w:szCs w:val="18"/>
              </w:rPr>
              <w:t>Experiential</w:t>
            </w:r>
            <w:r w:rsidR="00F26A5E">
              <w:rPr>
                <w:rFonts w:asciiTheme="minorHAnsi" w:hAnsiTheme="minorHAnsi" w:cs="Arial"/>
                <w:sz w:val="18"/>
                <w:szCs w:val="18"/>
              </w:rPr>
              <w:t xml:space="preserve"> </w:t>
            </w:r>
            <w:r w:rsidR="00E424E6">
              <w:rPr>
                <w:rFonts w:asciiTheme="minorHAnsi" w:hAnsiTheme="minorHAnsi" w:cs="Arial"/>
                <w:sz w:val="18"/>
                <w:szCs w:val="18"/>
              </w:rPr>
              <w:t>l</w:t>
            </w:r>
            <w:r w:rsidRPr="00C969F0">
              <w:rPr>
                <w:rFonts w:asciiTheme="minorHAnsi" w:hAnsiTheme="minorHAnsi" w:cs="Arial"/>
                <w:sz w:val="18"/>
                <w:szCs w:val="18"/>
              </w:rPr>
              <w:t>earning</w:t>
            </w:r>
            <w:r w:rsidR="00F26A5E">
              <w:rPr>
                <w:rFonts w:asciiTheme="minorHAnsi" w:hAnsiTheme="minorHAnsi" w:cs="Arial"/>
                <w:sz w:val="18"/>
                <w:szCs w:val="18"/>
              </w:rPr>
              <w:t xml:space="preserve"> </w:t>
            </w:r>
            <w:r w:rsidR="00E424E6">
              <w:rPr>
                <w:rFonts w:asciiTheme="minorHAnsi" w:hAnsiTheme="minorHAnsi" w:cs="Arial"/>
                <w:sz w:val="18"/>
                <w:szCs w:val="18"/>
              </w:rPr>
              <w:t>p</w:t>
            </w:r>
            <w:r w:rsidRPr="00C969F0">
              <w:rPr>
                <w:rFonts w:asciiTheme="minorHAnsi" w:hAnsiTheme="minorHAnsi" w:cs="Arial"/>
                <w:sz w:val="18"/>
                <w:szCs w:val="18"/>
              </w:rPr>
              <w:t>latforms</w:t>
            </w:r>
          </w:p>
        </w:tc>
        <w:tc>
          <w:tcPr>
            <w:tcW w:w="1710" w:type="dxa"/>
            <w:tcBorders>
              <w:bottom w:val="single" w:sz="4" w:space="0" w:color="auto"/>
            </w:tcBorders>
          </w:tcPr>
          <w:p w:rsidR="00C969F0" w:rsidRPr="00C969F0" w:rsidRDefault="00C969F0" w:rsidP="00E424E6">
            <w:pPr>
              <w:rPr>
                <w:rFonts w:asciiTheme="minorHAnsi" w:hAnsiTheme="minorHAnsi" w:cs="Arial"/>
                <w:sz w:val="18"/>
                <w:szCs w:val="18"/>
              </w:rPr>
            </w:pPr>
            <w:r w:rsidRPr="00C969F0">
              <w:rPr>
                <w:rFonts w:asciiTheme="minorHAnsi" w:hAnsiTheme="minorHAnsi" w:cs="Arial"/>
                <w:sz w:val="18"/>
                <w:szCs w:val="18"/>
              </w:rPr>
              <w:t>Focus</w:t>
            </w:r>
            <w:r w:rsidR="00F26A5E">
              <w:rPr>
                <w:rFonts w:asciiTheme="minorHAnsi" w:hAnsiTheme="minorHAnsi" w:cs="Arial"/>
                <w:sz w:val="18"/>
                <w:szCs w:val="18"/>
              </w:rPr>
              <w:t xml:space="preserve"> </w:t>
            </w:r>
            <w:r w:rsidRPr="00C969F0">
              <w:rPr>
                <w:rFonts w:asciiTheme="minorHAnsi" w:hAnsiTheme="minorHAnsi" w:cs="Arial"/>
                <w:sz w:val="18"/>
                <w:szCs w:val="18"/>
              </w:rPr>
              <w:t>on</w:t>
            </w:r>
            <w:r w:rsidR="00F26A5E">
              <w:rPr>
                <w:rFonts w:asciiTheme="minorHAnsi" w:hAnsiTheme="minorHAnsi" w:cs="Arial"/>
                <w:sz w:val="18"/>
                <w:szCs w:val="18"/>
              </w:rPr>
              <w:t xml:space="preserve"> </w:t>
            </w:r>
            <w:r w:rsidR="00E424E6">
              <w:rPr>
                <w:rFonts w:asciiTheme="minorHAnsi" w:hAnsiTheme="minorHAnsi" w:cs="Arial"/>
                <w:sz w:val="18"/>
                <w:szCs w:val="18"/>
              </w:rPr>
              <w:t>a</w:t>
            </w:r>
            <w:r w:rsidRPr="00C969F0">
              <w:rPr>
                <w:rFonts w:asciiTheme="minorHAnsi" w:hAnsiTheme="minorHAnsi" w:cs="Arial"/>
                <w:sz w:val="18"/>
                <w:szCs w:val="18"/>
              </w:rPr>
              <w:t>ction,</w:t>
            </w:r>
            <w:r w:rsidR="00F26A5E">
              <w:rPr>
                <w:rFonts w:asciiTheme="minorHAnsi" w:hAnsiTheme="minorHAnsi" w:cs="Arial"/>
                <w:sz w:val="18"/>
                <w:szCs w:val="18"/>
              </w:rPr>
              <w:t xml:space="preserve"> </w:t>
            </w:r>
            <w:r w:rsidRPr="00C969F0">
              <w:rPr>
                <w:rFonts w:asciiTheme="minorHAnsi" w:hAnsiTheme="minorHAnsi" w:cs="Arial"/>
                <w:sz w:val="18"/>
                <w:szCs w:val="18"/>
              </w:rPr>
              <w:t>rather</w:t>
            </w:r>
            <w:r w:rsidR="00F26A5E">
              <w:rPr>
                <w:rFonts w:asciiTheme="minorHAnsi" w:hAnsiTheme="minorHAnsi" w:cs="Arial"/>
                <w:sz w:val="18"/>
                <w:szCs w:val="18"/>
              </w:rPr>
              <w:t xml:space="preserve"> </w:t>
            </w:r>
            <w:r w:rsidRPr="00C969F0">
              <w:rPr>
                <w:rFonts w:asciiTheme="minorHAnsi" w:hAnsiTheme="minorHAnsi" w:cs="Arial"/>
                <w:sz w:val="18"/>
                <w:szCs w:val="18"/>
              </w:rPr>
              <w:t>than</w:t>
            </w:r>
            <w:r w:rsidR="00F26A5E">
              <w:rPr>
                <w:rFonts w:asciiTheme="minorHAnsi" w:hAnsiTheme="minorHAnsi" w:cs="Arial"/>
                <w:sz w:val="18"/>
                <w:szCs w:val="18"/>
              </w:rPr>
              <w:t xml:space="preserve"> </w:t>
            </w:r>
            <w:r w:rsidRPr="00C969F0">
              <w:rPr>
                <w:rFonts w:asciiTheme="minorHAnsi" w:hAnsiTheme="minorHAnsi" w:cs="Arial"/>
                <w:sz w:val="18"/>
                <w:szCs w:val="18"/>
              </w:rPr>
              <w:t>information</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Student</w:t>
            </w:r>
            <w:r w:rsidR="00F26A5E">
              <w:rPr>
                <w:rFonts w:asciiTheme="minorHAnsi" w:hAnsiTheme="minorHAnsi" w:cs="Arial"/>
                <w:sz w:val="18"/>
                <w:szCs w:val="18"/>
              </w:rPr>
              <w:t xml:space="preserve"> </w:t>
            </w:r>
            <w:r w:rsidRPr="00C969F0">
              <w:rPr>
                <w:rFonts w:asciiTheme="minorHAnsi" w:hAnsiTheme="minorHAnsi" w:cs="Arial"/>
                <w:sz w:val="18"/>
                <w:szCs w:val="18"/>
              </w:rPr>
              <w:t>Mobility</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Preparation</w:t>
            </w:r>
            <w:r w:rsidR="00F26A5E">
              <w:rPr>
                <w:rFonts w:asciiTheme="minorHAnsi" w:hAnsiTheme="minorHAnsi" w:cs="Arial"/>
                <w:sz w:val="18"/>
                <w:szCs w:val="18"/>
              </w:rPr>
              <w:t xml:space="preserve"> </w:t>
            </w:r>
            <w:r w:rsidRPr="00C969F0">
              <w:rPr>
                <w:rFonts w:asciiTheme="minorHAnsi" w:hAnsiTheme="minorHAnsi" w:cs="Arial"/>
                <w:sz w:val="18"/>
                <w:szCs w:val="18"/>
              </w:rPr>
              <w:t>for</w:t>
            </w:r>
            <w:r w:rsidR="00F26A5E">
              <w:rPr>
                <w:rFonts w:asciiTheme="minorHAnsi" w:hAnsiTheme="minorHAnsi" w:cs="Arial"/>
                <w:sz w:val="18"/>
                <w:szCs w:val="18"/>
              </w:rPr>
              <w:t xml:space="preserve"> </w:t>
            </w:r>
            <w:r w:rsidRPr="00C969F0">
              <w:rPr>
                <w:rFonts w:asciiTheme="minorHAnsi" w:hAnsiTheme="minorHAnsi" w:cs="Arial"/>
                <w:sz w:val="18"/>
                <w:szCs w:val="18"/>
              </w:rPr>
              <w:t>unknown</w:t>
            </w:r>
            <w:r w:rsidR="00F26A5E">
              <w:rPr>
                <w:rFonts w:asciiTheme="minorHAnsi" w:hAnsiTheme="minorHAnsi" w:cs="Arial"/>
                <w:sz w:val="18"/>
                <w:szCs w:val="18"/>
              </w:rPr>
              <w:t xml:space="preserve"> </w:t>
            </w:r>
            <w:r w:rsidRPr="00C969F0">
              <w:rPr>
                <w:rFonts w:asciiTheme="minorHAnsi" w:hAnsiTheme="minorHAnsi" w:cs="Arial"/>
                <w:sz w:val="18"/>
                <w:szCs w:val="18"/>
              </w:rPr>
              <w:t>organization</w:t>
            </w:r>
            <w:r w:rsidR="00F26A5E">
              <w:rPr>
                <w:rFonts w:asciiTheme="minorHAnsi" w:hAnsiTheme="minorHAnsi" w:cs="Arial"/>
                <w:sz w:val="18"/>
                <w:szCs w:val="18"/>
              </w:rPr>
              <w:t xml:space="preserve"> </w:t>
            </w:r>
            <w:r w:rsidRPr="00C969F0">
              <w:rPr>
                <w:rFonts w:asciiTheme="minorHAnsi" w:hAnsiTheme="minorHAnsi" w:cs="Arial"/>
                <w:sz w:val="18"/>
                <w:szCs w:val="18"/>
              </w:rPr>
              <w:t>challenges</w:t>
            </w:r>
            <w:r w:rsidR="00F26A5E">
              <w:rPr>
                <w:rFonts w:asciiTheme="minorHAnsi" w:hAnsiTheme="minorHAnsi" w:cs="Arial"/>
                <w:sz w:val="18"/>
                <w:szCs w:val="18"/>
              </w:rPr>
              <w:t xml:space="preserve">  </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Learner</w:t>
            </w:r>
            <w:r w:rsidR="00F26A5E">
              <w:rPr>
                <w:rFonts w:asciiTheme="minorHAnsi" w:hAnsiTheme="minorHAnsi" w:cs="Arial"/>
                <w:sz w:val="18"/>
                <w:szCs w:val="18"/>
              </w:rPr>
              <w:t xml:space="preserve"> </w:t>
            </w:r>
            <w:r w:rsidRPr="00C969F0">
              <w:rPr>
                <w:rFonts w:asciiTheme="minorHAnsi" w:hAnsiTheme="minorHAnsi" w:cs="Arial"/>
                <w:sz w:val="18"/>
                <w:szCs w:val="18"/>
              </w:rPr>
              <w:t>has</w:t>
            </w:r>
            <w:r w:rsidR="00F26A5E">
              <w:rPr>
                <w:rFonts w:asciiTheme="minorHAnsi" w:hAnsiTheme="minorHAnsi" w:cs="Arial"/>
                <w:sz w:val="18"/>
                <w:szCs w:val="18"/>
              </w:rPr>
              <w:t xml:space="preserve"> </w:t>
            </w:r>
            <w:r w:rsidRPr="00C969F0">
              <w:rPr>
                <w:rFonts w:asciiTheme="minorHAnsi" w:hAnsiTheme="minorHAnsi" w:cs="Arial"/>
                <w:sz w:val="18"/>
                <w:szCs w:val="18"/>
              </w:rPr>
              <w:t>increased</w:t>
            </w:r>
            <w:r w:rsidR="00F26A5E">
              <w:rPr>
                <w:rFonts w:asciiTheme="minorHAnsi" w:hAnsiTheme="minorHAnsi" w:cs="Arial"/>
                <w:sz w:val="18"/>
                <w:szCs w:val="18"/>
              </w:rPr>
              <w:t xml:space="preserve"> </w:t>
            </w:r>
            <w:r w:rsidRPr="00C969F0">
              <w:rPr>
                <w:rFonts w:asciiTheme="minorHAnsi" w:hAnsiTheme="minorHAnsi" w:cs="Arial"/>
                <w:sz w:val="18"/>
                <w:szCs w:val="18"/>
              </w:rPr>
              <w:t>control,</w:t>
            </w:r>
            <w:r w:rsidR="00F26A5E">
              <w:rPr>
                <w:rFonts w:asciiTheme="minorHAnsi" w:hAnsiTheme="minorHAnsi" w:cs="Arial"/>
                <w:sz w:val="18"/>
                <w:szCs w:val="18"/>
              </w:rPr>
              <w:t xml:space="preserve"> </w:t>
            </w:r>
            <w:r w:rsidRPr="00C969F0">
              <w:rPr>
                <w:rFonts w:asciiTheme="minorHAnsi" w:hAnsiTheme="minorHAnsi" w:cs="Arial"/>
                <w:sz w:val="18"/>
                <w:szCs w:val="18"/>
              </w:rPr>
              <w:t>professor</w:t>
            </w:r>
            <w:r w:rsidR="00F26A5E">
              <w:rPr>
                <w:rFonts w:asciiTheme="minorHAnsi" w:hAnsiTheme="minorHAnsi" w:cs="Arial"/>
                <w:sz w:val="18"/>
                <w:szCs w:val="18"/>
              </w:rPr>
              <w:t xml:space="preserve"> </w:t>
            </w:r>
            <w:r w:rsidRPr="00C969F0">
              <w:rPr>
                <w:rFonts w:asciiTheme="minorHAnsi" w:hAnsiTheme="minorHAnsi" w:cs="Arial"/>
                <w:sz w:val="18"/>
                <w:szCs w:val="18"/>
              </w:rPr>
              <w:t>decreased</w:t>
            </w:r>
            <w:r w:rsidR="00F26A5E">
              <w:rPr>
                <w:rFonts w:asciiTheme="minorHAnsi" w:hAnsiTheme="minorHAnsi" w:cs="Arial"/>
                <w:sz w:val="18"/>
                <w:szCs w:val="18"/>
              </w:rPr>
              <w:t xml:space="preserve"> </w:t>
            </w:r>
            <w:r w:rsidRPr="00C969F0">
              <w:rPr>
                <w:rFonts w:asciiTheme="minorHAnsi" w:hAnsiTheme="minorHAnsi" w:cs="Arial"/>
                <w:sz w:val="18"/>
                <w:szCs w:val="18"/>
              </w:rPr>
              <w:t>control</w:t>
            </w:r>
          </w:p>
        </w:tc>
      </w:tr>
      <w:tr w:rsidR="00C969F0" w:rsidRPr="00BC7171" w:rsidTr="000D3B8E">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r w:rsidR="00C969F0" w:rsidRPr="00C969F0" w:rsidTr="000D3B8E">
        <w:trPr>
          <w:trHeight w:val="2663"/>
        </w:trPr>
        <w:tc>
          <w:tcPr>
            <w:tcW w:w="1165" w:type="dxa"/>
            <w:tcBorders>
              <w:bottom w:val="single" w:sz="4" w:space="0" w:color="auto"/>
            </w:tcBorders>
          </w:tcPr>
          <w:p w:rsidR="00C969F0" w:rsidRPr="00C969F0" w:rsidRDefault="00C969F0" w:rsidP="00BC7171">
            <w:pPr>
              <w:rPr>
                <w:rFonts w:asciiTheme="minorHAnsi" w:hAnsiTheme="minorHAnsi" w:cs="Arial"/>
                <w:sz w:val="18"/>
                <w:szCs w:val="18"/>
              </w:rPr>
            </w:pPr>
            <w:r w:rsidRPr="00C969F0">
              <w:rPr>
                <w:rFonts w:asciiTheme="minorHAnsi" w:hAnsiTheme="minorHAnsi" w:cs="Arial"/>
                <w:sz w:val="18"/>
                <w:szCs w:val="18"/>
              </w:rPr>
              <w:t>10.</w:t>
            </w:r>
            <w:r w:rsidR="00BC7171">
              <w:rPr>
                <w:rFonts w:asciiTheme="minorHAnsi" w:hAnsiTheme="minorHAnsi" w:cs="Arial"/>
                <w:sz w:val="18"/>
                <w:szCs w:val="18"/>
              </w:rPr>
              <w:br/>
            </w:r>
            <w:r w:rsidRPr="00C969F0">
              <w:rPr>
                <w:rFonts w:asciiTheme="minorHAnsi" w:hAnsiTheme="minorHAnsi" w:cs="Arial"/>
                <w:sz w:val="18"/>
                <w:szCs w:val="18"/>
              </w:rPr>
              <w:t>Time-Space</w:t>
            </w:r>
            <w:r w:rsidR="00F26A5E">
              <w:rPr>
                <w:rFonts w:asciiTheme="minorHAnsi" w:hAnsiTheme="minorHAnsi" w:cs="Arial"/>
                <w:sz w:val="18"/>
                <w:szCs w:val="18"/>
              </w:rPr>
              <w:t xml:space="preserve"> </w:t>
            </w:r>
            <w:r w:rsidRPr="00C969F0">
              <w:rPr>
                <w:rFonts w:asciiTheme="minorHAnsi" w:hAnsiTheme="minorHAnsi" w:cs="Arial"/>
                <w:sz w:val="18"/>
                <w:szCs w:val="18"/>
              </w:rPr>
              <w:t>Knowledge</w:t>
            </w:r>
            <w:r w:rsidR="00F26A5E">
              <w:rPr>
                <w:rFonts w:asciiTheme="minorHAnsi" w:hAnsiTheme="minorHAnsi" w:cs="Arial"/>
                <w:sz w:val="18"/>
                <w:szCs w:val="18"/>
              </w:rPr>
              <w:t xml:space="preserve"> </w:t>
            </w:r>
            <w:r w:rsidRPr="00C969F0">
              <w:rPr>
                <w:rFonts w:asciiTheme="minorHAnsi" w:hAnsiTheme="minorHAnsi" w:cs="Arial"/>
                <w:sz w:val="18"/>
                <w:szCs w:val="18"/>
              </w:rPr>
              <w:t>Paradigm</w:t>
            </w:r>
            <w:r w:rsidR="00F26A5E">
              <w:rPr>
                <w:rFonts w:asciiTheme="minorHAnsi" w:hAnsiTheme="minorHAnsi" w:cs="Arial"/>
                <w:sz w:val="18"/>
                <w:szCs w:val="18"/>
              </w:rPr>
              <w:t xml:space="preserve"> </w:t>
            </w:r>
            <w:r w:rsidRPr="00C969F0">
              <w:rPr>
                <w:rFonts w:asciiTheme="minorHAnsi" w:hAnsiTheme="minorHAnsi" w:cs="Arial"/>
                <w:sz w:val="18"/>
                <w:szCs w:val="18"/>
              </w:rPr>
              <w:t>Stage</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Post</w:t>
            </w:r>
            <w:r w:rsidR="00F26A5E">
              <w:rPr>
                <w:rFonts w:asciiTheme="minorHAnsi" w:hAnsiTheme="minorHAnsi" w:cs="Arial"/>
                <w:sz w:val="18"/>
                <w:szCs w:val="18"/>
              </w:rPr>
              <w:t xml:space="preserve"> </w:t>
            </w:r>
            <w:r w:rsidRPr="00C969F0">
              <w:rPr>
                <w:rFonts w:asciiTheme="minorHAnsi" w:hAnsiTheme="minorHAnsi" w:cs="Arial"/>
                <w:sz w:val="18"/>
                <w:szCs w:val="18"/>
              </w:rPr>
              <w:t>2015</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(Hayman</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Smith,</w:t>
            </w:r>
            <w:r w:rsidR="00F26A5E">
              <w:rPr>
                <w:rFonts w:asciiTheme="minorHAnsi" w:hAnsiTheme="minorHAnsi" w:cs="Arial"/>
                <w:sz w:val="18"/>
                <w:szCs w:val="18"/>
              </w:rPr>
              <w:t xml:space="preserve"> </w:t>
            </w:r>
            <w:r w:rsidRPr="00C969F0">
              <w:rPr>
                <w:rFonts w:asciiTheme="minorHAnsi" w:hAnsiTheme="minorHAnsi" w:cs="Arial"/>
                <w:sz w:val="18"/>
                <w:szCs w:val="18"/>
              </w:rPr>
              <w:t>2015;</w:t>
            </w:r>
            <w:r w:rsidR="00F26A5E">
              <w:rPr>
                <w:rFonts w:asciiTheme="minorHAnsi" w:hAnsiTheme="minorHAnsi" w:cs="Arial"/>
                <w:sz w:val="18"/>
                <w:szCs w:val="18"/>
              </w:rPr>
              <w:t xml:space="preserve"> </w:t>
            </w:r>
            <w:r w:rsidRPr="00C969F0">
              <w:rPr>
                <w:rFonts w:asciiTheme="minorHAnsi" w:hAnsiTheme="minorHAnsi" w:cs="Arial"/>
                <w:sz w:val="18"/>
                <w:szCs w:val="18"/>
              </w:rPr>
              <w:t>Papastamatis</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Panitsides,</w:t>
            </w:r>
            <w:r w:rsidR="00F26A5E">
              <w:rPr>
                <w:rFonts w:asciiTheme="minorHAnsi" w:hAnsiTheme="minorHAnsi" w:cs="Arial"/>
                <w:sz w:val="18"/>
                <w:szCs w:val="18"/>
              </w:rPr>
              <w:t xml:space="preserve"> </w:t>
            </w:r>
            <w:r w:rsidRPr="00C969F0">
              <w:rPr>
                <w:rFonts w:asciiTheme="minorHAnsi" w:hAnsiTheme="minorHAnsi" w:cs="Arial"/>
                <w:sz w:val="18"/>
                <w:szCs w:val="18"/>
              </w:rPr>
              <w:t>2014;</w:t>
            </w:r>
            <w:r w:rsidR="00F26A5E">
              <w:rPr>
                <w:rFonts w:asciiTheme="minorHAnsi" w:hAnsiTheme="minorHAnsi" w:cs="Arial"/>
                <w:sz w:val="18"/>
                <w:szCs w:val="18"/>
              </w:rPr>
              <w:t xml:space="preserve"> </w:t>
            </w:r>
            <w:r w:rsidRPr="00C969F0">
              <w:rPr>
                <w:rFonts w:asciiTheme="minorHAnsi" w:hAnsiTheme="minorHAnsi" w:cs="Arial"/>
                <w:sz w:val="18"/>
                <w:szCs w:val="18"/>
              </w:rPr>
              <w:t>Prata,</w:t>
            </w:r>
            <w:r w:rsidR="00F26A5E">
              <w:rPr>
                <w:rFonts w:asciiTheme="minorHAnsi" w:hAnsiTheme="minorHAnsi" w:cs="Arial"/>
                <w:sz w:val="18"/>
                <w:szCs w:val="18"/>
              </w:rPr>
              <w:t xml:space="preserve"> </w:t>
            </w:r>
            <w:r w:rsidRPr="00C969F0">
              <w:rPr>
                <w:rFonts w:asciiTheme="minorHAnsi" w:hAnsiTheme="minorHAnsi" w:cs="Arial"/>
                <w:sz w:val="18"/>
                <w:szCs w:val="18"/>
              </w:rPr>
              <w:t>Letouze,</w:t>
            </w:r>
            <w:r w:rsidR="00F26A5E">
              <w:rPr>
                <w:rFonts w:asciiTheme="minorHAnsi" w:hAnsiTheme="minorHAnsi" w:cs="Arial"/>
                <w:sz w:val="18"/>
                <w:szCs w:val="18"/>
              </w:rPr>
              <w:t xml:space="preserve"> </w:t>
            </w:r>
            <w:r w:rsidRPr="00C969F0">
              <w:rPr>
                <w:rFonts w:asciiTheme="minorHAnsi" w:hAnsiTheme="minorHAnsi" w:cs="Arial"/>
                <w:sz w:val="18"/>
                <w:szCs w:val="18"/>
              </w:rPr>
              <w:t>Cerri</w:t>
            </w:r>
            <w:r w:rsidR="00F26A5E">
              <w:rPr>
                <w:rFonts w:asciiTheme="minorHAnsi" w:hAnsiTheme="minorHAnsi" w:cs="Arial"/>
                <w:sz w:val="18"/>
                <w:szCs w:val="18"/>
              </w:rPr>
              <w:t xml:space="preserve"> </w:t>
            </w:r>
            <w:r w:rsidRPr="00C969F0">
              <w:rPr>
                <w:rFonts w:asciiTheme="minorHAnsi" w:hAnsiTheme="minorHAnsi" w:cs="Arial"/>
                <w:sz w:val="18"/>
                <w:szCs w:val="18"/>
              </w:rPr>
              <w:t>&amp;</w:t>
            </w:r>
            <w:r w:rsidR="00F26A5E">
              <w:rPr>
                <w:rFonts w:asciiTheme="minorHAnsi" w:hAnsiTheme="minorHAnsi" w:cs="Arial"/>
                <w:sz w:val="18"/>
                <w:szCs w:val="18"/>
              </w:rPr>
              <w:t xml:space="preserve"> </w:t>
            </w:r>
            <w:r w:rsidRPr="00C969F0">
              <w:rPr>
                <w:rFonts w:asciiTheme="minorHAnsi" w:hAnsiTheme="minorHAnsi" w:cs="Arial"/>
                <w:sz w:val="18"/>
                <w:szCs w:val="18"/>
              </w:rPr>
              <w:t>Costa,</w:t>
            </w:r>
            <w:r w:rsidR="00F26A5E">
              <w:rPr>
                <w:rFonts w:asciiTheme="minorHAnsi" w:hAnsiTheme="minorHAnsi" w:cs="Arial"/>
                <w:sz w:val="18"/>
                <w:szCs w:val="18"/>
              </w:rPr>
              <w:t xml:space="preserve"> </w:t>
            </w:r>
            <w:r w:rsidRPr="00C969F0">
              <w:rPr>
                <w:rFonts w:asciiTheme="minorHAnsi" w:hAnsiTheme="minorHAnsi" w:cs="Arial"/>
                <w:sz w:val="18"/>
                <w:szCs w:val="18"/>
              </w:rPr>
              <w:t>2016;</w:t>
            </w:r>
            <w:r w:rsidR="00F26A5E">
              <w:rPr>
                <w:rFonts w:asciiTheme="minorHAnsi" w:hAnsiTheme="minorHAnsi" w:cs="Arial"/>
                <w:sz w:val="18"/>
                <w:szCs w:val="18"/>
              </w:rPr>
              <w:t xml:space="preserve"> </w:t>
            </w:r>
            <w:r w:rsidRPr="00C969F0">
              <w:rPr>
                <w:rFonts w:asciiTheme="minorHAnsi" w:hAnsiTheme="minorHAnsi" w:cs="Arial"/>
                <w:sz w:val="18"/>
                <w:szCs w:val="18"/>
              </w:rPr>
              <w:t>Rowe,</w:t>
            </w:r>
            <w:r w:rsidR="00F26A5E">
              <w:rPr>
                <w:rFonts w:asciiTheme="minorHAnsi" w:hAnsiTheme="minorHAnsi" w:cs="Arial"/>
                <w:sz w:val="18"/>
                <w:szCs w:val="18"/>
              </w:rPr>
              <w:t xml:space="preserve"> </w:t>
            </w:r>
            <w:r w:rsidRPr="00C969F0">
              <w:rPr>
                <w:rFonts w:asciiTheme="minorHAnsi" w:hAnsiTheme="minorHAnsi" w:cs="Arial"/>
                <w:sz w:val="18"/>
                <w:szCs w:val="18"/>
              </w:rPr>
              <w:t>2015;</w:t>
            </w:r>
            <w:r w:rsidR="00F26A5E">
              <w:rPr>
                <w:rFonts w:asciiTheme="minorHAnsi" w:hAnsiTheme="minorHAnsi" w:cs="Arial"/>
                <w:sz w:val="18"/>
                <w:szCs w:val="18"/>
              </w:rPr>
              <w:t xml:space="preserve"> </w:t>
            </w:r>
            <w:r w:rsidRPr="00C969F0">
              <w:rPr>
                <w:rFonts w:asciiTheme="minorHAnsi" w:hAnsiTheme="minorHAnsi" w:cs="Arial"/>
                <w:sz w:val="18"/>
                <w:szCs w:val="18"/>
              </w:rPr>
              <w:t>University</w:t>
            </w:r>
            <w:r w:rsidR="00F26A5E">
              <w:rPr>
                <w:rFonts w:asciiTheme="minorHAnsi" w:hAnsiTheme="minorHAnsi" w:cs="Arial"/>
                <w:sz w:val="18"/>
                <w:szCs w:val="18"/>
              </w:rPr>
              <w:t xml:space="preserve"> </w:t>
            </w:r>
            <w:r w:rsidRPr="00C969F0">
              <w:rPr>
                <w:rFonts w:asciiTheme="minorHAnsi" w:hAnsiTheme="minorHAnsi" w:cs="Arial"/>
                <w:sz w:val="18"/>
                <w:szCs w:val="18"/>
              </w:rPr>
              <w:t>Business</w:t>
            </w:r>
            <w:r w:rsidR="00F26A5E">
              <w:rPr>
                <w:rFonts w:asciiTheme="minorHAnsi" w:hAnsiTheme="minorHAnsi" w:cs="Arial"/>
                <w:sz w:val="18"/>
                <w:szCs w:val="18"/>
              </w:rPr>
              <w:t xml:space="preserve"> </w:t>
            </w:r>
            <w:r w:rsidRPr="00C969F0">
              <w:rPr>
                <w:rFonts w:asciiTheme="minorHAnsi" w:hAnsiTheme="minorHAnsi" w:cs="Arial"/>
                <w:sz w:val="18"/>
                <w:szCs w:val="18"/>
              </w:rPr>
              <w:t>Staff,</w:t>
            </w:r>
            <w:r w:rsidR="00F26A5E">
              <w:rPr>
                <w:rFonts w:asciiTheme="minorHAnsi" w:hAnsiTheme="minorHAnsi" w:cs="Arial"/>
                <w:sz w:val="18"/>
                <w:szCs w:val="18"/>
              </w:rPr>
              <w:t xml:space="preserve"> </w:t>
            </w:r>
            <w:r w:rsidRPr="00C969F0">
              <w:rPr>
                <w:rFonts w:asciiTheme="minorHAnsi" w:hAnsiTheme="minorHAnsi" w:cs="Arial"/>
                <w:sz w:val="18"/>
                <w:szCs w:val="18"/>
              </w:rPr>
              <w:t>2015)</w:t>
            </w:r>
            <w:r w:rsidR="00F26A5E">
              <w:rPr>
                <w:rFonts w:asciiTheme="minorHAnsi" w:hAnsiTheme="minorHAnsi" w:cs="Arial"/>
                <w:sz w:val="18"/>
                <w:szCs w:val="18"/>
              </w:rPr>
              <w:t xml:space="preserve"> </w:t>
            </w:r>
          </w:p>
        </w:tc>
        <w:tc>
          <w:tcPr>
            <w:tcW w:w="144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Mobile</w:t>
            </w:r>
            <w:r w:rsidR="00F26A5E">
              <w:rPr>
                <w:rFonts w:asciiTheme="minorHAnsi" w:hAnsiTheme="minorHAnsi" w:cs="Arial"/>
                <w:sz w:val="18"/>
                <w:szCs w:val="18"/>
              </w:rPr>
              <w:t xml:space="preserve"> </w:t>
            </w:r>
            <w:r w:rsidRPr="00C969F0">
              <w:rPr>
                <w:rFonts w:asciiTheme="minorHAnsi" w:hAnsiTheme="minorHAnsi" w:cs="Arial"/>
                <w:sz w:val="18"/>
                <w:szCs w:val="18"/>
              </w:rPr>
              <w:t>smart</w:t>
            </w:r>
            <w:r w:rsidR="00F26A5E">
              <w:rPr>
                <w:rFonts w:asciiTheme="minorHAnsi" w:hAnsiTheme="minorHAnsi" w:cs="Arial"/>
                <w:sz w:val="18"/>
                <w:szCs w:val="18"/>
              </w:rPr>
              <w:t xml:space="preserve"> </w:t>
            </w:r>
            <w:r w:rsidRPr="00C969F0">
              <w:rPr>
                <w:rFonts w:asciiTheme="minorHAnsi" w:hAnsiTheme="minorHAnsi" w:cs="Arial"/>
                <w:sz w:val="18"/>
                <w:szCs w:val="18"/>
              </w:rPr>
              <w:t>technology</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Game</w:t>
            </w:r>
            <w:r w:rsidR="00F26A5E">
              <w:rPr>
                <w:rFonts w:asciiTheme="minorHAnsi" w:hAnsiTheme="minorHAnsi" w:cs="Arial"/>
                <w:sz w:val="18"/>
                <w:szCs w:val="18"/>
              </w:rPr>
              <w:t xml:space="preserve"> </w:t>
            </w:r>
            <w:r w:rsidRPr="00C969F0">
              <w:rPr>
                <w:rFonts w:asciiTheme="minorHAnsi" w:hAnsiTheme="minorHAnsi" w:cs="Arial"/>
                <w:sz w:val="18"/>
                <w:szCs w:val="18"/>
              </w:rPr>
              <w:t>theory,</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Cloud</w:t>
            </w:r>
            <w:r w:rsidR="00F26A5E">
              <w:rPr>
                <w:rFonts w:asciiTheme="minorHAnsi" w:hAnsiTheme="minorHAnsi" w:cs="Arial"/>
                <w:sz w:val="18"/>
                <w:szCs w:val="18"/>
              </w:rPr>
              <w:t xml:space="preserve"> </w:t>
            </w:r>
            <w:r w:rsidRPr="00C969F0">
              <w:rPr>
                <w:rFonts w:asciiTheme="minorHAnsi" w:hAnsiTheme="minorHAnsi" w:cs="Arial"/>
                <w:sz w:val="18"/>
                <w:szCs w:val="18"/>
              </w:rPr>
              <w:t>Systems</w:t>
            </w:r>
          </w:p>
        </w:tc>
        <w:tc>
          <w:tcPr>
            <w:tcW w:w="171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New</w:t>
            </w:r>
            <w:r w:rsidR="00F26A5E">
              <w:rPr>
                <w:rFonts w:asciiTheme="minorHAnsi" w:hAnsiTheme="minorHAnsi" w:cs="Arial"/>
                <w:sz w:val="18"/>
                <w:szCs w:val="18"/>
              </w:rPr>
              <w:t xml:space="preserve"> </w:t>
            </w:r>
            <w:r w:rsidRPr="00C969F0">
              <w:rPr>
                <w:rFonts w:asciiTheme="minorHAnsi" w:hAnsiTheme="minorHAnsi" w:cs="Arial"/>
                <w:sz w:val="18"/>
                <w:szCs w:val="18"/>
              </w:rPr>
              <w:t>Knowledge</w:t>
            </w:r>
            <w:r w:rsidR="00F26A5E">
              <w:rPr>
                <w:rFonts w:asciiTheme="minorHAnsi" w:hAnsiTheme="minorHAnsi" w:cs="Arial"/>
                <w:sz w:val="18"/>
                <w:szCs w:val="18"/>
              </w:rPr>
              <w:t xml:space="preserve"> </w:t>
            </w:r>
            <w:r w:rsidRPr="00C969F0">
              <w:rPr>
                <w:rFonts w:asciiTheme="minorHAnsi" w:hAnsiTheme="minorHAnsi" w:cs="Arial"/>
                <w:sz w:val="18"/>
                <w:szCs w:val="18"/>
              </w:rPr>
              <w:t>Construction</w:t>
            </w:r>
            <w:r w:rsidR="00F26A5E">
              <w:rPr>
                <w:rFonts w:asciiTheme="minorHAnsi" w:hAnsiTheme="minorHAnsi" w:cs="Arial"/>
                <w:sz w:val="18"/>
                <w:szCs w:val="18"/>
              </w:rPr>
              <w:t xml:space="preserve"> </w:t>
            </w:r>
            <w:r w:rsidRPr="00C969F0">
              <w:rPr>
                <w:rFonts w:asciiTheme="minorHAnsi" w:hAnsiTheme="minorHAnsi" w:cs="Arial"/>
                <w:sz w:val="18"/>
                <w:szCs w:val="18"/>
              </w:rPr>
              <w:t>integrating</w:t>
            </w:r>
            <w:r w:rsidR="00F26A5E">
              <w:rPr>
                <w:rFonts w:asciiTheme="minorHAnsi" w:hAnsiTheme="minorHAnsi" w:cs="Arial"/>
                <w:sz w:val="18"/>
                <w:szCs w:val="18"/>
              </w:rPr>
              <w:t xml:space="preserve"> </w:t>
            </w:r>
            <w:r w:rsidRPr="00C969F0">
              <w:rPr>
                <w:rFonts w:asciiTheme="minorHAnsi" w:hAnsiTheme="minorHAnsi" w:cs="Arial"/>
                <w:sz w:val="18"/>
                <w:szCs w:val="18"/>
              </w:rPr>
              <w:t>cross-industry</w:t>
            </w:r>
            <w:r w:rsidR="00F26A5E">
              <w:rPr>
                <w:rFonts w:asciiTheme="minorHAnsi" w:hAnsiTheme="minorHAnsi" w:cs="Arial"/>
                <w:sz w:val="18"/>
                <w:szCs w:val="18"/>
              </w:rPr>
              <w:t xml:space="preserve"> </w:t>
            </w:r>
            <w:r w:rsidRPr="00C969F0">
              <w:rPr>
                <w:rFonts w:asciiTheme="minorHAnsi" w:hAnsiTheme="minorHAnsi" w:cs="Arial"/>
                <w:sz w:val="18"/>
                <w:szCs w:val="18"/>
              </w:rPr>
              <w:t>discipline</w:t>
            </w:r>
            <w:r w:rsidR="00F26A5E">
              <w:rPr>
                <w:rFonts w:asciiTheme="minorHAnsi" w:hAnsiTheme="minorHAnsi" w:cs="Arial"/>
                <w:sz w:val="18"/>
                <w:szCs w:val="18"/>
              </w:rPr>
              <w:t xml:space="preserve"> </w:t>
            </w:r>
            <w:r w:rsidRPr="00C969F0">
              <w:rPr>
                <w:rFonts w:asciiTheme="minorHAnsi" w:hAnsiTheme="minorHAnsi" w:cs="Arial"/>
                <w:sz w:val="18"/>
                <w:szCs w:val="18"/>
              </w:rPr>
              <w:t>learning</w:t>
            </w:r>
          </w:p>
          <w:p w:rsidR="00C969F0" w:rsidRPr="00C969F0" w:rsidRDefault="00C969F0" w:rsidP="00A56345">
            <w:pPr>
              <w:rPr>
                <w:rFonts w:asciiTheme="minorHAnsi" w:hAnsiTheme="minorHAnsi" w:cs="Arial"/>
                <w:sz w:val="18"/>
                <w:szCs w:val="18"/>
              </w:rPr>
            </w:pP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Customized</w:t>
            </w:r>
            <w:r w:rsidR="00F26A5E">
              <w:rPr>
                <w:rFonts w:asciiTheme="minorHAnsi" w:hAnsiTheme="minorHAnsi" w:cs="Arial"/>
                <w:sz w:val="18"/>
                <w:szCs w:val="18"/>
              </w:rPr>
              <w:t xml:space="preserve"> </w:t>
            </w:r>
            <w:r w:rsidRPr="00C969F0">
              <w:rPr>
                <w:rFonts w:asciiTheme="minorHAnsi" w:hAnsiTheme="minorHAnsi" w:cs="Arial"/>
                <w:sz w:val="18"/>
                <w:szCs w:val="18"/>
              </w:rPr>
              <w:t>learning</w:t>
            </w:r>
            <w:r w:rsidR="00F26A5E">
              <w:rPr>
                <w:rFonts w:asciiTheme="minorHAnsi" w:hAnsiTheme="minorHAnsi" w:cs="Arial"/>
                <w:sz w:val="18"/>
                <w:szCs w:val="18"/>
              </w:rPr>
              <w:t xml:space="preserve"> </w:t>
            </w:r>
            <w:r w:rsidRPr="00C969F0">
              <w:rPr>
                <w:rFonts w:asciiTheme="minorHAnsi" w:hAnsiTheme="minorHAnsi" w:cs="Arial"/>
                <w:sz w:val="18"/>
                <w:szCs w:val="18"/>
              </w:rPr>
              <w:t>goals;</w:t>
            </w:r>
            <w:r w:rsidR="00F26A5E">
              <w:rPr>
                <w:rFonts w:asciiTheme="minorHAnsi" w:hAnsiTheme="minorHAnsi" w:cs="Arial"/>
                <w:sz w:val="18"/>
                <w:szCs w:val="18"/>
              </w:rPr>
              <w:t xml:space="preserve"> </w:t>
            </w:r>
            <w:r w:rsidRPr="00C969F0">
              <w:rPr>
                <w:rFonts w:asciiTheme="minorHAnsi" w:hAnsiTheme="minorHAnsi" w:cs="Arial"/>
                <w:sz w:val="18"/>
                <w:szCs w:val="18"/>
              </w:rPr>
              <w:t>Instantaneous</w:t>
            </w:r>
            <w:r w:rsidR="00F26A5E">
              <w:rPr>
                <w:rFonts w:asciiTheme="minorHAnsi" w:hAnsiTheme="minorHAnsi" w:cs="Arial"/>
                <w:sz w:val="18"/>
                <w:szCs w:val="18"/>
              </w:rPr>
              <w:t xml:space="preserve"> </w:t>
            </w:r>
            <w:r w:rsidRPr="00C969F0">
              <w:rPr>
                <w:rFonts w:asciiTheme="minorHAnsi" w:hAnsiTheme="minorHAnsi" w:cs="Arial"/>
                <w:sz w:val="18"/>
                <w:szCs w:val="18"/>
              </w:rPr>
              <w:t>feedback</w:t>
            </w:r>
          </w:p>
        </w:tc>
        <w:tc>
          <w:tcPr>
            <w:tcW w:w="1620"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Holistic</w:t>
            </w:r>
            <w:r w:rsidR="00F26A5E">
              <w:rPr>
                <w:rFonts w:asciiTheme="minorHAnsi" w:hAnsiTheme="minorHAnsi" w:cs="Arial"/>
                <w:sz w:val="18"/>
                <w:szCs w:val="18"/>
              </w:rPr>
              <w:t xml:space="preserve"> </w:t>
            </w:r>
            <w:r w:rsidRPr="00C969F0">
              <w:rPr>
                <w:rFonts w:asciiTheme="minorHAnsi" w:hAnsiTheme="minorHAnsi" w:cs="Arial"/>
                <w:sz w:val="18"/>
                <w:szCs w:val="18"/>
              </w:rPr>
              <w:t>Concepts</w:t>
            </w:r>
          </w:p>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New</w:t>
            </w:r>
            <w:r w:rsidR="00F26A5E">
              <w:rPr>
                <w:rFonts w:asciiTheme="minorHAnsi" w:hAnsiTheme="minorHAnsi" w:cs="Arial"/>
                <w:sz w:val="18"/>
                <w:szCs w:val="18"/>
              </w:rPr>
              <w:t xml:space="preserve"> </w:t>
            </w:r>
            <w:r w:rsidRPr="00C969F0">
              <w:rPr>
                <w:rFonts w:asciiTheme="minorHAnsi" w:hAnsiTheme="minorHAnsi" w:cs="Arial"/>
                <w:sz w:val="18"/>
                <w:szCs w:val="18"/>
              </w:rPr>
              <w:t>paradigms</w:t>
            </w:r>
            <w:r w:rsidR="00F26A5E">
              <w:rPr>
                <w:rFonts w:asciiTheme="minorHAnsi" w:hAnsiTheme="minorHAnsi" w:cs="Arial"/>
                <w:sz w:val="18"/>
                <w:szCs w:val="18"/>
              </w:rPr>
              <w:t xml:space="preserve"> </w:t>
            </w:r>
            <w:r w:rsidRPr="00C969F0">
              <w:rPr>
                <w:rFonts w:asciiTheme="minorHAnsi" w:hAnsiTheme="minorHAnsi" w:cs="Arial"/>
                <w:sz w:val="18"/>
                <w:szCs w:val="18"/>
              </w:rPr>
              <w:t>of</w:t>
            </w:r>
            <w:r w:rsidR="00F26A5E">
              <w:rPr>
                <w:rFonts w:asciiTheme="minorHAnsi" w:hAnsiTheme="minorHAnsi" w:cs="Arial"/>
                <w:sz w:val="18"/>
                <w:szCs w:val="18"/>
              </w:rPr>
              <w:t xml:space="preserve"> </w:t>
            </w:r>
            <w:r w:rsidRPr="00C969F0">
              <w:rPr>
                <w:rFonts w:asciiTheme="minorHAnsi" w:hAnsiTheme="minorHAnsi" w:cs="Arial"/>
                <w:sz w:val="18"/>
                <w:szCs w:val="18"/>
              </w:rPr>
              <w:t>Critical</w:t>
            </w:r>
            <w:r w:rsidR="00F26A5E">
              <w:rPr>
                <w:rFonts w:asciiTheme="minorHAnsi" w:hAnsiTheme="minorHAnsi" w:cs="Arial"/>
                <w:sz w:val="18"/>
                <w:szCs w:val="18"/>
              </w:rPr>
              <w:t xml:space="preserve"> </w:t>
            </w:r>
            <w:r w:rsidRPr="00C969F0">
              <w:rPr>
                <w:rFonts w:asciiTheme="minorHAnsi" w:hAnsiTheme="minorHAnsi" w:cs="Arial"/>
                <w:sz w:val="18"/>
                <w:szCs w:val="18"/>
              </w:rPr>
              <w:t>Thinking</w:t>
            </w:r>
            <w:r w:rsidR="00F26A5E">
              <w:rPr>
                <w:rFonts w:asciiTheme="minorHAnsi" w:hAnsiTheme="minorHAnsi" w:cs="Arial"/>
                <w:sz w:val="18"/>
                <w:szCs w:val="18"/>
              </w:rPr>
              <w:t xml:space="preserve"> </w:t>
            </w:r>
            <w:r w:rsidRPr="00C969F0">
              <w:rPr>
                <w:rFonts w:asciiTheme="minorHAnsi" w:hAnsiTheme="minorHAnsi" w:cs="Arial"/>
                <w:sz w:val="18"/>
                <w:szCs w:val="18"/>
              </w:rPr>
              <w:t>involving</w:t>
            </w:r>
            <w:r w:rsidR="00F26A5E">
              <w:rPr>
                <w:rFonts w:asciiTheme="minorHAnsi" w:hAnsiTheme="minorHAnsi" w:cs="Arial"/>
                <w:sz w:val="18"/>
                <w:szCs w:val="18"/>
              </w:rPr>
              <w:t xml:space="preserve"> </w:t>
            </w:r>
            <w:r w:rsidRPr="00C969F0">
              <w:rPr>
                <w:rFonts w:asciiTheme="minorHAnsi" w:hAnsiTheme="minorHAnsi" w:cs="Arial"/>
                <w:sz w:val="18"/>
                <w:szCs w:val="18"/>
              </w:rPr>
              <w:t>spatial</w:t>
            </w:r>
            <w:r w:rsidR="00F26A5E">
              <w:rPr>
                <w:rFonts w:asciiTheme="minorHAnsi" w:hAnsiTheme="minorHAnsi" w:cs="Arial"/>
                <w:sz w:val="18"/>
                <w:szCs w:val="18"/>
              </w:rPr>
              <w:t xml:space="preserve"> </w:t>
            </w:r>
            <w:r w:rsidRPr="00C969F0">
              <w:rPr>
                <w:rFonts w:asciiTheme="minorHAnsi" w:hAnsiTheme="minorHAnsi" w:cs="Arial"/>
                <w:sz w:val="18"/>
                <w:szCs w:val="18"/>
              </w:rPr>
              <w:t>temporal</w:t>
            </w:r>
            <w:r w:rsidR="00F26A5E">
              <w:rPr>
                <w:rFonts w:asciiTheme="minorHAnsi" w:hAnsiTheme="minorHAnsi" w:cs="Arial"/>
                <w:sz w:val="18"/>
                <w:szCs w:val="18"/>
              </w:rPr>
              <w:t xml:space="preserve"> </w:t>
            </w:r>
            <w:r w:rsidRPr="00C969F0">
              <w:rPr>
                <w:rFonts w:asciiTheme="minorHAnsi" w:hAnsiTheme="minorHAnsi" w:cs="Arial"/>
                <w:sz w:val="18"/>
                <w:szCs w:val="18"/>
              </w:rPr>
              <w:t>awareness</w:t>
            </w:r>
            <w:r w:rsidR="00F26A5E">
              <w:rPr>
                <w:rFonts w:asciiTheme="minorHAnsi" w:hAnsiTheme="minorHAnsi" w:cs="Arial"/>
                <w:sz w:val="18"/>
                <w:szCs w:val="18"/>
              </w:rPr>
              <w:t xml:space="preserve">  </w:t>
            </w:r>
            <w:r w:rsidRPr="00C969F0">
              <w:rPr>
                <w:rFonts w:asciiTheme="minorHAnsi" w:hAnsiTheme="minorHAnsi" w:cs="Arial"/>
                <w:sz w:val="18"/>
                <w:szCs w:val="18"/>
              </w:rPr>
              <w:t>concepts</w:t>
            </w:r>
          </w:p>
          <w:p w:rsidR="00C969F0" w:rsidRPr="00C969F0" w:rsidRDefault="00F26A5E" w:rsidP="00A56345">
            <w:pPr>
              <w:rPr>
                <w:rFonts w:asciiTheme="minorHAnsi" w:hAnsiTheme="minorHAnsi" w:cs="Arial"/>
                <w:sz w:val="18"/>
                <w:szCs w:val="18"/>
              </w:rPr>
            </w:pPr>
            <w:r>
              <w:rPr>
                <w:rFonts w:asciiTheme="minorHAnsi" w:hAnsiTheme="minorHAnsi" w:cs="Arial"/>
                <w:sz w:val="18"/>
                <w:szCs w:val="18"/>
              </w:rPr>
              <w:t xml:space="preserve"> </w:t>
            </w:r>
            <w:r w:rsidR="00C969F0" w:rsidRPr="00C969F0">
              <w:rPr>
                <w:rFonts w:asciiTheme="minorHAnsi" w:hAnsiTheme="minorHAnsi" w:cs="Arial"/>
                <w:sz w:val="18"/>
                <w:szCs w:val="18"/>
              </w:rPr>
              <w:t>“Flexible</w:t>
            </w:r>
            <w:r>
              <w:rPr>
                <w:rFonts w:asciiTheme="minorHAnsi" w:hAnsiTheme="minorHAnsi" w:cs="Arial"/>
                <w:sz w:val="18"/>
                <w:szCs w:val="18"/>
              </w:rPr>
              <w:t xml:space="preserve"> </w:t>
            </w:r>
            <w:r w:rsidR="00C969F0" w:rsidRPr="00C969F0">
              <w:rPr>
                <w:rFonts w:asciiTheme="minorHAnsi" w:hAnsiTheme="minorHAnsi" w:cs="Arial"/>
                <w:sz w:val="18"/>
                <w:szCs w:val="18"/>
              </w:rPr>
              <w:t>Critical-Thinking</w:t>
            </w:r>
            <w:r>
              <w:rPr>
                <w:rFonts w:asciiTheme="minorHAnsi" w:hAnsiTheme="minorHAnsi" w:cs="Arial"/>
                <w:sz w:val="18"/>
                <w:szCs w:val="18"/>
              </w:rPr>
              <w:t xml:space="preserve"> </w:t>
            </w:r>
            <w:r w:rsidR="00C969F0" w:rsidRPr="00C969F0">
              <w:rPr>
                <w:rFonts w:asciiTheme="minorHAnsi" w:hAnsiTheme="minorHAnsi" w:cs="Arial"/>
                <w:sz w:val="18"/>
                <w:szCs w:val="18"/>
              </w:rPr>
              <w:t>Concept</w:t>
            </w:r>
            <w:r w:rsidR="00C969F0" w:rsidRPr="00C969F0">
              <w:rPr>
                <w:rFonts w:asciiTheme="minorHAnsi" w:hAnsiTheme="minorHAnsi" w:cs="Arial"/>
                <w:sz w:val="18"/>
                <w:szCs w:val="18"/>
                <w:vertAlign w:val="superscript"/>
              </w:rPr>
              <w:t>©2015</w:t>
            </w:r>
            <w:r>
              <w:rPr>
                <w:rFonts w:asciiTheme="minorHAnsi" w:hAnsiTheme="minorHAnsi" w:cs="Arial"/>
                <w:sz w:val="18"/>
                <w:szCs w:val="18"/>
                <w:vertAlign w:val="superscript"/>
              </w:rPr>
              <w:t xml:space="preserve"> </w:t>
            </w:r>
            <w:r w:rsidR="00C969F0" w:rsidRPr="00C969F0">
              <w:rPr>
                <w:rFonts w:asciiTheme="minorHAnsi" w:hAnsiTheme="minorHAnsi" w:cs="Arial"/>
                <w:sz w:val="18"/>
                <w:szCs w:val="18"/>
                <w:vertAlign w:val="superscript"/>
              </w:rPr>
              <w:t>Perlman</w:t>
            </w:r>
          </w:p>
        </w:tc>
        <w:tc>
          <w:tcPr>
            <w:tcW w:w="1265" w:type="dxa"/>
            <w:tcBorders>
              <w:bottom w:val="single" w:sz="4" w:space="0" w:color="auto"/>
            </w:tcBorders>
          </w:tcPr>
          <w:p w:rsidR="00C969F0" w:rsidRPr="00C969F0" w:rsidRDefault="00C969F0" w:rsidP="00A56345">
            <w:pPr>
              <w:rPr>
                <w:rFonts w:asciiTheme="minorHAnsi" w:hAnsiTheme="minorHAnsi" w:cs="Arial"/>
                <w:sz w:val="18"/>
                <w:szCs w:val="18"/>
              </w:rPr>
            </w:pPr>
            <w:r w:rsidRPr="00C969F0">
              <w:rPr>
                <w:rFonts w:asciiTheme="minorHAnsi" w:hAnsiTheme="minorHAnsi" w:cs="Arial"/>
                <w:sz w:val="18"/>
                <w:szCs w:val="18"/>
              </w:rPr>
              <w:t>Learner</w:t>
            </w:r>
          </w:p>
        </w:tc>
      </w:tr>
      <w:tr w:rsidR="00C969F0" w:rsidRPr="00BC7171" w:rsidTr="000D3B8E">
        <w:trPr>
          <w:trHeight w:val="260"/>
        </w:trPr>
        <w:tc>
          <w:tcPr>
            <w:tcW w:w="11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44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71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620"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c>
          <w:tcPr>
            <w:tcW w:w="1265" w:type="dxa"/>
            <w:shd w:val="clear" w:color="auto" w:fill="4F81BD" w:themeFill="accent1"/>
          </w:tcPr>
          <w:p w:rsidR="00C969F0" w:rsidRPr="00E424E6" w:rsidRDefault="00C969F0" w:rsidP="00E424E6">
            <w:pPr>
              <w:spacing w:before="0" w:after="0"/>
              <w:rPr>
                <w:rFonts w:asciiTheme="minorHAnsi" w:hAnsiTheme="minorHAnsi" w:cs="Arial"/>
                <w:sz w:val="4"/>
                <w:szCs w:val="4"/>
              </w:rPr>
            </w:pPr>
          </w:p>
        </w:tc>
      </w:tr>
    </w:tbl>
    <w:p w:rsidR="00C969F0" w:rsidRPr="00676BC8" w:rsidRDefault="00C969F0" w:rsidP="006C2071">
      <w:pPr>
        <w:pStyle w:val="Heading3"/>
        <w:rPr>
          <w:rFonts w:eastAsia="Calibri"/>
        </w:rPr>
      </w:pPr>
      <w:r w:rsidRPr="00676BC8">
        <w:rPr>
          <w:rFonts w:eastAsia="Calibri"/>
        </w:rPr>
        <w:t>Mobile</w:t>
      </w:r>
      <w:r w:rsidR="00F26A5E">
        <w:rPr>
          <w:rFonts w:eastAsia="Calibri"/>
        </w:rPr>
        <w:t xml:space="preserve"> </w:t>
      </w:r>
      <w:r w:rsidRPr="00676BC8">
        <w:rPr>
          <w:rFonts w:eastAsia="Calibri"/>
        </w:rPr>
        <w:t>Learning</w:t>
      </w:r>
      <w:r w:rsidR="00F26A5E">
        <w:rPr>
          <w:rFonts w:eastAsia="Calibri"/>
        </w:rPr>
        <w:t xml:space="preserve"> </w:t>
      </w:r>
      <w:r w:rsidRPr="00676BC8">
        <w:rPr>
          <w:rFonts w:eastAsia="Calibri"/>
        </w:rPr>
        <w:t>and</w:t>
      </w:r>
      <w:r w:rsidR="00F26A5E">
        <w:rPr>
          <w:rFonts w:eastAsia="Calibri"/>
        </w:rPr>
        <w:t xml:space="preserve"> </w:t>
      </w:r>
      <w:r w:rsidRPr="00676BC8">
        <w:rPr>
          <w:rFonts w:eastAsia="Calibri"/>
        </w:rPr>
        <w:t>Educational-Value</w:t>
      </w:r>
      <w:r w:rsidR="00F26A5E">
        <w:rPr>
          <w:rFonts w:eastAsia="Calibri"/>
        </w:rPr>
        <w:t xml:space="preserve"> </w:t>
      </w:r>
      <w:r w:rsidRPr="00676BC8">
        <w:rPr>
          <w:rFonts w:eastAsia="Calibri"/>
        </w:rPr>
        <w:t>Pedagogy</w:t>
      </w:r>
      <w:r w:rsidR="00F26A5E">
        <w:rPr>
          <w:rFonts w:eastAsia="Calibri"/>
        </w:rPr>
        <w:t xml:space="preserve"> </w:t>
      </w:r>
    </w:p>
    <w:p w:rsidR="00C969F0" w:rsidRPr="00676BC8" w:rsidRDefault="00C969F0" w:rsidP="006C2071">
      <w:r w:rsidRPr="00676BC8">
        <w:t>A</w:t>
      </w:r>
      <w:r w:rsidR="00F26A5E">
        <w:t xml:space="preserve"> </w:t>
      </w:r>
      <w:r w:rsidRPr="00676BC8">
        <w:t>concise</w:t>
      </w:r>
      <w:r w:rsidR="00F26A5E">
        <w:t xml:space="preserve"> </w:t>
      </w:r>
      <w:r w:rsidRPr="00676BC8">
        <w:t>definition</w:t>
      </w:r>
      <w:r w:rsidR="00F26A5E">
        <w:t xml:space="preserve"> </w:t>
      </w:r>
      <w:r w:rsidRPr="00676BC8">
        <w:t>of</w:t>
      </w:r>
      <w:r w:rsidR="00F26A5E">
        <w:t xml:space="preserve"> </w:t>
      </w:r>
      <w:r w:rsidRPr="00676BC8">
        <w:t>mobile</w:t>
      </w:r>
      <w:r w:rsidR="00F26A5E">
        <w:t xml:space="preserve"> </w:t>
      </w:r>
      <w:r w:rsidRPr="00676BC8">
        <w:t>learning</w:t>
      </w:r>
      <w:r w:rsidR="00F26A5E">
        <w:t xml:space="preserve"> </w:t>
      </w:r>
      <w:r w:rsidRPr="00676BC8">
        <w:t>is</w:t>
      </w:r>
      <w:r w:rsidR="00F26A5E">
        <w:t xml:space="preserve"> </w:t>
      </w:r>
      <w:r w:rsidRPr="00676BC8">
        <w:t>shared</w:t>
      </w:r>
      <w:r w:rsidR="00F26A5E">
        <w:t xml:space="preserve"> </w:t>
      </w:r>
      <w:r w:rsidRPr="00676BC8">
        <w:t>by</w:t>
      </w:r>
      <w:r w:rsidR="00F26A5E">
        <w:t xml:space="preserve"> </w:t>
      </w:r>
      <w:r w:rsidRPr="00676BC8">
        <w:t>Hwang</w:t>
      </w:r>
      <w:r w:rsidR="00F26A5E">
        <w:t xml:space="preserve"> </w:t>
      </w:r>
      <w:r w:rsidRPr="00676BC8">
        <w:t>&amp;</w:t>
      </w:r>
      <w:r w:rsidR="00F26A5E">
        <w:t xml:space="preserve"> </w:t>
      </w:r>
      <w:r w:rsidRPr="00676BC8">
        <w:t>Tsai</w:t>
      </w:r>
      <w:r w:rsidR="00F26A5E">
        <w:t xml:space="preserve"> </w:t>
      </w:r>
      <w:r w:rsidRPr="00676BC8">
        <w:t>(2011)</w:t>
      </w:r>
      <w:r w:rsidR="00F26A5E">
        <w:t xml:space="preserve"> </w:t>
      </w:r>
      <w:r w:rsidRPr="00676BC8">
        <w:t>as</w:t>
      </w:r>
      <w:r w:rsidR="00F26A5E">
        <w:t xml:space="preserve"> </w:t>
      </w:r>
      <w:r w:rsidRPr="00676BC8">
        <w:t>“using</w:t>
      </w:r>
      <w:r w:rsidR="00F26A5E">
        <w:t xml:space="preserve"> </w:t>
      </w:r>
      <w:r w:rsidRPr="00676BC8">
        <w:t>mobile</w:t>
      </w:r>
      <w:r w:rsidR="00F26A5E">
        <w:t xml:space="preserve"> </w:t>
      </w:r>
      <w:r w:rsidRPr="00676BC8">
        <w:t>technologies</w:t>
      </w:r>
      <w:r w:rsidR="00F26A5E">
        <w:t xml:space="preserve"> </w:t>
      </w:r>
      <w:r w:rsidRPr="00676BC8">
        <w:t>to</w:t>
      </w:r>
      <w:r w:rsidR="00F26A5E">
        <w:t xml:space="preserve"> </w:t>
      </w:r>
      <w:r w:rsidRPr="00676BC8">
        <w:t>facilitate</w:t>
      </w:r>
      <w:r w:rsidR="00F26A5E">
        <w:t xml:space="preserve"> </w:t>
      </w:r>
      <w:r w:rsidRPr="00676BC8">
        <w:t>learning”</w:t>
      </w:r>
      <w:r w:rsidR="00F26A5E">
        <w:t xml:space="preserve"> </w:t>
      </w:r>
      <w:r w:rsidRPr="00676BC8">
        <w:t>(p.</w:t>
      </w:r>
      <w:r w:rsidR="00F26A5E">
        <w:t xml:space="preserve"> </w:t>
      </w:r>
      <w:r w:rsidRPr="00676BC8">
        <w:t>65).</w:t>
      </w:r>
      <w:r w:rsidR="00F26A5E">
        <w:t xml:space="preserve">   </w:t>
      </w:r>
      <w:r w:rsidRPr="00676BC8">
        <w:t>The</w:t>
      </w:r>
      <w:r w:rsidR="00F26A5E">
        <w:t xml:space="preserve"> </w:t>
      </w:r>
      <w:r w:rsidRPr="00676BC8">
        <w:t>definition</w:t>
      </w:r>
      <w:r w:rsidR="00F26A5E">
        <w:t xml:space="preserve"> </w:t>
      </w:r>
      <w:r w:rsidRPr="00676BC8">
        <w:t>stresses</w:t>
      </w:r>
      <w:r w:rsidR="00F26A5E">
        <w:t xml:space="preserve"> </w:t>
      </w:r>
      <w:r w:rsidRPr="00676BC8">
        <w:t>the</w:t>
      </w:r>
      <w:r w:rsidR="00F26A5E">
        <w:t xml:space="preserve"> </w:t>
      </w:r>
      <w:r w:rsidRPr="00676BC8">
        <w:t>nature</w:t>
      </w:r>
      <w:r w:rsidR="00F26A5E">
        <w:t xml:space="preserve"> </w:t>
      </w:r>
      <w:r w:rsidRPr="00676BC8">
        <w:t>of</w:t>
      </w:r>
      <w:r w:rsidR="00F26A5E">
        <w:t xml:space="preserve"> </w:t>
      </w:r>
      <w:r w:rsidRPr="00676BC8">
        <w:t>digital</w:t>
      </w:r>
      <w:r w:rsidR="00F26A5E">
        <w:t xml:space="preserve"> </w:t>
      </w:r>
      <w:r w:rsidRPr="00676BC8">
        <w:t>devices</w:t>
      </w:r>
      <w:r w:rsidR="00F26A5E">
        <w:t xml:space="preserve"> </w:t>
      </w:r>
      <w:r w:rsidRPr="00676BC8">
        <w:t>enabling</w:t>
      </w:r>
      <w:r w:rsidR="00F26A5E">
        <w:t xml:space="preserve"> </w:t>
      </w:r>
      <w:r w:rsidRPr="00676BC8">
        <w:t>users</w:t>
      </w:r>
      <w:r w:rsidR="00F26A5E">
        <w:t xml:space="preserve"> </w:t>
      </w:r>
      <w:r w:rsidRPr="00676BC8">
        <w:t>to</w:t>
      </w:r>
      <w:r w:rsidR="00F26A5E">
        <w:t xml:space="preserve"> </w:t>
      </w:r>
      <w:r w:rsidRPr="00676BC8">
        <w:t>learn</w:t>
      </w:r>
      <w:r w:rsidR="00F26A5E">
        <w:t xml:space="preserve"> </w:t>
      </w:r>
      <w:r w:rsidRPr="00676BC8">
        <w:t>in</w:t>
      </w:r>
      <w:r w:rsidR="00F26A5E">
        <w:t xml:space="preserve"> </w:t>
      </w:r>
      <w:r w:rsidRPr="00676BC8">
        <w:t>a</w:t>
      </w:r>
      <w:r w:rsidR="00F26A5E">
        <w:t xml:space="preserve"> </w:t>
      </w:r>
      <w:r w:rsidRPr="00676BC8">
        <w:t>diversity</w:t>
      </w:r>
      <w:r w:rsidR="00F26A5E">
        <w:t xml:space="preserve"> </w:t>
      </w:r>
      <w:r w:rsidRPr="00676BC8">
        <w:t>of</w:t>
      </w:r>
      <w:r w:rsidR="00F26A5E">
        <w:t xml:space="preserve"> </w:t>
      </w:r>
      <w:r w:rsidRPr="00676BC8">
        <w:t>ways</w:t>
      </w:r>
      <w:r w:rsidR="00F26A5E">
        <w:t xml:space="preserve"> </w:t>
      </w:r>
      <w:r w:rsidRPr="00676BC8">
        <w:t>that</w:t>
      </w:r>
      <w:r w:rsidR="00F26A5E">
        <w:t xml:space="preserve"> </w:t>
      </w:r>
      <w:r w:rsidRPr="00676BC8">
        <w:t>transcends</w:t>
      </w:r>
      <w:r w:rsidR="00F26A5E">
        <w:t xml:space="preserve"> </w:t>
      </w:r>
      <w:r w:rsidRPr="00676BC8">
        <w:t>specific</w:t>
      </w:r>
      <w:r w:rsidR="00F26A5E">
        <w:t xml:space="preserve"> </w:t>
      </w:r>
      <w:r w:rsidRPr="00676BC8">
        <w:t>places</w:t>
      </w:r>
      <w:r w:rsidR="00F26A5E">
        <w:t xml:space="preserve"> </w:t>
      </w:r>
      <w:r w:rsidRPr="00676BC8">
        <w:t>or</w:t>
      </w:r>
      <w:r w:rsidR="00F26A5E">
        <w:t xml:space="preserve"> </w:t>
      </w:r>
      <w:r w:rsidRPr="00676BC8">
        <w:t>times.</w:t>
      </w:r>
      <w:r w:rsidR="00F26A5E">
        <w:t xml:space="preserve"> </w:t>
      </w:r>
      <w:r w:rsidRPr="00676BC8">
        <w:t>Individuals</w:t>
      </w:r>
      <w:r w:rsidR="00F26A5E">
        <w:t xml:space="preserve"> </w:t>
      </w:r>
      <w:r w:rsidRPr="00676BC8">
        <w:t>are</w:t>
      </w:r>
      <w:r w:rsidR="00F26A5E">
        <w:t xml:space="preserve"> </w:t>
      </w:r>
      <w:r w:rsidRPr="00676BC8">
        <w:t>free</w:t>
      </w:r>
      <w:r w:rsidR="00F26A5E">
        <w:t xml:space="preserve"> </w:t>
      </w:r>
      <w:r w:rsidRPr="00676BC8">
        <w:t>to</w:t>
      </w:r>
      <w:r w:rsidR="00F26A5E">
        <w:t xml:space="preserve"> </w:t>
      </w:r>
      <w:r w:rsidRPr="00676BC8">
        <w:t>engage</w:t>
      </w:r>
      <w:r w:rsidR="00F26A5E">
        <w:t xml:space="preserve"> </w:t>
      </w:r>
      <w:r w:rsidRPr="00676BC8">
        <w:t>in</w:t>
      </w:r>
      <w:r w:rsidR="00F26A5E">
        <w:t xml:space="preserve"> </w:t>
      </w:r>
      <w:r w:rsidRPr="00676BC8">
        <w:t>learning</w:t>
      </w:r>
      <w:r w:rsidR="00F26A5E">
        <w:t xml:space="preserve"> </w:t>
      </w:r>
      <w:r w:rsidRPr="00676BC8">
        <w:t>activities</w:t>
      </w:r>
      <w:r w:rsidR="00F26A5E">
        <w:t xml:space="preserve"> </w:t>
      </w:r>
      <w:r w:rsidRPr="00676BC8">
        <w:t>whether</w:t>
      </w:r>
      <w:r w:rsidR="00F26A5E">
        <w:t xml:space="preserve"> </w:t>
      </w:r>
      <w:r w:rsidRPr="00676BC8">
        <w:t>individual</w:t>
      </w:r>
      <w:r w:rsidR="00F26A5E">
        <w:t xml:space="preserve"> </w:t>
      </w:r>
      <w:r w:rsidRPr="00676BC8">
        <w:t>or</w:t>
      </w:r>
      <w:r w:rsidR="00F26A5E">
        <w:t xml:space="preserve"> </w:t>
      </w:r>
      <w:r w:rsidRPr="00676BC8">
        <w:t>group</w:t>
      </w:r>
      <w:r w:rsidR="00F26A5E">
        <w:t xml:space="preserve"> </w:t>
      </w:r>
      <w:r w:rsidRPr="00676BC8">
        <w:t>oriented</w:t>
      </w:r>
      <w:r w:rsidR="00F26A5E">
        <w:t xml:space="preserve"> </w:t>
      </w:r>
      <w:r w:rsidRPr="00676BC8">
        <w:t>in</w:t>
      </w:r>
      <w:r w:rsidR="00F26A5E">
        <w:t xml:space="preserve"> </w:t>
      </w:r>
      <w:r w:rsidRPr="00676BC8">
        <w:t>a</w:t>
      </w:r>
      <w:r w:rsidR="00F26A5E">
        <w:t xml:space="preserve"> </w:t>
      </w:r>
      <w:r w:rsidRPr="00676BC8">
        <w:t>diversity</w:t>
      </w:r>
      <w:r w:rsidR="00F26A5E">
        <w:t xml:space="preserve"> </w:t>
      </w:r>
      <w:r w:rsidRPr="00676BC8">
        <w:t>of</w:t>
      </w:r>
      <w:r w:rsidR="00F26A5E">
        <w:t xml:space="preserve"> </w:t>
      </w:r>
      <w:r w:rsidRPr="00676BC8">
        <w:t>settings.</w:t>
      </w:r>
      <w:r w:rsidR="00F26A5E">
        <w:t xml:space="preserve"> </w:t>
      </w:r>
      <w:r w:rsidRPr="00676BC8">
        <w:t>Mobile</w:t>
      </w:r>
      <w:r w:rsidR="00F26A5E">
        <w:t xml:space="preserve"> </w:t>
      </w:r>
      <w:r w:rsidRPr="00676BC8">
        <w:t>learning</w:t>
      </w:r>
      <w:r w:rsidR="00F26A5E">
        <w:t xml:space="preserve"> </w:t>
      </w:r>
      <w:r w:rsidRPr="00676BC8">
        <w:t>definitions</w:t>
      </w:r>
      <w:r w:rsidR="00F26A5E">
        <w:t xml:space="preserve"> </w:t>
      </w:r>
      <w:r w:rsidRPr="00676BC8">
        <w:t>vary</w:t>
      </w:r>
      <w:r w:rsidR="00F26A5E">
        <w:t xml:space="preserve"> </w:t>
      </w:r>
      <w:r w:rsidRPr="00676BC8">
        <w:t>on</w:t>
      </w:r>
      <w:r w:rsidR="00F26A5E">
        <w:t xml:space="preserve"> </w:t>
      </w:r>
      <w:r w:rsidRPr="00676BC8">
        <w:t>their</w:t>
      </w:r>
      <w:r w:rsidR="00F26A5E">
        <w:t xml:space="preserve"> </w:t>
      </w:r>
      <w:r w:rsidRPr="00676BC8">
        <w:t>focus</w:t>
      </w:r>
      <w:r w:rsidR="00F26A5E">
        <w:t xml:space="preserve"> </w:t>
      </w:r>
      <w:r w:rsidRPr="00676BC8">
        <w:t>with</w:t>
      </w:r>
      <w:r w:rsidR="00F26A5E">
        <w:t xml:space="preserve"> </w:t>
      </w:r>
      <w:r w:rsidRPr="00676BC8">
        <w:t>a</w:t>
      </w:r>
      <w:r w:rsidR="00F26A5E">
        <w:t xml:space="preserve"> </w:t>
      </w:r>
      <w:r w:rsidRPr="00676BC8">
        <w:t>stress</w:t>
      </w:r>
      <w:r w:rsidR="00F26A5E">
        <w:t xml:space="preserve"> </w:t>
      </w:r>
      <w:r w:rsidRPr="00676BC8">
        <w:t>on</w:t>
      </w:r>
      <w:r w:rsidR="00F26A5E">
        <w:t xml:space="preserve"> </w:t>
      </w:r>
      <w:r w:rsidRPr="00676BC8">
        <w:t>the</w:t>
      </w:r>
      <w:r w:rsidR="00F26A5E">
        <w:t xml:space="preserve"> </w:t>
      </w:r>
      <w:r w:rsidRPr="00676BC8">
        <w:t>personal</w:t>
      </w:r>
      <w:r w:rsidR="00F26A5E">
        <w:t xml:space="preserve"> </w:t>
      </w:r>
      <w:r w:rsidRPr="00676BC8">
        <w:t>or</w:t>
      </w:r>
      <w:r w:rsidR="00F26A5E">
        <w:t xml:space="preserve"> </w:t>
      </w:r>
      <w:r w:rsidRPr="00676BC8">
        <w:t>individual</w:t>
      </w:r>
      <w:r w:rsidR="00F26A5E">
        <w:t xml:space="preserve"> </w:t>
      </w:r>
      <w:r w:rsidRPr="00676BC8">
        <w:t>nature</w:t>
      </w:r>
      <w:r w:rsidR="00F26A5E">
        <w:t xml:space="preserve"> </w:t>
      </w:r>
      <w:r w:rsidRPr="00676BC8">
        <w:t>of</w:t>
      </w:r>
      <w:r w:rsidR="00F26A5E">
        <w:t xml:space="preserve"> </w:t>
      </w:r>
      <w:r w:rsidRPr="00676BC8">
        <w:t>the</w:t>
      </w:r>
      <w:r w:rsidR="00F26A5E">
        <w:t xml:space="preserve"> </w:t>
      </w:r>
      <w:r w:rsidRPr="00676BC8">
        <w:t>interactions</w:t>
      </w:r>
      <w:r w:rsidR="00F26A5E">
        <w:t xml:space="preserve"> </w:t>
      </w:r>
      <w:r w:rsidRPr="00676BC8">
        <w:t>with</w:t>
      </w:r>
      <w:r w:rsidR="00F26A5E">
        <w:t xml:space="preserve"> </w:t>
      </w:r>
      <w:r w:rsidRPr="00676BC8">
        <w:t>technologies</w:t>
      </w:r>
      <w:r w:rsidR="00F26A5E">
        <w:t xml:space="preserve"> </w:t>
      </w:r>
      <w:r w:rsidRPr="00676BC8">
        <w:t>involving</w:t>
      </w:r>
      <w:r w:rsidR="00F26A5E">
        <w:t xml:space="preserve"> </w:t>
      </w:r>
      <w:r w:rsidRPr="00676BC8">
        <w:t>information</w:t>
      </w:r>
      <w:r w:rsidR="00F26A5E">
        <w:t xml:space="preserve"> </w:t>
      </w:r>
      <w:r w:rsidRPr="00676BC8">
        <w:t>and</w:t>
      </w:r>
      <w:r w:rsidR="00F26A5E">
        <w:t xml:space="preserve"> </w:t>
      </w:r>
      <w:r w:rsidRPr="00676BC8">
        <w:t>knowledge</w:t>
      </w:r>
      <w:r w:rsidR="00F26A5E">
        <w:t xml:space="preserve"> </w:t>
      </w:r>
      <w:r w:rsidRPr="00676BC8">
        <w:t>sharing.</w:t>
      </w:r>
      <w:r w:rsidR="00F26A5E">
        <w:t xml:space="preserve">  </w:t>
      </w:r>
      <w:r w:rsidRPr="00676BC8">
        <w:t>Mobile</w:t>
      </w:r>
      <w:r w:rsidR="00F26A5E">
        <w:t xml:space="preserve"> </w:t>
      </w:r>
      <w:r w:rsidRPr="00676BC8">
        <w:t>devices</w:t>
      </w:r>
      <w:r w:rsidR="00F26A5E">
        <w:t xml:space="preserve"> </w:t>
      </w:r>
      <w:r w:rsidRPr="00676BC8">
        <w:t>have</w:t>
      </w:r>
      <w:r w:rsidR="00F26A5E">
        <w:t xml:space="preserve"> </w:t>
      </w:r>
      <w:r w:rsidRPr="00676BC8">
        <w:t>several</w:t>
      </w:r>
      <w:r w:rsidR="00F26A5E">
        <w:t xml:space="preserve"> </w:t>
      </w:r>
      <w:r w:rsidRPr="00676BC8">
        <w:t>advantages</w:t>
      </w:r>
      <w:r w:rsidR="00F26A5E">
        <w:t xml:space="preserve"> </w:t>
      </w:r>
      <w:r w:rsidRPr="00676BC8">
        <w:t>over</w:t>
      </w:r>
      <w:r w:rsidR="00F26A5E">
        <w:t xml:space="preserve"> </w:t>
      </w:r>
      <w:r w:rsidRPr="00676BC8">
        <w:t>desktop</w:t>
      </w:r>
      <w:r w:rsidR="00F26A5E">
        <w:t xml:space="preserve"> </w:t>
      </w:r>
      <w:r w:rsidRPr="00676BC8">
        <w:t>computers</w:t>
      </w:r>
      <w:r w:rsidR="00F26A5E">
        <w:t xml:space="preserve"> </w:t>
      </w:r>
      <w:r w:rsidRPr="00676BC8">
        <w:t>such</w:t>
      </w:r>
      <w:r w:rsidR="00F26A5E">
        <w:t xml:space="preserve"> </w:t>
      </w:r>
      <w:r w:rsidRPr="00676BC8">
        <w:t>as</w:t>
      </w:r>
      <w:r w:rsidR="00F26A5E">
        <w:t xml:space="preserve"> </w:t>
      </w:r>
      <w:r w:rsidRPr="00676BC8">
        <w:t>being</w:t>
      </w:r>
      <w:r w:rsidR="00F26A5E">
        <w:t xml:space="preserve"> </w:t>
      </w:r>
      <w:r w:rsidRPr="00676BC8">
        <w:t>easy</w:t>
      </w:r>
      <w:r w:rsidR="00F26A5E">
        <w:t xml:space="preserve"> </w:t>
      </w:r>
      <w:r w:rsidRPr="00676BC8">
        <w:t>to</w:t>
      </w:r>
      <w:r w:rsidR="00F26A5E">
        <w:t xml:space="preserve"> </w:t>
      </w:r>
      <w:r w:rsidRPr="00676BC8">
        <w:t>carry</w:t>
      </w:r>
      <w:r w:rsidR="00F26A5E">
        <w:t xml:space="preserve"> </w:t>
      </w:r>
      <w:r w:rsidRPr="00676BC8">
        <w:t>and</w:t>
      </w:r>
      <w:r w:rsidR="00F26A5E">
        <w:t xml:space="preserve"> </w:t>
      </w:r>
      <w:r w:rsidRPr="00676BC8">
        <w:t>can</w:t>
      </w:r>
      <w:r w:rsidR="00F26A5E">
        <w:t xml:space="preserve"> </w:t>
      </w:r>
      <w:r w:rsidRPr="00676BC8">
        <w:t>be</w:t>
      </w:r>
      <w:r w:rsidR="00F26A5E">
        <w:t xml:space="preserve"> </w:t>
      </w:r>
      <w:r w:rsidRPr="00676BC8">
        <w:t>less</w:t>
      </w:r>
      <w:r w:rsidR="00F26A5E">
        <w:t xml:space="preserve"> </w:t>
      </w:r>
      <w:r w:rsidRPr="00676BC8">
        <w:t>expensive.</w:t>
      </w:r>
      <w:r w:rsidR="00F26A5E">
        <w:t xml:space="preserve"> </w:t>
      </w:r>
      <w:r w:rsidRPr="00676BC8">
        <w:t>Smart</w:t>
      </w:r>
      <w:r w:rsidR="00F26A5E">
        <w:t xml:space="preserve"> </w:t>
      </w:r>
      <w:r w:rsidRPr="00676BC8">
        <w:t>phones</w:t>
      </w:r>
      <w:r w:rsidR="00F26A5E">
        <w:t xml:space="preserve"> </w:t>
      </w:r>
      <w:r w:rsidRPr="00676BC8">
        <w:t>have</w:t>
      </w:r>
      <w:r w:rsidR="00F26A5E">
        <w:t xml:space="preserve"> </w:t>
      </w:r>
      <w:r w:rsidRPr="00676BC8">
        <w:t>become</w:t>
      </w:r>
      <w:r w:rsidR="00F26A5E">
        <w:t xml:space="preserve"> </w:t>
      </w:r>
      <w:r w:rsidRPr="00676BC8">
        <w:t>very</w:t>
      </w:r>
      <w:r w:rsidR="00F26A5E">
        <w:t xml:space="preserve"> </w:t>
      </w:r>
      <w:r w:rsidRPr="00676BC8">
        <w:t>popular</w:t>
      </w:r>
      <w:r w:rsidR="00F26A5E">
        <w:t xml:space="preserve"> </w:t>
      </w:r>
      <w:r w:rsidRPr="00676BC8">
        <w:t>due</w:t>
      </w:r>
      <w:r w:rsidR="00F26A5E">
        <w:t xml:space="preserve"> </w:t>
      </w:r>
      <w:r w:rsidRPr="00676BC8">
        <w:t>to</w:t>
      </w:r>
      <w:r w:rsidR="00F26A5E">
        <w:t xml:space="preserve"> </w:t>
      </w:r>
      <w:r w:rsidRPr="00676BC8">
        <w:t>their</w:t>
      </w:r>
      <w:r w:rsidR="00F26A5E">
        <w:t xml:space="preserve"> </w:t>
      </w:r>
      <w:r w:rsidRPr="00676BC8">
        <w:t>ability</w:t>
      </w:r>
      <w:r w:rsidR="00F26A5E">
        <w:t xml:space="preserve"> </w:t>
      </w:r>
      <w:r w:rsidRPr="00676BC8">
        <w:t>to</w:t>
      </w:r>
      <w:r w:rsidR="00F26A5E">
        <w:t xml:space="preserve"> </w:t>
      </w:r>
      <w:r w:rsidRPr="00676BC8">
        <w:t>communicate,</w:t>
      </w:r>
      <w:r w:rsidR="00F26A5E">
        <w:t xml:space="preserve"> </w:t>
      </w:r>
      <w:r w:rsidRPr="00676BC8">
        <w:t>share</w:t>
      </w:r>
      <w:r w:rsidR="00F26A5E">
        <w:t xml:space="preserve"> </w:t>
      </w:r>
      <w:r w:rsidRPr="00676BC8">
        <w:t>information</w:t>
      </w:r>
      <w:r w:rsidR="00F26A5E">
        <w:t xml:space="preserve"> </w:t>
      </w:r>
      <w:r w:rsidRPr="00676BC8">
        <w:t>and</w:t>
      </w:r>
      <w:r w:rsidR="00F26A5E">
        <w:t xml:space="preserve"> </w:t>
      </w:r>
      <w:r w:rsidRPr="00676BC8">
        <w:t>photos.</w:t>
      </w:r>
    </w:p>
    <w:p w:rsidR="00C969F0" w:rsidRDefault="00C969F0" w:rsidP="006C2071">
      <w:r w:rsidRPr="00676BC8">
        <w:lastRenderedPageBreak/>
        <w:t>Wen-Hsiung,</w:t>
      </w:r>
      <w:r w:rsidR="000D3B8E">
        <w:t xml:space="preserve"> </w:t>
      </w:r>
      <w:r w:rsidRPr="00676BC8">
        <w:t>Yen-Chen,</w:t>
      </w:r>
      <w:r w:rsidR="00F26A5E">
        <w:t xml:space="preserve"> </w:t>
      </w:r>
      <w:r w:rsidRPr="00676BC8">
        <w:t>Chun-Yu,</w:t>
      </w:r>
      <w:r w:rsidR="00F26A5E">
        <w:t xml:space="preserve"> </w:t>
      </w:r>
      <w:r w:rsidRPr="00676BC8">
        <w:t>Hao-Yun,</w:t>
      </w:r>
      <w:r w:rsidR="00F26A5E">
        <w:t xml:space="preserve"> </w:t>
      </w:r>
      <w:r w:rsidRPr="00676BC8">
        <w:t>&amp;</w:t>
      </w:r>
      <w:r w:rsidR="00F26A5E">
        <w:t xml:space="preserve"> </w:t>
      </w:r>
      <w:r w:rsidRPr="00676BC8">
        <w:t>Che-Hung</w:t>
      </w:r>
      <w:r w:rsidR="00F26A5E">
        <w:t xml:space="preserve"> </w:t>
      </w:r>
      <w:r w:rsidRPr="00676BC8">
        <w:t>(2012)</w:t>
      </w:r>
      <w:r w:rsidR="00F26A5E">
        <w:t xml:space="preserve"> </w:t>
      </w:r>
      <w:r w:rsidRPr="00676BC8">
        <w:t>conducted</w:t>
      </w:r>
      <w:r w:rsidR="00F26A5E">
        <w:t xml:space="preserve"> </w:t>
      </w:r>
      <w:r w:rsidRPr="00676BC8">
        <w:t>a</w:t>
      </w:r>
      <w:r w:rsidR="00F26A5E">
        <w:t xml:space="preserve"> </w:t>
      </w:r>
      <w:r w:rsidRPr="00676BC8">
        <w:t>meta-analysis</w:t>
      </w:r>
      <w:r w:rsidR="00F26A5E">
        <w:t xml:space="preserve"> </w:t>
      </w:r>
      <w:r w:rsidRPr="00676BC8">
        <w:t>of</w:t>
      </w:r>
      <w:r w:rsidR="00F26A5E">
        <w:t xml:space="preserve"> </w:t>
      </w:r>
      <w:r w:rsidRPr="00676BC8">
        <w:t>164</w:t>
      </w:r>
      <w:r w:rsidR="00F26A5E">
        <w:t xml:space="preserve"> </w:t>
      </w:r>
      <w:r w:rsidRPr="00676BC8">
        <w:t>articles</w:t>
      </w:r>
      <w:r w:rsidR="00F26A5E">
        <w:t xml:space="preserve"> </w:t>
      </w:r>
      <w:r w:rsidRPr="00676BC8">
        <w:t>on</w:t>
      </w:r>
      <w:r w:rsidR="00F26A5E">
        <w:t xml:space="preserve"> </w:t>
      </w:r>
      <w:r w:rsidRPr="00676BC8">
        <w:t>mobile</w:t>
      </w:r>
      <w:r w:rsidR="00F26A5E">
        <w:t xml:space="preserve"> </w:t>
      </w:r>
      <w:r w:rsidRPr="00676BC8">
        <w:t>learning</w:t>
      </w:r>
      <w:r w:rsidR="00F26A5E">
        <w:t xml:space="preserve"> </w:t>
      </w:r>
      <w:r w:rsidRPr="00676BC8">
        <w:t>and</w:t>
      </w:r>
      <w:r w:rsidR="00F26A5E">
        <w:t xml:space="preserve"> </w:t>
      </w:r>
      <w:r w:rsidRPr="00676BC8">
        <w:t>the</w:t>
      </w:r>
      <w:r w:rsidR="00F26A5E">
        <w:t xml:space="preserve"> </w:t>
      </w:r>
      <w:r w:rsidRPr="00676BC8">
        <w:t>majority</w:t>
      </w:r>
      <w:r w:rsidR="00F26A5E">
        <w:t xml:space="preserve"> </w:t>
      </w:r>
      <w:r w:rsidRPr="00676BC8">
        <w:t>of</w:t>
      </w:r>
      <w:r w:rsidR="00F26A5E">
        <w:t xml:space="preserve"> </w:t>
      </w:r>
      <w:r w:rsidRPr="00676BC8">
        <w:t>the</w:t>
      </w:r>
      <w:r w:rsidR="00F26A5E">
        <w:t xml:space="preserve"> </w:t>
      </w:r>
      <w:r w:rsidRPr="00676BC8">
        <w:t>studies</w:t>
      </w:r>
      <w:r w:rsidR="00F26A5E">
        <w:t xml:space="preserve"> </w:t>
      </w:r>
      <w:r w:rsidRPr="00676BC8">
        <w:t>focused</w:t>
      </w:r>
      <w:r w:rsidR="00F26A5E">
        <w:t xml:space="preserve"> </w:t>
      </w:r>
      <w:r w:rsidRPr="00676BC8">
        <w:t>on</w:t>
      </w:r>
      <w:r w:rsidR="00F26A5E">
        <w:t xml:space="preserve"> </w:t>
      </w:r>
      <w:r w:rsidRPr="00676BC8">
        <w:t>the</w:t>
      </w:r>
      <w:r w:rsidR="00F26A5E">
        <w:t xml:space="preserve"> </w:t>
      </w:r>
      <w:r w:rsidRPr="00676BC8">
        <w:t>issue</w:t>
      </w:r>
      <w:r w:rsidR="00F26A5E">
        <w:t xml:space="preserve"> </w:t>
      </w:r>
      <w:r w:rsidRPr="00676BC8">
        <w:t>of</w:t>
      </w:r>
      <w:r w:rsidR="00F26A5E">
        <w:t xml:space="preserve"> </w:t>
      </w:r>
      <w:r w:rsidRPr="00676BC8">
        <w:t>effectiveness.</w:t>
      </w:r>
      <w:r w:rsidR="00F26A5E">
        <w:t xml:space="preserve"> </w:t>
      </w:r>
      <w:r w:rsidR="000D3B8E">
        <w:t>R</w:t>
      </w:r>
      <w:r w:rsidRPr="00676BC8">
        <w:t>esearch</w:t>
      </w:r>
      <w:r w:rsidR="00F26A5E">
        <w:t xml:space="preserve"> </w:t>
      </w:r>
      <w:r w:rsidRPr="00676BC8">
        <w:t>findings</w:t>
      </w:r>
      <w:r w:rsidR="00F26A5E">
        <w:t xml:space="preserve"> </w:t>
      </w:r>
      <w:r w:rsidRPr="00676BC8">
        <w:t>identified</w:t>
      </w:r>
      <w:r w:rsidR="00F26A5E">
        <w:t xml:space="preserve"> </w:t>
      </w:r>
      <w:r w:rsidRPr="00676BC8">
        <w:t>a</w:t>
      </w:r>
      <w:r w:rsidR="00F26A5E">
        <w:t xml:space="preserve"> </w:t>
      </w:r>
      <w:r w:rsidRPr="00676BC8">
        <w:t>pattern</w:t>
      </w:r>
      <w:r w:rsidR="00F26A5E">
        <w:t xml:space="preserve"> </w:t>
      </w:r>
      <w:r w:rsidRPr="00676BC8">
        <w:t>of</w:t>
      </w:r>
      <w:r w:rsidR="00F26A5E">
        <w:t xml:space="preserve"> </w:t>
      </w:r>
      <w:r w:rsidRPr="00676BC8">
        <w:t>significantly</w:t>
      </w:r>
      <w:r w:rsidR="00F26A5E">
        <w:t xml:space="preserve"> </w:t>
      </w:r>
      <w:r w:rsidRPr="00676BC8">
        <w:t>positive</w:t>
      </w:r>
      <w:r w:rsidR="00F26A5E">
        <w:t xml:space="preserve"> </w:t>
      </w:r>
      <w:r w:rsidRPr="00676BC8">
        <w:t>educational</w:t>
      </w:r>
      <w:r w:rsidR="00F26A5E">
        <w:t xml:space="preserve"> </w:t>
      </w:r>
      <w:r w:rsidRPr="00676BC8">
        <w:t>outcomes.</w:t>
      </w:r>
      <w:r w:rsidR="00F26A5E">
        <w:t xml:space="preserve"> </w:t>
      </w:r>
      <w:r w:rsidR="000D3B8E">
        <w:t>T</w:t>
      </w:r>
      <w:r w:rsidRPr="00676BC8">
        <w:t>he</w:t>
      </w:r>
      <w:r w:rsidR="00F26A5E">
        <w:t xml:space="preserve"> </w:t>
      </w:r>
      <w:r w:rsidRPr="00676BC8">
        <w:t>literature</w:t>
      </w:r>
      <w:r w:rsidR="00F26A5E">
        <w:t xml:space="preserve"> </w:t>
      </w:r>
      <w:r w:rsidRPr="00676BC8">
        <w:t>reflects</w:t>
      </w:r>
      <w:r w:rsidR="00F26A5E">
        <w:t xml:space="preserve"> </w:t>
      </w:r>
      <w:r w:rsidRPr="00676BC8">
        <w:t>a</w:t>
      </w:r>
      <w:r w:rsidR="00F26A5E">
        <w:t xml:space="preserve"> </w:t>
      </w:r>
      <w:r w:rsidRPr="00676BC8">
        <w:t>lack</w:t>
      </w:r>
      <w:r w:rsidR="00F26A5E">
        <w:t xml:space="preserve"> </w:t>
      </w:r>
      <w:r w:rsidRPr="00676BC8">
        <w:t>of</w:t>
      </w:r>
      <w:r w:rsidR="00F26A5E">
        <w:t xml:space="preserve"> </w:t>
      </w:r>
      <w:r w:rsidRPr="00676BC8">
        <w:t>consensus</w:t>
      </w:r>
      <w:r w:rsidR="00F26A5E">
        <w:t xml:space="preserve"> </w:t>
      </w:r>
      <w:r w:rsidRPr="00676BC8">
        <w:t>about</w:t>
      </w:r>
      <w:r w:rsidR="00F26A5E">
        <w:t xml:space="preserve"> </w:t>
      </w:r>
      <w:r w:rsidRPr="00676BC8">
        <w:t>a</w:t>
      </w:r>
      <w:r w:rsidR="00F26A5E">
        <w:t xml:space="preserve"> </w:t>
      </w:r>
      <w:r w:rsidRPr="00676BC8">
        <w:t>specific</w:t>
      </w:r>
      <w:r w:rsidR="00F26A5E">
        <w:t xml:space="preserve"> </w:t>
      </w:r>
      <w:r w:rsidRPr="00676BC8">
        <w:t>educational</w:t>
      </w:r>
      <w:r w:rsidR="00F26A5E">
        <w:t xml:space="preserve"> </w:t>
      </w:r>
      <w:r w:rsidRPr="00676BC8">
        <w:t>theory</w:t>
      </w:r>
      <w:r w:rsidR="00F26A5E">
        <w:t xml:space="preserve"> </w:t>
      </w:r>
      <w:r w:rsidRPr="00676BC8">
        <w:t>to</w:t>
      </w:r>
      <w:r w:rsidR="00F26A5E">
        <w:t xml:space="preserve"> </w:t>
      </w:r>
      <w:r w:rsidRPr="00676BC8">
        <w:t>support</w:t>
      </w:r>
      <w:r w:rsidR="00F26A5E">
        <w:t xml:space="preserve"> </w:t>
      </w:r>
      <w:r w:rsidRPr="00676BC8">
        <w:t>mobile</w:t>
      </w:r>
      <w:r w:rsidR="00F26A5E">
        <w:t xml:space="preserve"> </w:t>
      </w:r>
      <w:r w:rsidRPr="00676BC8">
        <w:t>learning.</w:t>
      </w:r>
      <w:r w:rsidR="00F26A5E">
        <w:t xml:space="preserve"> </w:t>
      </w:r>
      <w:r w:rsidRPr="00676BC8">
        <w:t>There</w:t>
      </w:r>
      <w:r w:rsidR="00F26A5E">
        <w:t xml:space="preserve"> </w:t>
      </w:r>
      <w:r w:rsidRPr="00676BC8">
        <w:t>are</w:t>
      </w:r>
      <w:r w:rsidR="00F26A5E">
        <w:t xml:space="preserve"> </w:t>
      </w:r>
      <w:r w:rsidRPr="00676BC8">
        <w:t>writers</w:t>
      </w:r>
      <w:r w:rsidR="00F26A5E">
        <w:t xml:space="preserve"> </w:t>
      </w:r>
      <w:r w:rsidRPr="00676BC8">
        <w:t>who</w:t>
      </w:r>
      <w:r w:rsidR="00F26A5E">
        <w:t xml:space="preserve"> </w:t>
      </w:r>
      <w:r w:rsidRPr="00676BC8">
        <w:t>advocate</w:t>
      </w:r>
      <w:r w:rsidR="00F26A5E">
        <w:t xml:space="preserve"> </w:t>
      </w:r>
      <w:r w:rsidRPr="00676BC8">
        <w:t>a</w:t>
      </w:r>
      <w:r w:rsidR="00F26A5E">
        <w:t xml:space="preserve"> </w:t>
      </w:r>
      <w:r w:rsidRPr="00676BC8">
        <w:t>variety</w:t>
      </w:r>
      <w:r w:rsidR="00F26A5E">
        <w:t xml:space="preserve"> </w:t>
      </w:r>
      <w:r w:rsidRPr="00676BC8">
        <w:t>of</w:t>
      </w:r>
      <w:r w:rsidR="00F26A5E">
        <w:t xml:space="preserve"> </w:t>
      </w:r>
      <w:r w:rsidRPr="00676BC8">
        <w:t>theoretical</w:t>
      </w:r>
      <w:r w:rsidR="00F26A5E">
        <w:t xml:space="preserve"> </w:t>
      </w:r>
      <w:r w:rsidRPr="00676BC8">
        <w:t>approaches:</w:t>
      </w:r>
      <w:r w:rsidR="00F26A5E">
        <w:t xml:space="preserve"> </w:t>
      </w:r>
      <w:r w:rsidRPr="00676BC8">
        <w:t>activity</w:t>
      </w:r>
      <w:r w:rsidR="00F26A5E">
        <w:t xml:space="preserve"> </w:t>
      </w:r>
      <w:r w:rsidRPr="00676BC8">
        <w:t>learning,</w:t>
      </w:r>
      <w:r w:rsidR="00F26A5E">
        <w:t xml:space="preserve"> </w:t>
      </w:r>
      <w:r w:rsidRPr="00676BC8">
        <w:t>constructivism</w:t>
      </w:r>
      <w:r w:rsidR="00F26A5E">
        <w:t xml:space="preserve"> </w:t>
      </w:r>
      <w:r w:rsidRPr="00676BC8">
        <w:t>and</w:t>
      </w:r>
      <w:r w:rsidR="00F26A5E">
        <w:t xml:space="preserve"> </w:t>
      </w:r>
      <w:r w:rsidRPr="00676BC8">
        <w:t>collaborative</w:t>
      </w:r>
      <w:r w:rsidR="00F26A5E">
        <w:t xml:space="preserve"> </w:t>
      </w:r>
      <w:r w:rsidRPr="00676BC8">
        <w:t>learning</w:t>
      </w:r>
      <w:r w:rsidR="00F26A5E">
        <w:t xml:space="preserve"> </w:t>
      </w:r>
      <w:r w:rsidRPr="00676BC8">
        <w:t>(Friedel,</w:t>
      </w:r>
      <w:r w:rsidR="00F26A5E">
        <w:t xml:space="preserve"> </w:t>
      </w:r>
      <w:r w:rsidRPr="00676BC8">
        <w:t>Bos,</w:t>
      </w:r>
      <w:r w:rsidR="00F26A5E">
        <w:t xml:space="preserve"> </w:t>
      </w:r>
      <w:r w:rsidRPr="00676BC8">
        <w:t>Lee</w:t>
      </w:r>
      <w:r w:rsidR="00F26A5E">
        <w:t xml:space="preserve"> </w:t>
      </w:r>
      <w:r w:rsidRPr="00676BC8">
        <w:t>&amp;</w:t>
      </w:r>
      <w:r w:rsidR="00F26A5E">
        <w:t xml:space="preserve"> </w:t>
      </w:r>
      <w:r w:rsidRPr="00676BC8">
        <w:t>Smith,</w:t>
      </w:r>
      <w:r w:rsidR="00F26A5E">
        <w:t xml:space="preserve"> </w:t>
      </w:r>
      <w:r w:rsidRPr="00676BC8">
        <w:t>2013).</w:t>
      </w:r>
      <w:r w:rsidR="00F26A5E">
        <w:t xml:space="preserve"> </w:t>
      </w:r>
      <w:r w:rsidRPr="00676BC8">
        <w:t>Constructivism</w:t>
      </w:r>
      <w:r w:rsidR="00F26A5E">
        <w:t xml:space="preserve"> </w:t>
      </w:r>
      <w:r w:rsidRPr="00676BC8">
        <w:t>has</w:t>
      </w:r>
      <w:r w:rsidR="00F26A5E">
        <w:t xml:space="preserve"> </w:t>
      </w:r>
      <w:r w:rsidRPr="00676BC8">
        <w:t>been</w:t>
      </w:r>
      <w:r w:rsidR="00F26A5E">
        <w:t xml:space="preserve"> </w:t>
      </w:r>
      <w:r w:rsidRPr="00676BC8">
        <w:t>a</w:t>
      </w:r>
      <w:r w:rsidR="00F26A5E">
        <w:t xml:space="preserve"> </w:t>
      </w:r>
      <w:r w:rsidRPr="00676BC8">
        <w:t>popular</w:t>
      </w:r>
      <w:r w:rsidR="00F26A5E">
        <w:t xml:space="preserve"> </w:t>
      </w:r>
      <w:r w:rsidRPr="00676BC8">
        <w:t>theoretical</w:t>
      </w:r>
      <w:r w:rsidR="00F26A5E">
        <w:t xml:space="preserve"> </w:t>
      </w:r>
      <w:r w:rsidRPr="00676BC8">
        <w:t>model</w:t>
      </w:r>
      <w:r w:rsidR="00F26A5E">
        <w:t xml:space="preserve"> </w:t>
      </w:r>
      <w:r w:rsidRPr="00676BC8">
        <w:t>because</w:t>
      </w:r>
      <w:r w:rsidR="00F26A5E">
        <w:t xml:space="preserve"> </w:t>
      </w:r>
      <w:r w:rsidRPr="00676BC8">
        <w:t>it</w:t>
      </w:r>
      <w:r w:rsidR="00F26A5E">
        <w:t xml:space="preserve"> </w:t>
      </w:r>
      <w:r w:rsidRPr="00676BC8">
        <w:t>offers</w:t>
      </w:r>
      <w:r w:rsidR="00F26A5E">
        <w:t xml:space="preserve"> </w:t>
      </w:r>
      <w:r w:rsidRPr="00676BC8">
        <w:t>the</w:t>
      </w:r>
      <w:r w:rsidR="00F26A5E">
        <w:t xml:space="preserve"> </w:t>
      </w:r>
      <w:r w:rsidRPr="00676BC8">
        <w:t>possibility</w:t>
      </w:r>
      <w:r w:rsidR="00F26A5E">
        <w:t xml:space="preserve"> </w:t>
      </w:r>
      <w:r w:rsidRPr="00676BC8">
        <w:t>of</w:t>
      </w:r>
      <w:r w:rsidR="00F26A5E">
        <w:t xml:space="preserve"> </w:t>
      </w:r>
      <w:r w:rsidRPr="00676BC8">
        <w:t>students</w:t>
      </w:r>
      <w:r w:rsidR="00F26A5E">
        <w:t xml:space="preserve"> </w:t>
      </w:r>
      <w:r w:rsidRPr="00676BC8">
        <w:t>developing</w:t>
      </w:r>
      <w:r w:rsidR="00F26A5E">
        <w:t xml:space="preserve"> </w:t>
      </w:r>
      <w:r w:rsidRPr="00676BC8">
        <w:t>their</w:t>
      </w:r>
      <w:r w:rsidR="00F26A5E">
        <w:t xml:space="preserve"> </w:t>
      </w:r>
      <w:r w:rsidRPr="00676BC8">
        <w:t>own</w:t>
      </w:r>
      <w:r w:rsidR="00F26A5E">
        <w:t xml:space="preserve"> </w:t>
      </w:r>
      <w:r w:rsidRPr="00676BC8">
        <w:t>knowledge.</w:t>
      </w:r>
      <w:r w:rsidR="00F26A5E">
        <w:t xml:space="preserve"> </w:t>
      </w:r>
    </w:p>
    <w:p w:rsidR="00C969F0" w:rsidRPr="00676BC8" w:rsidRDefault="00C969F0" w:rsidP="006C2071">
      <w:r w:rsidRPr="00676BC8">
        <w:t>Educators</w:t>
      </w:r>
      <w:r w:rsidR="00F26A5E">
        <w:t xml:space="preserve"> </w:t>
      </w:r>
      <w:r w:rsidRPr="00676BC8">
        <w:t>are</w:t>
      </w:r>
      <w:r w:rsidR="00F26A5E">
        <w:t xml:space="preserve"> </w:t>
      </w:r>
      <w:r w:rsidRPr="00676BC8">
        <w:t>skeptical</w:t>
      </w:r>
      <w:r w:rsidR="00F26A5E">
        <w:t xml:space="preserve"> </w:t>
      </w:r>
      <w:r w:rsidRPr="00676BC8">
        <w:t>about</w:t>
      </w:r>
      <w:r w:rsidR="00F26A5E">
        <w:t xml:space="preserve"> </w:t>
      </w:r>
      <w:r w:rsidRPr="00676BC8">
        <w:t>placing</w:t>
      </w:r>
      <w:r w:rsidR="00F26A5E">
        <w:t xml:space="preserve"> </w:t>
      </w:r>
      <w:r w:rsidRPr="00676BC8">
        <w:t>unrealistic</w:t>
      </w:r>
      <w:r w:rsidR="00F26A5E">
        <w:t xml:space="preserve"> </w:t>
      </w:r>
      <w:r w:rsidRPr="00676BC8">
        <w:t>expectations</w:t>
      </w:r>
      <w:r w:rsidR="00F26A5E">
        <w:t xml:space="preserve"> </w:t>
      </w:r>
      <w:r w:rsidRPr="00676BC8">
        <w:t>on</w:t>
      </w:r>
      <w:r w:rsidR="00F26A5E">
        <w:t xml:space="preserve"> </w:t>
      </w:r>
      <w:r w:rsidRPr="00676BC8">
        <w:t>higher</w:t>
      </w:r>
      <w:r w:rsidR="00F26A5E">
        <w:t xml:space="preserve"> </w:t>
      </w:r>
      <w:r w:rsidRPr="00676BC8">
        <w:t>education</w:t>
      </w:r>
      <w:r w:rsidR="00F26A5E">
        <w:t xml:space="preserve"> </w:t>
      </w:r>
      <w:r w:rsidRPr="00676BC8">
        <w:t>students.</w:t>
      </w:r>
      <w:r w:rsidR="00F26A5E">
        <w:t xml:space="preserve"> </w:t>
      </w:r>
      <w:r w:rsidRPr="00676BC8">
        <w:t>Muirhead</w:t>
      </w:r>
      <w:r w:rsidR="00F26A5E">
        <w:t xml:space="preserve"> </w:t>
      </w:r>
      <w:r w:rsidRPr="00676BC8">
        <w:t>(2006)</w:t>
      </w:r>
      <w:r w:rsidR="00F26A5E">
        <w:t xml:space="preserve"> </w:t>
      </w:r>
      <w:r w:rsidRPr="00676BC8">
        <w:t>related</w:t>
      </w:r>
      <w:r w:rsidR="00F26A5E">
        <w:t xml:space="preserve"> </w:t>
      </w:r>
      <w:r w:rsidRPr="00676BC8">
        <w:t>“Educators</w:t>
      </w:r>
      <w:r w:rsidR="00F26A5E">
        <w:t xml:space="preserve"> </w:t>
      </w:r>
      <w:r w:rsidRPr="00676BC8">
        <w:t>are</w:t>
      </w:r>
      <w:r w:rsidR="00F26A5E">
        <w:t xml:space="preserve"> </w:t>
      </w:r>
      <w:r w:rsidRPr="00676BC8">
        <w:t>concerned</w:t>
      </w:r>
      <w:r w:rsidR="00F26A5E">
        <w:t xml:space="preserve"> </w:t>
      </w:r>
      <w:r w:rsidRPr="00676BC8">
        <w:t>about</w:t>
      </w:r>
      <w:r w:rsidR="00F26A5E">
        <w:t xml:space="preserve"> </w:t>
      </w:r>
      <w:r w:rsidRPr="00676BC8">
        <w:t>students</w:t>
      </w:r>
      <w:r w:rsidR="00F26A5E">
        <w:t xml:space="preserve"> </w:t>
      </w:r>
      <w:r w:rsidRPr="00676BC8">
        <w:t>having</w:t>
      </w:r>
      <w:r w:rsidR="00F26A5E">
        <w:t xml:space="preserve"> </w:t>
      </w:r>
      <w:r w:rsidRPr="00676BC8">
        <w:t>to</w:t>
      </w:r>
      <w:r w:rsidR="00F26A5E">
        <w:t xml:space="preserve"> </w:t>
      </w:r>
      <w:r w:rsidRPr="00676BC8">
        <w:t>teach</w:t>
      </w:r>
      <w:r w:rsidR="00F26A5E">
        <w:t xml:space="preserve"> </w:t>
      </w:r>
      <w:r w:rsidRPr="00676BC8">
        <w:t>themselves</w:t>
      </w:r>
      <w:r w:rsidR="00F26A5E">
        <w:t xml:space="preserve"> </w:t>
      </w:r>
      <w:r w:rsidRPr="00676BC8">
        <w:t>vital</w:t>
      </w:r>
      <w:r w:rsidR="00F26A5E">
        <w:t xml:space="preserve"> </w:t>
      </w:r>
      <w:r w:rsidRPr="00676BC8">
        <w:t>knowledge</w:t>
      </w:r>
      <w:r w:rsidR="00F26A5E">
        <w:t xml:space="preserve"> </w:t>
      </w:r>
      <w:r w:rsidRPr="00676BC8">
        <w:t>content</w:t>
      </w:r>
      <w:r w:rsidR="00F26A5E">
        <w:t xml:space="preserve"> </w:t>
      </w:r>
      <w:r w:rsidRPr="00676BC8">
        <w:t>areas</w:t>
      </w:r>
      <w:r w:rsidR="00F26A5E">
        <w:t xml:space="preserve"> </w:t>
      </w:r>
      <w:r w:rsidRPr="00676BC8">
        <w:t>and</w:t>
      </w:r>
      <w:r w:rsidR="00F26A5E">
        <w:t xml:space="preserve"> </w:t>
      </w:r>
      <w:r w:rsidRPr="00676BC8">
        <w:t>whether</w:t>
      </w:r>
      <w:r w:rsidR="00F26A5E">
        <w:t xml:space="preserve"> </w:t>
      </w:r>
      <w:r w:rsidRPr="00676BC8">
        <w:t>students</w:t>
      </w:r>
      <w:r w:rsidR="00F26A5E">
        <w:t xml:space="preserve"> </w:t>
      </w:r>
      <w:r w:rsidRPr="00676BC8">
        <w:t>are</w:t>
      </w:r>
      <w:r w:rsidR="00F26A5E">
        <w:t xml:space="preserve"> </w:t>
      </w:r>
      <w:r w:rsidRPr="00676BC8">
        <w:t>truly</w:t>
      </w:r>
      <w:r w:rsidR="00F26A5E">
        <w:t xml:space="preserve"> </w:t>
      </w:r>
      <w:r w:rsidRPr="00676BC8">
        <w:t>understanding</w:t>
      </w:r>
      <w:r w:rsidR="00F26A5E">
        <w:t xml:space="preserve"> </w:t>
      </w:r>
      <w:r w:rsidRPr="00676BC8">
        <w:t>basic</w:t>
      </w:r>
      <w:r w:rsidR="00F26A5E">
        <w:t xml:space="preserve"> </w:t>
      </w:r>
      <w:r w:rsidRPr="00676BC8">
        <w:t>subject</w:t>
      </w:r>
      <w:r w:rsidR="00F26A5E">
        <w:t xml:space="preserve"> </w:t>
      </w:r>
      <w:r w:rsidRPr="00676BC8">
        <w:t>concepts”</w:t>
      </w:r>
      <w:r w:rsidR="00F26A5E">
        <w:t xml:space="preserve"> </w:t>
      </w:r>
      <w:r w:rsidR="000D3B8E">
        <w:br/>
      </w:r>
      <w:r w:rsidRPr="00676BC8">
        <w:t>(p.</w:t>
      </w:r>
      <w:r w:rsidR="00F26A5E">
        <w:t xml:space="preserve"> </w:t>
      </w:r>
      <w:r w:rsidRPr="00676BC8">
        <w:t>17).</w:t>
      </w:r>
      <w:r w:rsidR="00F26A5E">
        <w:t xml:space="preserve">  </w:t>
      </w:r>
      <w:r w:rsidRPr="00676BC8">
        <w:t>Therefore,</w:t>
      </w:r>
      <w:r w:rsidR="00F26A5E">
        <w:t xml:space="preserve"> </w:t>
      </w:r>
      <w:r w:rsidRPr="00676BC8">
        <w:t>there</w:t>
      </w:r>
      <w:r w:rsidR="00F26A5E">
        <w:t xml:space="preserve"> </w:t>
      </w:r>
      <w:r w:rsidRPr="00676BC8">
        <w:t>are</w:t>
      </w:r>
      <w:r w:rsidR="00F26A5E">
        <w:t xml:space="preserve"> </w:t>
      </w:r>
      <w:r w:rsidRPr="00676BC8">
        <w:t>questions</w:t>
      </w:r>
      <w:r w:rsidR="00F26A5E">
        <w:t xml:space="preserve"> </w:t>
      </w:r>
      <w:r w:rsidRPr="00676BC8">
        <w:t>about</w:t>
      </w:r>
      <w:r w:rsidR="00F26A5E">
        <w:t xml:space="preserve"> </w:t>
      </w:r>
      <w:r w:rsidRPr="00676BC8">
        <w:t>the</w:t>
      </w:r>
      <w:r w:rsidR="00F26A5E">
        <w:t xml:space="preserve"> </w:t>
      </w:r>
      <w:r w:rsidRPr="00676BC8">
        <w:t>depth</w:t>
      </w:r>
      <w:r w:rsidR="00F26A5E">
        <w:t xml:space="preserve"> </w:t>
      </w:r>
      <w:r w:rsidRPr="00676BC8">
        <w:t>of</w:t>
      </w:r>
      <w:r w:rsidR="00F26A5E">
        <w:t xml:space="preserve"> </w:t>
      </w:r>
      <w:r w:rsidRPr="00676BC8">
        <w:t>the</w:t>
      </w:r>
      <w:r w:rsidR="00F26A5E">
        <w:t xml:space="preserve"> </w:t>
      </w:r>
      <w:r w:rsidRPr="00676BC8">
        <w:t>student’s</w:t>
      </w:r>
      <w:r w:rsidR="00F26A5E">
        <w:t xml:space="preserve"> </w:t>
      </w:r>
      <w:r w:rsidRPr="00676BC8">
        <w:t>knowledge</w:t>
      </w:r>
      <w:r w:rsidR="00F26A5E">
        <w:t xml:space="preserve"> </w:t>
      </w:r>
      <w:r w:rsidRPr="00676BC8">
        <w:t>and</w:t>
      </w:r>
      <w:r w:rsidR="00F26A5E">
        <w:t xml:space="preserve"> </w:t>
      </w:r>
      <w:r w:rsidRPr="00676BC8">
        <w:t>their</w:t>
      </w:r>
      <w:r w:rsidR="00F26A5E">
        <w:t xml:space="preserve"> </w:t>
      </w:r>
      <w:r w:rsidRPr="00676BC8">
        <w:t>ability</w:t>
      </w:r>
      <w:r w:rsidR="00F26A5E">
        <w:t xml:space="preserve"> </w:t>
      </w:r>
      <w:r w:rsidRPr="00676BC8">
        <w:t>to</w:t>
      </w:r>
      <w:r w:rsidR="00F26A5E">
        <w:t xml:space="preserve"> </w:t>
      </w:r>
      <w:r w:rsidRPr="00676BC8">
        <w:t>independently</w:t>
      </w:r>
      <w:r w:rsidR="00F26A5E">
        <w:t xml:space="preserve"> </w:t>
      </w:r>
      <w:r w:rsidRPr="00676BC8">
        <w:t>build</w:t>
      </w:r>
      <w:r w:rsidR="00F26A5E">
        <w:t xml:space="preserve"> </w:t>
      </w:r>
      <w:r w:rsidRPr="00676BC8">
        <w:t>knowledge</w:t>
      </w:r>
      <w:r w:rsidR="00F26A5E">
        <w:t xml:space="preserve"> </w:t>
      </w:r>
      <w:r w:rsidRPr="00676BC8">
        <w:t>with</w:t>
      </w:r>
      <w:r w:rsidR="00F26A5E">
        <w:t xml:space="preserve"> </w:t>
      </w:r>
      <w:r w:rsidRPr="00676BC8">
        <w:t>limited</w:t>
      </w:r>
      <w:r w:rsidR="00F26A5E">
        <w:t xml:space="preserve"> </w:t>
      </w:r>
      <w:r w:rsidRPr="00676BC8">
        <w:t>teacher</w:t>
      </w:r>
      <w:r w:rsidR="00F26A5E">
        <w:t xml:space="preserve"> </w:t>
      </w:r>
      <w:r w:rsidRPr="00676BC8">
        <w:t>guidance.</w:t>
      </w:r>
      <w:r w:rsidR="00F26A5E">
        <w:t xml:space="preserve"> </w:t>
      </w:r>
      <w:r w:rsidRPr="00676BC8">
        <w:t>Also,</w:t>
      </w:r>
      <w:r w:rsidR="00F26A5E">
        <w:t xml:space="preserve"> </w:t>
      </w:r>
      <w:r w:rsidRPr="00676BC8">
        <w:t>critics</w:t>
      </w:r>
      <w:r w:rsidR="00F26A5E">
        <w:t xml:space="preserve"> </w:t>
      </w:r>
      <w:r w:rsidRPr="00676BC8">
        <w:t>have</w:t>
      </w:r>
      <w:r w:rsidR="00F26A5E">
        <w:t xml:space="preserve"> </w:t>
      </w:r>
      <w:r w:rsidRPr="00676BC8">
        <w:t>raised</w:t>
      </w:r>
      <w:r w:rsidR="00F26A5E">
        <w:t xml:space="preserve"> </w:t>
      </w:r>
      <w:r w:rsidRPr="00676BC8">
        <w:t>questions</w:t>
      </w:r>
      <w:r w:rsidR="00F26A5E">
        <w:t xml:space="preserve"> </w:t>
      </w:r>
      <w:r w:rsidRPr="00676BC8">
        <w:t>about</w:t>
      </w:r>
      <w:r w:rsidR="00F26A5E">
        <w:t xml:space="preserve"> </w:t>
      </w:r>
      <w:r w:rsidRPr="00676BC8">
        <w:t>the</w:t>
      </w:r>
      <w:r w:rsidR="00F26A5E">
        <w:t xml:space="preserve"> </w:t>
      </w:r>
      <w:r w:rsidRPr="00676BC8">
        <w:t>amount</w:t>
      </w:r>
      <w:r w:rsidR="00F26A5E">
        <w:t xml:space="preserve"> </w:t>
      </w:r>
      <w:r w:rsidRPr="00676BC8">
        <w:t>of</w:t>
      </w:r>
      <w:r w:rsidR="00F26A5E">
        <w:t xml:space="preserve"> </w:t>
      </w:r>
      <w:r w:rsidRPr="00676BC8">
        <w:t>time</w:t>
      </w:r>
      <w:r w:rsidR="00F26A5E">
        <w:t xml:space="preserve"> </w:t>
      </w:r>
      <w:r w:rsidRPr="00676BC8">
        <w:t>necessary</w:t>
      </w:r>
      <w:r w:rsidR="00F26A5E">
        <w:t xml:space="preserve"> </w:t>
      </w:r>
      <w:r w:rsidRPr="00676BC8">
        <w:t>for</w:t>
      </w:r>
      <w:r w:rsidR="00F26A5E">
        <w:t xml:space="preserve"> </w:t>
      </w:r>
      <w:r w:rsidRPr="00676BC8">
        <w:t>students</w:t>
      </w:r>
      <w:r w:rsidR="00F26A5E">
        <w:t xml:space="preserve"> </w:t>
      </w:r>
      <w:r w:rsidRPr="00676BC8">
        <w:t>to</w:t>
      </w:r>
      <w:r w:rsidR="00F26A5E">
        <w:t xml:space="preserve"> </w:t>
      </w:r>
      <w:r w:rsidRPr="00676BC8">
        <w:t>develop</w:t>
      </w:r>
      <w:r w:rsidR="00F26A5E">
        <w:t xml:space="preserve"> </w:t>
      </w:r>
      <w:r w:rsidRPr="00676BC8">
        <w:t>and</w:t>
      </w:r>
      <w:r w:rsidR="00F26A5E">
        <w:t xml:space="preserve"> </w:t>
      </w:r>
      <w:r w:rsidRPr="00676BC8">
        <w:t>finish</w:t>
      </w:r>
      <w:r w:rsidR="00F26A5E">
        <w:t xml:space="preserve"> </w:t>
      </w:r>
      <w:r w:rsidRPr="00676BC8">
        <w:t>the</w:t>
      </w:r>
      <w:r w:rsidR="00F26A5E">
        <w:t xml:space="preserve"> </w:t>
      </w:r>
      <w:r w:rsidRPr="00676BC8">
        <w:t>complex</w:t>
      </w:r>
      <w:r w:rsidR="00F26A5E">
        <w:t xml:space="preserve"> </w:t>
      </w:r>
      <w:r w:rsidRPr="00676BC8">
        <w:t>projects.</w:t>
      </w:r>
      <w:r w:rsidR="00F26A5E">
        <w:t xml:space="preserve"> </w:t>
      </w:r>
      <w:r w:rsidRPr="00676BC8">
        <w:t>For</w:t>
      </w:r>
      <w:r w:rsidR="00F26A5E">
        <w:t xml:space="preserve"> </w:t>
      </w:r>
      <w:r w:rsidRPr="00676BC8">
        <w:t>instance,</w:t>
      </w:r>
      <w:r w:rsidR="00F26A5E">
        <w:t xml:space="preserve"> </w:t>
      </w:r>
      <w:r w:rsidRPr="00676BC8">
        <w:t>the</w:t>
      </w:r>
      <w:r w:rsidR="00F26A5E">
        <w:t xml:space="preserve"> </w:t>
      </w:r>
      <w:r w:rsidRPr="00676BC8">
        <w:t>greater</w:t>
      </w:r>
      <w:r w:rsidR="00F26A5E">
        <w:t xml:space="preserve"> </w:t>
      </w:r>
      <w:r w:rsidRPr="00676BC8">
        <w:t>emphasis</w:t>
      </w:r>
      <w:r w:rsidR="00F26A5E">
        <w:t xml:space="preserve"> </w:t>
      </w:r>
      <w:r w:rsidRPr="00676BC8">
        <w:t>on</w:t>
      </w:r>
      <w:r w:rsidR="00F26A5E">
        <w:t xml:space="preserve"> </w:t>
      </w:r>
      <w:r w:rsidRPr="00676BC8">
        <w:t>discovery</w:t>
      </w:r>
      <w:r w:rsidR="00F26A5E">
        <w:t xml:space="preserve"> </w:t>
      </w:r>
      <w:r w:rsidRPr="00676BC8">
        <w:t>learning</w:t>
      </w:r>
      <w:r w:rsidR="00F26A5E">
        <w:t xml:space="preserve"> </w:t>
      </w:r>
      <w:r w:rsidRPr="00676BC8">
        <w:t>creates</w:t>
      </w:r>
      <w:r w:rsidR="00F26A5E">
        <w:t xml:space="preserve"> </w:t>
      </w:r>
      <w:r w:rsidRPr="00676BC8">
        <w:t>the</w:t>
      </w:r>
      <w:r w:rsidR="00F26A5E">
        <w:t xml:space="preserve"> </w:t>
      </w:r>
      <w:r w:rsidRPr="00676BC8">
        <w:t>need</w:t>
      </w:r>
      <w:r w:rsidR="00F26A5E">
        <w:t xml:space="preserve"> </w:t>
      </w:r>
      <w:r w:rsidRPr="00676BC8">
        <w:t>for</w:t>
      </w:r>
      <w:r w:rsidR="00F26A5E">
        <w:t xml:space="preserve"> </w:t>
      </w:r>
      <w:r w:rsidRPr="00676BC8">
        <w:t>more</w:t>
      </w:r>
      <w:r w:rsidR="00F26A5E">
        <w:t xml:space="preserve"> </w:t>
      </w:r>
      <w:r w:rsidRPr="00676BC8">
        <w:t>time</w:t>
      </w:r>
      <w:r w:rsidR="00F26A5E">
        <w:t xml:space="preserve"> </w:t>
      </w:r>
      <w:r w:rsidR="000D3B8E">
        <w:t xml:space="preserve">so </w:t>
      </w:r>
      <w:r w:rsidRPr="00676BC8">
        <w:t>that</w:t>
      </w:r>
      <w:r w:rsidR="00F26A5E">
        <w:t xml:space="preserve"> </w:t>
      </w:r>
      <w:r w:rsidRPr="00676BC8">
        <w:t>individuals</w:t>
      </w:r>
      <w:r w:rsidR="00F26A5E">
        <w:t xml:space="preserve"> </w:t>
      </w:r>
      <w:r w:rsidRPr="00676BC8">
        <w:t>must</w:t>
      </w:r>
      <w:r w:rsidR="00F26A5E">
        <w:t xml:space="preserve"> </w:t>
      </w:r>
      <w:r w:rsidRPr="00676BC8">
        <w:t>explore</w:t>
      </w:r>
      <w:r w:rsidR="00F26A5E">
        <w:t xml:space="preserve"> </w:t>
      </w:r>
      <w:r w:rsidRPr="00676BC8">
        <w:t>and</w:t>
      </w:r>
      <w:r w:rsidR="00F26A5E">
        <w:t xml:space="preserve"> </w:t>
      </w:r>
      <w:r w:rsidRPr="00676BC8">
        <w:t>discern</w:t>
      </w:r>
      <w:r w:rsidR="00F26A5E">
        <w:t xml:space="preserve"> </w:t>
      </w:r>
      <w:r w:rsidRPr="00676BC8">
        <w:t>information</w:t>
      </w:r>
      <w:r w:rsidR="00F26A5E">
        <w:t xml:space="preserve"> </w:t>
      </w:r>
      <w:r w:rsidRPr="00676BC8">
        <w:t>before</w:t>
      </w:r>
      <w:r w:rsidR="00F26A5E">
        <w:t xml:space="preserve"> </w:t>
      </w:r>
      <w:r w:rsidRPr="00676BC8">
        <w:t>creating</w:t>
      </w:r>
      <w:r w:rsidR="00F26A5E">
        <w:t xml:space="preserve"> </w:t>
      </w:r>
      <w:r w:rsidRPr="00676BC8">
        <w:t>knowledge</w:t>
      </w:r>
      <w:r w:rsidR="00F26A5E">
        <w:t xml:space="preserve"> </w:t>
      </w:r>
      <w:r w:rsidRPr="00676BC8">
        <w:t>products.</w:t>
      </w:r>
      <w:r w:rsidR="00F26A5E">
        <w:t xml:space="preserve"> </w:t>
      </w:r>
      <w:r w:rsidRPr="00676BC8">
        <w:t>Therefore,</w:t>
      </w:r>
      <w:r w:rsidR="00F26A5E">
        <w:t xml:space="preserve"> </w:t>
      </w:r>
      <w:r w:rsidRPr="00676BC8">
        <w:t>teachers</w:t>
      </w:r>
      <w:r w:rsidR="00F26A5E">
        <w:t xml:space="preserve"> </w:t>
      </w:r>
      <w:r w:rsidRPr="00676BC8">
        <w:t>must</w:t>
      </w:r>
      <w:r w:rsidR="00F26A5E">
        <w:t xml:space="preserve"> </w:t>
      </w:r>
      <w:r w:rsidRPr="00676BC8">
        <w:t>evaluate</w:t>
      </w:r>
      <w:r w:rsidR="00F26A5E">
        <w:t xml:space="preserve"> </w:t>
      </w:r>
      <w:r w:rsidRPr="00676BC8">
        <w:t>their</w:t>
      </w:r>
      <w:r w:rsidR="00F26A5E">
        <w:t xml:space="preserve"> </w:t>
      </w:r>
      <w:r w:rsidRPr="00676BC8">
        <w:t>short</w:t>
      </w:r>
      <w:r w:rsidR="00F26A5E">
        <w:t xml:space="preserve"> </w:t>
      </w:r>
      <w:r w:rsidRPr="00676BC8">
        <w:t>and</w:t>
      </w:r>
      <w:r w:rsidR="00F26A5E">
        <w:t xml:space="preserve"> </w:t>
      </w:r>
      <w:r w:rsidRPr="00676BC8">
        <w:t>long</w:t>
      </w:r>
      <w:r w:rsidR="00F26A5E">
        <w:t xml:space="preserve"> </w:t>
      </w:r>
      <w:r w:rsidRPr="00676BC8">
        <w:t>term</w:t>
      </w:r>
      <w:r w:rsidR="00F26A5E">
        <w:t xml:space="preserve"> </w:t>
      </w:r>
      <w:r w:rsidRPr="00676BC8">
        <w:t>learning</w:t>
      </w:r>
      <w:r w:rsidR="00F26A5E">
        <w:t xml:space="preserve"> </w:t>
      </w:r>
      <w:r w:rsidRPr="00676BC8">
        <w:t>goals</w:t>
      </w:r>
      <w:r w:rsidR="00F26A5E">
        <w:t xml:space="preserve"> </w:t>
      </w:r>
      <w:r w:rsidRPr="00676BC8">
        <w:t>and</w:t>
      </w:r>
      <w:r w:rsidR="00F26A5E">
        <w:t xml:space="preserve"> </w:t>
      </w:r>
      <w:r w:rsidRPr="00676BC8">
        <w:t>potential</w:t>
      </w:r>
      <w:r w:rsidR="00F26A5E">
        <w:t xml:space="preserve"> </w:t>
      </w:r>
      <w:r w:rsidRPr="00676BC8">
        <w:t>benefits</w:t>
      </w:r>
      <w:r w:rsidR="00F26A5E">
        <w:t xml:space="preserve"> </w:t>
      </w:r>
      <w:r w:rsidRPr="00676BC8">
        <w:t>when</w:t>
      </w:r>
      <w:r w:rsidR="00F26A5E">
        <w:t xml:space="preserve"> </w:t>
      </w:r>
      <w:r w:rsidRPr="00676BC8">
        <w:t>creating</w:t>
      </w:r>
      <w:r w:rsidR="00F26A5E">
        <w:t xml:space="preserve"> </w:t>
      </w:r>
      <w:r w:rsidRPr="00676BC8">
        <w:t>assignments</w:t>
      </w:r>
      <w:r w:rsidR="00F26A5E">
        <w:t xml:space="preserve"> </w:t>
      </w:r>
      <w:r w:rsidRPr="00676BC8">
        <w:t>(Tobias,</w:t>
      </w:r>
      <w:r w:rsidR="00F26A5E">
        <w:t xml:space="preserve"> </w:t>
      </w:r>
      <w:r w:rsidRPr="00676BC8">
        <w:t>2009).</w:t>
      </w:r>
      <w:r w:rsidR="00F26A5E">
        <w:t xml:space="preserve"> </w:t>
      </w:r>
    </w:p>
    <w:p w:rsidR="00C969F0" w:rsidRDefault="00C969F0" w:rsidP="006C2071">
      <w:bookmarkStart w:id="8" w:name="SW0001"/>
      <w:bookmarkEnd w:id="6"/>
      <w:r w:rsidRPr="00676BC8">
        <w:t>It</w:t>
      </w:r>
      <w:r w:rsidR="00F26A5E">
        <w:t xml:space="preserve"> </w:t>
      </w:r>
      <w:r w:rsidRPr="00676BC8">
        <w:t>is</w:t>
      </w:r>
      <w:r w:rsidR="00F26A5E">
        <w:t xml:space="preserve"> </w:t>
      </w:r>
      <w:r w:rsidRPr="00676BC8">
        <w:t>important</w:t>
      </w:r>
      <w:r w:rsidR="00F26A5E">
        <w:t xml:space="preserve"> </w:t>
      </w:r>
      <w:r w:rsidRPr="00676BC8">
        <w:t>to</w:t>
      </w:r>
      <w:r w:rsidR="00F26A5E">
        <w:t xml:space="preserve"> </w:t>
      </w:r>
      <w:r w:rsidRPr="00676BC8">
        <w:t>be</w:t>
      </w:r>
      <w:r w:rsidR="00F26A5E">
        <w:t xml:space="preserve"> </w:t>
      </w:r>
      <w:r w:rsidRPr="00676BC8">
        <w:t>objective</w:t>
      </w:r>
      <w:r w:rsidR="00F26A5E">
        <w:t xml:space="preserve"> </w:t>
      </w:r>
      <w:r w:rsidRPr="00676BC8">
        <w:t>when</w:t>
      </w:r>
      <w:r w:rsidR="00F26A5E">
        <w:t xml:space="preserve"> </w:t>
      </w:r>
      <w:r w:rsidRPr="00676BC8">
        <w:t>selecting</w:t>
      </w:r>
      <w:r w:rsidR="00F26A5E">
        <w:t xml:space="preserve"> </w:t>
      </w:r>
      <w:r w:rsidRPr="00676BC8">
        <w:t>an</w:t>
      </w:r>
      <w:r w:rsidR="00F26A5E">
        <w:t xml:space="preserve"> </w:t>
      </w:r>
      <w:r w:rsidRPr="00676BC8">
        <w:t>educational</w:t>
      </w:r>
      <w:r w:rsidR="00F26A5E">
        <w:t xml:space="preserve"> </w:t>
      </w:r>
      <w:r w:rsidRPr="00676BC8">
        <w:t>theory.</w:t>
      </w:r>
      <w:r w:rsidR="00F26A5E">
        <w:t xml:space="preserve"> </w:t>
      </w:r>
      <w:r w:rsidRPr="00676BC8">
        <w:t>The</w:t>
      </w:r>
      <w:r w:rsidR="00F26A5E">
        <w:t xml:space="preserve"> </w:t>
      </w:r>
      <w:r w:rsidRPr="00676BC8">
        <w:t>literature</w:t>
      </w:r>
      <w:r w:rsidR="00F26A5E">
        <w:t xml:space="preserve"> </w:t>
      </w:r>
      <w:r w:rsidRPr="00676BC8">
        <w:t>reveals</w:t>
      </w:r>
      <w:r w:rsidR="00F26A5E">
        <w:t xml:space="preserve"> </w:t>
      </w:r>
      <w:r w:rsidRPr="00676BC8">
        <w:t>numerous</w:t>
      </w:r>
      <w:r w:rsidR="00F26A5E">
        <w:t xml:space="preserve"> </w:t>
      </w:r>
      <w:r w:rsidRPr="00676BC8">
        <w:t>writers</w:t>
      </w:r>
      <w:r w:rsidR="00F26A5E">
        <w:t xml:space="preserve"> </w:t>
      </w:r>
      <w:r w:rsidRPr="00676BC8">
        <w:t>who</w:t>
      </w:r>
      <w:r w:rsidR="00F26A5E">
        <w:t xml:space="preserve"> </w:t>
      </w:r>
      <w:r w:rsidRPr="00676BC8">
        <w:t>consistently</w:t>
      </w:r>
      <w:r w:rsidR="00F26A5E">
        <w:t xml:space="preserve"> </w:t>
      </w:r>
      <w:r w:rsidRPr="00676BC8">
        <w:t>advocate</w:t>
      </w:r>
      <w:r w:rsidR="00F26A5E">
        <w:t xml:space="preserve"> </w:t>
      </w:r>
      <w:r w:rsidRPr="00676BC8">
        <w:t>the</w:t>
      </w:r>
      <w:r w:rsidR="00F26A5E">
        <w:t xml:space="preserve"> </w:t>
      </w:r>
      <w:r w:rsidRPr="00676BC8">
        <w:t>constructivism</w:t>
      </w:r>
      <w:r w:rsidR="00F26A5E">
        <w:t xml:space="preserve"> </w:t>
      </w:r>
      <w:r w:rsidRPr="00676BC8">
        <w:t>but</w:t>
      </w:r>
      <w:r w:rsidR="00F26A5E">
        <w:t xml:space="preserve"> </w:t>
      </w:r>
      <w:r w:rsidRPr="00676BC8">
        <w:t>often</w:t>
      </w:r>
      <w:r w:rsidR="00F26A5E">
        <w:t xml:space="preserve"> </w:t>
      </w:r>
      <w:r w:rsidRPr="00676BC8">
        <w:t>fail</w:t>
      </w:r>
      <w:r w:rsidR="00F26A5E">
        <w:t xml:space="preserve"> </w:t>
      </w:r>
      <w:r w:rsidRPr="00676BC8">
        <w:t>to</w:t>
      </w:r>
      <w:r w:rsidR="00F26A5E">
        <w:t xml:space="preserve"> </w:t>
      </w:r>
      <w:r w:rsidRPr="00676BC8">
        <w:t>acknowledge</w:t>
      </w:r>
      <w:r w:rsidR="00F26A5E">
        <w:t xml:space="preserve"> </w:t>
      </w:r>
      <w:r w:rsidRPr="00676BC8">
        <w:t>the</w:t>
      </w:r>
      <w:r w:rsidR="00F26A5E">
        <w:t xml:space="preserve"> </w:t>
      </w:r>
      <w:r w:rsidRPr="00676BC8">
        <w:t>theories’</w:t>
      </w:r>
      <w:r w:rsidR="00F26A5E">
        <w:t xml:space="preserve"> </w:t>
      </w:r>
      <w:r w:rsidRPr="00676BC8">
        <w:t>limitations</w:t>
      </w:r>
      <w:r w:rsidR="00F26A5E">
        <w:t xml:space="preserve"> </w:t>
      </w:r>
      <w:r w:rsidRPr="00676BC8">
        <w:t>or</w:t>
      </w:r>
      <w:r w:rsidR="00F26A5E">
        <w:t xml:space="preserve"> </w:t>
      </w:r>
      <w:r w:rsidRPr="00676BC8">
        <w:t>disadvantages.</w:t>
      </w:r>
      <w:r w:rsidR="00F26A5E">
        <w:t xml:space="preserve"> </w:t>
      </w:r>
      <w:r w:rsidRPr="00676BC8">
        <w:t>In</w:t>
      </w:r>
      <w:r w:rsidR="00F26A5E">
        <w:t xml:space="preserve"> </w:t>
      </w:r>
      <w:r w:rsidRPr="00676BC8">
        <w:t>a</w:t>
      </w:r>
      <w:r w:rsidR="00F26A5E">
        <w:t xml:space="preserve"> </w:t>
      </w:r>
      <w:r w:rsidRPr="00676BC8">
        <w:t>recent</w:t>
      </w:r>
      <w:r w:rsidR="00F26A5E">
        <w:t xml:space="preserve"> </w:t>
      </w:r>
      <w:r w:rsidRPr="00676BC8">
        <w:t>study</w:t>
      </w:r>
      <w:r w:rsidR="00F26A5E">
        <w:t xml:space="preserve"> </w:t>
      </w:r>
      <w:r w:rsidRPr="00676BC8">
        <w:t>using</w:t>
      </w:r>
      <w:r w:rsidR="00F26A5E">
        <w:t xml:space="preserve"> </w:t>
      </w:r>
      <w:r w:rsidRPr="00676BC8">
        <w:t>constructivism</w:t>
      </w:r>
      <w:r w:rsidR="00F26A5E">
        <w:t xml:space="preserve"> </w:t>
      </w:r>
      <w:r w:rsidRPr="00676BC8">
        <w:t>principles,</w:t>
      </w:r>
      <w:r w:rsidR="00F26A5E">
        <w:t xml:space="preserve"> </w:t>
      </w:r>
      <w:r w:rsidRPr="00676BC8">
        <w:t>undergraduate</w:t>
      </w:r>
      <w:r w:rsidR="00F26A5E">
        <w:t xml:space="preserve"> </w:t>
      </w:r>
      <w:r w:rsidRPr="00676BC8">
        <w:t>psychology</w:t>
      </w:r>
      <w:r w:rsidR="00F26A5E">
        <w:t xml:space="preserve"> </w:t>
      </w:r>
      <w:r w:rsidRPr="00676BC8">
        <w:t>students</w:t>
      </w:r>
      <w:r w:rsidR="00F26A5E">
        <w:t xml:space="preserve"> </w:t>
      </w:r>
      <w:r w:rsidRPr="00676BC8">
        <w:t>practiced</w:t>
      </w:r>
      <w:r w:rsidR="00F26A5E">
        <w:t xml:space="preserve"> </w:t>
      </w:r>
      <w:r w:rsidRPr="00676BC8">
        <w:t>complex</w:t>
      </w:r>
      <w:r w:rsidR="00F26A5E">
        <w:t xml:space="preserve"> </w:t>
      </w:r>
      <w:r w:rsidRPr="00676BC8">
        <w:t>skills</w:t>
      </w:r>
      <w:r w:rsidR="00F26A5E">
        <w:t xml:space="preserve"> </w:t>
      </w:r>
      <w:r w:rsidRPr="00676BC8">
        <w:t>through</w:t>
      </w:r>
      <w:r w:rsidR="00F26A5E">
        <w:t xml:space="preserve"> </w:t>
      </w:r>
      <w:r w:rsidRPr="00676BC8">
        <w:t>computer</w:t>
      </w:r>
      <w:r w:rsidR="00F26A5E">
        <w:t xml:space="preserve"> </w:t>
      </w:r>
      <w:r w:rsidRPr="00676BC8">
        <w:t>based</w:t>
      </w:r>
      <w:r w:rsidR="00F26A5E">
        <w:t xml:space="preserve"> </w:t>
      </w:r>
      <w:r w:rsidRPr="00676BC8">
        <w:t>simulation-based</w:t>
      </w:r>
      <w:r w:rsidR="00F26A5E">
        <w:t xml:space="preserve"> </w:t>
      </w:r>
      <w:r w:rsidRPr="00676BC8">
        <w:t>training.</w:t>
      </w:r>
      <w:r w:rsidR="00F26A5E">
        <w:t xml:space="preserve"> </w:t>
      </w:r>
      <w:r w:rsidRPr="00676BC8">
        <w:t>Vogel-Walcott,</w:t>
      </w:r>
      <w:r w:rsidR="00F26A5E">
        <w:t xml:space="preserve"> </w:t>
      </w:r>
      <w:r w:rsidRPr="00676BC8">
        <w:t>Gebrim,</w:t>
      </w:r>
      <w:r w:rsidR="00F26A5E">
        <w:t xml:space="preserve"> </w:t>
      </w:r>
      <w:r w:rsidRPr="00676BC8">
        <w:t>Bowers,</w:t>
      </w:r>
      <w:r w:rsidR="00F26A5E">
        <w:t xml:space="preserve"> </w:t>
      </w:r>
      <w:r w:rsidRPr="00676BC8">
        <w:t>Carper</w:t>
      </w:r>
      <w:r w:rsidR="00F26A5E">
        <w:t xml:space="preserve"> </w:t>
      </w:r>
      <w:r w:rsidRPr="00676BC8">
        <w:t>&amp;</w:t>
      </w:r>
      <w:r w:rsidR="00F26A5E">
        <w:t xml:space="preserve"> </w:t>
      </w:r>
      <w:r w:rsidRPr="00676BC8">
        <w:t>Nicholson</w:t>
      </w:r>
      <w:r w:rsidR="00F26A5E">
        <w:t xml:space="preserve"> </w:t>
      </w:r>
      <w:r w:rsidRPr="00676BC8">
        <w:t>(2011,</w:t>
      </w:r>
      <w:r w:rsidR="00F26A5E">
        <w:t xml:space="preserve"> </w:t>
      </w:r>
      <w:r w:rsidRPr="00676BC8">
        <w:t>p.</w:t>
      </w:r>
      <w:r w:rsidR="00F26A5E">
        <w:t xml:space="preserve"> </w:t>
      </w:r>
      <w:r w:rsidRPr="00676BC8">
        <w:t>1365)</w:t>
      </w:r>
      <w:r w:rsidR="00F26A5E">
        <w:t xml:space="preserve"> </w:t>
      </w:r>
      <w:r w:rsidRPr="00676BC8">
        <w:t>reflected</w:t>
      </w:r>
      <w:r w:rsidR="00F26A5E">
        <w:t xml:space="preserve"> </w:t>
      </w:r>
      <w:r w:rsidRPr="00676BC8">
        <w:t>disappointment</w:t>
      </w:r>
      <w:r w:rsidR="00F26A5E">
        <w:t xml:space="preserve"> </w:t>
      </w:r>
      <w:r w:rsidRPr="00676BC8">
        <w:t>with</w:t>
      </w:r>
      <w:r w:rsidR="00F26A5E">
        <w:t xml:space="preserve"> </w:t>
      </w:r>
      <w:r w:rsidRPr="00676BC8">
        <w:t>this</w:t>
      </w:r>
      <w:r w:rsidR="00F26A5E">
        <w:t xml:space="preserve"> </w:t>
      </w:r>
      <w:r w:rsidRPr="00676BC8">
        <w:t>approach,</w:t>
      </w:r>
      <w:r w:rsidR="00F26A5E">
        <w:t xml:space="preserve">  </w:t>
      </w:r>
      <w:r w:rsidRPr="00676BC8">
        <w:t>“while</w:t>
      </w:r>
      <w:r w:rsidR="00F26A5E">
        <w:t xml:space="preserve"> </w:t>
      </w:r>
      <w:r w:rsidRPr="00676BC8">
        <w:t>contemporary</w:t>
      </w:r>
      <w:r w:rsidR="00F26A5E">
        <w:t xml:space="preserve"> </w:t>
      </w:r>
      <w:r w:rsidRPr="00676BC8">
        <w:t>researchers</w:t>
      </w:r>
      <w:r w:rsidR="00F26A5E">
        <w:t xml:space="preserve"> </w:t>
      </w:r>
      <w:r w:rsidRPr="00676BC8">
        <w:t>continue</w:t>
      </w:r>
      <w:r w:rsidR="00F26A5E">
        <w:t xml:space="preserve"> </w:t>
      </w:r>
      <w:r w:rsidRPr="00676BC8">
        <w:t>to</w:t>
      </w:r>
      <w:r w:rsidR="00F26A5E">
        <w:t xml:space="preserve"> </w:t>
      </w:r>
      <w:r w:rsidRPr="00676BC8">
        <w:t>defend</w:t>
      </w:r>
      <w:r w:rsidR="00F26A5E">
        <w:t xml:space="preserve"> </w:t>
      </w:r>
      <w:r w:rsidRPr="00676BC8">
        <w:t>the</w:t>
      </w:r>
      <w:r w:rsidR="00F26A5E">
        <w:t xml:space="preserve"> </w:t>
      </w:r>
      <w:r w:rsidRPr="00676BC8">
        <w:t>use</w:t>
      </w:r>
      <w:r w:rsidR="00F26A5E">
        <w:t xml:space="preserve"> </w:t>
      </w:r>
      <w:r w:rsidRPr="00676BC8">
        <w:t>of</w:t>
      </w:r>
      <w:r w:rsidR="00F26A5E">
        <w:t xml:space="preserve"> </w:t>
      </w:r>
      <w:r w:rsidRPr="00676BC8">
        <w:t>constructivist</w:t>
      </w:r>
      <w:r w:rsidR="00F26A5E">
        <w:t xml:space="preserve"> </w:t>
      </w:r>
      <w:r w:rsidRPr="00676BC8">
        <w:t>strategies,</w:t>
      </w:r>
      <w:r w:rsidR="00F26A5E">
        <w:t xml:space="preserve"> </w:t>
      </w:r>
      <w:r w:rsidRPr="00676BC8">
        <w:t>our</w:t>
      </w:r>
      <w:r w:rsidR="00F26A5E">
        <w:t xml:space="preserve"> </w:t>
      </w:r>
      <w:r w:rsidRPr="00676BC8">
        <w:t>research</w:t>
      </w:r>
      <w:r w:rsidR="00F26A5E">
        <w:t xml:space="preserve"> </w:t>
      </w:r>
      <w:r w:rsidRPr="00676BC8">
        <w:t>supports</w:t>
      </w:r>
      <w:r w:rsidR="00F26A5E">
        <w:t xml:space="preserve"> </w:t>
      </w:r>
      <w:r w:rsidRPr="00676BC8">
        <w:t>earlier</w:t>
      </w:r>
      <w:r w:rsidR="00F26A5E">
        <w:t xml:space="preserve"> </w:t>
      </w:r>
      <w:r w:rsidRPr="00676BC8">
        <w:t>findings</w:t>
      </w:r>
      <w:r w:rsidR="00F26A5E">
        <w:t xml:space="preserve"> </w:t>
      </w:r>
      <w:r w:rsidRPr="00676BC8">
        <w:t>that</w:t>
      </w:r>
      <w:r w:rsidR="00F26A5E">
        <w:t xml:space="preserve"> </w:t>
      </w:r>
      <w:r w:rsidRPr="00676BC8">
        <w:t>question</w:t>
      </w:r>
      <w:r w:rsidR="00F26A5E">
        <w:t xml:space="preserve"> </w:t>
      </w:r>
      <w:r w:rsidRPr="00676BC8">
        <w:t>the</w:t>
      </w:r>
      <w:r w:rsidR="00F26A5E">
        <w:t xml:space="preserve"> </w:t>
      </w:r>
      <w:r w:rsidRPr="00676BC8">
        <w:t>utility,</w:t>
      </w:r>
      <w:r w:rsidR="00F26A5E">
        <w:t xml:space="preserve"> </w:t>
      </w:r>
      <w:r w:rsidRPr="00676BC8">
        <w:t>efficiency,</w:t>
      </w:r>
      <w:r w:rsidR="00F26A5E">
        <w:t xml:space="preserve"> </w:t>
      </w:r>
      <w:r w:rsidRPr="00676BC8">
        <w:t>and</w:t>
      </w:r>
      <w:r w:rsidR="00F26A5E">
        <w:t xml:space="preserve"> </w:t>
      </w:r>
      <w:r w:rsidRPr="00676BC8">
        <w:t>impact</w:t>
      </w:r>
      <w:r w:rsidR="00F26A5E">
        <w:t xml:space="preserve"> </w:t>
      </w:r>
      <w:r w:rsidRPr="00676BC8">
        <w:t>of</w:t>
      </w:r>
      <w:r w:rsidR="00F26A5E">
        <w:t xml:space="preserve"> </w:t>
      </w:r>
      <w:r w:rsidRPr="00676BC8">
        <w:t>these</w:t>
      </w:r>
      <w:r w:rsidR="00F26A5E">
        <w:t xml:space="preserve"> </w:t>
      </w:r>
      <w:r w:rsidRPr="00676BC8">
        <w:t>strategies</w:t>
      </w:r>
      <w:r w:rsidR="00F26A5E">
        <w:t xml:space="preserve"> </w:t>
      </w:r>
      <w:r w:rsidRPr="00676BC8">
        <w:t>in</w:t>
      </w:r>
      <w:r w:rsidR="00F26A5E">
        <w:t xml:space="preserve"> </w:t>
      </w:r>
      <w:r w:rsidRPr="00676BC8">
        <w:t>applied</w:t>
      </w:r>
      <w:r w:rsidR="00F26A5E">
        <w:t xml:space="preserve"> </w:t>
      </w:r>
      <w:r w:rsidRPr="00676BC8">
        <w:t>domains”</w:t>
      </w:r>
      <w:r w:rsidR="00F26A5E">
        <w:t xml:space="preserve"> </w:t>
      </w:r>
      <w:r w:rsidRPr="00676BC8">
        <w:t>(p.</w:t>
      </w:r>
      <w:r w:rsidR="00F26A5E">
        <w:t xml:space="preserve"> </w:t>
      </w:r>
      <w:r w:rsidRPr="00676BC8">
        <w:t>1365).</w:t>
      </w:r>
      <w:r w:rsidR="00F26A5E">
        <w:t xml:space="preserve"> </w:t>
      </w:r>
    </w:p>
    <w:p w:rsidR="00C969F0" w:rsidRPr="00676BC8" w:rsidRDefault="00C969F0" w:rsidP="006C2071">
      <w:r w:rsidRPr="00676BC8">
        <w:t>Educators</w:t>
      </w:r>
      <w:r w:rsidR="00F26A5E">
        <w:t xml:space="preserve"> </w:t>
      </w:r>
      <w:r w:rsidRPr="00676BC8">
        <w:t>should</w:t>
      </w:r>
      <w:r w:rsidR="00F26A5E">
        <w:t xml:space="preserve"> </w:t>
      </w:r>
      <w:r w:rsidRPr="00676BC8">
        <w:t>examine</w:t>
      </w:r>
      <w:r w:rsidR="00F26A5E">
        <w:t xml:space="preserve"> </w:t>
      </w:r>
      <w:r w:rsidRPr="00676BC8">
        <w:t>how</w:t>
      </w:r>
      <w:r w:rsidR="00F26A5E">
        <w:t xml:space="preserve"> </w:t>
      </w:r>
      <w:r w:rsidRPr="00676BC8">
        <w:t>to</w:t>
      </w:r>
      <w:r w:rsidR="00F26A5E">
        <w:t xml:space="preserve"> </w:t>
      </w:r>
      <w:r w:rsidRPr="00676BC8">
        <w:t>effectively</w:t>
      </w:r>
      <w:r w:rsidR="00F26A5E">
        <w:t xml:space="preserve"> </w:t>
      </w:r>
      <w:r w:rsidRPr="00676BC8">
        <w:t>integrate</w:t>
      </w:r>
      <w:r w:rsidR="00F26A5E">
        <w:t xml:space="preserve"> </w:t>
      </w:r>
      <w:r w:rsidRPr="00676BC8">
        <w:t>smart</w:t>
      </w:r>
      <w:r w:rsidR="00F26A5E">
        <w:t xml:space="preserve"> </w:t>
      </w:r>
      <w:r w:rsidRPr="00676BC8">
        <w:t>technologies</w:t>
      </w:r>
      <w:r w:rsidR="00F26A5E">
        <w:t xml:space="preserve"> </w:t>
      </w:r>
      <w:r w:rsidRPr="00676BC8">
        <w:t>into</w:t>
      </w:r>
      <w:r w:rsidR="00F26A5E">
        <w:t xml:space="preserve"> </w:t>
      </w:r>
      <w:r w:rsidRPr="00676BC8">
        <w:t>their</w:t>
      </w:r>
      <w:r w:rsidR="00F26A5E">
        <w:t xml:space="preserve"> </w:t>
      </w:r>
      <w:r w:rsidRPr="00676BC8">
        <w:t>courses</w:t>
      </w:r>
      <w:r w:rsidR="00F26A5E">
        <w:t xml:space="preserve"> </w:t>
      </w:r>
      <w:r w:rsidRPr="00676BC8">
        <w:t>such</w:t>
      </w:r>
      <w:r w:rsidR="00F26A5E">
        <w:t xml:space="preserve"> </w:t>
      </w:r>
      <w:r w:rsidRPr="00676BC8">
        <w:t>as</w:t>
      </w:r>
      <w:r w:rsidR="00F26A5E">
        <w:t xml:space="preserve"> </w:t>
      </w:r>
      <w:r w:rsidRPr="00676BC8">
        <w:t>noting</w:t>
      </w:r>
      <w:r w:rsidR="00F26A5E">
        <w:t xml:space="preserve"> </w:t>
      </w:r>
      <w:r w:rsidRPr="00676BC8">
        <w:t>what</w:t>
      </w:r>
      <w:r w:rsidR="00F26A5E">
        <w:t xml:space="preserve"> </w:t>
      </w:r>
      <w:r w:rsidRPr="00676BC8">
        <w:t>other</w:t>
      </w:r>
      <w:r w:rsidR="00F26A5E">
        <w:t xml:space="preserve"> </w:t>
      </w:r>
      <w:r w:rsidRPr="00676BC8">
        <w:t>instructors</w:t>
      </w:r>
      <w:r w:rsidR="00F26A5E">
        <w:t xml:space="preserve"> </w:t>
      </w:r>
      <w:r w:rsidRPr="00676BC8">
        <w:t>have</w:t>
      </w:r>
      <w:r w:rsidR="00F26A5E">
        <w:t xml:space="preserve"> </w:t>
      </w:r>
      <w:r w:rsidRPr="00676BC8">
        <w:t>done.</w:t>
      </w:r>
      <w:r w:rsidR="00F26A5E">
        <w:t xml:space="preserve"> </w:t>
      </w:r>
      <w:r w:rsidRPr="00676BC8">
        <w:t>Keskin</w:t>
      </w:r>
      <w:r w:rsidR="00F26A5E">
        <w:t xml:space="preserve"> </w:t>
      </w:r>
      <w:r w:rsidRPr="00676BC8">
        <w:t>&amp;</w:t>
      </w:r>
      <w:r w:rsidR="00F26A5E">
        <w:t xml:space="preserve"> </w:t>
      </w:r>
      <w:r w:rsidRPr="00676BC8">
        <w:t>Metcalf</w:t>
      </w:r>
      <w:r w:rsidR="00F26A5E">
        <w:t xml:space="preserve"> </w:t>
      </w:r>
      <w:r w:rsidRPr="00676BC8">
        <w:t>(2011)</w:t>
      </w:r>
      <w:r w:rsidR="00F26A5E">
        <w:t xml:space="preserve"> </w:t>
      </w:r>
      <w:r w:rsidRPr="00676BC8">
        <w:t>shared</w:t>
      </w:r>
      <w:r w:rsidR="00F26A5E">
        <w:t xml:space="preserve"> </w:t>
      </w:r>
      <w:r w:rsidRPr="00676BC8">
        <w:t>suggestions</w:t>
      </w:r>
      <w:r w:rsidR="00F26A5E">
        <w:t xml:space="preserve"> </w:t>
      </w:r>
      <w:r w:rsidRPr="00676BC8">
        <w:t>for</w:t>
      </w:r>
      <w:r w:rsidR="00F26A5E">
        <w:t xml:space="preserve"> </w:t>
      </w:r>
      <w:r w:rsidRPr="00676BC8">
        <w:t>matching</w:t>
      </w:r>
      <w:r w:rsidR="00F26A5E">
        <w:t xml:space="preserve"> </w:t>
      </w:r>
      <w:r w:rsidRPr="00676BC8">
        <w:t>technologies</w:t>
      </w:r>
      <w:r w:rsidR="00F26A5E">
        <w:t xml:space="preserve"> </w:t>
      </w:r>
      <w:r w:rsidRPr="00676BC8">
        <w:t>with</w:t>
      </w:r>
      <w:r w:rsidR="00F26A5E">
        <w:t xml:space="preserve"> </w:t>
      </w:r>
      <w:r w:rsidRPr="00676BC8">
        <w:t>learning</w:t>
      </w:r>
      <w:r w:rsidR="00F26A5E">
        <w:t xml:space="preserve"> </w:t>
      </w:r>
      <w:r w:rsidRPr="00676BC8">
        <w:t>objectives</w:t>
      </w:r>
      <w:r w:rsidR="00F26A5E">
        <w:t xml:space="preserve"> </w:t>
      </w:r>
      <w:r w:rsidRPr="00676BC8">
        <w:t>and</w:t>
      </w:r>
      <w:r w:rsidR="00F26A5E">
        <w:t xml:space="preserve"> </w:t>
      </w:r>
      <w:r w:rsidRPr="00676BC8">
        <w:t>educational</w:t>
      </w:r>
      <w:r w:rsidR="00F26A5E">
        <w:t xml:space="preserve"> </w:t>
      </w:r>
      <w:r w:rsidRPr="00676BC8">
        <w:t>theories</w:t>
      </w:r>
      <w:r w:rsidR="00F26A5E">
        <w:t xml:space="preserve"> </w:t>
      </w:r>
      <w:r w:rsidRPr="00676BC8">
        <w:t>such</w:t>
      </w:r>
      <w:r w:rsidR="00F26A5E">
        <w:t xml:space="preserve"> </w:t>
      </w:r>
      <w:r w:rsidRPr="00676BC8">
        <w:t>as</w:t>
      </w:r>
      <w:r w:rsidR="00F26A5E">
        <w:t xml:space="preserve"> </w:t>
      </w:r>
      <w:r w:rsidRPr="00676BC8">
        <w:t>using</w:t>
      </w:r>
      <w:r w:rsidR="00F26A5E">
        <w:t xml:space="preserve"> </w:t>
      </w:r>
      <w:r w:rsidRPr="00676BC8">
        <w:t>Cognitive</w:t>
      </w:r>
      <w:r w:rsidR="00F26A5E">
        <w:t xml:space="preserve"> </w:t>
      </w:r>
      <w:r w:rsidRPr="00676BC8">
        <w:t>Load</w:t>
      </w:r>
      <w:r w:rsidR="00F26A5E">
        <w:t xml:space="preserve"> </w:t>
      </w:r>
      <w:r w:rsidRPr="00676BC8">
        <w:t>Theory</w:t>
      </w:r>
      <w:r w:rsidR="00F26A5E">
        <w:t xml:space="preserve"> </w:t>
      </w:r>
      <w:r w:rsidRPr="00676BC8">
        <w:t>by</w:t>
      </w:r>
      <w:r w:rsidR="00F26A5E">
        <w:t xml:space="preserve"> </w:t>
      </w:r>
      <w:r w:rsidRPr="00676BC8">
        <w:t>using</w:t>
      </w:r>
      <w:r w:rsidR="00F26A5E">
        <w:t xml:space="preserve"> </w:t>
      </w:r>
      <w:r w:rsidRPr="00676BC8">
        <w:t>audio,</w:t>
      </w:r>
      <w:r w:rsidR="00F26A5E">
        <w:t xml:space="preserve"> </w:t>
      </w:r>
      <w:r w:rsidRPr="00676BC8">
        <w:t>video</w:t>
      </w:r>
      <w:r w:rsidR="00F26A5E">
        <w:t xml:space="preserve"> </w:t>
      </w:r>
      <w:r w:rsidRPr="00676BC8">
        <w:t>and</w:t>
      </w:r>
      <w:r w:rsidR="00F26A5E">
        <w:t xml:space="preserve"> </w:t>
      </w:r>
      <w:r w:rsidRPr="00676BC8">
        <w:t>animation.</w:t>
      </w:r>
      <w:r w:rsidR="00F26A5E">
        <w:t xml:space="preserve"> </w:t>
      </w:r>
      <w:r w:rsidRPr="00676BC8">
        <w:t>Combing</w:t>
      </w:r>
      <w:r w:rsidR="00F26A5E">
        <w:t xml:space="preserve"> </w:t>
      </w:r>
      <w:r w:rsidRPr="00676BC8">
        <w:t>theories</w:t>
      </w:r>
      <w:r w:rsidR="00F26A5E">
        <w:t xml:space="preserve"> </w:t>
      </w:r>
      <w:r w:rsidRPr="00676BC8">
        <w:t>can</w:t>
      </w:r>
      <w:r w:rsidR="00F26A5E">
        <w:t xml:space="preserve"> </w:t>
      </w:r>
      <w:r w:rsidRPr="00676BC8">
        <w:t>be</w:t>
      </w:r>
      <w:r w:rsidR="00F26A5E">
        <w:t xml:space="preserve"> </w:t>
      </w:r>
      <w:r w:rsidRPr="00676BC8">
        <w:t>an</w:t>
      </w:r>
      <w:r w:rsidR="00F26A5E">
        <w:t xml:space="preserve"> </w:t>
      </w:r>
      <w:r w:rsidRPr="00676BC8">
        <w:t>effective</w:t>
      </w:r>
      <w:r w:rsidR="00F26A5E">
        <w:t xml:space="preserve"> </w:t>
      </w:r>
      <w:r w:rsidRPr="00676BC8">
        <w:t>way</w:t>
      </w:r>
      <w:r w:rsidR="00F26A5E">
        <w:t xml:space="preserve"> </w:t>
      </w:r>
      <w:r w:rsidRPr="00676BC8">
        <w:t>to</w:t>
      </w:r>
      <w:r w:rsidR="00F26A5E">
        <w:t xml:space="preserve"> </w:t>
      </w:r>
      <w:r w:rsidRPr="00676BC8">
        <w:t>assist</w:t>
      </w:r>
      <w:r w:rsidR="00F26A5E">
        <w:t xml:space="preserve"> </w:t>
      </w:r>
      <w:r w:rsidRPr="00676BC8">
        <w:t>students</w:t>
      </w:r>
      <w:r w:rsidR="00F26A5E">
        <w:t xml:space="preserve"> </w:t>
      </w:r>
      <w:r w:rsidRPr="00676BC8">
        <w:t>who</w:t>
      </w:r>
      <w:r w:rsidR="00F26A5E">
        <w:t xml:space="preserve"> </w:t>
      </w:r>
      <w:r w:rsidRPr="00676BC8">
        <w:t>vary</w:t>
      </w:r>
      <w:r w:rsidR="00F26A5E">
        <w:t xml:space="preserve"> </w:t>
      </w:r>
      <w:r w:rsidRPr="00676BC8">
        <w:t>in</w:t>
      </w:r>
      <w:r w:rsidR="00F26A5E">
        <w:t xml:space="preserve"> </w:t>
      </w:r>
      <w:r w:rsidRPr="00676BC8">
        <w:t>their</w:t>
      </w:r>
      <w:r w:rsidR="00F26A5E">
        <w:t xml:space="preserve"> </w:t>
      </w:r>
      <w:r w:rsidRPr="00676BC8">
        <w:t>cognitive</w:t>
      </w:r>
      <w:r w:rsidR="00F26A5E">
        <w:t xml:space="preserve"> </w:t>
      </w:r>
      <w:r w:rsidRPr="00676BC8">
        <w:t>maturity.</w:t>
      </w:r>
      <w:r w:rsidR="00F26A5E">
        <w:t xml:space="preserve"> </w:t>
      </w:r>
      <w:r w:rsidRPr="00676BC8">
        <w:t>The</w:t>
      </w:r>
      <w:r w:rsidR="00F26A5E">
        <w:t xml:space="preserve"> </w:t>
      </w:r>
      <w:r w:rsidRPr="00676BC8">
        <w:t>Cognitive</w:t>
      </w:r>
      <w:r w:rsidR="00F26A5E">
        <w:t xml:space="preserve"> </w:t>
      </w:r>
      <w:r w:rsidRPr="00676BC8">
        <w:t>Apprenticeship</w:t>
      </w:r>
      <w:r w:rsidR="00F26A5E">
        <w:t xml:space="preserve"> </w:t>
      </w:r>
      <w:r w:rsidRPr="00676BC8">
        <w:t>Model</w:t>
      </w:r>
      <w:r w:rsidR="00F26A5E">
        <w:t xml:space="preserve"> </w:t>
      </w:r>
      <w:r w:rsidRPr="00676BC8">
        <w:t>involves</w:t>
      </w:r>
      <w:r w:rsidR="00F26A5E">
        <w:t xml:space="preserve"> </w:t>
      </w:r>
      <w:r w:rsidRPr="00676BC8">
        <w:t>situated</w:t>
      </w:r>
      <w:r w:rsidR="00F26A5E">
        <w:t xml:space="preserve"> </w:t>
      </w:r>
      <w:r w:rsidRPr="00676BC8">
        <w:t>learning</w:t>
      </w:r>
      <w:r w:rsidR="00F26A5E">
        <w:t xml:space="preserve"> </w:t>
      </w:r>
      <w:r w:rsidRPr="00676BC8">
        <w:t>and</w:t>
      </w:r>
      <w:r w:rsidR="00F26A5E">
        <w:t xml:space="preserve"> </w:t>
      </w:r>
      <w:r w:rsidRPr="00676BC8">
        <w:t>constructivism</w:t>
      </w:r>
      <w:r w:rsidR="00F26A5E">
        <w:t xml:space="preserve"> </w:t>
      </w:r>
      <w:r w:rsidRPr="00676BC8">
        <w:t>(Sammel,</w:t>
      </w:r>
      <w:r w:rsidR="000D3B8E">
        <w:t xml:space="preserve"> </w:t>
      </w:r>
      <w:r w:rsidRPr="00676BC8">
        <w:t>Weir,</w:t>
      </w:r>
      <w:r w:rsidR="00F26A5E">
        <w:t xml:space="preserve"> </w:t>
      </w:r>
      <w:r w:rsidRPr="00676BC8">
        <w:t>&amp;</w:t>
      </w:r>
      <w:r w:rsidR="00F26A5E">
        <w:t xml:space="preserve"> </w:t>
      </w:r>
      <w:r w:rsidRPr="00676BC8">
        <w:t>Klopper,</w:t>
      </w:r>
      <w:r w:rsidR="00F26A5E">
        <w:t xml:space="preserve"> </w:t>
      </w:r>
      <w:r w:rsidRPr="00676BC8">
        <w:t>2014).</w:t>
      </w:r>
    </w:p>
    <w:p w:rsidR="00C969F0" w:rsidRPr="00676BC8" w:rsidRDefault="00C969F0" w:rsidP="006C2071">
      <w:r w:rsidRPr="00676BC8">
        <w:t>The</w:t>
      </w:r>
      <w:r w:rsidR="00F26A5E">
        <w:t xml:space="preserve"> </w:t>
      </w:r>
      <w:r w:rsidRPr="00676BC8">
        <w:t>debate</w:t>
      </w:r>
      <w:r w:rsidR="00F26A5E">
        <w:t xml:space="preserve"> </w:t>
      </w:r>
      <w:r w:rsidRPr="00676BC8">
        <w:t>over</w:t>
      </w:r>
      <w:r w:rsidR="00F26A5E">
        <w:t xml:space="preserve"> </w:t>
      </w:r>
      <w:r w:rsidRPr="00676BC8">
        <w:t>educational</w:t>
      </w:r>
      <w:r w:rsidR="00F26A5E">
        <w:t xml:space="preserve"> </w:t>
      </w:r>
      <w:r w:rsidRPr="00676BC8">
        <w:t>theories</w:t>
      </w:r>
      <w:r w:rsidR="00F26A5E">
        <w:t xml:space="preserve"> </w:t>
      </w:r>
      <w:r w:rsidRPr="00676BC8">
        <w:t>will</w:t>
      </w:r>
      <w:r w:rsidR="00F26A5E">
        <w:t xml:space="preserve"> </w:t>
      </w:r>
      <w:r w:rsidRPr="00676BC8">
        <w:t>continue</w:t>
      </w:r>
      <w:r w:rsidR="00F26A5E">
        <w:t xml:space="preserve"> </w:t>
      </w:r>
      <w:r w:rsidRPr="00676BC8">
        <w:t>but</w:t>
      </w:r>
      <w:r w:rsidR="00F26A5E">
        <w:t xml:space="preserve"> </w:t>
      </w:r>
      <w:r w:rsidRPr="00676BC8">
        <w:t>teachers</w:t>
      </w:r>
      <w:r w:rsidR="00F26A5E">
        <w:t xml:space="preserve"> </w:t>
      </w:r>
      <w:r w:rsidRPr="00676BC8">
        <w:t>must</w:t>
      </w:r>
      <w:r w:rsidR="00F26A5E">
        <w:t xml:space="preserve"> </w:t>
      </w:r>
      <w:r w:rsidRPr="00676BC8">
        <w:t>identify</w:t>
      </w:r>
      <w:r w:rsidR="00F26A5E">
        <w:t xml:space="preserve"> </w:t>
      </w:r>
      <w:r w:rsidRPr="00676BC8">
        <w:t>relevant</w:t>
      </w:r>
      <w:r w:rsidR="00F26A5E">
        <w:t xml:space="preserve"> </w:t>
      </w:r>
      <w:r w:rsidRPr="00676BC8">
        <w:t>and</w:t>
      </w:r>
      <w:r w:rsidR="00F26A5E">
        <w:t xml:space="preserve"> </w:t>
      </w:r>
      <w:r w:rsidRPr="00676BC8">
        <w:t>effective</w:t>
      </w:r>
      <w:r w:rsidR="00F26A5E">
        <w:t xml:space="preserve"> </w:t>
      </w:r>
      <w:r w:rsidRPr="00676BC8">
        <w:t>ways</w:t>
      </w:r>
      <w:r w:rsidR="00F26A5E">
        <w:t xml:space="preserve"> </w:t>
      </w:r>
      <w:r w:rsidRPr="00676BC8">
        <w:t>to</w:t>
      </w:r>
      <w:r w:rsidR="00F26A5E">
        <w:t xml:space="preserve"> </w:t>
      </w:r>
      <w:r w:rsidRPr="00676BC8">
        <w:t>integrate</w:t>
      </w:r>
      <w:r w:rsidR="00F26A5E">
        <w:t xml:space="preserve"> </w:t>
      </w:r>
      <w:r w:rsidRPr="00676BC8">
        <w:t>technologies</w:t>
      </w:r>
      <w:r w:rsidR="00F26A5E">
        <w:t xml:space="preserve"> </w:t>
      </w:r>
      <w:r w:rsidRPr="00676BC8">
        <w:t>into</w:t>
      </w:r>
      <w:r w:rsidR="00F26A5E">
        <w:t xml:space="preserve"> </w:t>
      </w:r>
      <w:r w:rsidRPr="00676BC8">
        <w:t>their</w:t>
      </w:r>
      <w:r w:rsidR="00F26A5E">
        <w:t xml:space="preserve"> </w:t>
      </w:r>
      <w:r w:rsidRPr="00676BC8">
        <w:t>instruction.</w:t>
      </w:r>
      <w:r w:rsidR="00F26A5E">
        <w:t xml:space="preserve"> </w:t>
      </w:r>
      <w:r w:rsidRPr="00676BC8">
        <w:t>Therefore,</w:t>
      </w:r>
      <w:r w:rsidR="00F26A5E">
        <w:t xml:space="preserve"> </w:t>
      </w:r>
      <w:r w:rsidRPr="00676BC8">
        <w:t>the</w:t>
      </w:r>
      <w:r w:rsidR="00F26A5E">
        <w:t xml:space="preserve"> </w:t>
      </w:r>
      <w:r w:rsidRPr="00676BC8">
        <w:t>literature</w:t>
      </w:r>
      <w:r w:rsidR="00F26A5E">
        <w:t xml:space="preserve"> </w:t>
      </w:r>
      <w:r w:rsidRPr="00676BC8">
        <w:t>points</w:t>
      </w:r>
      <w:r w:rsidR="00F26A5E">
        <w:t xml:space="preserve"> </w:t>
      </w:r>
      <w:r w:rsidRPr="00676BC8">
        <w:t>to</w:t>
      </w:r>
      <w:r w:rsidR="00F26A5E">
        <w:t xml:space="preserve"> </w:t>
      </w:r>
      <w:r w:rsidR="000D3B8E">
        <w:t>a</w:t>
      </w:r>
      <w:r w:rsidR="00F26A5E">
        <w:t xml:space="preserve"> </w:t>
      </w:r>
      <w:r w:rsidRPr="00676BC8">
        <w:t>need</w:t>
      </w:r>
      <w:r w:rsidR="00F26A5E">
        <w:t xml:space="preserve"> </w:t>
      </w:r>
      <w:r w:rsidRPr="00676BC8">
        <w:t>to</w:t>
      </w:r>
      <w:r w:rsidR="00F26A5E">
        <w:t xml:space="preserve"> </w:t>
      </w:r>
      <w:r w:rsidRPr="00676BC8">
        <w:t>understand</w:t>
      </w:r>
      <w:r w:rsidR="00F26A5E">
        <w:t xml:space="preserve"> </w:t>
      </w:r>
      <w:r w:rsidRPr="00676BC8">
        <w:t>how</w:t>
      </w:r>
      <w:r w:rsidR="00F26A5E">
        <w:t xml:space="preserve"> </w:t>
      </w:r>
      <w:r w:rsidRPr="00676BC8">
        <w:t>mobile</w:t>
      </w:r>
      <w:r w:rsidR="00F26A5E">
        <w:t xml:space="preserve"> </w:t>
      </w:r>
      <w:r w:rsidRPr="00676BC8">
        <w:t>learning</w:t>
      </w:r>
      <w:r w:rsidR="00F26A5E">
        <w:t xml:space="preserve"> </w:t>
      </w:r>
      <w:r w:rsidRPr="00676BC8">
        <w:t>represents</w:t>
      </w:r>
      <w:r w:rsidR="00F26A5E">
        <w:t xml:space="preserve"> </w:t>
      </w:r>
      <w:r w:rsidRPr="00676BC8">
        <w:t>a</w:t>
      </w:r>
      <w:r w:rsidR="00F26A5E">
        <w:t xml:space="preserve"> </w:t>
      </w:r>
      <w:r w:rsidRPr="00676BC8">
        <w:t>new</w:t>
      </w:r>
      <w:r w:rsidR="00F26A5E">
        <w:t xml:space="preserve"> </w:t>
      </w:r>
      <w:r w:rsidRPr="00676BC8">
        <w:t>educational</w:t>
      </w:r>
      <w:r w:rsidR="00F26A5E">
        <w:t xml:space="preserve"> </w:t>
      </w:r>
      <w:r w:rsidRPr="00676BC8">
        <w:t>format</w:t>
      </w:r>
      <w:r w:rsidR="00F26A5E">
        <w:t xml:space="preserve"> </w:t>
      </w:r>
      <w:r w:rsidRPr="00676BC8">
        <w:t>and</w:t>
      </w:r>
      <w:r w:rsidR="00F26A5E">
        <w:t xml:space="preserve"> </w:t>
      </w:r>
      <w:r w:rsidR="000D3B8E">
        <w:t>how it</w:t>
      </w:r>
      <w:r w:rsidR="00F26A5E">
        <w:t xml:space="preserve"> </w:t>
      </w:r>
      <w:r w:rsidRPr="00676BC8">
        <w:t>impact</w:t>
      </w:r>
      <w:r w:rsidR="000D3B8E">
        <w:t>s</w:t>
      </w:r>
      <w:r w:rsidR="00F26A5E">
        <w:t xml:space="preserve"> </w:t>
      </w:r>
      <w:r w:rsidRPr="00676BC8">
        <w:t>traditional</w:t>
      </w:r>
      <w:r w:rsidR="00F26A5E">
        <w:t xml:space="preserve"> </w:t>
      </w:r>
      <w:r w:rsidRPr="00676BC8">
        <w:t>relationship</w:t>
      </w:r>
      <w:r w:rsidR="00F26A5E">
        <w:t xml:space="preserve"> </w:t>
      </w:r>
      <w:r w:rsidRPr="00676BC8">
        <w:t>boundaries.</w:t>
      </w:r>
      <w:r w:rsidR="00F26A5E">
        <w:t xml:space="preserve"> </w:t>
      </w:r>
      <w:r w:rsidRPr="00676BC8">
        <w:t>Nortcliffe</w:t>
      </w:r>
      <w:r w:rsidR="00F26A5E">
        <w:t xml:space="preserve"> </w:t>
      </w:r>
      <w:r w:rsidRPr="00676BC8">
        <w:t>&amp;</w:t>
      </w:r>
      <w:r w:rsidR="00F26A5E">
        <w:t xml:space="preserve"> </w:t>
      </w:r>
      <w:r w:rsidRPr="00676BC8">
        <w:t>Middleton</w:t>
      </w:r>
      <w:r w:rsidR="00F26A5E">
        <w:t xml:space="preserve"> </w:t>
      </w:r>
      <w:r w:rsidRPr="00676BC8">
        <w:t>(2013)</w:t>
      </w:r>
      <w:r w:rsidR="00F26A5E">
        <w:t xml:space="preserve"> </w:t>
      </w:r>
      <w:r w:rsidRPr="00676BC8">
        <w:t>related</w:t>
      </w:r>
      <w:r w:rsidR="00F26A5E">
        <w:t xml:space="preserve"> </w:t>
      </w:r>
      <w:r w:rsidRPr="00676BC8">
        <w:t>that</w:t>
      </w:r>
      <w:r w:rsidR="00F26A5E">
        <w:t xml:space="preserve"> </w:t>
      </w:r>
      <w:r w:rsidRPr="00676BC8">
        <w:t>“Delineation</w:t>
      </w:r>
      <w:r w:rsidR="00F26A5E">
        <w:t xml:space="preserve"> </w:t>
      </w:r>
      <w:r w:rsidRPr="00676BC8">
        <w:t>between</w:t>
      </w:r>
      <w:r w:rsidR="00F26A5E">
        <w:t xml:space="preserve"> </w:t>
      </w:r>
      <w:r w:rsidRPr="00676BC8">
        <w:t>study,</w:t>
      </w:r>
      <w:r w:rsidR="00F26A5E">
        <w:t xml:space="preserve"> </w:t>
      </w:r>
      <w:r w:rsidRPr="00676BC8">
        <w:t>life</w:t>
      </w:r>
      <w:r w:rsidR="00F26A5E">
        <w:t xml:space="preserve"> </w:t>
      </w:r>
      <w:r w:rsidRPr="00676BC8">
        <w:t>and</w:t>
      </w:r>
      <w:r w:rsidR="00F26A5E">
        <w:t xml:space="preserve"> </w:t>
      </w:r>
      <w:r w:rsidRPr="00676BC8">
        <w:t>work</w:t>
      </w:r>
      <w:r w:rsidR="00F26A5E">
        <w:t xml:space="preserve"> </w:t>
      </w:r>
      <w:r w:rsidRPr="00676BC8">
        <w:t>is</w:t>
      </w:r>
      <w:r w:rsidR="00F26A5E">
        <w:t xml:space="preserve"> </w:t>
      </w:r>
      <w:r w:rsidRPr="00676BC8">
        <w:t>fading</w:t>
      </w:r>
      <w:r w:rsidR="00F26A5E">
        <w:t xml:space="preserve"> </w:t>
      </w:r>
      <w:r w:rsidRPr="00676BC8">
        <w:t>and</w:t>
      </w:r>
      <w:r w:rsidR="00F26A5E">
        <w:t xml:space="preserve"> </w:t>
      </w:r>
      <w:r w:rsidRPr="00676BC8">
        <w:t>the</w:t>
      </w:r>
      <w:r w:rsidR="00F26A5E">
        <w:t xml:space="preserve"> </w:t>
      </w:r>
      <w:r w:rsidRPr="00676BC8">
        <w:t>pervasive,</w:t>
      </w:r>
      <w:r w:rsidR="00F26A5E">
        <w:t xml:space="preserve"> </w:t>
      </w:r>
      <w:r w:rsidRPr="00676BC8">
        <w:t>persistent</w:t>
      </w:r>
      <w:r w:rsidR="00F26A5E">
        <w:t xml:space="preserve"> </w:t>
      </w:r>
      <w:r w:rsidRPr="00676BC8">
        <w:t>nature</w:t>
      </w:r>
      <w:r w:rsidR="00F26A5E">
        <w:t xml:space="preserve"> </w:t>
      </w:r>
      <w:r w:rsidRPr="00676BC8">
        <w:t>of</w:t>
      </w:r>
      <w:r w:rsidR="00F26A5E">
        <w:t xml:space="preserve"> </w:t>
      </w:r>
      <w:r w:rsidRPr="00676BC8">
        <w:t>smart</w:t>
      </w:r>
      <w:r w:rsidR="00F26A5E">
        <w:t xml:space="preserve"> </w:t>
      </w:r>
      <w:r w:rsidRPr="00676BC8">
        <w:t>technology</w:t>
      </w:r>
      <w:r w:rsidR="00F26A5E">
        <w:t xml:space="preserve"> </w:t>
      </w:r>
      <w:r w:rsidRPr="00676BC8">
        <w:t>is</w:t>
      </w:r>
      <w:r w:rsidR="00F26A5E">
        <w:t xml:space="preserve"> </w:t>
      </w:r>
      <w:r w:rsidRPr="00676BC8">
        <w:t>part</w:t>
      </w:r>
      <w:r w:rsidR="00F26A5E">
        <w:t xml:space="preserve"> </w:t>
      </w:r>
      <w:r w:rsidRPr="00676BC8">
        <w:t>of</w:t>
      </w:r>
      <w:r w:rsidR="00F26A5E">
        <w:t xml:space="preserve"> </w:t>
      </w:r>
      <w:r w:rsidRPr="00676BC8">
        <w:t>that</w:t>
      </w:r>
      <w:r w:rsidR="00F26A5E">
        <w:t xml:space="preserve"> </w:t>
      </w:r>
      <w:r w:rsidRPr="00676BC8">
        <w:t>change”</w:t>
      </w:r>
      <w:r w:rsidR="00F26A5E">
        <w:t xml:space="preserve"> </w:t>
      </w:r>
      <w:r w:rsidRPr="00676BC8">
        <w:t>(p.</w:t>
      </w:r>
      <w:r w:rsidR="00F26A5E">
        <w:t xml:space="preserve"> </w:t>
      </w:r>
      <w:r w:rsidRPr="00676BC8">
        <w:t>179).</w:t>
      </w:r>
      <w:r w:rsidR="00F26A5E">
        <w:t xml:space="preserve"> </w:t>
      </w:r>
      <w:r w:rsidRPr="00676BC8">
        <w:t>For</w:t>
      </w:r>
      <w:r w:rsidR="00F26A5E">
        <w:t xml:space="preserve"> </w:t>
      </w:r>
      <w:r w:rsidRPr="00676BC8">
        <w:t>instance,</w:t>
      </w:r>
      <w:r w:rsidR="00F26A5E">
        <w:t xml:space="preserve"> </w:t>
      </w:r>
      <w:r w:rsidRPr="00676BC8">
        <w:t>students</w:t>
      </w:r>
      <w:r w:rsidR="00F26A5E">
        <w:t xml:space="preserve"> </w:t>
      </w:r>
      <w:r w:rsidRPr="00676BC8">
        <w:t>will</w:t>
      </w:r>
      <w:r w:rsidR="00F26A5E">
        <w:t xml:space="preserve"> </w:t>
      </w:r>
      <w:r w:rsidRPr="00676BC8">
        <w:t>share</w:t>
      </w:r>
      <w:r w:rsidR="00F26A5E">
        <w:t xml:space="preserve"> </w:t>
      </w:r>
      <w:r w:rsidRPr="00676BC8">
        <w:t>a</w:t>
      </w:r>
      <w:r w:rsidR="00F26A5E">
        <w:t xml:space="preserve"> </w:t>
      </w:r>
      <w:r w:rsidRPr="00676BC8">
        <w:t>course</w:t>
      </w:r>
      <w:r w:rsidR="00F26A5E">
        <w:t xml:space="preserve"> </w:t>
      </w:r>
      <w:r w:rsidRPr="00676BC8">
        <w:t>audio</w:t>
      </w:r>
      <w:r w:rsidR="00F26A5E">
        <w:t xml:space="preserve"> </w:t>
      </w:r>
      <w:r w:rsidRPr="00676BC8">
        <w:t>or</w:t>
      </w:r>
      <w:r w:rsidR="00F26A5E">
        <w:t xml:space="preserve"> </w:t>
      </w:r>
      <w:r w:rsidRPr="00676BC8">
        <w:t>video</w:t>
      </w:r>
      <w:r w:rsidR="00F26A5E">
        <w:t xml:space="preserve"> </w:t>
      </w:r>
      <w:r w:rsidRPr="00676BC8">
        <w:t>clip</w:t>
      </w:r>
      <w:r w:rsidR="00F26A5E">
        <w:t xml:space="preserve"> </w:t>
      </w:r>
      <w:r w:rsidRPr="00676BC8">
        <w:t>with</w:t>
      </w:r>
      <w:r w:rsidR="00F26A5E">
        <w:t xml:space="preserve"> </w:t>
      </w:r>
      <w:r w:rsidRPr="00676BC8">
        <w:t>family</w:t>
      </w:r>
      <w:r w:rsidR="00F26A5E">
        <w:t xml:space="preserve"> </w:t>
      </w:r>
      <w:r w:rsidRPr="00676BC8">
        <w:t>members.</w:t>
      </w:r>
      <w:r w:rsidR="00F26A5E">
        <w:t xml:space="preserve"> </w:t>
      </w:r>
      <w:r w:rsidRPr="00676BC8">
        <w:t>University</w:t>
      </w:r>
      <w:r w:rsidR="00F26A5E">
        <w:t xml:space="preserve"> </w:t>
      </w:r>
      <w:r w:rsidRPr="00676BC8">
        <w:t>educators</w:t>
      </w:r>
      <w:r w:rsidR="00F26A5E">
        <w:t xml:space="preserve"> </w:t>
      </w:r>
      <w:r w:rsidRPr="00676BC8">
        <w:t>must</w:t>
      </w:r>
      <w:r w:rsidR="00F26A5E">
        <w:t xml:space="preserve"> </w:t>
      </w:r>
      <w:r w:rsidRPr="00676BC8">
        <w:t>recognize</w:t>
      </w:r>
      <w:r w:rsidR="00F26A5E">
        <w:t xml:space="preserve"> </w:t>
      </w:r>
      <w:r w:rsidRPr="00676BC8">
        <w:t>when</w:t>
      </w:r>
      <w:r w:rsidR="00F26A5E">
        <w:t xml:space="preserve"> </w:t>
      </w:r>
      <w:r w:rsidRPr="00676BC8">
        <w:t>integrating</w:t>
      </w:r>
      <w:r w:rsidR="00F26A5E">
        <w:t xml:space="preserve"> </w:t>
      </w:r>
      <w:r w:rsidRPr="00676BC8">
        <w:t>smart</w:t>
      </w:r>
      <w:r w:rsidR="00F26A5E">
        <w:t xml:space="preserve"> </w:t>
      </w:r>
      <w:r w:rsidRPr="00676BC8">
        <w:t>technologies</w:t>
      </w:r>
      <w:r w:rsidR="00F26A5E">
        <w:t xml:space="preserve"> </w:t>
      </w:r>
      <w:r w:rsidRPr="00676BC8">
        <w:t>into</w:t>
      </w:r>
      <w:r w:rsidR="00F26A5E">
        <w:t xml:space="preserve"> </w:t>
      </w:r>
      <w:r w:rsidRPr="00676BC8">
        <w:t>course</w:t>
      </w:r>
      <w:r w:rsidR="00F26A5E">
        <w:t xml:space="preserve"> </w:t>
      </w:r>
      <w:r w:rsidRPr="00676BC8">
        <w:t>work</w:t>
      </w:r>
      <w:r w:rsidR="00F26A5E">
        <w:t xml:space="preserve"> </w:t>
      </w:r>
      <w:r w:rsidRPr="00676BC8">
        <w:t>will</w:t>
      </w:r>
      <w:r w:rsidR="00F26A5E">
        <w:t xml:space="preserve"> </w:t>
      </w:r>
      <w:r w:rsidRPr="00676BC8">
        <w:t>require</w:t>
      </w:r>
      <w:r w:rsidR="00F26A5E">
        <w:t xml:space="preserve"> </w:t>
      </w:r>
      <w:r w:rsidR="000D3B8E">
        <w:t xml:space="preserve">the </w:t>
      </w:r>
      <w:r w:rsidRPr="00676BC8">
        <w:t>consider</w:t>
      </w:r>
      <w:r w:rsidR="000D3B8E">
        <w:t>ation of</w:t>
      </w:r>
      <w:r w:rsidR="00F26A5E">
        <w:t xml:space="preserve"> </w:t>
      </w:r>
      <w:r w:rsidRPr="00676BC8">
        <w:t>a</w:t>
      </w:r>
      <w:r w:rsidR="00F26A5E">
        <w:t xml:space="preserve"> </w:t>
      </w:r>
      <w:r w:rsidRPr="00676BC8">
        <w:t>variety</w:t>
      </w:r>
      <w:r w:rsidR="00F26A5E">
        <w:t xml:space="preserve"> </w:t>
      </w:r>
      <w:r w:rsidRPr="00676BC8">
        <w:t>of</w:t>
      </w:r>
      <w:r w:rsidR="00F26A5E">
        <w:t xml:space="preserve"> </w:t>
      </w:r>
      <w:r w:rsidRPr="00676BC8">
        <w:t>factors,</w:t>
      </w:r>
      <w:r w:rsidR="00F26A5E">
        <w:t xml:space="preserve"> </w:t>
      </w:r>
      <w:r w:rsidRPr="00676BC8">
        <w:t>as</w:t>
      </w:r>
      <w:r w:rsidR="00F26A5E">
        <w:t xml:space="preserve"> </w:t>
      </w:r>
      <w:r w:rsidRPr="00676BC8">
        <w:t>follows:</w:t>
      </w:r>
    </w:p>
    <w:p w:rsidR="00C969F0" w:rsidRPr="00676BC8" w:rsidRDefault="00C969F0" w:rsidP="004D4480">
      <w:pPr>
        <w:pStyle w:val="ListParagraph"/>
        <w:numPr>
          <w:ilvl w:val="0"/>
          <w:numId w:val="3"/>
        </w:numPr>
        <w:spacing w:before="60"/>
        <w:contextualSpacing w:val="0"/>
      </w:pPr>
      <w:r w:rsidRPr="00676BC8">
        <w:t>Teacher</w:t>
      </w:r>
      <w:r w:rsidR="00F26A5E">
        <w:t xml:space="preserve"> </w:t>
      </w:r>
      <w:r w:rsidRPr="00676BC8">
        <w:t>and</w:t>
      </w:r>
      <w:r w:rsidR="00F26A5E">
        <w:t xml:space="preserve"> </w:t>
      </w:r>
      <w:r w:rsidRPr="00676BC8">
        <w:t>student</w:t>
      </w:r>
      <w:r w:rsidR="00F26A5E">
        <w:t xml:space="preserve"> </w:t>
      </w:r>
      <w:r w:rsidRPr="00676BC8">
        <w:t>expertise</w:t>
      </w:r>
      <w:r w:rsidR="00F26A5E">
        <w:t xml:space="preserve"> </w:t>
      </w:r>
      <w:r w:rsidRPr="00676BC8">
        <w:t>with</w:t>
      </w:r>
      <w:r w:rsidR="00F26A5E">
        <w:t xml:space="preserve"> </w:t>
      </w:r>
      <w:r w:rsidRPr="00676BC8">
        <w:t>the</w:t>
      </w:r>
      <w:r w:rsidR="00F26A5E">
        <w:t xml:space="preserve"> </w:t>
      </w:r>
      <w:r w:rsidRPr="00676BC8">
        <w:t>technologies</w:t>
      </w:r>
    </w:p>
    <w:p w:rsidR="00C969F0" w:rsidRPr="00676BC8" w:rsidRDefault="00C969F0" w:rsidP="004D4480">
      <w:pPr>
        <w:pStyle w:val="ListParagraph"/>
        <w:numPr>
          <w:ilvl w:val="0"/>
          <w:numId w:val="3"/>
        </w:numPr>
        <w:spacing w:before="60"/>
        <w:contextualSpacing w:val="0"/>
      </w:pPr>
      <w:r w:rsidRPr="00676BC8">
        <w:t>Evaluation</w:t>
      </w:r>
      <w:r w:rsidR="00F26A5E">
        <w:t xml:space="preserve"> </w:t>
      </w:r>
      <w:r w:rsidRPr="00676BC8">
        <w:t>procedures</w:t>
      </w:r>
      <w:r w:rsidR="00F26A5E">
        <w:t xml:space="preserve"> </w:t>
      </w:r>
      <w:r w:rsidRPr="00676BC8">
        <w:t>for</w:t>
      </w:r>
      <w:r w:rsidR="00F26A5E">
        <w:t xml:space="preserve"> </w:t>
      </w:r>
      <w:r w:rsidRPr="00676BC8">
        <w:t>formal</w:t>
      </w:r>
      <w:r w:rsidR="00F26A5E">
        <w:t xml:space="preserve"> </w:t>
      </w:r>
      <w:r w:rsidRPr="00676BC8">
        <w:t>and</w:t>
      </w:r>
      <w:r w:rsidR="00F26A5E">
        <w:t xml:space="preserve"> </w:t>
      </w:r>
      <w:r w:rsidRPr="00676BC8">
        <w:t>informal</w:t>
      </w:r>
      <w:r w:rsidR="00F26A5E">
        <w:t xml:space="preserve"> </w:t>
      </w:r>
      <w:r w:rsidRPr="00676BC8">
        <w:t>learning</w:t>
      </w:r>
      <w:r w:rsidR="00F26A5E">
        <w:t xml:space="preserve"> </w:t>
      </w:r>
      <w:r w:rsidRPr="00676BC8">
        <w:t>situations</w:t>
      </w:r>
    </w:p>
    <w:p w:rsidR="00C969F0" w:rsidRPr="00676BC8" w:rsidRDefault="00C969F0" w:rsidP="004D4480">
      <w:pPr>
        <w:pStyle w:val="ListParagraph"/>
        <w:numPr>
          <w:ilvl w:val="0"/>
          <w:numId w:val="3"/>
        </w:numPr>
        <w:spacing w:before="60"/>
        <w:contextualSpacing w:val="0"/>
      </w:pPr>
      <w:r w:rsidRPr="00676BC8">
        <w:t>Degree</w:t>
      </w:r>
      <w:r w:rsidR="00F26A5E">
        <w:t xml:space="preserve"> </w:t>
      </w:r>
      <w:r w:rsidRPr="00676BC8">
        <w:t>of</w:t>
      </w:r>
      <w:r w:rsidR="00F26A5E">
        <w:t xml:space="preserve"> </w:t>
      </w:r>
      <w:r w:rsidRPr="00676BC8">
        <w:t>teacher</w:t>
      </w:r>
      <w:r w:rsidR="00F26A5E">
        <w:t xml:space="preserve"> </w:t>
      </w:r>
      <w:r w:rsidRPr="00676BC8">
        <w:t>directed</w:t>
      </w:r>
      <w:r w:rsidR="00F26A5E">
        <w:t xml:space="preserve"> </w:t>
      </w:r>
      <w:r w:rsidRPr="00676BC8">
        <w:t>learning</w:t>
      </w:r>
      <w:r w:rsidR="00F26A5E">
        <w:t xml:space="preserve"> </w:t>
      </w:r>
      <w:r w:rsidRPr="00676BC8">
        <w:t>and</w:t>
      </w:r>
      <w:r w:rsidR="00F26A5E">
        <w:t xml:space="preserve"> </w:t>
      </w:r>
      <w:r w:rsidRPr="00676BC8">
        <w:t>guidance</w:t>
      </w:r>
      <w:r w:rsidR="00F26A5E">
        <w:t xml:space="preserve"> </w:t>
      </w:r>
      <w:r w:rsidRPr="00676BC8">
        <w:t>with</w:t>
      </w:r>
      <w:r w:rsidR="00F26A5E">
        <w:t xml:space="preserve"> </w:t>
      </w:r>
      <w:r w:rsidRPr="00676BC8">
        <w:t>technologies</w:t>
      </w:r>
    </w:p>
    <w:p w:rsidR="00C969F0" w:rsidRPr="00676BC8" w:rsidRDefault="00C969F0" w:rsidP="004D4480">
      <w:pPr>
        <w:pStyle w:val="ListParagraph"/>
        <w:numPr>
          <w:ilvl w:val="0"/>
          <w:numId w:val="3"/>
        </w:numPr>
        <w:spacing w:before="60"/>
        <w:contextualSpacing w:val="0"/>
      </w:pPr>
      <w:r w:rsidRPr="00676BC8">
        <w:t>Types</w:t>
      </w:r>
      <w:r w:rsidR="00F26A5E">
        <w:t xml:space="preserve"> </w:t>
      </w:r>
      <w:r w:rsidRPr="00676BC8">
        <w:t>of</w:t>
      </w:r>
      <w:r w:rsidR="00F26A5E">
        <w:t xml:space="preserve"> </w:t>
      </w:r>
      <w:r w:rsidRPr="00676BC8">
        <w:t>technologies</w:t>
      </w:r>
      <w:r w:rsidR="00F26A5E">
        <w:t xml:space="preserve"> </w:t>
      </w:r>
      <w:r w:rsidRPr="00676BC8">
        <w:t>to</w:t>
      </w:r>
      <w:r w:rsidR="00F26A5E">
        <w:t xml:space="preserve"> </w:t>
      </w:r>
      <w:r w:rsidRPr="00676BC8">
        <w:t>be</w:t>
      </w:r>
      <w:r w:rsidR="00F26A5E">
        <w:t xml:space="preserve"> </w:t>
      </w:r>
      <w:r w:rsidRPr="00676BC8">
        <w:t>use</w:t>
      </w:r>
      <w:r w:rsidR="000D3B8E">
        <w:t>d</w:t>
      </w:r>
    </w:p>
    <w:p w:rsidR="00C969F0" w:rsidRPr="00676BC8" w:rsidRDefault="00C969F0" w:rsidP="004D4480">
      <w:pPr>
        <w:pStyle w:val="ListParagraph"/>
        <w:numPr>
          <w:ilvl w:val="0"/>
          <w:numId w:val="3"/>
        </w:numPr>
        <w:spacing w:before="60"/>
        <w:contextualSpacing w:val="0"/>
      </w:pPr>
      <w:r w:rsidRPr="00676BC8">
        <w:t>Selecting</w:t>
      </w:r>
      <w:r w:rsidR="00F26A5E">
        <w:t xml:space="preserve"> </w:t>
      </w:r>
      <w:r w:rsidRPr="00676BC8">
        <w:t>the</w:t>
      </w:r>
      <w:r w:rsidR="00F26A5E">
        <w:t xml:space="preserve"> </w:t>
      </w:r>
      <w:r w:rsidRPr="00676BC8">
        <w:t>educational</w:t>
      </w:r>
      <w:r w:rsidR="00F26A5E">
        <w:t xml:space="preserve"> </w:t>
      </w:r>
      <w:r w:rsidRPr="00676BC8">
        <w:t>philosophy</w:t>
      </w:r>
      <w:r w:rsidR="00F26A5E">
        <w:t xml:space="preserve"> </w:t>
      </w:r>
      <w:r w:rsidRPr="00676BC8">
        <w:t>to</w:t>
      </w:r>
      <w:r w:rsidR="00F26A5E">
        <w:t xml:space="preserve"> </w:t>
      </w:r>
      <w:r w:rsidRPr="00676BC8">
        <w:t>best</w:t>
      </w:r>
      <w:r w:rsidR="00F26A5E">
        <w:t xml:space="preserve"> </w:t>
      </w:r>
      <w:r w:rsidRPr="00676BC8">
        <w:t>leverage</w:t>
      </w:r>
      <w:r w:rsidR="00F26A5E">
        <w:t xml:space="preserve"> </w:t>
      </w:r>
      <w:r w:rsidRPr="00676BC8">
        <w:t>the</w:t>
      </w:r>
      <w:r w:rsidR="00F26A5E">
        <w:t xml:space="preserve"> </w:t>
      </w:r>
      <w:r w:rsidRPr="00676BC8">
        <w:t>technologies</w:t>
      </w:r>
    </w:p>
    <w:p w:rsidR="00C969F0" w:rsidRPr="00676BC8" w:rsidRDefault="00C969F0" w:rsidP="004D4480">
      <w:pPr>
        <w:pStyle w:val="ListParagraph"/>
        <w:numPr>
          <w:ilvl w:val="0"/>
          <w:numId w:val="3"/>
        </w:numPr>
        <w:spacing w:before="60"/>
        <w:contextualSpacing w:val="0"/>
      </w:pPr>
      <w:r w:rsidRPr="00676BC8">
        <w:t>Learning</w:t>
      </w:r>
      <w:r w:rsidR="00F26A5E">
        <w:t xml:space="preserve"> </w:t>
      </w:r>
      <w:r w:rsidRPr="00676BC8">
        <w:t>objectives</w:t>
      </w:r>
      <w:r w:rsidR="000D3B8E">
        <w:t xml:space="preserve"> </w:t>
      </w:r>
      <w:r w:rsidRPr="00676BC8">
        <w:t>/</w:t>
      </w:r>
      <w:r w:rsidR="000D3B8E">
        <w:t xml:space="preserve"> </w:t>
      </w:r>
      <w:r w:rsidRPr="00676BC8">
        <w:t>simple</w:t>
      </w:r>
      <w:r w:rsidR="00F26A5E">
        <w:t xml:space="preserve"> </w:t>
      </w:r>
      <w:r w:rsidRPr="00676BC8">
        <w:t>to</w:t>
      </w:r>
      <w:r w:rsidR="00F26A5E">
        <w:t xml:space="preserve"> </w:t>
      </w:r>
      <w:r w:rsidRPr="00676BC8">
        <w:t>complex</w:t>
      </w:r>
      <w:r w:rsidR="00F26A5E">
        <w:t xml:space="preserve"> </w:t>
      </w:r>
      <w:r w:rsidRPr="00676BC8">
        <w:t>(e.g.</w:t>
      </w:r>
      <w:r w:rsidR="00F26A5E">
        <w:t xml:space="preserve"> </w:t>
      </w:r>
      <w:r w:rsidRPr="00676BC8">
        <w:t>knowledge</w:t>
      </w:r>
      <w:r w:rsidR="00F26A5E">
        <w:t xml:space="preserve"> </w:t>
      </w:r>
      <w:r w:rsidRPr="00676BC8">
        <w:t>creation)</w:t>
      </w:r>
    </w:p>
    <w:p w:rsidR="00C969F0" w:rsidRPr="00676BC8" w:rsidRDefault="00C969F0" w:rsidP="004D4480">
      <w:pPr>
        <w:pStyle w:val="ListParagraph"/>
        <w:numPr>
          <w:ilvl w:val="0"/>
          <w:numId w:val="3"/>
        </w:numPr>
        <w:spacing w:before="60"/>
        <w:contextualSpacing w:val="0"/>
      </w:pPr>
      <w:r w:rsidRPr="00676BC8">
        <w:lastRenderedPageBreak/>
        <w:t>Ways</w:t>
      </w:r>
      <w:r w:rsidR="00F26A5E">
        <w:t xml:space="preserve"> </w:t>
      </w:r>
      <w:r w:rsidRPr="00676BC8">
        <w:t>to</w:t>
      </w:r>
      <w:r w:rsidR="00F26A5E">
        <w:t xml:space="preserve"> </w:t>
      </w:r>
      <w:r w:rsidRPr="00676BC8">
        <w:t>individualize</w:t>
      </w:r>
      <w:r w:rsidR="00F26A5E">
        <w:t xml:space="preserve"> </w:t>
      </w:r>
      <w:r w:rsidRPr="00676BC8">
        <w:t>and</w:t>
      </w:r>
      <w:r w:rsidR="00F26A5E">
        <w:t xml:space="preserve"> </w:t>
      </w:r>
      <w:r w:rsidRPr="00676BC8">
        <w:t>foster</w:t>
      </w:r>
      <w:r w:rsidR="00F26A5E">
        <w:t xml:space="preserve"> </w:t>
      </w:r>
      <w:r w:rsidRPr="00676BC8">
        <w:t>personalized</w:t>
      </w:r>
      <w:r w:rsidR="00F26A5E">
        <w:t xml:space="preserve"> </w:t>
      </w:r>
      <w:r w:rsidRPr="00676BC8">
        <w:t>learning</w:t>
      </w:r>
      <w:r w:rsidR="00F26A5E">
        <w:t xml:space="preserve"> </w:t>
      </w:r>
      <w:r w:rsidRPr="00676BC8">
        <w:t>opportunities</w:t>
      </w:r>
    </w:p>
    <w:p w:rsidR="00C969F0" w:rsidRPr="00676BC8" w:rsidRDefault="00D166D5" w:rsidP="004D4480">
      <w:pPr>
        <w:pStyle w:val="ListParagraph"/>
        <w:numPr>
          <w:ilvl w:val="0"/>
          <w:numId w:val="3"/>
        </w:numPr>
        <w:spacing w:before="60"/>
        <w:contextualSpacing w:val="0"/>
      </w:pPr>
      <w:r>
        <w:t>E</w:t>
      </w:r>
      <w:r w:rsidR="00C969F0" w:rsidRPr="00676BC8">
        <w:t>stablishing</w:t>
      </w:r>
      <w:r w:rsidR="00F26A5E">
        <w:t xml:space="preserve"> </w:t>
      </w:r>
      <w:r w:rsidR="00C969F0" w:rsidRPr="00676BC8">
        <w:t>boundaries</w:t>
      </w:r>
      <w:r w:rsidR="00F26A5E">
        <w:t xml:space="preserve"> </w:t>
      </w:r>
      <w:r>
        <w:t>for s</w:t>
      </w:r>
      <w:r w:rsidRPr="00676BC8">
        <w:t xml:space="preserve">tudents </w:t>
      </w:r>
      <w:r w:rsidR="00C969F0" w:rsidRPr="00676BC8">
        <w:t>between</w:t>
      </w:r>
      <w:r w:rsidR="00F26A5E">
        <w:t xml:space="preserve"> </w:t>
      </w:r>
      <w:r w:rsidR="00C969F0" w:rsidRPr="00676BC8">
        <w:t>work/school/family/leisure</w:t>
      </w:r>
    </w:p>
    <w:p w:rsidR="00C969F0" w:rsidRPr="00676BC8" w:rsidRDefault="00C969F0" w:rsidP="004D4480">
      <w:pPr>
        <w:pStyle w:val="ListParagraph"/>
        <w:numPr>
          <w:ilvl w:val="0"/>
          <w:numId w:val="3"/>
        </w:numPr>
        <w:spacing w:before="60"/>
        <w:contextualSpacing w:val="0"/>
      </w:pPr>
      <w:r w:rsidRPr="00676BC8">
        <w:t>Peer</w:t>
      </w:r>
      <w:r w:rsidR="00F26A5E">
        <w:t xml:space="preserve"> </w:t>
      </w:r>
      <w:r w:rsidRPr="00676BC8">
        <w:t>pressures</w:t>
      </w:r>
      <w:r w:rsidR="00F26A5E">
        <w:t xml:space="preserve"> </w:t>
      </w:r>
      <w:r w:rsidRPr="00676BC8">
        <w:t>and</w:t>
      </w:r>
      <w:r w:rsidR="00F26A5E">
        <w:t xml:space="preserve"> </w:t>
      </w:r>
      <w:r w:rsidRPr="00676BC8">
        <w:t>influences</w:t>
      </w:r>
      <w:r w:rsidR="00F26A5E">
        <w:t xml:space="preserve"> </w:t>
      </w:r>
      <w:r w:rsidRPr="00676BC8">
        <w:t>when</w:t>
      </w:r>
      <w:r w:rsidR="00F26A5E">
        <w:t xml:space="preserve"> </w:t>
      </w:r>
      <w:r w:rsidRPr="00676BC8">
        <w:t>working</w:t>
      </w:r>
      <w:r w:rsidR="00F26A5E">
        <w:t xml:space="preserve"> </w:t>
      </w:r>
      <w:r w:rsidRPr="00676BC8">
        <w:t>in</w:t>
      </w:r>
      <w:r w:rsidR="00F26A5E">
        <w:t xml:space="preserve"> </w:t>
      </w:r>
      <w:r w:rsidRPr="00676BC8">
        <w:t>social</w:t>
      </w:r>
      <w:r w:rsidR="00F26A5E">
        <w:t xml:space="preserve"> </w:t>
      </w:r>
      <w:r w:rsidRPr="00676BC8">
        <w:t>media</w:t>
      </w:r>
      <w:r w:rsidR="00F26A5E">
        <w:t xml:space="preserve"> </w:t>
      </w:r>
      <w:r w:rsidRPr="00676BC8">
        <w:t>environments.</w:t>
      </w:r>
    </w:p>
    <w:p w:rsidR="00C969F0" w:rsidRPr="006C2071" w:rsidRDefault="00C969F0" w:rsidP="006C2071">
      <w:bookmarkStart w:id="9" w:name="SW0002"/>
      <w:bookmarkEnd w:id="8"/>
      <w:r w:rsidRPr="006C2071">
        <w:t>The</w:t>
      </w:r>
      <w:r w:rsidR="00F26A5E">
        <w:t xml:space="preserve"> </w:t>
      </w:r>
      <w:r w:rsidRPr="006C2071">
        <w:t>ten</w:t>
      </w:r>
      <w:r w:rsidR="00F26A5E">
        <w:t xml:space="preserve"> </w:t>
      </w:r>
      <w:r w:rsidRPr="006C2071">
        <w:t>factors</w:t>
      </w:r>
      <w:r w:rsidR="00F26A5E">
        <w:t xml:space="preserve"> </w:t>
      </w:r>
      <w:r w:rsidRPr="006C2071">
        <w:t>reflect</w:t>
      </w:r>
      <w:r w:rsidR="00F26A5E">
        <w:t xml:space="preserve"> </w:t>
      </w:r>
      <w:r w:rsidRPr="006C2071">
        <w:t>how</w:t>
      </w:r>
      <w:r w:rsidR="00F26A5E">
        <w:t xml:space="preserve"> </w:t>
      </w:r>
      <w:r w:rsidRPr="006C2071">
        <w:t>mobile</w:t>
      </w:r>
      <w:r w:rsidR="00F26A5E">
        <w:t xml:space="preserve"> </w:t>
      </w:r>
      <w:r w:rsidRPr="006C2071">
        <w:t>learning</w:t>
      </w:r>
      <w:r w:rsidR="00F26A5E">
        <w:t xml:space="preserve"> </w:t>
      </w:r>
      <w:r w:rsidRPr="006C2071">
        <w:t>is</w:t>
      </w:r>
      <w:r w:rsidR="00F26A5E">
        <w:t xml:space="preserve"> </w:t>
      </w:r>
      <w:r w:rsidRPr="006C2071">
        <w:t>multidimensional</w:t>
      </w:r>
      <w:r w:rsidR="00F26A5E">
        <w:t xml:space="preserve"> </w:t>
      </w:r>
      <w:r w:rsidRPr="006C2071">
        <w:t>and</w:t>
      </w:r>
      <w:r w:rsidR="00F26A5E">
        <w:t xml:space="preserve"> </w:t>
      </w:r>
      <w:r w:rsidRPr="006C2071">
        <w:t>has</w:t>
      </w:r>
      <w:r w:rsidR="00F26A5E">
        <w:t xml:space="preserve"> </w:t>
      </w:r>
      <w:r w:rsidRPr="006C2071">
        <w:t>created</w:t>
      </w:r>
      <w:r w:rsidR="00F26A5E">
        <w:t xml:space="preserve"> </w:t>
      </w:r>
      <w:r w:rsidRPr="006C2071">
        <w:t>new</w:t>
      </w:r>
      <w:r w:rsidR="00F26A5E">
        <w:t xml:space="preserve"> </w:t>
      </w:r>
      <w:r w:rsidRPr="006C2071">
        <w:t>opportunities</w:t>
      </w:r>
      <w:r w:rsidR="00F26A5E">
        <w:t xml:space="preserve"> </w:t>
      </w:r>
      <w:r w:rsidRPr="006C2071">
        <w:t>and</w:t>
      </w:r>
      <w:r w:rsidR="00F26A5E">
        <w:t xml:space="preserve"> </w:t>
      </w:r>
      <w:r w:rsidRPr="006C2071">
        <w:t>challenges.</w:t>
      </w:r>
      <w:r w:rsidR="00F26A5E">
        <w:t xml:space="preserve"> </w:t>
      </w:r>
      <w:r w:rsidRPr="006C2071">
        <w:t>There</w:t>
      </w:r>
      <w:r w:rsidR="00F26A5E">
        <w:t xml:space="preserve"> </w:t>
      </w:r>
      <w:r w:rsidRPr="006C2071">
        <w:t>will</w:t>
      </w:r>
      <w:r w:rsidR="00F26A5E">
        <w:t xml:space="preserve"> </w:t>
      </w:r>
      <w:r w:rsidRPr="006C2071">
        <w:t>be</w:t>
      </w:r>
      <w:r w:rsidR="00F26A5E">
        <w:t xml:space="preserve"> </w:t>
      </w:r>
      <w:r w:rsidRPr="006C2071">
        <w:t>a</w:t>
      </w:r>
      <w:r w:rsidR="00F26A5E">
        <w:t xml:space="preserve"> </w:t>
      </w:r>
      <w:r w:rsidRPr="006C2071">
        <w:t>series</w:t>
      </w:r>
      <w:r w:rsidR="00F26A5E">
        <w:t xml:space="preserve"> </w:t>
      </w:r>
      <w:r w:rsidRPr="006C2071">
        <w:t>of</w:t>
      </w:r>
      <w:r w:rsidR="00F26A5E">
        <w:t xml:space="preserve"> </w:t>
      </w:r>
      <w:r w:rsidRPr="006C2071">
        <w:t>teacher</w:t>
      </w:r>
      <w:r w:rsidR="00F26A5E">
        <w:t xml:space="preserve"> </w:t>
      </w:r>
      <w:r w:rsidRPr="006C2071">
        <w:t>choices</w:t>
      </w:r>
      <w:r w:rsidR="00F26A5E">
        <w:t xml:space="preserve"> </w:t>
      </w:r>
      <w:r w:rsidRPr="006C2071">
        <w:t>when</w:t>
      </w:r>
      <w:r w:rsidR="00F26A5E">
        <w:t xml:space="preserve"> </w:t>
      </w:r>
      <w:r w:rsidRPr="006C2071">
        <w:t>designing</w:t>
      </w:r>
      <w:r w:rsidR="00F26A5E">
        <w:t xml:space="preserve"> </w:t>
      </w:r>
      <w:r w:rsidRPr="006C2071">
        <w:t>an</w:t>
      </w:r>
      <w:r w:rsidR="00F26A5E">
        <w:t xml:space="preserve"> </w:t>
      </w:r>
      <w:r w:rsidRPr="006C2071">
        <w:t>activity:</w:t>
      </w:r>
      <w:r w:rsidR="00F26A5E">
        <w:t xml:space="preserve"> </w:t>
      </w:r>
      <w:r w:rsidRPr="006C2071">
        <w:t>identifying</w:t>
      </w:r>
      <w:r w:rsidR="00F26A5E">
        <w:t xml:space="preserve"> </w:t>
      </w:r>
      <w:r w:rsidRPr="006C2071">
        <w:t>the</w:t>
      </w:r>
      <w:r w:rsidR="00F26A5E">
        <w:t xml:space="preserve"> </w:t>
      </w:r>
      <w:r w:rsidRPr="006C2071">
        <w:t>best</w:t>
      </w:r>
      <w:r w:rsidR="00F26A5E">
        <w:t xml:space="preserve"> </w:t>
      </w:r>
      <w:r w:rsidRPr="006C2071">
        <w:t>match</w:t>
      </w:r>
      <w:r w:rsidR="00F26A5E">
        <w:t xml:space="preserve"> </w:t>
      </w:r>
      <w:r w:rsidRPr="006C2071">
        <w:t>between</w:t>
      </w:r>
      <w:r w:rsidR="00F26A5E">
        <w:t xml:space="preserve"> </w:t>
      </w:r>
      <w:r w:rsidRPr="006C2071">
        <w:t>technologies</w:t>
      </w:r>
      <w:r w:rsidR="00F26A5E">
        <w:t xml:space="preserve"> </w:t>
      </w:r>
      <w:r w:rsidRPr="006C2071">
        <w:t>and</w:t>
      </w:r>
      <w:r w:rsidR="00F26A5E">
        <w:t xml:space="preserve"> </w:t>
      </w:r>
      <w:r w:rsidRPr="006C2071">
        <w:t>an</w:t>
      </w:r>
      <w:r w:rsidR="00F26A5E">
        <w:t xml:space="preserve"> </w:t>
      </w:r>
      <w:r w:rsidRPr="006C2071">
        <w:t>activity</w:t>
      </w:r>
      <w:r w:rsidR="00F26A5E">
        <w:t xml:space="preserve"> </w:t>
      </w:r>
      <w:r w:rsidRPr="006C2071">
        <w:t>and</w:t>
      </w:r>
      <w:r w:rsidR="00F26A5E">
        <w:t xml:space="preserve"> </w:t>
      </w:r>
      <w:r w:rsidRPr="006C2071">
        <w:t>educational</w:t>
      </w:r>
      <w:r w:rsidR="00F26A5E">
        <w:t xml:space="preserve"> </w:t>
      </w:r>
      <w:r w:rsidRPr="006C2071">
        <w:t>theory</w:t>
      </w:r>
      <w:r w:rsidR="00F26A5E">
        <w:t xml:space="preserve"> </w:t>
      </w:r>
      <w:r w:rsidRPr="006C2071">
        <w:t>or</w:t>
      </w:r>
      <w:r w:rsidR="00F26A5E">
        <w:t xml:space="preserve"> </w:t>
      </w:r>
      <w:r w:rsidRPr="006C2071">
        <w:t>theories,</w:t>
      </w:r>
      <w:r w:rsidR="00F26A5E">
        <w:t xml:space="preserve"> </w:t>
      </w:r>
      <w:r w:rsidRPr="006C2071">
        <w:t>developing</w:t>
      </w:r>
      <w:r w:rsidR="00F26A5E">
        <w:t xml:space="preserve"> </w:t>
      </w:r>
      <w:r w:rsidRPr="006C2071">
        <w:t>relevant</w:t>
      </w:r>
      <w:r w:rsidR="00F26A5E">
        <w:t xml:space="preserve"> </w:t>
      </w:r>
      <w:r w:rsidRPr="006C2071">
        <w:t>goals</w:t>
      </w:r>
      <w:r w:rsidR="00F26A5E">
        <w:t xml:space="preserve"> </w:t>
      </w:r>
      <w:r w:rsidRPr="006C2071">
        <w:t>(e.g.</w:t>
      </w:r>
      <w:r w:rsidR="00F26A5E">
        <w:t xml:space="preserve"> </w:t>
      </w:r>
      <w:r w:rsidRPr="006C2071">
        <w:t>subject</w:t>
      </w:r>
      <w:r w:rsidR="00F26A5E">
        <w:t xml:space="preserve"> </w:t>
      </w:r>
      <w:r w:rsidRPr="006C2071">
        <w:t>content</w:t>
      </w:r>
      <w:r w:rsidR="00DE48A9">
        <w:t xml:space="preserve"> </w:t>
      </w:r>
      <w:r w:rsidRPr="006C2071">
        <w:t>/</w:t>
      </w:r>
      <w:r w:rsidR="00DE48A9">
        <w:t xml:space="preserve"> </w:t>
      </w:r>
      <w:r w:rsidRPr="006C2071">
        <w:t>critical</w:t>
      </w:r>
      <w:r w:rsidR="00F26A5E">
        <w:t xml:space="preserve"> </w:t>
      </w:r>
      <w:r w:rsidRPr="006C2071">
        <w:t>thinking)</w:t>
      </w:r>
      <w:r w:rsidR="00F26A5E">
        <w:t xml:space="preserve"> </w:t>
      </w:r>
      <w:r w:rsidRPr="006C2071">
        <w:t>and</w:t>
      </w:r>
      <w:r w:rsidR="00F26A5E">
        <w:t xml:space="preserve"> </w:t>
      </w:r>
      <w:r w:rsidRPr="006C2071">
        <w:t>deciding</w:t>
      </w:r>
      <w:r w:rsidR="00F26A5E">
        <w:t xml:space="preserve"> </w:t>
      </w:r>
      <w:r w:rsidRPr="006C2071">
        <w:t>how</w:t>
      </w:r>
      <w:r w:rsidR="00F26A5E">
        <w:t xml:space="preserve"> </w:t>
      </w:r>
      <w:r w:rsidRPr="006C2071">
        <w:t>to</w:t>
      </w:r>
      <w:r w:rsidR="00F26A5E">
        <w:t xml:space="preserve"> </w:t>
      </w:r>
      <w:r w:rsidRPr="006C2071">
        <w:t>evaluate</w:t>
      </w:r>
      <w:r w:rsidR="00F26A5E">
        <w:t xml:space="preserve"> </w:t>
      </w:r>
      <w:r w:rsidRPr="006C2071">
        <w:t>the</w:t>
      </w:r>
      <w:r w:rsidR="00F26A5E">
        <w:t xml:space="preserve"> </w:t>
      </w:r>
      <w:r w:rsidRPr="006C2071">
        <w:t>student</w:t>
      </w:r>
      <w:r w:rsidR="00F26A5E">
        <w:t xml:space="preserve"> </w:t>
      </w:r>
      <w:r w:rsidRPr="006C2071">
        <w:t>work.</w:t>
      </w:r>
      <w:r w:rsidR="00F26A5E">
        <w:t xml:space="preserve"> </w:t>
      </w:r>
      <w:r w:rsidRPr="006C2071">
        <w:t>Adult</w:t>
      </w:r>
      <w:r w:rsidR="00F26A5E">
        <w:t xml:space="preserve"> </w:t>
      </w:r>
      <w:r w:rsidRPr="006C2071">
        <w:t>learners</w:t>
      </w:r>
      <w:r w:rsidR="00F26A5E">
        <w:t xml:space="preserve"> </w:t>
      </w:r>
      <w:r w:rsidRPr="006C2071">
        <w:t>want</w:t>
      </w:r>
      <w:r w:rsidR="00F26A5E">
        <w:t xml:space="preserve"> </w:t>
      </w:r>
      <w:r w:rsidRPr="006C2071">
        <w:t>intellectually</w:t>
      </w:r>
      <w:r w:rsidR="00F26A5E">
        <w:t xml:space="preserve"> </w:t>
      </w:r>
      <w:r w:rsidRPr="006C2071">
        <w:t>engaging</w:t>
      </w:r>
      <w:r w:rsidR="00F26A5E">
        <w:t xml:space="preserve"> </w:t>
      </w:r>
      <w:r w:rsidRPr="006C2071">
        <w:t>and</w:t>
      </w:r>
      <w:r w:rsidR="00F26A5E">
        <w:t xml:space="preserve"> </w:t>
      </w:r>
      <w:r w:rsidRPr="006C2071">
        <w:t>relevant</w:t>
      </w:r>
      <w:r w:rsidR="00F26A5E">
        <w:t xml:space="preserve"> </w:t>
      </w:r>
      <w:r w:rsidRPr="006C2071">
        <w:t>assignments.</w:t>
      </w:r>
      <w:r w:rsidR="00F26A5E">
        <w:t xml:space="preserve"> </w:t>
      </w:r>
      <w:r w:rsidRPr="006C2071">
        <w:t>Smart</w:t>
      </w:r>
      <w:r w:rsidR="00F26A5E">
        <w:t xml:space="preserve"> </w:t>
      </w:r>
      <w:r w:rsidRPr="006C2071">
        <w:t>technologies</w:t>
      </w:r>
      <w:r w:rsidR="00F26A5E">
        <w:t xml:space="preserve"> </w:t>
      </w:r>
      <w:r w:rsidRPr="006C2071">
        <w:t>have</w:t>
      </w:r>
      <w:r w:rsidR="00F26A5E">
        <w:t xml:space="preserve"> </w:t>
      </w:r>
      <w:r w:rsidRPr="006C2071">
        <w:t>the</w:t>
      </w:r>
      <w:r w:rsidR="00F26A5E">
        <w:t xml:space="preserve"> </w:t>
      </w:r>
      <w:r w:rsidRPr="006C2071">
        <w:t>potential</w:t>
      </w:r>
      <w:r w:rsidR="00F26A5E">
        <w:t xml:space="preserve"> </w:t>
      </w:r>
      <w:r w:rsidRPr="006C2071">
        <w:t>to</w:t>
      </w:r>
      <w:r w:rsidR="00F26A5E">
        <w:t xml:space="preserve"> </w:t>
      </w:r>
      <w:r w:rsidRPr="006C2071">
        <w:t>foster</w:t>
      </w:r>
      <w:r w:rsidR="00F26A5E">
        <w:t xml:space="preserve"> </w:t>
      </w:r>
      <w:r w:rsidRPr="006C2071">
        <w:t>creative</w:t>
      </w:r>
      <w:r w:rsidR="00F26A5E">
        <w:t xml:space="preserve"> </w:t>
      </w:r>
      <w:r w:rsidRPr="006C2071">
        <w:t>opportunities</w:t>
      </w:r>
      <w:r w:rsidR="00F26A5E">
        <w:t xml:space="preserve"> </w:t>
      </w:r>
      <w:r w:rsidRPr="006C2071">
        <w:t>for</w:t>
      </w:r>
      <w:r w:rsidR="00F26A5E">
        <w:t xml:space="preserve"> </w:t>
      </w:r>
      <w:r w:rsidRPr="006C2071">
        <w:t>students</w:t>
      </w:r>
      <w:r w:rsidR="00F26A5E">
        <w:t xml:space="preserve"> </w:t>
      </w:r>
      <w:r w:rsidRPr="006C2071">
        <w:t>to</w:t>
      </w:r>
      <w:r w:rsidR="00F26A5E">
        <w:t xml:space="preserve"> </w:t>
      </w:r>
      <w:r w:rsidRPr="006C2071">
        <w:t>produce</w:t>
      </w:r>
      <w:r w:rsidR="00F26A5E">
        <w:t xml:space="preserve"> </w:t>
      </w:r>
      <w:r w:rsidRPr="006C2071">
        <w:t>original</w:t>
      </w:r>
      <w:r w:rsidR="00F26A5E">
        <w:t xml:space="preserve"> </w:t>
      </w:r>
      <w:r w:rsidRPr="006C2071">
        <w:t>ideas</w:t>
      </w:r>
      <w:r w:rsidR="00F26A5E">
        <w:t xml:space="preserve"> </w:t>
      </w:r>
      <w:r w:rsidRPr="006C2071">
        <w:t>and</w:t>
      </w:r>
      <w:r w:rsidR="00F26A5E">
        <w:t xml:space="preserve"> </w:t>
      </w:r>
      <w:r w:rsidRPr="006C2071">
        <w:t>products.</w:t>
      </w:r>
      <w:r w:rsidR="00F26A5E">
        <w:t xml:space="preserve"> </w:t>
      </w:r>
      <w:r w:rsidRPr="006C2071">
        <w:t>Csikszentmihalyi</w:t>
      </w:r>
      <w:r w:rsidR="00F26A5E">
        <w:t xml:space="preserve"> </w:t>
      </w:r>
      <w:r w:rsidRPr="006C2071">
        <w:t>(1990,</w:t>
      </w:r>
      <w:r w:rsidR="00F26A5E">
        <w:t xml:space="preserve"> </w:t>
      </w:r>
      <w:r w:rsidRPr="006C2071">
        <w:t>1996)</w:t>
      </w:r>
      <w:r w:rsidR="00F26A5E">
        <w:t xml:space="preserve"> </w:t>
      </w:r>
      <w:r w:rsidRPr="006C2071">
        <w:t>is</w:t>
      </w:r>
      <w:r w:rsidR="00F26A5E">
        <w:t xml:space="preserve"> </w:t>
      </w:r>
      <w:r w:rsidRPr="006C2071">
        <w:t>well</w:t>
      </w:r>
      <w:r w:rsidR="00F26A5E">
        <w:t xml:space="preserve"> </w:t>
      </w:r>
      <w:r w:rsidRPr="006C2071">
        <w:t>known</w:t>
      </w:r>
      <w:r w:rsidR="00F26A5E">
        <w:t xml:space="preserve"> </w:t>
      </w:r>
      <w:r w:rsidRPr="006C2071">
        <w:t>for</w:t>
      </w:r>
      <w:r w:rsidR="00F26A5E">
        <w:t xml:space="preserve"> </w:t>
      </w:r>
      <w:r w:rsidRPr="006C2071">
        <w:t>the</w:t>
      </w:r>
      <w:r w:rsidR="00F26A5E">
        <w:t xml:space="preserve"> </w:t>
      </w:r>
      <w:r w:rsidRPr="006C2071">
        <w:t>theory</w:t>
      </w:r>
      <w:r w:rsidR="00F26A5E">
        <w:t xml:space="preserve"> </w:t>
      </w:r>
      <w:r w:rsidRPr="006C2071">
        <w:t>called</w:t>
      </w:r>
      <w:r w:rsidR="00F26A5E">
        <w:t xml:space="preserve"> </w:t>
      </w:r>
      <w:r w:rsidRPr="006C2071">
        <w:t>the</w:t>
      </w:r>
      <w:r w:rsidR="00F26A5E">
        <w:t xml:space="preserve"> </w:t>
      </w:r>
      <w:r w:rsidRPr="006C2071">
        <w:t>flow</w:t>
      </w:r>
      <w:r w:rsidR="00F26A5E">
        <w:t xml:space="preserve"> </w:t>
      </w:r>
      <w:r w:rsidRPr="006C2071">
        <w:t>and</w:t>
      </w:r>
      <w:r w:rsidR="00F26A5E">
        <w:t xml:space="preserve"> </w:t>
      </w:r>
      <w:r w:rsidRPr="006C2071">
        <w:t>encouraging</w:t>
      </w:r>
      <w:r w:rsidR="00F26A5E">
        <w:t xml:space="preserve"> </w:t>
      </w:r>
      <w:r w:rsidRPr="006C2071">
        <w:t>creativity.</w:t>
      </w:r>
      <w:r w:rsidR="00F26A5E">
        <w:t xml:space="preserve"> </w:t>
      </w:r>
      <w:r w:rsidRPr="006C2071">
        <w:t>It</w:t>
      </w:r>
      <w:r w:rsidR="00F26A5E">
        <w:t xml:space="preserve"> </w:t>
      </w:r>
      <w:r w:rsidRPr="006C2071">
        <w:t>has</w:t>
      </w:r>
      <w:r w:rsidR="00F26A5E">
        <w:t xml:space="preserve"> </w:t>
      </w:r>
      <w:r w:rsidRPr="006C2071">
        <w:t>relevance</w:t>
      </w:r>
      <w:r w:rsidR="00F26A5E">
        <w:t xml:space="preserve"> </w:t>
      </w:r>
      <w:r w:rsidRPr="006C2071">
        <w:t>for</w:t>
      </w:r>
      <w:r w:rsidR="00F26A5E">
        <w:t xml:space="preserve"> </w:t>
      </w:r>
      <w:r w:rsidRPr="006C2071">
        <w:t>educators</w:t>
      </w:r>
      <w:r w:rsidR="00F26A5E">
        <w:t xml:space="preserve"> </w:t>
      </w:r>
      <w:r w:rsidRPr="006C2071">
        <w:t>who</w:t>
      </w:r>
      <w:r w:rsidR="00F26A5E">
        <w:t xml:space="preserve"> </w:t>
      </w:r>
      <w:r w:rsidRPr="006C2071">
        <w:t>want</w:t>
      </w:r>
      <w:r w:rsidR="00F26A5E">
        <w:t xml:space="preserve"> </w:t>
      </w:r>
      <w:r w:rsidRPr="006C2071">
        <w:t>to</w:t>
      </w:r>
      <w:r w:rsidR="00F26A5E">
        <w:t xml:space="preserve"> </w:t>
      </w:r>
      <w:r w:rsidRPr="006C2071">
        <w:t>foster</w:t>
      </w:r>
      <w:r w:rsidR="00F26A5E">
        <w:t xml:space="preserve"> </w:t>
      </w:r>
      <w:r w:rsidRPr="006C2071">
        <w:t>creative</w:t>
      </w:r>
      <w:r w:rsidR="00F26A5E">
        <w:t xml:space="preserve"> </w:t>
      </w:r>
      <w:r w:rsidRPr="006C2071">
        <w:t>learning</w:t>
      </w:r>
      <w:r w:rsidR="00F26A5E">
        <w:t xml:space="preserve"> </w:t>
      </w:r>
      <w:r w:rsidRPr="006C2071">
        <w:t>goals</w:t>
      </w:r>
      <w:r w:rsidR="00F26A5E">
        <w:t xml:space="preserve"> </w:t>
      </w:r>
      <w:r w:rsidRPr="006C2071">
        <w:t>with</w:t>
      </w:r>
      <w:r w:rsidR="00F26A5E">
        <w:t xml:space="preserve"> </w:t>
      </w:r>
      <w:r w:rsidRPr="006C2071">
        <w:t>smart</w:t>
      </w:r>
      <w:r w:rsidR="00F26A5E">
        <w:t xml:space="preserve"> </w:t>
      </w:r>
      <w:r w:rsidRPr="006C2071">
        <w:t>technologies</w:t>
      </w:r>
      <w:r w:rsidR="00F26A5E">
        <w:t xml:space="preserve"> </w:t>
      </w:r>
      <w:r w:rsidRPr="006C2071">
        <w:t>by</w:t>
      </w:r>
      <w:r w:rsidR="00F26A5E">
        <w:t xml:space="preserve"> </w:t>
      </w:r>
      <w:r w:rsidRPr="006C2071">
        <w:t>applying</w:t>
      </w:r>
      <w:r w:rsidR="00F26A5E">
        <w:t xml:space="preserve"> </w:t>
      </w:r>
      <w:r w:rsidRPr="006C2071">
        <w:t>the</w:t>
      </w:r>
      <w:r w:rsidR="00F26A5E">
        <w:t xml:space="preserve"> </w:t>
      </w:r>
      <w:r w:rsidRPr="006C2071">
        <w:t>following</w:t>
      </w:r>
      <w:r w:rsidR="00F26A5E">
        <w:t xml:space="preserve"> </w:t>
      </w:r>
      <w:r w:rsidRPr="006C2071">
        <w:t>guidelines:</w:t>
      </w:r>
    </w:p>
    <w:p w:rsidR="00C969F0" w:rsidRPr="006C2071" w:rsidRDefault="00C969F0" w:rsidP="00E82F3C">
      <w:pPr>
        <w:ind w:left="720" w:right="450" w:hanging="360"/>
      </w:pPr>
      <w:r w:rsidRPr="006C2071">
        <w:t>1.</w:t>
      </w:r>
      <w:r w:rsidR="00F26A5E">
        <w:t xml:space="preserve"> </w:t>
      </w:r>
      <w:r w:rsidRPr="006C2071">
        <w:t>Create</w:t>
      </w:r>
      <w:r w:rsidR="00F26A5E">
        <w:t xml:space="preserve"> </w:t>
      </w:r>
      <w:r w:rsidRPr="006C2071">
        <w:t>clear</w:t>
      </w:r>
      <w:r w:rsidR="00F26A5E">
        <w:t xml:space="preserve"> </w:t>
      </w:r>
      <w:r w:rsidRPr="006C2071">
        <w:t>objectives</w:t>
      </w:r>
      <w:r w:rsidR="00F26A5E">
        <w:t xml:space="preserve"> </w:t>
      </w:r>
      <w:r w:rsidRPr="006C2071">
        <w:t>and</w:t>
      </w:r>
      <w:r w:rsidR="00F26A5E">
        <w:t xml:space="preserve"> </w:t>
      </w:r>
      <w:r w:rsidRPr="006C2071">
        <w:t>expectations</w:t>
      </w:r>
      <w:r w:rsidR="00F26A5E">
        <w:t xml:space="preserve"> </w:t>
      </w:r>
    </w:p>
    <w:p w:rsidR="00C969F0" w:rsidRPr="006C2071" w:rsidRDefault="00C969F0" w:rsidP="00E82F3C">
      <w:pPr>
        <w:ind w:left="720" w:right="450" w:hanging="360"/>
      </w:pPr>
      <w:r w:rsidRPr="006C2071">
        <w:t>2.</w:t>
      </w:r>
      <w:r w:rsidR="00F26A5E">
        <w:t xml:space="preserve"> </w:t>
      </w:r>
      <w:r w:rsidRPr="006C2071">
        <w:t>Develop</w:t>
      </w:r>
      <w:r w:rsidR="00F26A5E">
        <w:t xml:space="preserve"> </w:t>
      </w:r>
      <w:r w:rsidRPr="006C2071">
        <w:t>a</w:t>
      </w:r>
      <w:r w:rsidR="00F26A5E">
        <w:t xml:space="preserve"> </w:t>
      </w:r>
      <w:r w:rsidRPr="006C2071">
        <w:t>balance</w:t>
      </w:r>
      <w:r w:rsidR="00F26A5E">
        <w:t xml:space="preserve"> </w:t>
      </w:r>
      <w:r w:rsidRPr="006C2071">
        <w:t>between</w:t>
      </w:r>
      <w:r w:rsidR="00F26A5E">
        <w:t xml:space="preserve"> </w:t>
      </w:r>
      <w:r w:rsidRPr="006C2071">
        <w:t>competencies</w:t>
      </w:r>
      <w:r w:rsidR="00F26A5E">
        <w:t xml:space="preserve"> </w:t>
      </w:r>
      <w:r w:rsidRPr="006C2071">
        <w:t>and</w:t>
      </w:r>
      <w:r w:rsidR="00F26A5E">
        <w:t xml:space="preserve"> </w:t>
      </w:r>
      <w:r w:rsidRPr="006C2071">
        <w:t>skills</w:t>
      </w:r>
      <w:r w:rsidR="00F26A5E">
        <w:t xml:space="preserve"> </w:t>
      </w:r>
      <w:r w:rsidRPr="006C2071">
        <w:t>of</w:t>
      </w:r>
      <w:r w:rsidR="00F26A5E">
        <w:t xml:space="preserve"> </w:t>
      </w:r>
      <w:r w:rsidR="00DE48A9">
        <w:t xml:space="preserve">an </w:t>
      </w:r>
      <w:r w:rsidRPr="006C2071">
        <w:t>individual</w:t>
      </w:r>
      <w:r w:rsidR="00F26A5E">
        <w:t xml:space="preserve"> </w:t>
      </w:r>
      <w:r w:rsidRPr="006C2071">
        <w:t>to</w:t>
      </w:r>
      <w:r w:rsidR="00F26A5E">
        <w:t xml:space="preserve"> </w:t>
      </w:r>
      <w:r w:rsidRPr="006C2071">
        <w:t>foster</w:t>
      </w:r>
      <w:r w:rsidR="00F26A5E">
        <w:t xml:space="preserve"> </w:t>
      </w:r>
      <w:r w:rsidRPr="006C2071">
        <w:t>realistic</w:t>
      </w:r>
      <w:r w:rsidR="00F26A5E">
        <w:t xml:space="preserve"> </w:t>
      </w:r>
      <w:r w:rsidRPr="006C2071">
        <w:t>challenges</w:t>
      </w:r>
    </w:p>
    <w:p w:rsidR="00C969F0" w:rsidRPr="006C2071" w:rsidRDefault="00C969F0" w:rsidP="00E82F3C">
      <w:pPr>
        <w:ind w:left="720" w:right="450" w:hanging="360"/>
      </w:pPr>
      <w:r w:rsidRPr="006C2071">
        <w:t>3.</w:t>
      </w:r>
      <w:r w:rsidR="00F26A5E">
        <w:t xml:space="preserve"> </w:t>
      </w:r>
      <w:r w:rsidRPr="006C2071">
        <w:t>Provide</w:t>
      </w:r>
      <w:r w:rsidR="00F26A5E">
        <w:t xml:space="preserve"> </w:t>
      </w:r>
      <w:r w:rsidRPr="006C2071">
        <w:t>timely</w:t>
      </w:r>
      <w:r w:rsidR="00F26A5E">
        <w:t xml:space="preserve"> </w:t>
      </w:r>
      <w:r w:rsidRPr="006C2071">
        <w:t>feedback</w:t>
      </w:r>
    </w:p>
    <w:p w:rsidR="00C969F0" w:rsidRPr="006C2071" w:rsidRDefault="00C969F0" w:rsidP="00E82F3C">
      <w:pPr>
        <w:ind w:left="720" w:right="450" w:hanging="360"/>
      </w:pPr>
      <w:r w:rsidRPr="006C2071">
        <w:t>4.</w:t>
      </w:r>
      <w:r w:rsidR="00F26A5E">
        <w:t xml:space="preserve"> </w:t>
      </w:r>
      <w:r w:rsidRPr="006C2071">
        <w:t>Offer</w:t>
      </w:r>
      <w:r w:rsidR="00F26A5E">
        <w:t xml:space="preserve"> </w:t>
      </w:r>
      <w:r w:rsidRPr="006C2071">
        <w:t>opportunities</w:t>
      </w:r>
      <w:r w:rsidR="00F26A5E">
        <w:t xml:space="preserve"> </w:t>
      </w:r>
      <w:r w:rsidRPr="006C2071">
        <w:t>for</w:t>
      </w:r>
      <w:r w:rsidR="00F26A5E">
        <w:t xml:space="preserve"> </w:t>
      </w:r>
      <w:r w:rsidRPr="006C2071">
        <w:t>significant</w:t>
      </w:r>
      <w:r w:rsidR="00F26A5E">
        <w:t xml:space="preserve"> </w:t>
      </w:r>
      <w:r w:rsidRPr="006C2071">
        <w:t>personal</w:t>
      </w:r>
      <w:r w:rsidR="00F26A5E">
        <w:t xml:space="preserve"> </w:t>
      </w:r>
      <w:r w:rsidRPr="006C2071">
        <w:t>control</w:t>
      </w:r>
      <w:r w:rsidR="00F26A5E">
        <w:t xml:space="preserve"> </w:t>
      </w:r>
      <w:r w:rsidRPr="006C2071">
        <w:t>over</w:t>
      </w:r>
      <w:r w:rsidR="00F26A5E">
        <w:t xml:space="preserve"> </w:t>
      </w:r>
      <w:r w:rsidRPr="006C2071">
        <w:t>learning</w:t>
      </w:r>
      <w:r w:rsidR="00F26A5E">
        <w:t xml:space="preserve"> </w:t>
      </w:r>
      <w:r w:rsidRPr="006C2071">
        <w:t>experiences</w:t>
      </w:r>
    </w:p>
    <w:p w:rsidR="00C969F0" w:rsidRPr="006C2071" w:rsidRDefault="00C969F0" w:rsidP="00E82F3C">
      <w:pPr>
        <w:ind w:left="720" w:right="450" w:hanging="360"/>
      </w:pPr>
      <w:r w:rsidRPr="006C2071">
        <w:t>5.</w:t>
      </w:r>
      <w:r w:rsidR="00F26A5E">
        <w:t xml:space="preserve"> </w:t>
      </w:r>
      <w:r w:rsidRPr="006C2071">
        <w:t>Promote</w:t>
      </w:r>
      <w:r w:rsidR="00F26A5E">
        <w:t xml:space="preserve"> </w:t>
      </w:r>
      <w:r w:rsidRPr="006C2071">
        <w:t>intrinsic</w:t>
      </w:r>
      <w:r w:rsidR="00F26A5E">
        <w:t xml:space="preserve"> </w:t>
      </w:r>
      <w:r w:rsidRPr="006C2071">
        <w:t>motivation</w:t>
      </w:r>
      <w:r w:rsidR="00F26A5E">
        <w:t xml:space="preserve"> </w:t>
      </w:r>
      <w:r w:rsidRPr="006C2071">
        <w:t>and</w:t>
      </w:r>
      <w:r w:rsidR="00F26A5E">
        <w:t xml:space="preserve"> </w:t>
      </w:r>
      <w:r w:rsidRPr="006C2071">
        <w:t>playful</w:t>
      </w:r>
      <w:r w:rsidR="00F26A5E">
        <w:t xml:space="preserve"> </w:t>
      </w:r>
      <w:r w:rsidRPr="006C2071">
        <w:t>attitudes</w:t>
      </w:r>
      <w:r w:rsidR="00F26A5E">
        <w:t xml:space="preserve"> </w:t>
      </w:r>
      <w:r w:rsidRPr="006C2071">
        <w:t>through</w:t>
      </w:r>
      <w:r w:rsidR="00F26A5E">
        <w:t xml:space="preserve"> </w:t>
      </w:r>
      <w:r w:rsidRPr="006C2071">
        <w:t>the</w:t>
      </w:r>
      <w:r w:rsidR="00F26A5E">
        <w:t xml:space="preserve"> </w:t>
      </w:r>
      <w:r w:rsidRPr="006C2071">
        <w:t>use</w:t>
      </w:r>
      <w:r w:rsidR="00F26A5E">
        <w:t xml:space="preserve"> </w:t>
      </w:r>
      <w:r w:rsidRPr="006C2071">
        <w:t>of</w:t>
      </w:r>
      <w:r w:rsidR="00F26A5E">
        <w:t xml:space="preserve"> </w:t>
      </w:r>
      <w:r w:rsidRPr="006C2071">
        <w:t>enjoyable</w:t>
      </w:r>
      <w:r w:rsidR="00F26A5E">
        <w:t xml:space="preserve"> </w:t>
      </w:r>
      <w:r w:rsidRPr="006C2071">
        <w:t>activities.</w:t>
      </w:r>
    </w:p>
    <w:p w:rsidR="00C969F0" w:rsidRDefault="00C969F0" w:rsidP="00E82F3C">
      <w:r w:rsidRPr="00676BC8">
        <w:t>The</w:t>
      </w:r>
      <w:r w:rsidR="00F26A5E">
        <w:t xml:space="preserve"> </w:t>
      </w:r>
      <w:r w:rsidRPr="00676BC8">
        <w:t>guidelines</w:t>
      </w:r>
      <w:r w:rsidR="00F26A5E">
        <w:t xml:space="preserve"> </w:t>
      </w:r>
      <w:r w:rsidRPr="00676BC8">
        <w:t>are</w:t>
      </w:r>
      <w:r w:rsidR="00F26A5E">
        <w:t xml:space="preserve"> </w:t>
      </w:r>
      <w:r w:rsidRPr="00676BC8">
        <w:t>based</w:t>
      </w:r>
      <w:r w:rsidR="00F26A5E">
        <w:t xml:space="preserve"> </w:t>
      </w:r>
      <w:r w:rsidRPr="00676BC8">
        <w:t>on</w:t>
      </w:r>
      <w:r w:rsidR="00F26A5E">
        <w:t xml:space="preserve"> </w:t>
      </w:r>
      <w:r w:rsidRPr="00676BC8">
        <w:t>adapting</w:t>
      </w:r>
      <w:r w:rsidR="00F26A5E">
        <w:t xml:space="preserve"> </w:t>
      </w:r>
      <w:r w:rsidRPr="00676BC8">
        <w:t>a</w:t>
      </w:r>
      <w:r w:rsidR="00F26A5E">
        <w:t xml:space="preserve"> </w:t>
      </w:r>
      <w:r w:rsidRPr="00676BC8">
        <w:t>learner</w:t>
      </w:r>
      <w:r w:rsidR="00F26A5E">
        <w:t xml:space="preserve"> </w:t>
      </w:r>
      <w:r w:rsidRPr="00676BC8">
        <w:t>centered</w:t>
      </w:r>
      <w:r w:rsidR="00F26A5E">
        <w:t xml:space="preserve"> </w:t>
      </w:r>
      <w:r w:rsidRPr="00676BC8">
        <w:t>teaching</w:t>
      </w:r>
      <w:r w:rsidR="00F26A5E">
        <w:t xml:space="preserve"> </w:t>
      </w:r>
      <w:r w:rsidRPr="00676BC8">
        <w:t>philosophy</w:t>
      </w:r>
      <w:r w:rsidR="00F26A5E">
        <w:t xml:space="preserve"> </w:t>
      </w:r>
      <w:r w:rsidRPr="00676BC8">
        <w:t>and</w:t>
      </w:r>
      <w:r w:rsidR="00F26A5E">
        <w:t xml:space="preserve"> </w:t>
      </w:r>
      <w:r w:rsidRPr="00676BC8">
        <w:t>by</w:t>
      </w:r>
      <w:r w:rsidR="00F26A5E">
        <w:t xml:space="preserve"> </w:t>
      </w:r>
      <w:r w:rsidRPr="00676BC8">
        <w:t>providing</w:t>
      </w:r>
      <w:r w:rsidR="00F26A5E">
        <w:t xml:space="preserve"> </w:t>
      </w:r>
      <w:r w:rsidRPr="00676BC8">
        <w:t>appropriate</w:t>
      </w:r>
      <w:r w:rsidR="00F26A5E">
        <w:t xml:space="preserve"> </w:t>
      </w:r>
      <w:r w:rsidRPr="00676BC8">
        <w:t>teaching</w:t>
      </w:r>
      <w:r w:rsidR="00F26A5E">
        <w:t xml:space="preserve"> </w:t>
      </w:r>
      <w:r w:rsidRPr="00676BC8">
        <w:t>strategies</w:t>
      </w:r>
      <w:r w:rsidR="00F26A5E">
        <w:t xml:space="preserve"> </w:t>
      </w:r>
      <w:r w:rsidRPr="00676BC8">
        <w:t>that</w:t>
      </w:r>
      <w:r w:rsidR="00F26A5E">
        <w:t xml:space="preserve"> </w:t>
      </w:r>
      <w:r w:rsidRPr="00676BC8">
        <w:t>recognize</w:t>
      </w:r>
      <w:r w:rsidR="00F26A5E">
        <w:t xml:space="preserve"> </w:t>
      </w:r>
      <w:r w:rsidRPr="00676BC8">
        <w:t>the</w:t>
      </w:r>
      <w:r w:rsidR="00F26A5E">
        <w:t xml:space="preserve"> </w:t>
      </w:r>
      <w:r w:rsidRPr="00676BC8">
        <w:t>developmental</w:t>
      </w:r>
      <w:r w:rsidR="00F26A5E">
        <w:t xml:space="preserve"> </w:t>
      </w:r>
      <w:r w:rsidRPr="00676BC8">
        <w:t>level</w:t>
      </w:r>
      <w:r w:rsidR="00F26A5E">
        <w:t xml:space="preserve"> </w:t>
      </w:r>
      <w:r w:rsidRPr="00676BC8">
        <w:t>of</w:t>
      </w:r>
      <w:r w:rsidR="00F26A5E">
        <w:t xml:space="preserve"> </w:t>
      </w:r>
      <w:r w:rsidRPr="00676BC8">
        <w:t>the</w:t>
      </w:r>
      <w:r w:rsidR="00F26A5E">
        <w:t xml:space="preserve"> </w:t>
      </w:r>
      <w:r w:rsidRPr="00676BC8">
        <w:t>student</w:t>
      </w:r>
      <w:r w:rsidR="00F26A5E">
        <w:t xml:space="preserve"> </w:t>
      </w:r>
      <w:r w:rsidRPr="00676BC8">
        <w:t>(e.g.</w:t>
      </w:r>
      <w:r w:rsidR="00F26A5E">
        <w:t xml:space="preserve"> </w:t>
      </w:r>
      <w:r w:rsidRPr="00676BC8">
        <w:t>scaffolding</w:t>
      </w:r>
      <w:r w:rsidR="00F26A5E">
        <w:t xml:space="preserve"> </w:t>
      </w:r>
      <w:r w:rsidRPr="00676BC8">
        <w:t>knowledge).</w:t>
      </w:r>
      <w:r w:rsidR="00F26A5E">
        <w:t xml:space="preserve"> </w:t>
      </w:r>
      <w:r w:rsidRPr="00676BC8">
        <w:t>Optimal</w:t>
      </w:r>
      <w:r w:rsidR="00F26A5E">
        <w:t xml:space="preserve"> </w:t>
      </w:r>
      <w:r w:rsidRPr="00676BC8">
        <w:t>learning</w:t>
      </w:r>
      <w:r w:rsidR="00F26A5E">
        <w:t xml:space="preserve"> </w:t>
      </w:r>
      <w:r w:rsidRPr="00676BC8">
        <w:t>situations</w:t>
      </w:r>
      <w:r w:rsidR="00F26A5E">
        <w:t xml:space="preserve"> </w:t>
      </w:r>
      <w:r w:rsidRPr="00676BC8">
        <w:t>will</w:t>
      </w:r>
      <w:r w:rsidR="00F26A5E">
        <w:t xml:space="preserve"> </w:t>
      </w:r>
      <w:r w:rsidRPr="00676BC8">
        <w:t>challenge</w:t>
      </w:r>
      <w:r w:rsidR="00F26A5E">
        <w:t xml:space="preserve"> </w:t>
      </w:r>
      <w:r w:rsidRPr="00676BC8">
        <w:t>individuals</w:t>
      </w:r>
      <w:r w:rsidR="00F26A5E">
        <w:t xml:space="preserve"> </w:t>
      </w:r>
      <w:r w:rsidRPr="00676BC8">
        <w:t>but</w:t>
      </w:r>
      <w:r w:rsidR="00F26A5E">
        <w:t xml:space="preserve"> </w:t>
      </w:r>
      <w:r w:rsidRPr="00676BC8">
        <w:t>will</w:t>
      </w:r>
      <w:r w:rsidR="00F26A5E">
        <w:t xml:space="preserve"> </w:t>
      </w:r>
      <w:r w:rsidRPr="00676BC8">
        <w:t>not</w:t>
      </w:r>
      <w:r w:rsidR="00F26A5E">
        <w:t xml:space="preserve"> </w:t>
      </w:r>
      <w:r w:rsidRPr="00676BC8">
        <w:t>overwhelm</w:t>
      </w:r>
      <w:r w:rsidR="00F26A5E">
        <w:t xml:space="preserve"> </w:t>
      </w:r>
      <w:r w:rsidRPr="00676BC8">
        <w:t>them.</w:t>
      </w:r>
      <w:r w:rsidR="00F26A5E">
        <w:t xml:space="preserve">  </w:t>
      </w:r>
      <w:r w:rsidRPr="00676BC8">
        <w:t>Ultimately,</w:t>
      </w:r>
      <w:r w:rsidR="00F26A5E">
        <w:t xml:space="preserve"> </w:t>
      </w:r>
      <w:r w:rsidRPr="00676BC8">
        <w:t>the</w:t>
      </w:r>
      <w:r w:rsidR="00F26A5E">
        <w:t xml:space="preserve"> </w:t>
      </w:r>
      <w:r w:rsidRPr="00676BC8">
        <w:t>best</w:t>
      </w:r>
      <w:r w:rsidR="00F26A5E">
        <w:t xml:space="preserve"> </w:t>
      </w:r>
      <w:r w:rsidRPr="00676BC8">
        <w:t>experiences</w:t>
      </w:r>
      <w:r w:rsidR="00F26A5E">
        <w:t xml:space="preserve"> </w:t>
      </w:r>
      <w:r w:rsidRPr="00676BC8">
        <w:t>are</w:t>
      </w:r>
      <w:r w:rsidR="00F26A5E">
        <w:t xml:space="preserve"> </w:t>
      </w:r>
      <w:r w:rsidRPr="00676BC8">
        <w:t>enjoyable</w:t>
      </w:r>
      <w:r w:rsidR="00F26A5E">
        <w:t xml:space="preserve"> </w:t>
      </w:r>
      <w:r w:rsidRPr="00676BC8">
        <w:t>and</w:t>
      </w:r>
      <w:r w:rsidR="00F26A5E">
        <w:t xml:space="preserve"> </w:t>
      </w:r>
      <w:r w:rsidRPr="00676BC8">
        <w:t>add</w:t>
      </w:r>
      <w:r w:rsidR="00F26A5E">
        <w:t xml:space="preserve"> </w:t>
      </w:r>
      <w:r w:rsidRPr="00676BC8">
        <w:t>value</w:t>
      </w:r>
      <w:r w:rsidR="00F26A5E">
        <w:t xml:space="preserve"> </w:t>
      </w:r>
      <w:r w:rsidRPr="00676BC8">
        <w:t>to</w:t>
      </w:r>
      <w:r w:rsidR="00F26A5E">
        <w:t xml:space="preserve"> </w:t>
      </w:r>
      <w:r w:rsidRPr="00676BC8">
        <w:t>the</w:t>
      </w:r>
      <w:r w:rsidR="00F26A5E">
        <w:t xml:space="preserve"> </w:t>
      </w:r>
      <w:r w:rsidRPr="00676BC8">
        <w:t>individual’s</w:t>
      </w:r>
      <w:r w:rsidR="00F26A5E">
        <w:t xml:space="preserve"> </w:t>
      </w:r>
      <w:r w:rsidRPr="00676BC8">
        <w:t>educational</w:t>
      </w:r>
      <w:r w:rsidR="00F26A5E">
        <w:t xml:space="preserve"> </w:t>
      </w:r>
      <w:r w:rsidRPr="00676BC8">
        <w:t>journey.</w:t>
      </w:r>
      <w:r w:rsidR="00F26A5E">
        <w:t xml:space="preserve"> </w:t>
      </w:r>
      <w:r w:rsidRPr="00676BC8">
        <w:t>Students</w:t>
      </w:r>
      <w:r w:rsidR="00F26A5E">
        <w:t xml:space="preserve"> </w:t>
      </w:r>
      <w:r w:rsidRPr="00676BC8">
        <w:t>dislike</w:t>
      </w:r>
      <w:r w:rsidR="00F26A5E">
        <w:t xml:space="preserve"> </w:t>
      </w:r>
      <w:r w:rsidRPr="00676BC8">
        <w:t>superficial</w:t>
      </w:r>
      <w:r w:rsidR="00F26A5E">
        <w:t xml:space="preserve"> </w:t>
      </w:r>
      <w:r w:rsidRPr="00676BC8">
        <w:t>work</w:t>
      </w:r>
      <w:r w:rsidR="00F26A5E">
        <w:t xml:space="preserve"> </w:t>
      </w:r>
      <w:r w:rsidRPr="00676BC8">
        <w:t>but</w:t>
      </w:r>
      <w:r w:rsidR="00F26A5E">
        <w:t xml:space="preserve"> </w:t>
      </w:r>
      <w:r w:rsidRPr="00676BC8">
        <w:t>appreciate</w:t>
      </w:r>
      <w:r w:rsidR="00F26A5E">
        <w:t xml:space="preserve"> </w:t>
      </w:r>
      <w:r w:rsidRPr="00676BC8">
        <w:t>having</w:t>
      </w:r>
      <w:r w:rsidR="00F26A5E">
        <w:t xml:space="preserve"> </w:t>
      </w:r>
      <w:r w:rsidRPr="00676BC8">
        <w:t>meaningful</w:t>
      </w:r>
      <w:r w:rsidR="00F26A5E">
        <w:t xml:space="preserve"> </w:t>
      </w:r>
      <w:r w:rsidRPr="00676BC8">
        <w:t>projects.</w:t>
      </w:r>
      <w:r w:rsidR="00F26A5E">
        <w:t xml:space="preserve"> </w:t>
      </w:r>
      <w:r w:rsidRPr="00676BC8">
        <w:t>Mobile</w:t>
      </w:r>
      <w:r w:rsidR="00F26A5E">
        <w:t xml:space="preserve"> </w:t>
      </w:r>
      <w:r w:rsidRPr="00676BC8">
        <w:t>learning</w:t>
      </w:r>
      <w:r w:rsidR="00F26A5E">
        <w:t xml:space="preserve"> </w:t>
      </w:r>
      <w:r w:rsidRPr="00676BC8">
        <w:t>lessons</w:t>
      </w:r>
      <w:r w:rsidR="00F26A5E">
        <w:t xml:space="preserve"> </w:t>
      </w:r>
      <w:r w:rsidRPr="00676BC8">
        <w:t>can</w:t>
      </w:r>
      <w:r w:rsidR="00F26A5E">
        <w:t xml:space="preserve"> </w:t>
      </w:r>
      <w:r w:rsidRPr="00676BC8">
        <w:t>cultivate</w:t>
      </w:r>
      <w:r w:rsidR="00F26A5E">
        <w:t xml:space="preserve"> </w:t>
      </w:r>
      <w:r w:rsidRPr="00676BC8">
        <w:t>reflective</w:t>
      </w:r>
      <w:r w:rsidR="00F26A5E">
        <w:t xml:space="preserve"> </w:t>
      </w:r>
      <w:r w:rsidRPr="00676BC8">
        <w:t>and</w:t>
      </w:r>
      <w:r w:rsidR="00F26A5E">
        <w:t xml:space="preserve"> </w:t>
      </w:r>
      <w:r w:rsidRPr="00676BC8">
        <w:t>novel</w:t>
      </w:r>
      <w:r w:rsidR="00F26A5E">
        <w:t xml:space="preserve"> </w:t>
      </w:r>
      <w:r w:rsidRPr="00676BC8">
        <w:t>thinking</w:t>
      </w:r>
      <w:r w:rsidR="00F26A5E">
        <w:t xml:space="preserve"> </w:t>
      </w:r>
      <w:r w:rsidRPr="00676BC8">
        <w:t>and</w:t>
      </w:r>
      <w:r w:rsidR="00F26A5E">
        <w:t xml:space="preserve"> </w:t>
      </w:r>
      <w:r w:rsidRPr="00676BC8">
        <w:t>promote</w:t>
      </w:r>
      <w:r w:rsidR="00F26A5E">
        <w:t xml:space="preserve"> </w:t>
      </w:r>
      <w:r w:rsidRPr="00676BC8">
        <w:t>lifelong</w:t>
      </w:r>
      <w:r w:rsidR="00F26A5E">
        <w:t xml:space="preserve"> </w:t>
      </w:r>
      <w:r w:rsidRPr="00676BC8">
        <w:t>learning</w:t>
      </w:r>
      <w:r w:rsidR="00F26A5E">
        <w:t xml:space="preserve"> </w:t>
      </w:r>
      <w:r w:rsidRPr="00676BC8">
        <w:t>attitudes</w:t>
      </w:r>
      <w:r w:rsidR="00F26A5E">
        <w:t xml:space="preserve"> </w:t>
      </w:r>
      <w:r w:rsidRPr="00676BC8">
        <w:t>and</w:t>
      </w:r>
      <w:r w:rsidR="00F26A5E">
        <w:t xml:space="preserve"> </w:t>
      </w:r>
      <w:r w:rsidRPr="00676BC8">
        <w:t>study</w:t>
      </w:r>
      <w:r w:rsidR="00F26A5E">
        <w:t xml:space="preserve"> </w:t>
      </w:r>
      <w:r w:rsidRPr="00676BC8">
        <w:t>habits.</w:t>
      </w:r>
      <w:r w:rsidR="00F26A5E">
        <w:t xml:space="preserve"> </w:t>
      </w:r>
      <w:r w:rsidRPr="00676BC8">
        <w:t>In</w:t>
      </w:r>
      <w:r w:rsidR="00F26A5E">
        <w:t xml:space="preserve"> </w:t>
      </w:r>
      <w:r w:rsidRPr="00676BC8">
        <w:t>fact,</w:t>
      </w:r>
      <w:r w:rsidR="00F26A5E">
        <w:t xml:space="preserve"> </w:t>
      </w:r>
      <w:r w:rsidRPr="00676BC8">
        <w:t>the</w:t>
      </w:r>
      <w:r w:rsidR="00F26A5E">
        <w:t xml:space="preserve"> </w:t>
      </w:r>
      <w:r w:rsidRPr="00676BC8">
        <w:t>wise</w:t>
      </w:r>
      <w:r w:rsidR="00F26A5E">
        <w:t xml:space="preserve"> </w:t>
      </w:r>
      <w:r w:rsidRPr="00676BC8">
        <w:t>application</w:t>
      </w:r>
      <w:r w:rsidR="00F26A5E">
        <w:t xml:space="preserve"> </w:t>
      </w:r>
      <w:r w:rsidRPr="00676BC8">
        <w:t>of</w:t>
      </w:r>
      <w:r w:rsidR="00F26A5E">
        <w:t xml:space="preserve"> </w:t>
      </w:r>
      <w:r w:rsidRPr="00676BC8">
        <w:t>technology</w:t>
      </w:r>
      <w:r w:rsidR="00F26A5E">
        <w:t xml:space="preserve"> </w:t>
      </w:r>
      <w:r w:rsidRPr="00676BC8">
        <w:t>assignments</w:t>
      </w:r>
      <w:r w:rsidR="00F26A5E">
        <w:t xml:space="preserve"> </w:t>
      </w:r>
      <w:r w:rsidRPr="00676BC8">
        <w:t>could</w:t>
      </w:r>
      <w:r w:rsidR="00F26A5E">
        <w:t xml:space="preserve"> </w:t>
      </w:r>
      <w:r w:rsidRPr="00676BC8">
        <w:t>promote</w:t>
      </w:r>
      <w:r w:rsidR="00F26A5E">
        <w:t xml:space="preserve"> </w:t>
      </w:r>
      <w:r w:rsidRPr="00676BC8">
        <w:t>intrinsic</w:t>
      </w:r>
      <w:r w:rsidR="00F26A5E">
        <w:t xml:space="preserve"> </w:t>
      </w:r>
      <w:r w:rsidRPr="00676BC8">
        <w:t>motivation</w:t>
      </w:r>
      <w:r w:rsidR="00F26A5E">
        <w:t xml:space="preserve"> </w:t>
      </w:r>
      <w:r w:rsidRPr="00676BC8">
        <w:t>and</w:t>
      </w:r>
      <w:r w:rsidR="00F26A5E">
        <w:t xml:space="preserve"> </w:t>
      </w:r>
      <w:r w:rsidRPr="00676BC8">
        <w:t>encourage</w:t>
      </w:r>
      <w:r w:rsidR="00F26A5E">
        <w:t xml:space="preserve"> </w:t>
      </w:r>
      <w:r w:rsidRPr="00676BC8">
        <w:t>a</w:t>
      </w:r>
      <w:r w:rsidR="00F26A5E">
        <w:t xml:space="preserve"> </w:t>
      </w:r>
      <w:r w:rsidRPr="00676BC8">
        <w:t>deeper</w:t>
      </w:r>
      <w:r w:rsidR="00F26A5E">
        <w:t xml:space="preserve"> </w:t>
      </w:r>
      <w:r w:rsidRPr="00676BC8">
        <w:t>form</w:t>
      </w:r>
      <w:r w:rsidR="00F26A5E">
        <w:t xml:space="preserve"> </w:t>
      </w:r>
      <w:r w:rsidRPr="00676BC8">
        <w:t>of</w:t>
      </w:r>
      <w:r w:rsidR="00F26A5E">
        <w:t xml:space="preserve"> </w:t>
      </w:r>
      <w:r w:rsidRPr="00676BC8">
        <w:t>learning</w:t>
      </w:r>
      <w:r w:rsidR="00F26A5E">
        <w:t xml:space="preserve"> </w:t>
      </w:r>
      <w:r w:rsidRPr="00676BC8">
        <w:t>by</w:t>
      </w:r>
      <w:r w:rsidR="00F26A5E">
        <w:t xml:space="preserve"> </w:t>
      </w:r>
      <w:r w:rsidRPr="00676BC8">
        <w:t>being</w:t>
      </w:r>
      <w:r w:rsidR="00F26A5E">
        <w:t xml:space="preserve"> </w:t>
      </w:r>
      <w:r w:rsidRPr="00676BC8">
        <w:t>absorbed</w:t>
      </w:r>
      <w:r w:rsidR="00F26A5E">
        <w:t xml:space="preserve"> </w:t>
      </w:r>
      <w:r w:rsidRPr="00676BC8">
        <w:t>with</w:t>
      </w:r>
      <w:r w:rsidR="00F26A5E">
        <w:t xml:space="preserve"> </w:t>
      </w:r>
      <w:r w:rsidRPr="00676BC8">
        <w:t>studying.</w:t>
      </w:r>
      <w:r w:rsidR="00F26A5E">
        <w:t xml:space="preserve"> </w:t>
      </w:r>
    </w:p>
    <w:p w:rsidR="00C969F0" w:rsidRPr="00676BC8" w:rsidRDefault="00C969F0" w:rsidP="00E82F3C">
      <w:r w:rsidRPr="00676BC8">
        <w:t>Edmundson</w:t>
      </w:r>
      <w:r w:rsidR="00F26A5E">
        <w:t xml:space="preserve"> </w:t>
      </w:r>
      <w:r w:rsidRPr="00676BC8">
        <w:t>(2014)</w:t>
      </w:r>
      <w:r w:rsidR="00F26A5E">
        <w:t xml:space="preserve"> </w:t>
      </w:r>
      <w:r w:rsidRPr="00676BC8">
        <w:t>observed</w:t>
      </w:r>
      <w:r w:rsidR="00F26A5E">
        <w:t xml:space="preserve"> </w:t>
      </w:r>
      <w:r w:rsidRPr="00676BC8">
        <w:t>that</w:t>
      </w:r>
      <w:r w:rsidR="00F26A5E">
        <w:t xml:space="preserve"> </w:t>
      </w:r>
      <w:r w:rsidRPr="00676BC8">
        <w:t>“I’d</w:t>
      </w:r>
      <w:r w:rsidR="00F26A5E">
        <w:t xml:space="preserve"> </w:t>
      </w:r>
      <w:r w:rsidRPr="00676BC8">
        <w:t>say,</w:t>
      </w:r>
      <w:r w:rsidR="00F26A5E">
        <w:t xml:space="preserve"> </w:t>
      </w:r>
      <w:r w:rsidRPr="00676BC8">
        <w:t>rather,</w:t>
      </w:r>
      <w:r w:rsidR="00F26A5E">
        <w:t xml:space="preserve"> </w:t>
      </w:r>
      <w:r w:rsidRPr="00676BC8">
        <w:t>that</w:t>
      </w:r>
      <w:r w:rsidR="00F26A5E">
        <w:t xml:space="preserve"> </w:t>
      </w:r>
      <w:r w:rsidRPr="00676BC8">
        <w:t>the</w:t>
      </w:r>
      <w:r w:rsidR="00F26A5E">
        <w:t xml:space="preserve"> </w:t>
      </w:r>
      <w:r w:rsidRPr="00676BC8">
        <w:t>deep</w:t>
      </w:r>
      <w:r w:rsidR="00F26A5E">
        <w:t xml:space="preserve"> </w:t>
      </w:r>
      <w:r w:rsidRPr="00676BC8">
        <w:t>opposite</w:t>
      </w:r>
      <w:r w:rsidR="00F26A5E">
        <w:t xml:space="preserve"> </w:t>
      </w:r>
      <w:r w:rsidRPr="00676BC8">
        <w:t>of</w:t>
      </w:r>
      <w:r w:rsidR="00F26A5E">
        <w:t xml:space="preserve"> </w:t>
      </w:r>
      <w:r w:rsidRPr="00676BC8">
        <w:t>attention</w:t>
      </w:r>
      <w:r w:rsidR="00F26A5E">
        <w:t xml:space="preserve"> </w:t>
      </w:r>
      <w:r w:rsidRPr="00676BC8">
        <w:t>isn’t</w:t>
      </w:r>
      <w:r w:rsidR="00F26A5E">
        <w:t xml:space="preserve"> </w:t>
      </w:r>
      <w:r w:rsidRPr="00676BC8">
        <w:t>distraction,</w:t>
      </w:r>
      <w:r w:rsidR="00F26A5E">
        <w:t xml:space="preserve"> </w:t>
      </w:r>
      <w:r w:rsidRPr="00676BC8">
        <w:t>but</w:t>
      </w:r>
      <w:r w:rsidR="00F26A5E">
        <w:t xml:space="preserve"> </w:t>
      </w:r>
      <w:r w:rsidRPr="00676BC8">
        <w:t>absorption.</w:t>
      </w:r>
      <w:r w:rsidR="00F26A5E">
        <w:t xml:space="preserve"> </w:t>
      </w:r>
      <w:r w:rsidRPr="00676BC8">
        <w:t>No</w:t>
      </w:r>
      <w:r w:rsidR="00F26A5E">
        <w:t xml:space="preserve"> </w:t>
      </w:r>
      <w:r w:rsidRPr="00676BC8">
        <w:t>one</w:t>
      </w:r>
      <w:r w:rsidR="00F26A5E">
        <w:t xml:space="preserve"> </w:t>
      </w:r>
      <w:r w:rsidRPr="00676BC8">
        <w:t>ever</w:t>
      </w:r>
      <w:r w:rsidR="00F26A5E">
        <w:t xml:space="preserve"> </w:t>
      </w:r>
      <w:r w:rsidRPr="00676BC8">
        <w:t>tells</w:t>
      </w:r>
      <w:r w:rsidR="00F26A5E">
        <w:t xml:space="preserve"> </w:t>
      </w:r>
      <w:r w:rsidRPr="00676BC8">
        <w:t>you</w:t>
      </w:r>
      <w:r w:rsidR="00F26A5E">
        <w:t xml:space="preserve"> </w:t>
      </w:r>
      <w:r w:rsidRPr="00676BC8">
        <w:t>‘pay</w:t>
      </w:r>
      <w:r w:rsidR="00F26A5E">
        <w:t xml:space="preserve"> </w:t>
      </w:r>
      <w:r w:rsidRPr="00676BC8">
        <w:t>absorption.’</w:t>
      </w:r>
      <w:r w:rsidR="00F26A5E">
        <w:t xml:space="preserve"> </w:t>
      </w:r>
      <w:r w:rsidRPr="00676BC8">
        <w:t>Absorption</w:t>
      </w:r>
      <w:r w:rsidR="00F26A5E">
        <w:t xml:space="preserve"> </w:t>
      </w:r>
      <w:r w:rsidRPr="00676BC8">
        <w:t>is</w:t>
      </w:r>
      <w:r w:rsidR="00F26A5E">
        <w:t xml:space="preserve"> </w:t>
      </w:r>
      <w:r w:rsidRPr="00676BC8">
        <w:t>what</w:t>
      </w:r>
      <w:r w:rsidR="00F26A5E">
        <w:t xml:space="preserve"> </w:t>
      </w:r>
      <w:r w:rsidRPr="00676BC8">
        <w:t>occurs</w:t>
      </w:r>
      <w:r w:rsidR="00F26A5E">
        <w:t xml:space="preserve"> </w:t>
      </w:r>
      <w:r w:rsidRPr="00676BC8">
        <w:t>when</w:t>
      </w:r>
      <w:r w:rsidR="00F26A5E">
        <w:t xml:space="preserve"> </w:t>
      </w:r>
      <w:r w:rsidRPr="00676BC8">
        <w:t>you</w:t>
      </w:r>
      <w:r w:rsidR="00F26A5E">
        <w:t xml:space="preserve"> </w:t>
      </w:r>
      <w:r w:rsidRPr="00676BC8">
        <w:t>immerse</w:t>
      </w:r>
      <w:r w:rsidR="00F26A5E">
        <w:t xml:space="preserve"> </w:t>
      </w:r>
      <w:r w:rsidRPr="00676BC8">
        <w:t>yourself</w:t>
      </w:r>
      <w:r w:rsidR="00F26A5E">
        <w:t xml:space="preserve"> </w:t>
      </w:r>
      <w:r w:rsidRPr="00676BC8">
        <w:t>in</w:t>
      </w:r>
      <w:r w:rsidR="00F26A5E">
        <w:t xml:space="preserve"> </w:t>
      </w:r>
      <w:r w:rsidRPr="00676BC8">
        <w:t>something</w:t>
      </w:r>
      <w:r w:rsidR="00F26A5E">
        <w:t xml:space="preserve"> </w:t>
      </w:r>
      <w:r w:rsidRPr="00676BC8">
        <w:t>you</w:t>
      </w:r>
      <w:r w:rsidR="00F26A5E">
        <w:t xml:space="preserve"> </w:t>
      </w:r>
      <w:r w:rsidRPr="00676BC8">
        <w:t>love</w:t>
      </w:r>
      <w:r w:rsidR="00F26A5E">
        <w:t xml:space="preserve"> </w:t>
      </w:r>
      <w:r w:rsidRPr="00676BC8">
        <w:t>doing”</w:t>
      </w:r>
      <w:r w:rsidR="00F26A5E">
        <w:t xml:space="preserve"> </w:t>
      </w:r>
      <w:r w:rsidRPr="00676BC8">
        <w:t>(p.</w:t>
      </w:r>
      <w:r w:rsidR="00F26A5E">
        <w:t xml:space="preserve"> </w:t>
      </w:r>
      <w:r w:rsidRPr="00676BC8">
        <w:t>30).Teachers</w:t>
      </w:r>
      <w:r w:rsidR="00F26A5E">
        <w:t xml:space="preserve"> </w:t>
      </w:r>
      <w:r w:rsidRPr="00676BC8">
        <w:t>can</w:t>
      </w:r>
      <w:r w:rsidR="00F26A5E">
        <w:t xml:space="preserve"> </w:t>
      </w:r>
      <w:r w:rsidRPr="00676BC8">
        <w:t>utilize</w:t>
      </w:r>
      <w:r w:rsidR="00F26A5E">
        <w:t xml:space="preserve"> </w:t>
      </w:r>
      <w:r w:rsidRPr="00676BC8">
        <w:t>smart</w:t>
      </w:r>
      <w:r w:rsidR="00F26A5E">
        <w:t xml:space="preserve"> </w:t>
      </w:r>
      <w:r w:rsidRPr="00676BC8">
        <w:t>technologies</w:t>
      </w:r>
      <w:r w:rsidR="00F26A5E">
        <w:t xml:space="preserve"> </w:t>
      </w:r>
      <w:r w:rsidRPr="00676BC8">
        <w:t>to</w:t>
      </w:r>
      <w:r w:rsidR="00F26A5E">
        <w:t xml:space="preserve"> </w:t>
      </w:r>
      <w:r w:rsidRPr="00676BC8">
        <w:t>design</w:t>
      </w:r>
      <w:r w:rsidR="00F26A5E">
        <w:t xml:space="preserve"> </w:t>
      </w:r>
      <w:r w:rsidRPr="00676BC8">
        <w:t>relevant</w:t>
      </w:r>
      <w:r w:rsidR="00F26A5E">
        <w:t xml:space="preserve"> </w:t>
      </w:r>
      <w:r w:rsidRPr="00676BC8">
        <w:t>activities</w:t>
      </w:r>
      <w:r w:rsidR="00F26A5E">
        <w:t xml:space="preserve"> </w:t>
      </w:r>
      <w:r w:rsidRPr="00676BC8">
        <w:t>that</w:t>
      </w:r>
      <w:r w:rsidR="00F26A5E">
        <w:t xml:space="preserve"> </w:t>
      </w:r>
      <w:r w:rsidRPr="00676BC8">
        <w:t>are</w:t>
      </w:r>
      <w:r w:rsidR="00F26A5E">
        <w:t xml:space="preserve"> </w:t>
      </w:r>
      <w:r w:rsidRPr="00676BC8">
        <w:t>personal,</w:t>
      </w:r>
      <w:r w:rsidR="00F26A5E">
        <w:t xml:space="preserve"> </w:t>
      </w:r>
      <w:r w:rsidRPr="00676BC8">
        <w:t>positive</w:t>
      </w:r>
      <w:r w:rsidR="00F26A5E">
        <w:t xml:space="preserve"> </w:t>
      </w:r>
      <w:r w:rsidRPr="00676BC8">
        <w:t>and</w:t>
      </w:r>
      <w:r w:rsidR="00F26A5E">
        <w:t xml:space="preserve"> </w:t>
      </w:r>
      <w:r w:rsidRPr="00676BC8">
        <w:t>foster</w:t>
      </w:r>
      <w:r w:rsidR="00F26A5E">
        <w:t xml:space="preserve"> </w:t>
      </w:r>
      <w:r w:rsidRPr="00676BC8">
        <w:t>a</w:t>
      </w:r>
      <w:r w:rsidR="00F26A5E">
        <w:t xml:space="preserve"> </w:t>
      </w:r>
      <w:r w:rsidRPr="00676BC8">
        <w:t>desire</w:t>
      </w:r>
      <w:r w:rsidR="00F26A5E">
        <w:t xml:space="preserve"> </w:t>
      </w:r>
      <w:r w:rsidRPr="00676BC8">
        <w:t>for</w:t>
      </w:r>
      <w:r w:rsidR="00F26A5E">
        <w:t xml:space="preserve"> </w:t>
      </w:r>
      <w:r w:rsidRPr="00676BC8">
        <w:t>acquiring</w:t>
      </w:r>
      <w:r w:rsidR="00F26A5E">
        <w:t xml:space="preserve"> </w:t>
      </w:r>
      <w:r w:rsidRPr="00676BC8">
        <w:t>new</w:t>
      </w:r>
      <w:r w:rsidR="00F26A5E">
        <w:t xml:space="preserve"> </w:t>
      </w:r>
      <w:r w:rsidRPr="00676BC8">
        <w:t>knowledge</w:t>
      </w:r>
      <w:r w:rsidR="00F26A5E">
        <w:t xml:space="preserve"> </w:t>
      </w:r>
      <w:r w:rsidRPr="00676BC8">
        <w:t>and</w:t>
      </w:r>
      <w:r w:rsidR="00F26A5E">
        <w:t xml:space="preserve"> </w:t>
      </w:r>
      <w:r w:rsidRPr="00676BC8">
        <w:t>skills.</w:t>
      </w:r>
      <w:r w:rsidR="00F26A5E">
        <w:t xml:space="preserve"> </w:t>
      </w:r>
    </w:p>
    <w:p w:rsidR="00C969F0" w:rsidRPr="00676BC8" w:rsidRDefault="00C969F0" w:rsidP="00E82F3C">
      <w:r w:rsidRPr="00676BC8">
        <w:t>In</w:t>
      </w:r>
      <w:r w:rsidR="00F26A5E">
        <w:t xml:space="preserve"> </w:t>
      </w:r>
      <w:r w:rsidRPr="00676BC8">
        <w:t>summary,</w:t>
      </w:r>
      <w:r w:rsidR="00F26A5E">
        <w:t xml:space="preserve"> </w:t>
      </w:r>
      <w:r w:rsidRPr="00676BC8">
        <w:t>educational-value</w:t>
      </w:r>
      <w:r w:rsidR="00F26A5E">
        <w:t xml:space="preserve"> </w:t>
      </w:r>
      <w:r w:rsidRPr="00676BC8">
        <w:t>pedagogy</w:t>
      </w:r>
      <w:r w:rsidR="00F26A5E">
        <w:t xml:space="preserve"> </w:t>
      </w:r>
      <w:r w:rsidRPr="00676BC8">
        <w:t>is</w:t>
      </w:r>
      <w:r w:rsidR="00F26A5E">
        <w:t xml:space="preserve"> </w:t>
      </w:r>
      <w:r w:rsidRPr="00676BC8">
        <w:t>grounded</w:t>
      </w:r>
      <w:r w:rsidR="00F26A5E">
        <w:t xml:space="preserve"> </w:t>
      </w:r>
      <w:r w:rsidRPr="00676BC8">
        <w:t>in</w:t>
      </w:r>
      <w:r w:rsidR="00F26A5E">
        <w:t xml:space="preserve"> </w:t>
      </w:r>
      <w:r w:rsidRPr="00676BC8">
        <w:t>a</w:t>
      </w:r>
      <w:r w:rsidR="00F26A5E">
        <w:t xml:space="preserve"> </w:t>
      </w:r>
      <w:r w:rsidRPr="00676BC8">
        <w:t>creative</w:t>
      </w:r>
      <w:r w:rsidR="00F26A5E">
        <w:t xml:space="preserve"> </w:t>
      </w:r>
      <w:r w:rsidRPr="00676BC8">
        <w:t>learner-centered</w:t>
      </w:r>
      <w:r w:rsidR="00F26A5E">
        <w:t xml:space="preserve"> </w:t>
      </w:r>
      <w:r w:rsidRPr="00676BC8">
        <w:t>teaching</w:t>
      </w:r>
      <w:r w:rsidR="00F26A5E">
        <w:t xml:space="preserve"> </w:t>
      </w:r>
      <w:r w:rsidRPr="00676BC8">
        <w:t>philosophy.</w:t>
      </w:r>
      <w:r w:rsidR="00F26A5E">
        <w:t xml:space="preserve"> </w:t>
      </w:r>
      <w:r w:rsidRPr="00676BC8">
        <w:t>Adaptation</w:t>
      </w:r>
      <w:r w:rsidR="00F26A5E">
        <w:t xml:space="preserve"> </w:t>
      </w:r>
      <w:r w:rsidRPr="00676BC8">
        <w:t>to</w:t>
      </w:r>
      <w:r w:rsidR="00F26A5E">
        <w:t xml:space="preserve"> </w:t>
      </w:r>
      <w:r w:rsidRPr="00676BC8">
        <w:t>this</w:t>
      </w:r>
      <w:r w:rsidR="00F26A5E">
        <w:t xml:space="preserve"> </w:t>
      </w:r>
      <w:r w:rsidRPr="00676BC8">
        <w:t>philosophy</w:t>
      </w:r>
      <w:r w:rsidR="00F26A5E">
        <w:t xml:space="preserve"> </w:t>
      </w:r>
      <w:r w:rsidRPr="00676BC8">
        <w:t>is</w:t>
      </w:r>
      <w:r w:rsidR="00F26A5E">
        <w:t xml:space="preserve"> </w:t>
      </w:r>
      <w:r w:rsidRPr="00676BC8">
        <w:t>facilitated</w:t>
      </w:r>
      <w:r w:rsidR="00F26A5E">
        <w:t xml:space="preserve"> </w:t>
      </w:r>
      <w:r w:rsidRPr="00676BC8">
        <w:t>by</w:t>
      </w:r>
      <w:r w:rsidR="00F26A5E">
        <w:t xml:space="preserve"> </w:t>
      </w:r>
      <w:r w:rsidRPr="00676BC8">
        <w:t>an</w:t>
      </w:r>
      <w:r w:rsidR="00F26A5E">
        <w:t xml:space="preserve"> </w:t>
      </w:r>
      <w:r w:rsidRPr="00676BC8">
        <w:t>understanding</w:t>
      </w:r>
      <w:r w:rsidR="00F26A5E">
        <w:t xml:space="preserve"> </w:t>
      </w:r>
      <w:r w:rsidRPr="00676BC8">
        <w:t>of</w:t>
      </w:r>
      <w:r w:rsidR="00F26A5E">
        <w:t xml:space="preserve"> </w:t>
      </w:r>
      <w:r w:rsidRPr="00676BC8">
        <w:t>educational-value</w:t>
      </w:r>
      <w:r w:rsidR="00F26A5E">
        <w:t xml:space="preserve"> </w:t>
      </w:r>
      <w:r w:rsidRPr="00676BC8">
        <w:t>differentiation</w:t>
      </w:r>
      <w:r w:rsidR="00F26A5E">
        <w:t xml:space="preserve"> </w:t>
      </w:r>
      <w:r w:rsidRPr="00676BC8">
        <w:t>among</w:t>
      </w:r>
      <w:r w:rsidR="00F26A5E">
        <w:t xml:space="preserve"> </w:t>
      </w:r>
      <w:r w:rsidRPr="00676BC8">
        <w:t>distance</w:t>
      </w:r>
      <w:r w:rsidR="00F26A5E">
        <w:t xml:space="preserve"> </w:t>
      </w:r>
      <w:r w:rsidRPr="00676BC8">
        <w:t>learning</w:t>
      </w:r>
      <w:r w:rsidR="00F26A5E">
        <w:t xml:space="preserve"> </w:t>
      </w:r>
      <w:r w:rsidRPr="00676BC8">
        <w:t>technologies</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Adult</w:t>
      </w:r>
      <w:r w:rsidR="00F26A5E">
        <w:t xml:space="preserve"> </w:t>
      </w:r>
      <w:r w:rsidRPr="00676BC8">
        <w:t>learner</w:t>
      </w:r>
      <w:r w:rsidR="00F26A5E">
        <w:t xml:space="preserve"> </w:t>
      </w:r>
      <w:r w:rsidRPr="00676BC8">
        <w:t>engagement</w:t>
      </w:r>
      <w:r w:rsidR="00F26A5E">
        <w:t xml:space="preserve"> </w:t>
      </w:r>
      <w:r w:rsidRPr="00676BC8">
        <w:t>focus</w:t>
      </w:r>
      <w:r w:rsidR="00F26A5E">
        <w:t xml:space="preserve"> </w:t>
      </w:r>
      <w:r w:rsidRPr="00676BC8">
        <w:t>can</w:t>
      </w:r>
      <w:r w:rsidR="00F26A5E">
        <w:t xml:space="preserve"> </w:t>
      </w:r>
      <w:r w:rsidRPr="00676BC8">
        <w:t>be</w:t>
      </w:r>
      <w:r w:rsidR="00F26A5E">
        <w:t xml:space="preserve"> </w:t>
      </w:r>
      <w:r w:rsidRPr="00676BC8">
        <w:t>correlated</w:t>
      </w:r>
      <w:r w:rsidR="00F26A5E">
        <w:t xml:space="preserve"> </w:t>
      </w:r>
      <w:r w:rsidRPr="00676BC8">
        <w:t>to</w:t>
      </w:r>
      <w:r w:rsidR="00F26A5E">
        <w:t xml:space="preserve"> </w:t>
      </w:r>
      <w:r w:rsidRPr="00676BC8">
        <w:t>effective</w:t>
      </w:r>
      <w:r w:rsidR="00F26A5E">
        <w:t xml:space="preserve"> </w:t>
      </w:r>
      <w:r w:rsidRPr="00676BC8">
        <w:t>use</w:t>
      </w:r>
      <w:r w:rsidR="00F26A5E">
        <w:t xml:space="preserve"> </w:t>
      </w:r>
      <w:r w:rsidRPr="00676BC8">
        <w:t>of</w:t>
      </w:r>
      <w:r w:rsidR="00F26A5E">
        <w:t xml:space="preserve"> </w:t>
      </w:r>
      <w:r w:rsidRPr="00676BC8">
        <w:t>these</w:t>
      </w:r>
      <w:r w:rsidR="00F26A5E">
        <w:t xml:space="preserve"> </w:t>
      </w:r>
      <w:r w:rsidRPr="00676BC8">
        <w:t>different</w:t>
      </w:r>
      <w:r w:rsidR="00F26A5E">
        <w:t xml:space="preserve"> </w:t>
      </w:r>
      <w:r w:rsidRPr="00676BC8">
        <w:t>technology</w:t>
      </w:r>
      <w:r w:rsidR="00F26A5E">
        <w:t xml:space="preserve"> </w:t>
      </w:r>
      <w:r w:rsidRPr="00676BC8">
        <w:t>platforms.</w:t>
      </w:r>
      <w:r w:rsidR="00F26A5E">
        <w:t xml:space="preserve">  </w:t>
      </w:r>
    </w:p>
    <w:p w:rsidR="00C969F0" w:rsidRPr="00676BC8" w:rsidRDefault="00C969F0" w:rsidP="00E82F3C">
      <w:pPr>
        <w:pStyle w:val="Heading3"/>
      </w:pPr>
      <w:r w:rsidRPr="00676BC8">
        <w:t>10-Stage</w:t>
      </w:r>
      <w:r w:rsidR="00F26A5E">
        <w:t xml:space="preserve"> </w:t>
      </w:r>
      <w:r w:rsidRPr="00676BC8">
        <w:t>Educational</w:t>
      </w:r>
      <w:r w:rsidR="00F26A5E">
        <w:t xml:space="preserve"> </w:t>
      </w:r>
      <w:r w:rsidRPr="00676BC8">
        <w:t>Value-Differentiation</w:t>
      </w:r>
      <w:r w:rsidR="00F26A5E">
        <w:t xml:space="preserve"> </w:t>
      </w:r>
      <w:r w:rsidR="00F26A5E">
        <w:br/>
      </w:r>
      <w:r w:rsidRPr="00676BC8">
        <w:t>Technology</w:t>
      </w:r>
      <w:r w:rsidR="00F26A5E">
        <w:t xml:space="preserve"> </w:t>
      </w:r>
      <w:r w:rsidRPr="00676BC8">
        <w:t>Chronology</w:t>
      </w:r>
      <w:r w:rsidR="00F26A5E">
        <w:t xml:space="preserve"> </w:t>
      </w:r>
      <w:r w:rsidRPr="00676BC8">
        <w:t>(ETVC)</w:t>
      </w:r>
      <w:r w:rsidR="00F26A5E">
        <w:t xml:space="preserve"> </w:t>
      </w:r>
      <w:r w:rsidRPr="00676BC8">
        <w:t>Model</w:t>
      </w:r>
      <w:r w:rsidRPr="00676BC8">
        <w:rPr>
          <w:vertAlign w:val="superscript"/>
        </w:rPr>
        <w:t>©2015</w:t>
      </w:r>
      <w:r w:rsidR="00F26A5E">
        <w:rPr>
          <w:vertAlign w:val="superscript"/>
        </w:rPr>
        <w:t xml:space="preserve"> </w:t>
      </w:r>
      <w:r w:rsidRPr="00676BC8">
        <w:rPr>
          <w:vertAlign w:val="superscript"/>
        </w:rPr>
        <w:t>Perlman</w:t>
      </w:r>
      <w:r w:rsidR="00F26A5E">
        <w:rPr>
          <w:vertAlign w:val="superscript"/>
        </w:rPr>
        <w:t xml:space="preserve">  </w:t>
      </w:r>
    </w:p>
    <w:p w:rsidR="00C969F0" w:rsidRPr="00676BC8" w:rsidRDefault="00C969F0" w:rsidP="00E82F3C">
      <w:r w:rsidRPr="00676BC8">
        <w:t>There</w:t>
      </w:r>
      <w:r w:rsidR="00F26A5E">
        <w:t xml:space="preserve"> </w:t>
      </w:r>
      <w:r w:rsidRPr="00676BC8">
        <w:t>is</w:t>
      </w:r>
      <w:r w:rsidR="00F26A5E">
        <w:t xml:space="preserve"> </w:t>
      </w:r>
      <w:r w:rsidRPr="00676BC8">
        <w:t>a</w:t>
      </w:r>
      <w:r w:rsidR="00F26A5E">
        <w:t xml:space="preserve"> </w:t>
      </w:r>
      <w:r w:rsidRPr="00676BC8">
        <w:t>controversy</w:t>
      </w:r>
      <w:r w:rsidR="00F26A5E">
        <w:t xml:space="preserve"> </w:t>
      </w:r>
      <w:r w:rsidRPr="00676BC8">
        <w:t>in</w:t>
      </w:r>
      <w:r w:rsidR="00F26A5E">
        <w:t xml:space="preserve"> </w:t>
      </w:r>
      <w:r w:rsidRPr="00676BC8">
        <w:t>the</w:t>
      </w:r>
      <w:r w:rsidR="00F26A5E">
        <w:t xml:space="preserve"> </w:t>
      </w:r>
      <w:r w:rsidRPr="00676BC8">
        <w:t>field</w:t>
      </w:r>
      <w:r w:rsidR="00F26A5E">
        <w:t xml:space="preserve"> </w:t>
      </w:r>
      <w:r w:rsidRPr="00676BC8">
        <w:t>on</w:t>
      </w:r>
      <w:r w:rsidR="00F26A5E">
        <w:t xml:space="preserve"> </w:t>
      </w:r>
      <w:r w:rsidRPr="00676BC8">
        <w:t>whether</w:t>
      </w:r>
      <w:r w:rsidR="00F26A5E">
        <w:t xml:space="preserve"> </w:t>
      </w:r>
      <w:r w:rsidRPr="00676BC8">
        <w:t>technology</w:t>
      </w:r>
      <w:r w:rsidR="00F26A5E">
        <w:t xml:space="preserve"> </w:t>
      </w:r>
      <w:r w:rsidRPr="00676BC8">
        <w:t>is</w:t>
      </w:r>
      <w:r w:rsidR="00F26A5E">
        <w:t xml:space="preserve"> </w:t>
      </w:r>
      <w:r w:rsidRPr="00676BC8">
        <w:t>a</w:t>
      </w:r>
      <w:r w:rsidR="00F26A5E">
        <w:t xml:space="preserve"> </w:t>
      </w:r>
      <w:r w:rsidRPr="00676BC8">
        <w:t>tool</w:t>
      </w:r>
      <w:r w:rsidR="00F26A5E">
        <w:t xml:space="preserve"> </w:t>
      </w:r>
      <w:r w:rsidRPr="00676BC8">
        <w:t>or</w:t>
      </w:r>
      <w:r w:rsidR="00F26A5E">
        <w:t xml:space="preserve"> </w:t>
      </w:r>
      <w:r w:rsidRPr="00676BC8">
        <w:t>a</w:t>
      </w:r>
      <w:r w:rsidR="00F26A5E">
        <w:t xml:space="preserve"> </w:t>
      </w:r>
      <w:r w:rsidRPr="00676BC8">
        <w:t>product</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However,</w:t>
      </w:r>
      <w:r w:rsidR="00F26A5E">
        <w:t xml:space="preserve"> </w:t>
      </w:r>
      <w:r w:rsidRPr="00676BC8">
        <w:t>whether</w:t>
      </w:r>
      <w:r w:rsidR="00F26A5E">
        <w:t xml:space="preserve"> </w:t>
      </w:r>
      <w:r w:rsidRPr="00676BC8">
        <w:t>classified</w:t>
      </w:r>
      <w:r w:rsidR="00F26A5E">
        <w:t xml:space="preserve"> </w:t>
      </w:r>
      <w:r w:rsidRPr="00676BC8">
        <w:t>as</w:t>
      </w:r>
      <w:r w:rsidR="00F26A5E">
        <w:t xml:space="preserve"> </w:t>
      </w:r>
      <w:r w:rsidRPr="00676BC8">
        <w:t>a</w:t>
      </w:r>
      <w:r w:rsidR="00F26A5E">
        <w:t xml:space="preserve"> </w:t>
      </w:r>
      <w:r w:rsidRPr="00676BC8">
        <w:t>tool</w:t>
      </w:r>
      <w:r w:rsidR="00F26A5E">
        <w:t xml:space="preserve"> </w:t>
      </w:r>
      <w:r w:rsidRPr="00676BC8">
        <w:t>or</w:t>
      </w:r>
      <w:r w:rsidR="00F26A5E">
        <w:t xml:space="preserve"> </w:t>
      </w:r>
      <w:r w:rsidRPr="00676BC8">
        <w:t>product,</w:t>
      </w:r>
      <w:r w:rsidR="00F26A5E">
        <w:t xml:space="preserve"> </w:t>
      </w:r>
      <w:r w:rsidRPr="00676BC8">
        <w:t>technology</w:t>
      </w:r>
      <w:r w:rsidR="00F26A5E">
        <w:t xml:space="preserve"> </w:t>
      </w:r>
      <w:r w:rsidRPr="00676BC8">
        <w:t>provides</w:t>
      </w:r>
      <w:r w:rsidR="00F26A5E">
        <w:t xml:space="preserve"> </w:t>
      </w:r>
      <w:r w:rsidRPr="00676BC8">
        <w:t>a</w:t>
      </w:r>
      <w:r w:rsidR="00F26A5E">
        <w:t xml:space="preserve"> </w:t>
      </w:r>
      <w:r w:rsidRPr="00676BC8">
        <w:t>teaching</w:t>
      </w:r>
      <w:r w:rsidR="00F26A5E">
        <w:t xml:space="preserve"> </w:t>
      </w:r>
      <w:r w:rsidRPr="00676BC8">
        <w:t>aid</w:t>
      </w:r>
      <w:r w:rsidR="00F26A5E">
        <w:t xml:space="preserve"> </w:t>
      </w:r>
      <w:r w:rsidRPr="00676BC8">
        <w:t>which</w:t>
      </w:r>
      <w:r w:rsidR="00F26A5E">
        <w:t xml:space="preserve"> </w:t>
      </w:r>
      <w:r w:rsidRPr="00676BC8">
        <w:t>enables</w:t>
      </w:r>
      <w:r w:rsidR="00F26A5E">
        <w:t xml:space="preserve"> </w:t>
      </w:r>
      <w:r w:rsidRPr="00676BC8">
        <w:t>educators</w:t>
      </w:r>
      <w:r w:rsidR="00F26A5E">
        <w:t xml:space="preserve"> </w:t>
      </w:r>
      <w:r w:rsidRPr="00676BC8">
        <w:t>to</w:t>
      </w:r>
      <w:r w:rsidR="00F26A5E">
        <w:t xml:space="preserve"> </w:t>
      </w:r>
      <w:r w:rsidRPr="00676BC8">
        <w:t>engage</w:t>
      </w:r>
      <w:r w:rsidR="00F26A5E">
        <w:t xml:space="preserve"> </w:t>
      </w:r>
      <w:r w:rsidRPr="00676BC8">
        <w:t>students</w:t>
      </w:r>
      <w:r w:rsidR="00F26A5E">
        <w:t xml:space="preserve"> </w:t>
      </w:r>
      <w:r w:rsidRPr="00676BC8">
        <w:t>in</w:t>
      </w:r>
      <w:r w:rsidR="00F26A5E">
        <w:t xml:space="preserve"> </w:t>
      </w:r>
      <w:r w:rsidRPr="00676BC8">
        <w:t>a</w:t>
      </w:r>
      <w:r w:rsidR="00F26A5E">
        <w:t xml:space="preserve"> </w:t>
      </w:r>
      <w:r w:rsidRPr="00676BC8">
        <w:t>creative</w:t>
      </w:r>
      <w:r w:rsidR="00F26A5E">
        <w:t xml:space="preserve"> </w:t>
      </w:r>
      <w:r w:rsidRPr="00676BC8">
        <w:t>way.</w:t>
      </w:r>
      <w:r w:rsidR="00F26A5E">
        <w:t xml:space="preserve"> </w:t>
      </w:r>
      <w:r w:rsidRPr="00676BC8">
        <w:t>The</w:t>
      </w:r>
      <w:r w:rsidR="00F26A5E">
        <w:t xml:space="preserve"> </w:t>
      </w:r>
      <w:r w:rsidRPr="00676BC8">
        <w:t>integrated</w:t>
      </w:r>
      <w:r w:rsidR="00F26A5E">
        <w:t xml:space="preserve"> </w:t>
      </w:r>
      <w:r w:rsidRPr="00676BC8">
        <w:t>use</w:t>
      </w:r>
      <w:r w:rsidR="00F26A5E">
        <w:t xml:space="preserve"> </w:t>
      </w:r>
      <w:r w:rsidRPr="00676BC8">
        <w:t>of</w:t>
      </w:r>
      <w:r w:rsidR="00F26A5E">
        <w:t xml:space="preserve"> </w:t>
      </w:r>
      <w:r w:rsidRPr="00676BC8">
        <w:t>technology</w:t>
      </w:r>
      <w:r w:rsidR="00F26A5E">
        <w:t xml:space="preserve"> </w:t>
      </w:r>
      <w:r w:rsidRPr="00676BC8">
        <w:t>fosters</w:t>
      </w:r>
      <w:r w:rsidR="00F26A5E">
        <w:t xml:space="preserve"> </w:t>
      </w:r>
      <w:r w:rsidRPr="00676BC8">
        <w:t>an</w:t>
      </w:r>
      <w:r w:rsidR="00F26A5E">
        <w:t xml:space="preserve"> </w:t>
      </w:r>
      <w:r w:rsidRPr="00676BC8">
        <w:t>educational</w:t>
      </w:r>
      <w:r w:rsidR="00F26A5E">
        <w:t xml:space="preserve"> </w:t>
      </w:r>
      <w:r w:rsidRPr="00676BC8">
        <w:t>value-differentiation.</w:t>
      </w:r>
      <w:r w:rsidR="00F26A5E">
        <w:t xml:space="preserve"> </w:t>
      </w:r>
      <w:r w:rsidRPr="00676BC8">
        <w:t>In</w:t>
      </w:r>
      <w:r w:rsidR="00F26A5E">
        <w:t xml:space="preserve"> </w:t>
      </w:r>
      <w:r w:rsidRPr="00676BC8">
        <w:t>this</w:t>
      </w:r>
      <w:r w:rsidR="00F26A5E">
        <w:t xml:space="preserve"> </w:t>
      </w:r>
      <w:r w:rsidRPr="00676BC8">
        <w:t>section,</w:t>
      </w:r>
      <w:r w:rsidR="00F26A5E">
        <w:t xml:space="preserve"> </w:t>
      </w:r>
      <w:r w:rsidRPr="00676BC8">
        <w:t>building</w:t>
      </w:r>
      <w:r w:rsidR="00F26A5E">
        <w:t xml:space="preserve"> </w:t>
      </w:r>
      <w:r w:rsidRPr="00676BC8">
        <w:t>from</w:t>
      </w:r>
      <w:r w:rsidR="00F26A5E">
        <w:t xml:space="preserve"> </w:t>
      </w:r>
      <w:r w:rsidRPr="00676BC8">
        <w:t>the</w:t>
      </w:r>
      <w:r w:rsidR="00F26A5E">
        <w:t xml:space="preserve"> </w:t>
      </w:r>
      <w:r w:rsidRPr="00676BC8">
        <w:t>time-line</w:t>
      </w:r>
      <w:r w:rsidR="00F26A5E">
        <w:t xml:space="preserve"> </w:t>
      </w:r>
      <w:r w:rsidRPr="00676BC8">
        <w:t>discussion</w:t>
      </w:r>
      <w:r w:rsidR="00F26A5E">
        <w:t xml:space="preserve"> </w:t>
      </w:r>
      <w:r w:rsidRPr="00676BC8">
        <w:t>by</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a</w:t>
      </w:r>
      <w:r w:rsidR="00F26A5E">
        <w:t xml:space="preserve"> </w:t>
      </w:r>
      <w:r w:rsidRPr="00676BC8">
        <w:t>new</w:t>
      </w:r>
      <w:r w:rsidR="00F26A5E">
        <w:t xml:space="preserve"> </w:t>
      </w:r>
      <w:r w:rsidRPr="00676BC8">
        <w:t>ten</w:t>
      </w:r>
      <w:r w:rsidR="00F26A5E">
        <w:t xml:space="preserve"> </w:t>
      </w:r>
      <w:r w:rsidRPr="00676BC8">
        <w:t>stage</w:t>
      </w:r>
      <w:r w:rsidR="00F26A5E">
        <w:t xml:space="preserve"> </w:t>
      </w:r>
      <w:r w:rsidRPr="00676BC8">
        <w:t>chronology</w:t>
      </w:r>
      <w:r w:rsidR="00F26A5E">
        <w:t xml:space="preserve"> </w:t>
      </w:r>
      <w:r w:rsidRPr="00676BC8">
        <w:t>model</w:t>
      </w:r>
      <w:r w:rsidR="00F26A5E">
        <w:t xml:space="preserve"> </w:t>
      </w:r>
      <w:r w:rsidRPr="00676BC8">
        <w:t>is</w:t>
      </w:r>
      <w:r w:rsidR="00F26A5E">
        <w:t xml:space="preserve"> </w:t>
      </w:r>
      <w:r w:rsidRPr="00676BC8">
        <w:t>proposed.</w:t>
      </w:r>
      <w:r w:rsidR="00F26A5E">
        <w:t xml:space="preserve"> </w:t>
      </w:r>
      <w:r w:rsidRPr="00676BC8">
        <w:t>Incorporated</w:t>
      </w:r>
      <w:r w:rsidR="00F26A5E">
        <w:t xml:space="preserve"> </w:t>
      </w:r>
      <w:r w:rsidRPr="00676BC8">
        <w:t>in</w:t>
      </w:r>
      <w:r w:rsidR="00F26A5E">
        <w:t xml:space="preserve"> </w:t>
      </w:r>
      <w:r w:rsidRPr="00676BC8">
        <w:t>the</w:t>
      </w:r>
      <w:r w:rsidR="00F26A5E">
        <w:t xml:space="preserve"> </w:t>
      </w:r>
      <w:r w:rsidRPr="00676BC8">
        <w:t>model</w:t>
      </w:r>
      <w:r w:rsidR="00F26A5E">
        <w:t xml:space="preserve"> </w:t>
      </w:r>
      <w:r w:rsidRPr="00676BC8">
        <w:t>is</w:t>
      </w:r>
      <w:r w:rsidR="00F26A5E">
        <w:t xml:space="preserve"> </w:t>
      </w:r>
      <w:r w:rsidRPr="00676BC8">
        <w:t>a</w:t>
      </w:r>
      <w:r w:rsidR="00F26A5E">
        <w:t xml:space="preserve"> </w:t>
      </w:r>
      <w:r w:rsidRPr="00676BC8">
        <w:t>new</w:t>
      </w:r>
      <w:r w:rsidR="00F26A5E">
        <w:t xml:space="preserve"> </w:t>
      </w:r>
      <w:r w:rsidRPr="00676BC8">
        <w:t>mapping</w:t>
      </w:r>
      <w:r w:rsidR="00F26A5E">
        <w:t xml:space="preserve"> </w:t>
      </w:r>
      <w:r w:rsidRPr="00676BC8">
        <w:t>concept</w:t>
      </w:r>
      <w:r w:rsidR="00F26A5E">
        <w:t xml:space="preserve"> </w:t>
      </w:r>
      <w:r w:rsidRPr="00676BC8">
        <w:t>of</w:t>
      </w:r>
      <w:r w:rsidR="00F26A5E">
        <w:t xml:space="preserve"> </w:t>
      </w:r>
      <w:r w:rsidRPr="00676BC8">
        <w:t>educational</w:t>
      </w:r>
      <w:r w:rsidR="00F26A5E">
        <w:t xml:space="preserve"> </w:t>
      </w:r>
      <w:r w:rsidRPr="00676BC8">
        <w:t>value-differentiation</w:t>
      </w:r>
      <w:r w:rsidR="00F26A5E">
        <w:t xml:space="preserve"> </w:t>
      </w:r>
      <w:r w:rsidRPr="00676BC8">
        <w:t>to</w:t>
      </w:r>
      <w:r w:rsidR="00F26A5E">
        <w:t xml:space="preserve"> </w:t>
      </w:r>
      <w:r w:rsidRPr="00676BC8">
        <w:t>a</w:t>
      </w:r>
      <w:r w:rsidR="00F26A5E">
        <w:t xml:space="preserve"> </w:t>
      </w:r>
      <w:r w:rsidRPr="00676BC8">
        <w:t>chronological</w:t>
      </w:r>
      <w:r w:rsidR="00F26A5E">
        <w:t xml:space="preserve"> </w:t>
      </w:r>
      <w:r w:rsidRPr="00676BC8">
        <w:t>technology</w:t>
      </w:r>
      <w:r w:rsidR="00F26A5E">
        <w:t xml:space="preserve"> </w:t>
      </w:r>
      <w:r w:rsidRPr="00676BC8">
        <w:t>stage.</w:t>
      </w:r>
      <w:r w:rsidR="00F26A5E">
        <w:t xml:space="preserve">  </w:t>
      </w:r>
      <w:r w:rsidRPr="00676BC8">
        <w:lastRenderedPageBreak/>
        <w:t>The</w:t>
      </w:r>
      <w:r w:rsidR="00F26A5E">
        <w:t xml:space="preserve"> </w:t>
      </w:r>
      <w:r w:rsidRPr="00676BC8">
        <w:t>new</w:t>
      </w:r>
      <w:r w:rsidR="00F26A5E">
        <w:t xml:space="preserve"> </w:t>
      </w:r>
      <w:r w:rsidRPr="00676BC8">
        <w:t>model</w:t>
      </w:r>
      <w:r w:rsidR="00F26A5E">
        <w:t xml:space="preserve"> </w:t>
      </w:r>
      <w:r w:rsidRPr="00676BC8">
        <w:t>is</w:t>
      </w:r>
      <w:r w:rsidR="00F26A5E">
        <w:t xml:space="preserve"> </w:t>
      </w:r>
      <w:r w:rsidRPr="00676BC8">
        <w:t>discussed</w:t>
      </w:r>
      <w:r w:rsidR="00F26A5E">
        <w:t xml:space="preserve"> </w:t>
      </w:r>
      <w:r w:rsidRPr="00676BC8">
        <w:t>below,</w:t>
      </w:r>
      <w:r w:rsidR="00F26A5E">
        <w:t xml:space="preserve"> </w:t>
      </w:r>
      <w:r w:rsidRPr="00676BC8">
        <w:t>and</w:t>
      </w:r>
      <w:r w:rsidR="00F26A5E">
        <w:t xml:space="preserve"> </w:t>
      </w:r>
      <w:r w:rsidRPr="00676BC8">
        <w:t>is</w:t>
      </w:r>
      <w:r w:rsidR="00F26A5E">
        <w:t xml:space="preserve"> </w:t>
      </w:r>
      <w:r w:rsidRPr="00676BC8">
        <w:t>presented</w:t>
      </w:r>
      <w:r w:rsidR="00F26A5E">
        <w:t xml:space="preserve"> </w:t>
      </w:r>
      <w:r w:rsidRPr="00676BC8">
        <w:t>in</w:t>
      </w:r>
      <w:r w:rsidR="00F26A5E">
        <w:t xml:space="preserve"> </w:t>
      </w:r>
      <w:r w:rsidRPr="00676BC8">
        <w:t>Table</w:t>
      </w:r>
      <w:r w:rsidR="00F26A5E">
        <w:t xml:space="preserve"> </w:t>
      </w:r>
      <w:r w:rsidRPr="00676BC8">
        <w:t>1,</w:t>
      </w:r>
      <w:r w:rsidR="00F26A5E">
        <w:t xml:space="preserve"> </w:t>
      </w:r>
      <w:r w:rsidRPr="00676BC8">
        <w:t>10-Stage</w:t>
      </w:r>
      <w:r w:rsidR="00F26A5E">
        <w:t xml:space="preserve"> </w:t>
      </w:r>
      <w:r w:rsidRPr="00676BC8">
        <w:t>Education-Technology</w:t>
      </w:r>
      <w:r w:rsidR="00F26A5E">
        <w:t xml:space="preserve"> </w:t>
      </w:r>
      <w:r w:rsidRPr="00676BC8">
        <w:t>Value</w:t>
      </w:r>
      <w:r w:rsidR="00F26A5E">
        <w:t xml:space="preserve"> </w:t>
      </w:r>
      <w:r w:rsidRPr="00676BC8">
        <w:t>Chronology</w:t>
      </w:r>
      <w:r w:rsidR="00F26A5E">
        <w:t xml:space="preserve"> </w:t>
      </w:r>
      <w:r w:rsidRPr="00676BC8">
        <w:t>(ETVC)</w:t>
      </w:r>
      <w:r w:rsidR="00F26A5E">
        <w:t xml:space="preserve"> </w:t>
      </w:r>
      <w:r w:rsidRPr="00676BC8">
        <w:t>Model</w:t>
      </w:r>
      <w:r w:rsidRPr="00676BC8">
        <w:rPr>
          <w:vertAlign w:val="superscript"/>
        </w:rPr>
        <w:t>©2015</w:t>
      </w:r>
      <w:r w:rsidR="00F26A5E">
        <w:rPr>
          <w:vertAlign w:val="superscript"/>
        </w:rPr>
        <w:t xml:space="preserve"> </w:t>
      </w:r>
    </w:p>
    <w:p w:rsidR="00C969F0" w:rsidRPr="00676BC8" w:rsidRDefault="00C969F0" w:rsidP="00E82F3C">
      <w:r w:rsidRPr="00676BC8">
        <w:t>The</w:t>
      </w:r>
      <w:r w:rsidR="00F26A5E">
        <w:t xml:space="preserve"> </w:t>
      </w:r>
      <w:r w:rsidRPr="00676BC8">
        <w:t>first</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Visual-Media</w:t>
      </w:r>
      <w:r w:rsidR="00F26A5E">
        <w:t xml:space="preserve"> </w:t>
      </w:r>
      <w:r w:rsidRPr="00676BC8">
        <w:t>Stage,</w:t>
      </w:r>
      <w:r w:rsidR="00F26A5E">
        <w:t xml:space="preserve"> </w:t>
      </w:r>
      <w:r w:rsidRPr="00676BC8">
        <w:t>approximately</w:t>
      </w:r>
      <w:r w:rsidR="00F26A5E">
        <w:t xml:space="preserve"> </w:t>
      </w:r>
      <w:r w:rsidRPr="00676BC8">
        <w:t>1920-1949.</w:t>
      </w:r>
      <w:r w:rsidR="00F26A5E">
        <w:t xml:space="preserve"> </w:t>
      </w:r>
      <w:r w:rsidRPr="00676BC8">
        <w:t>The</w:t>
      </w:r>
      <w:r w:rsidR="00F26A5E">
        <w:t xml:space="preserve"> </w:t>
      </w:r>
      <w:r w:rsidRPr="00676BC8">
        <w:t>key</w:t>
      </w:r>
      <w:r w:rsidR="00F26A5E">
        <w:t xml:space="preserve"> </w:t>
      </w:r>
      <w:r w:rsidRPr="00676BC8">
        <w:t>characteristic</w:t>
      </w:r>
      <w:r w:rsidR="00F26A5E">
        <w:t xml:space="preserve"> </w:t>
      </w:r>
      <w:r w:rsidRPr="00676BC8">
        <w:t>involves</w:t>
      </w:r>
      <w:r w:rsidR="00F26A5E">
        <w:t xml:space="preserve"> </w:t>
      </w:r>
      <w:r w:rsidRPr="00676BC8">
        <w:t>use</w:t>
      </w:r>
      <w:r w:rsidR="00F26A5E">
        <w:t xml:space="preserve"> </w:t>
      </w:r>
      <w:r w:rsidRPr="00676BC8">
        <w:t>of</w:t>
      </w:r>
      <w:r w:rsidR="00F26A5E">
        <w:t xml:space="preserve"> </w:t>
      </w:r>
      <w:r w:rsidRPr="00676BC8">
        <w:t>visual</w:t>
      </w:r>
      <w:r w:rsidR="00F26A5E">
        <w:t xml:space="preserve"> </w:t>
      </w:r>
      <w:r w:rsidRPr="00676BC8">
        <w:t>media</w:t>
      </w:r>
      <w:r w:rsidR="00F26A5E">
        <w:t xml:space="preserve"> </w:t>
      </w:r>
      <w:r w:rsidRPr="00676BC8">
        <w:t>for</w:t>
      </w:r>
      <w:r w:rsidR="00F26A5E">
        <w:t xml:space="preserve"> </w:t>
      </w:r>
      <w:r w:rsidRPr="00676BC8">
        <w:t>education.</w:t>
      </w:r>
      <w:r w:rsidR="00F26A5E">
        <w:t xml:space="preserve">  </w:t>
      </w:r>
      <w:r w:rsidRPr="00676BC8">
        <w:t>Prior</w:t>
      </w:r>
      <w:r w:rsidR="00F26A5E">
        <w:t xml:space="preserve"> </w:t>
      </w:r>
      <w:r w:rsidRPr="00676BC8">
        <w:t>to</w:t>
      </w:r>
      <w:r w:rsidR="00F26A5E">
        <w:t xml:space="preserve"> </w:t>
      </w:r>
      <w:r w:rsidRPr="00676BC8">
        <w:t>this</w:t>
      </w:r>
      <w:r w:rsidR="00F26A5E">
        <w:t xml:space="preserve"> </w:t>
      </w:r>
      <w:r w:rsidRPr="00676BC8">
        <w:t>initial</w:t>
      </w:r>
      <w:r w:rsidR="00F26A5E">
        <w:t xml:space="preserve"> </w:t>
      </w:r>
      <w:r w:rsidRPr="00676BC8">
        <w:t>technology</w:t>
      </w:r>
      <w:r w:rsidR="00F26A5E">
        <w:t xml:space="preserve"> </w:t>
      </w:r>
      <w:r w:rsidRPr="00676BC8">
        <w:t>stage,</w:t>
      </w:r>
      <w:r w:rsidR="00F26A5E">
        <w:t xml:space="preserve"> </w:t>
      </w:r>
      <w:r w:rsidRPr="00676BC8">
        <w:t>teaching</w:t>
      </w:r>
      <w:r w:rsidR="00F26A5E">
        <w:t xml:space="preserve"> </w:t>
      </w:r>
      <w:r w:rsidRPr="00676BC8">
        <w:t>was</w:t>
      </w:r>
      <w:r w:rsidR="00F26A5E">
        <w:t xml:space="preserve"> </w:t>
      </w:r>
      <w:r w:rsidRPr="00676BC8">
        <w:t>done</w:t>
      </w:r>
      <w:r w:rsidR="00F26A5E">
        <w:t xml:space="preserve"> </w:t>
      </w:r>
      <w:r w:rsidRPr="00676BC8">
        <w:t>without</w:t>
      </w:r>
      <w:r w:rsidR="00F26A5E">
        <w:t xml:space="preserve"> </w:t>
      </w:r>
      <w:r w:rsidRPr="00676BC8">
        <w:t>a</w:t>
      </w:r>
      <w:r w:rsidR="00F26A5E">
        <w:t xml:space="preserve"> </w:t>
      </w:r>
      <w:r w:rsidRPr="00676BC8">
        <w:t>“technical”</w:t>
      </w:r>
      <w:r w:rsidR="00F26A5E">
        <w:t xml:space="preserve"> </w:t>
      </w:r>
      <w:r w:rsidRPr="00676BC8">
        <w:t>aid.</w:t>
      </w:r>
      <w:r w:rsidR="00F26A5E">
        <w:t xml:space="preserve">  </w:t>
      </w:r>
      <w:r w:rsidRPr="00676BC8">
        <w:t>Educators</w:t>
      </w:r>
      <w:r w:rsidR="00F26A5E">
        <w:t xml:space="preserve"> </w:t>
      </w:r>
      <w:r w:rsidRPr="00676BC8">
        <w:t>relied</w:t>
      </w:r>
      <w:r w:rsidR="00F26A5E">
        <w:t xml:space="preserve"> </w:t>
      </w:r>
      <w:r w:rsidRPr="00676BC8">
        <w:t>primarily</w:t>
      </w:r>
      <w:r w:rsidR="00F26A5E">
        <w:t xml:space="preserve"> </w:t>
      </w:r>
      <w:r w:rsidRPr="00676BC8">
        <w:t>on</w:t>
      </w:r>
      <w:r w:rsidR="00F26A5E">
        <w:t xml:space="preserve"> </w:t>
      </w:r>
      <w:r w:rsidRPr="00676BC8">
        <w:t>personal</w:t>
      </w:r>
      <w:r w:rsidR="00F26A5E">
        <w:t xml:space="preserve"> </w:t>
      </w:r>
      <w:r w:rsidRPr="00676BC8">
        <w:t>presentations</w:t>
      </w:r>
      <w:r w:rsidR="00F26A5E">
        <w:t xml:space="preserve"> </w:t>
      </w:r>
      <w:r w:rsidRPr="00676BC8">
        <w:t>and</w:t>
      </w:r>
      <w:r w:rsidR="00F26A5E">
        <w:t xml:space="preserve"> </w:t>
      </w:r>
      <w:r w:rsidRPr="00676BC8">
        <w:t>correspondence</w:t>
      </w:r>
      <w:r w:rsidR="00F26A5E">
        <w:t xml:space="preserve"> </w:t>
      </w:r>
      <w:r w:rsidRPr="00676BC8">
        <w:t>printed</w:t>
      </w:r>
      <w:r w:rsidR="00F26A5E">
        <w:t xml:space="preserve"> </w:t>
      </w:r>
      <w:r w:rsidRPr="00676BC8">
        <w:t>media</w:t>
      </w:r>
      <w:r w:rsidR="00F26A5E">
        <w:t xml:space="preserve"> </w:t>
      </w:r>
      <w:r w:rsidRPr="00676BC8">
        <w:t>(Banas</w:t>
      </w:r>
      <w:r w:rsidR="00F26A5E">
        <w:t xml:space="preserve"> </w:t>
      </w:r>
      <w:r w:rsidRPr="00676BC8">
        <w:t>&amp;</w:t>
      </w:r>
      <w:r w:rsidR="00F26A5E">
        <w:t xml:space="preserve"> </w:t>
      </w:r>
      <w:r w:rsidRPr="00676BC8">
        <w:t>Emory,</w:t>
      </w:r>
      <w:r w:rsidR="00F26A5E">
        <w:t xml:space="preserve"> </w:t>
      </w:r>
      <w:r w:rsidRPr="00676BC8">
        <w:t>1998;</w:t>
      </w:r>
      <w:r w:rsidR="00F26A5E">
        <w:t xml:space="preserve"> </w:t>
      </w:r>
      <w:r w:rsidRPr="00676BC8">
        <w:t>Harting</w:t>
      </w:r>
      <w:r w:rsidR="00F26A5E">
        <w:t xml:space="preserve"> </w:t>
      </w:r>
      <w:r w:rsidRPr="00676BC8">
        <w:t>&amp;</w:t>
      </w:r>
      <w:r w:rsidR="00F26A5E">
        <w:t xml:space="preserve"> </w:t>
      </w:r>
      <w:r w:rsidRPr="00676BC8">
        <w:t>Erthal,</w:t>
      </w:r>
      <w:r w:rsidR="00F26A5E">
        <w:t xml:space="preserve"> </w:t>
      </w:r>
      <w:r w:rsidRPr="00676BC8">
        <w:t>2005).</w:t>
      </w:r>
      <w:r w:rsidR="00F26A5E">
        <w:t xml:space="preserve"> </w:t>
      </w:r>
      <w:r w:rsidRPr="00676BC8">
        <w:t>During</w:t>
      </w:r>
      <w:r w:rsidR="00F26A5E">
        <w:t xml:space="preserve"> </w:t>
      </w:r>
      <w:r w:rsidRPr="00676BC8">
        <w:t>the</w:t>
      </w:r>
      <w:r w:rsidR="00F26A5E">
        <w:t xml:space="preserve"> </w:t>
      </w:r>
      <w:r w:rsidRPr="00676BC8">
        <w:t>1920s,</w:t>
      </w:r>
      <w:r w:rsidR="00F26A5E">
        <w:t xml:space="preserve"> </w:t>
      </w:r>
      <w:r w:rsidRPr="00676BC8">
        <w:t>1930s,</w:t>
      </w:r>
      <w:r w:rsidR="00F26A5E">
        <w:t xml:space="preserve"> </w:t>
      </w:r>
      <w:r w:rsidRPr="00676BC8">
        <w:t>and</w:t>
      </w:r>
      <w:r w:rsidR="00F26A5E">
        <w:t xml:space="preserve"> </w:t>
      </w:r>
      <w:r w:rsidRPr="00676BC8">
        <w:t>1940s;</w:t>
      </w:r>
      <w:r w:rsidR="00F26A5E">
        <w:t xml:space="preserve"> </w:t>
      </w:r>
      <w:r w:rsidRPr="00676BC8">
        <w:rPr>
          <w:i/>
        </w:rPr>
        <w:t>visual</w:t>
      </w:r>
      <w:r w:rsidR="00F26A5E">
        <w:rPr>
          <w:i/>
        </w:rPr>
        <w:t xml:space="preserve"> </w:t>
      </w:r>
      <w:r w:rsidRPr="00676BC8">
        <w:rPr>
          <w:i/>
        </w:rPr>
        <w:t>static</w:t>
      </w:r>
      <w:r w:rsidR="00F26A5E">
        <w:rPr>
          <w:i/>
        </w:rPr>
        <w:t xml:space="preserve"> </w:t>
      </w:r>
      <w:r w:rsidRPr="00676BC8">
        <w:rPr>
          <w:i/>
        </w:rPr>
        <w:t>media</w:t>
      </w:r>
      <w:r w:rsidR="00F26A5E">
        <w:t xml:space="preserve"> </w:t>
      </w:r>
      <w:r w:rsidRPr="00676BC8">
        <w:t>technologies</w:t>
      </w:r>
      <w:r w:rsidR="00F26A5E">
        <w:t xml:space="preserve"> </w:t>
      </w:r>
      <w:r w:rsidRPr="00676BC8">
        <w:t>were</w:t>
      </w:r>
      <w:r w:rsidR="00F26A5E">
        <w:t xml:space="preserve"> </w:t>
      </w:r>
      <w:r w:rsidRPr="00676BC8">
        <w:t>added</w:t>
      </w:r>
      <w:r w:rsidR="00F26A5E">
        <w:t xml:space="preserve"> </w:t>
      </w:r>
      <w:r w:rsidRPr="00676BC8">
        <w:t>to</w:t>
      </w:r>
      <w:r w:rsidR="00F26A5E">
        <w:t xml:space="preserve"> </w:t>
      </w:r>
      <w:r w:rsidRPr="00676BC8">
        <w:t>the</w:t>
      </w:r>
      <w:r w:rsidR="00F26A5E">
        <w:t xml:space="preserve"> </w:t>
      </w:r>
      <w:r w:rsidRPr="00676BC8">
        <w:t>educational</w:t>
      </w:r>
      <w:r w:rsidR="00F26A5E">
        <w:t xml:space="preserve"> </w:t>
      </w:r>
      <w:r w:rsidRPr="00676BC8">
        <w:t>toolbox</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Examples</w:t>
      </w:r>
      <w:r w:rsidR="00F26A5E">
        <w:t xml:space="preserve"> </w:t>
      </w:r>
      <w:r w:rsidRPr="00676BC8">
        <w:t>of</w:t>
      </w:r>
      <w:r w:rsidR="00F26A5E">
        <w:t xml:space="preserve"> </w:t>
      </w:r>
      <w:r w:rsidRPr="00676BC8">
        <w:t>visual</w:t>
      </w:r>
      <w:r w:rsidR="00F26A5E">
        <w:t xml:space="preserve"> </w:t>
      </w:r>
      <w:r w:rsidRPr="00676BC8">
        <w:t>media</w:t>
      </w:r>
      <w:r w:rsidR="00F26A5E">
        <w:t xml:space="preserve"> </w:t>
      </w:r>
      <w:r w:rsidRPr="00676BC8">
        <w:t>included</w:t>
      </w:r>
      <w:r w:rsidR="00F26A5E">
        <w:t xml:space="preserve"> </w:t>
      </w:r>
      <w:r w:rsidRPr="00676BC8">
        <w:t>chalk</w:t>
      </w:r>
      <w:r w:rsidR="00F26A5E">
        <w:t xml:space="preserve"> </w:t>
      </w:r>
      <w:r w:rsidRPr="00676BC8">
        <w:t>boards,</w:t>
      </w:r>
      <w:r w:rsidR="00F26A5E">
        <w:t xml:space="preserve"> </w:t>
      </w:r>
      <w:r w:rsidRPr="00676BC8">
        <w:t>pictures,</w:t>
      </w:r>
      <w:r w:rsidR="00F26A5E">
        <w:t xml:space="preserve"> </w:t>
      </w:r>
      <w:r w:rsidRPr="00676BC8">
        <w:t>slides,</w:t>
      </w:r>
      <w:r w:rsidR="00F26A5E">
        <w:t xml:space="preserve"> </w:t>
      </w:r>
      <w:r w:rsidRPr="00676BC8">
        <w:t>flash</w:t>
      </w:r>
      <w:r w:rsidR="00F26A5E">
        <w:t xml:space="preserve"> </w:t>
      </w:r>
      <w:r w:rsidRPr="00676BC8">
        <w:t>cards,</w:t>
      </w:r>
      <w:r w:rsidR="00F26A5E">
        <w:t xml:space="preserve"> </w:t>
      </w:r>
      <w:r w:rsidRPr="00676BC8">
        <w:t>models,</w:t>
      </w:r>
      <w:r w:rsidR="00F26A5E">
        <w:t xml:space="preserve"> </w:t>
      </w:r>
      <w:r w:rsidRPr="00676BC8">
        <w:t>and</w:t>
      </w:r>
      <w:r w:rsidR="00F26A5E">
        <w:t xml:space="preserve"> </w:t>
      </w:r>
      <w:r w:rsidRPr="00676BC8">
        <w:t>charts.</w:t>
      </w:r>
      <w:r w:rsidR="00F26A5E">
        <w:t xml:space="preserve"> </w:t>
      </w:r>
    </w:p>
    <w:p w:rsidR="00C969F0" w:rsidRPr="00676BC8" w:rsidRDefault="00C969F0" w:rsidP="00E82F3C">
      <w:r w:rsidRPr="00676BC8">
        <w:t>The</w:t>
      </w:r>
      <w:r w:rsidR="00F26A5E">
        <w:t xml:space="preserve"> </w:t>
      </w:r>
      <w:r w:rsidRPr="00676BC8">
        <w:t>second</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Multi-Media</w:t>
      </w:r>
      <w:r w:rsidR="00F26A5E">
        <w:t xml:space="preserve"> </w:t>
      </w:r>
      <w:r w:rsidRPr="00676BC8">
        <w:t>Stage,</w:t>
      </w:r>
      <w:r w:rsidR="00F26A5E">
        <w:t xml:space="preserve"> </w:t>
      </w:r>
      <w:r w:rsidRPr="00676BC8">
        <w:t>approximate</w:t>
      </w:r>
      <w:r w:rsidR="00F26A5E">
        <w:t xml:space="preserve"> </w:t>
      </w:r>
      <w:r w:rsidRPr="00676BC8">
        <w:t>1950-1959.</w:t>
      </w:r>
      <w:r w:rsidR="00F26A5E">
        <w:t xml:space="preserve"> </w:t>
      </w:r>
      <w:r w:rsidRPr="00676BC8">
        <w:t>During</w:t>
      </w:r>
      <w:r w:rsidR="00F26A5E">
        <w:t xml:space="preserve"> </w:t>
      </w:r>
      <w:r w:rsidRPr="00676BC8">
        <w:t>the</w:t>
      </w:r>
      <w:r w:rsidR="00F26A5E">
        <w:t xml:space="preserve"> </w:t>
      </w:r>
      <w:r w:rsidRPr="00676BC8">
        <w:t>1950s,</w:t>
      </w:r>
      <w:r w:rsidR="00F26A5E">
        <w:t xml:space="preserve"> </w:t>
      </w:r>
      <w:r w:rsidRPr="00676BC8">
        <w:t>visual</w:t>
      </w:r>
      <w:r w:rsidR="00F26A5E">
        <w:t xml:space="preserve"> </w:t>
      </w:r>
      <w:r w:rsidRPr="00676BC8">
        <w:t>media</w:t>
      </w:r>
      <w:r w:rsidR="00F26A5E">
        <w:t xml:space="preserve"> </w:t>
      </w:r>
      <w:r w:rsidRPr="00676BC8">
        <w:t>learning</w:t>
      </w:r>
      <w:r w:rsidR="00F26A5E">
        <w:t xml:space="preserve"> </w:t>
      </w:r>
      <w:r w:rsidRPr="00676BC8">
        <w:t>was</w:t>
      </w:r>
      <w:r w:rsidR="00F26A5E">
        <w:t xml:space="preserve"> </w:t>
      </w:r>
      <w:r w:rsidRPr="00676BC8">
        <w:t>enriched</w:t>
      </w:r>
      <w:r w:rsidR="00F26A5E">
        <w:t xml:space="preserve"> </w:t>
      </w:r>
      <w:r w:rsidRPr="00676BC8">
        <w:t>with</w:t>
      </w:r>
      <w:r w:rsidR="00F26A5E">
        <w:t xml:space="preserve"> </w:t>
      </w:r>
      <w:r w:rsidRPr="00676BC8">
        <w:t>sound</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During</w:t>
      </w:r>
      <w:r w:rsidR="00F26A5E">
        <w:t xml:space="preserve"> </w:t>
      </w:r>
      <w:r w:rsidRPr="00676BC8">
        <w:t>this</w:t>
      </w:r>
      <w:r w:rsidR="00F26A5E">
        <w:t xml:space="preserve"> </w:t>
      </w:r>
      <w:r w:rsidRPr="00676BC8">
        <w:t>era,</w:t>
      </w:r>
      <w:r w:rsidR="00F26A5E">
        <w:t xml:space="preserve"> </w:t>
      </w:r>
      <w:r w:rsidRPr="00676BC8">
        <w:t>instructional</w:t>
      </w:r>
      <w:r w:rsidR="00F26A5E">
        <w:t xml:space="preserve"> </w:t>
      </w:r>
      <w:r w:rsidRPr="00676BC8">
        <w:t>television</w:t>
      </w:r>
      <w:r w:rsidR="00F26A5E">
        <w:t xml:space="preserve"> </w:t>
      </w:r>
      <w:r w:rsidRPr="00676BC8">
        <w:t>was</w:t>
      </w:r>
      <w:r w:rsidR="00F26A5E">
        <w:t xml:space="preserve"> </w:t>
      </w:r>
      <w:r w:rsidRPr="00676BC8">
        <w:t>also</w:t>
      </w:r>
      <w:r w:rsidR="00F26A5E">
        <w:t xml:space="preserve"> </w:t>
      </w:r>
      <w:r w:rsidRPr="00676BC8">
        <w:t>introduced</w:t>
      </w:r>
      <w:r w:rsidR="00F26A5E">
        <w:t xml:space="preserve"> </w:t>
      </w:r>
      <w:r w:rsidRPr="00676BC8">
        <w:t>as</w:t>
      </w:r>
      <w:r w:rsidR="00F26A5E">
        <w:t xml:space="preserve"> </w:t>
      </w:r>
      <w:r w:rsidRPr="00676BC8">
        <w:t>a</w:t>
      </w:r>
      <w:r w:rsidR="00F26A5E">
        <w:t xml:space="preserve"> </w:t>
      </w:r>
      <w:r w:rsidRPr="00676BC8">
        <w:t>teaching</w:t>
      </w:r>
      <w:r w:rsidR="00F26A5E">
        <w:t xml:space="preserve"> </w:t>
      </w:r>
      <w:r w:rsidRPr="00676BC8">
        <w:t>method.</w:t>
      </w:r>
      <w:r w:rsidR="00F26A5E">
        <w:t xml:space="preserve">  </w:t>
      </w:r>
      <w:r w:rsidRPr="00676BC8">
        <w:t>As</w:t>
      </w:r>
      <w:r w:rsidR="00F26A5E">
        <w:t xml:space="preserve"> </w:t>
      </w:r>
      <w:r w:rsidRPr="00676BC8">
        <w:t>a</w:t>
      </w:r>
      <w:r w:rsidR="00F26A5E">
        <w:t xml:space="preserve"> </w:t>
      </w:r>
      <w:r w:rsidRPr="00676BC8">
        <w:t>result,</w:t>
      </w:r>
      <w:r w:rsidR="00F26A5E">
        <w:t xml:space="preserve"> </w:t>
      </w:r>
      <w:r w:rsidRPr="00676BC8">
        <w:t>television</w:t>
      </w:r>
      <w:r w:rsidR="00F26A5E">
        <w:t xml:space="preserve"> </w:t>
      </w:r>
      <w:r w:rsidRPr="00676BC8">
        <w:t>broadcasting</w:t>
      </w:r>
      <w:r w:rsidR="00F26A5E">
        <w:t xml:space="preserve"> </w:t>
      </w:r>
      <w:r w:rsidRPr="00676BC8">
        <w:t>expanded</w:t>
      </w:r>
      <w:r w:rsidR="00F26A5E">
        <w:t xml:space="preserve"> </w:t>
      </w:r>
      <w:r w:rsidRPr="00676BC8">
        <w:t>the</w:t>
      </w:r>
      <w:r w:rsidR="00F26A5E">
        <w:t xml:space="preserve"> </w:t>
      </w:r>
      <w:r w:rsidRPr="00676BC8">
        <w:t>educational</w:t>
      </w:r>
      <w:r w:rsidR="00F26A5E">
        <w:t xml:space="preserve"> </w:t>
      </w:r>
      <w:r w:rsidRPr="00676BC8">
        <w:t>audience.</w:t>
      </w:r>
      <w:r w:rsidR="00F26A5E">
        <w:t xml:space="preserve">  </w:t>
      </w:r>
      <w:r w:rsidRPr="00676BC8">
        <w:t>Students</w:t>
      </w:r>
      <w:r w:rsidR="00F26A5E">
        <w:t xml:space="preserve"> </w:t>
      </w:r>
      <w:r w:rsidRPr="00676BC8">
        <w:t>in</w:t>
      </w:r>
      <w:r w:rsidR="00F26A5E">
        <w:t xml:space="preserve"> </w:t>
      </w:r>
      <w:r w:rsidRPr="00676BC8">
        <w:t>remote</w:t>
      </w:r>
      <w:r w:rsidR="00F26A5E">
        <w:t xml:space="preserve"> </w:t>
      </w:r>
      <w:r w:rsidRPr="00676BC8">
        <w:t>areas</w:t>
      </w:r>
      <w:r w:rsidR="00F26A5E">
        <w:t xml:space="preserve"> </w:t>
      </w:r>
      <w:r w:rsidRPr="00676BC8">
        <w:t>were</w:t>
      </w:r>
      <w:r w:rsidR="00F26A5E">
        <w:t xml:space="preserve"> </w:t>
      </w:r>
      <w:r w:rsidRPr="00676BC8">
        <w:t>now</w:t>
      </w:r>
      <w:r w:rsidR="00F26A5E">
        <w:t xml:space="preserve"> </w:t>
      </w:r>
      <w:r w:rsidRPr="00676BC8">
        <w:t>enabled</w:t>
      </w:r>
      <w:r w:rsidR="00F26A5E">
        <w:t xml:space="preserve"> </w:t>
      </w:r>
      <w:r w:rsidRPr="00676BC8">
        <w:t>to</w:t>
      </w:r>
      <w:r w:rsidR="00F26A5E">
        <w:t xml:space="preserve"> </w:t>
      </w:r>
      <w:r w:rsidRPr="00676BC8">
        <w:t>be</w:t>
      </w:r>
      <w:r w:rsidR="00F26A5E">
        <w:t xml:space="preserve"> </w:t>
      </w:r>
      <w:r w:rsidRPr="00676BC8">
        <w:t>part</w:t>
      </w:r>
      <w:r w:rsidR="00F26A5E">
        <w:t xml:space="preserve"> </w:t>
      </w:r>
      <w:r w:rsidRPr="00676BC8">
        <w:t>of</w:t>
      </w:r>
      <w:r w:rsidR="00F26A5E">
        <w:t xml:space="preserve"> </w:t>
      </w:r>
      <w:r w:rsidRPr="00676BC8">
        <w:t>a</w:t>
      </w:r>
      <w:r w:rsidR="00F26A5E">
        <w:t xml:space="preserve"> </w:t>
      </w:r>
      <w:r w:rsidRPr="00676BC8">
        <w:t>class.</w:t>
      </w:r>
      <w:r w:rsidR="00F26A5E">
        <w:t xml:space="preserve">  </w:t>
      </w:r>
    </w:p>
    <w:p w:rsidR="00C969F0" w:rsidRPr="00676BC8" w:rsidRDefault="00C969F0" w:rsidP="00E82F3C">
      <w:r w:rsidRPr="00676BC8">
        <w:t>The</w:t>
      </w:r>
      <w:r w:rsidR="00F26A5E">
        <w:t xml:space="preserve"> </w:t>
      </w:r>
      <w:r w:rsidRPr="00676BC8">
        <w:t>third</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Information</w:t>
      </w:r>
      <w:r w:rsidR="00F26A5E">
        <w:t xml:space="preserve"> </w:t>
      </w:r>
      <w:r w:rsidRPr="00676BC8">
        <w:t>Technology</w:t>
      </w:r>
      <w:r w:rsidR="00F26A5E">
        <w:t xml:space="preserve"> </w:t>
      </w:r>
      <w:r w:rsidRPr="00676BC8">
        <w:t>(IT)</w:t>
      </w:r>
      <w:r w:rsidR="00F26A5E">
        <w:t xml:space="preserve"> </w:t>
      </w:r>
      <w:r w:rsidRPr="00676BC8">
        <w:t>Process</w:t>
      </w:r>
      <w:r w:rsidR="00F26A5E">
        <w:t xml:space="preserve"> </w:t>
      </w:r>
      <w:r w:rsidRPr="00676BC8">
        <w:t>Stage,</w:t>
      </w:r>
      <w:r w:rsidR="00F26A5E">
        <w:t xml:space="preserve"> </w:t>
      </w:r>
      <w:r w:rsidRPr="00676BC8">
        <w:t>approximately</w:t>
      </w:r>
      <w:r w:rsidR="00F26A5E">
        <w:t xml:space="preserve"> </w:t>
      </w:r>
      <w:r w:rsidRPr="00676BC8">
        <w:t>1960-1979.</w:t>
      </w:r>
      <w:r w:rsidR="00F26A5E">
        <w:t xml:space="preserve"> </w:t>
      </w:r>
      <w:r w:rsidRPr="00676BC8">
        <w:t>During</w:t>
      </w:r>
      <w:r w:rsidR="00F26A5E">
        <w:t xml:space="preserve"> </w:t>
      </w:r>
      <w:r w:rsidRPr="00676BC8">
        <w:t>this</w:t>
      </w:r>
      <w:r w:rsidR="00F26A5E">
        <w:t xml:space="preserve"> </w:t>
      </w:r>
      <w:r w:rsidRPr="00676BC8">
        <w:t>stage,</w:t>
      </w:r>
      <w:r w:rsidR="00F26A5E">
        <w:t xml:space="preserve"> </w:t>
      </w:r>
      <w:r w:rsidRPr="00676BC8">
        <w:t>more</w:t>
      </w:r>
      <w:r w:rsidR="00F26A5E">
        <w:t xml:space="preserve"> </w:t>
      </w:r>
      <w:r w:rsidRPr="00676BC8">
        <w:t>complexity</w:t>
      </w:r>
      <w:r w:rsidR="00F26A5E">
        <w:t xml:space="preserve"> </w:t>
      </w:r>
      <w:r w:rsidRPr="00676BC8">
        <w:t>in</w:t>
      </w:r>
      <w:r w:rsidR="00F26A5E">
        <w:t xml:space="preserve"> </w:t>
      </w:r>
      <w:r w:rsidRPr="00676BC8">
        <w:t>technological</w:t>
      </w:r>
      <w:r w:rsidR="00F26A5E">
        <w:t xml:space="preserve"> </w:t>
      </w:r>
      <w:r w:rsidRPr="00676BC8">
        <w:t>processes</w:t>
      </w:r>
      <w:r w:rsidR="00F26A5E">
        <w:t xml:space="preserve"> </w:t>
      </w:r>
      <w:r w:rsidRPr="00676BC8">
        <w:t>enriched</w:t>
      </w:r>
      <w:r w:rsidR="00F26A5E">
        <w:t xml:space="preserve"> </w:t>
      </w:r>
      <w:r w:rsidRPr="00676BC8">
        <w:t>instructional</w:t>
      </w:r>
      <w:r w:rsidR="00F26A5E">
        <w:t xml:space="preserve"> </w:t>
      </w:r>
      <w:r w:rsidRPr="00676BC8">
        <w:t>delivery</w:t>
      </w:r>
      <w:r w:rsidR="00F26A5E">
        <w:t xml:space="preserve"> </w:t>
      </w:r>
      <w:r w:rsidRPr="00676BC8">
        <w:t>of</w:t>
      </w:r>
      <w:r w:rsidR="00F26A5E">
        <w:t xml:space="preserve"> </w:t>
      </w:r>
      <w:r w:rsidRPr="00676BC8">
        <w:t>content.</w:t>
      </w:r>
      <w:r w:rsidR="00F26A5E">
        <w:t xml:space="preserve"> </w:t>
      </w:r>
      <w:r w:rsidRPr="00676BC8">
        <w:t>With</w:t>
      </w:r>
      <w:r w:rsidR="00F26A5E">
        <w:t xml:space="preserve"> </w:t>
      </w:r>
      <w:r w:rsidRPr="00676BC8">
        <w:t>the</w:t>
      </w:r>
      <w:r w:rsidR="00F26A5E">
        <w:t xml:space="preserve"> </w:t>
      </w:r>
      <w:r w:rsidRPr="00676BC8">
        <w:t>increased</w:t>
      </w:r>
      <w:r w:rsidR="00F26A5E">
        <w:t xml:space="preserve"> </w:t>
      </w:r>
      <w:r w:rsidRPr="00676BC8">
        <w:t>wide-spread</w:t>
      </w:r>
      <w:r w:rsidR="00F26A5E">
        <w:t xml:space="preserve"> </w:t>
      </w:r>
      <w:r w:rsidRPr="00676BC8">
        <w:t>use</w:t>
      </w:r>
      <w:r w:rsidR="00F26A5E">
        <w:t xml:space="preserve"> </w:t>
      </w:r>
      <w:r w:rsidRPr="00676BC8">
        <w:t>of</w:t>
      </w:r>
      <w:r w:rsidR="00F26A5E">
        <w:t xml:space="preserve"> </w:t>
      </w:r>
      <w:r w:rsidRPr="00676BC8">
        <w:t>technology</w:t>
      </w:r>
      <w:r w:rsidR="00F26A5E">
        <w:t xml:space="preserve"> </w:t>
      </w:r>
      <w:r w:rsidRPr="00676BC8">
        <w:t>in</w:t>
      </w:r>
      <w:r w:rsidR="00F26A5E">
        <w:t xml:space="preserve"> </w:t>
      </w:r>
      <w:r w:rsidRPr="00676BC8">
        <w:t>the</w:t>
      </w:r>
      <w:r w:rsidR="00F26A5E">
        <w:t xml:space="preserve"> </w:t>
      </w:r>
      <w:r w:rsidRPr="00676BC8">
        <w:t>1960s</w:t>
      </w:r>
      <w:r w:rsidR="00F26A5E">
        <w:t xml:space="preserve"> </w:t>
      </w:r>
      <w:r w:rsidRPr="00676BC8">
        <w:t>and</w:t>
      </w:r>
      <w:r w:rsidR="00F26A5E">
        <w:t xml:space="preserve"> </w:t>
      </w:r>
      <w:r w:rsidRPr="00676BC8">
        <w:t>1970s,</w:t>
      </w:r>
      <w:r w:rsidR="00F26A5E">
        <w:t xml:space="preserve"> </w:t>
      </w:r>
      <w:r w:rsidRPr="00676BC8">
        <w:t>software</w:t>
      </w:r>
      <w:r w:rsidR="00F26A5E">
        <w:t xml:space="preserve"> </w:t>
      </w:r>
      <w:r w:rsidRPr="00676BC8">
        <w:t>system</w:t>
      </w:r>
      <w:r w:rsidR="00F26A5E">
        <w:t xml:space="preserve"> </w:t>
      </w:r>
      <w:r w:rsidRPr="00676BC8">
        <w:t>processes</w:t>
      </w:r>
      <w:r w:rsidR="00F26A5E">
        <w:t xml:space="preserve"> </w:t>
      </w:r>
      <w:r w:rsidRPr="00676BC8">
        <w:t>emerged</w:t>
      </w:r>
      <w:r w:rsidR="00F26A5E">
        <w:t xml:space="preserve"> </w:t>
      </w:r>
      <w:r w:rsidRPr="00676BC8">
        <w:t>to</w:t>
      </w:r>
      <w:r w:rsidR="00F26A5E">
        <w:t xml:space="preserve"> </w:t>
      </w:r>
      <w:r w:rsidRPr="00676BC8">
        <w:t>facilitate</w:t>
      </w:r>
      <w:r w:rsidR="00F26A5E">
        <w:t xml:space="preserve"> </w:t>
      </w:r>
      <w:r w:rsidRPr="00676BC8">
        <w:t>new</w:t>
      </w:r>
      <w:r w:rsidR="00F26A5E">
        <w:t xml:space="preserve"> </w:t>
      </w:r>
      <w:r w:rsidRPr="00676BC8">
        <w:t>approaches</w:t>
      </w:r>
      <w:r w:rsidR="00F26A5E">
        <w:t xml:space="preserve"> </w:t>
      </w:r>
      <w:r w:rsidRPr="00676BC8">
        <w:t>to</w:t>
      </w:r>
      <w:r w:rsidR="00F26A5E">
        <w:t xml:space="preserve"> </w:t>
      </w:r>
      <w:r w:rsidRPr="00676BC8">
        <w:t>teaching</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Instead</w:t>
      </w:r>
      <w:r w:rsidR="00F26A5E">
        <w:t xml:space="preserve"> </w:t>
      </w:r>
      <w:r w:rsidRPr="00676BC8">
        <w:t>of</w:t>
      </w:r>
      <w:r w:rsidR="00F26A5E">
        <w:t xml:space="preserve"> </w:t>
      </w:r>
      <w:r w:rsidRPr="00676BC8">
        <w:t>a</w:t>
      </w:r>
      <w:r w:rsidR="00F26A5E">
        <w:t xml:space="preserve"> </w:t>
      </w:r>
      <w:r w:rsidRPr="00676BC8">
        <w:t>one-way</w:t>
      </w:r>
      <w:r w:rsidR="00F26A5E">
        <w:t xml:space="preserve"> </w:t>
      </w:r>
      <w:r w:rsidRPr="00676BC8">
        <w:t>perspective</w:t>
      </w:r>
      <w:r w:rsidR="00F26A5E">
        <w:t xml:space="preserve"> </w:t>
      </w:r>
      <w:r w:rsidRPr="00676BC8">
        <w:t>of</w:t>
      </w:r>
      <w:r w:rsidR="00F26A5E">
        <w:t xml:space="preserve"> </w:t>
      </w:r>
      <w:r w:rsidRPr="00676BC8">
        <w:t>the</w:t>
      </w:r>
      <w:r w:rsidR="00F26A5E">
        <w:t xml:space="preserve"> </w:t>
      </w:r>
      <w:r w:rsidRPr="00676BC8">
        <w:t>professor</w:t>
      </w:r>
      <w:r w:rsidR="00F26A5E">
        <w:t xml:space="preserve"> </w:t>
      </w:r>
      <w:r w:rsidRPr="00676BC8">
        <w:t>presenting</w:t>
      </w:r>
      <w:r w:rsidR="00F26A5E">
        <w:t xml:space="preserve"> </w:t>
      </w:r>
      <w:r w:rsidRPr="00676BC8">
        <w:t>information</w:t>
      </w:r>
      <w:r w:rsidR="00F26A5E">
        <w:t xml:space="preserve"> </w:t>
      </w:r>
      <w:r w:rsidRPr="00676BC8">
        <w:t>to</w:t>
      </w:r>
      <w:r w:rsidR="00F26A5E">
        <w:t xml:space="preserve"> </w:t>
      </w:r>
      <w:r w:rsidRPr="00676BC8">
        <w:t>the</w:t>
      </w:r>
      <w:r w:rsidR="00F26A5E">
        <w:t xml:space="preserve"> </w:t>
      </w:r>
      <w:r w:rsidRPr="00676BC8">
        <w:t>student,</w:t>
      </w:r>
      <w:r w:rsidR="00F26A5E">
        <w:t xml:space="preserve"> </w:t>
      </w:r>
      <w:r w:rsidRPr="00676BC8">
        <w:t>the</w:t>
      </w:r>
      <w:r w:rsidR="00F26A5E">
        <w:t xml:space="preserve"> </w:t>
      </w:r>
      <w:r w:rsidRPr="00676BC8">
        <w:t>student</w:t>
      </w:r>
      <w:r w:rsidR="00F26A5E">
        <w:t xml:space="preserve"> </w:t>
      </w:r>
      <w:r w:rsidRPr="00676BC8">
        <w:t>became</w:t>
      </w:r>
      <w:r w:rsidR="00F26A5E">
        <w:t xml:space="preserve"> </w:t>
      </w:r>
      <w:r w:rsidRPr="00676BC8">
        <w:t>part</w:t>
      </w:r>
      <w:r w:rsidR="00F26A5E">
        <w:t xml:space="preserve"> </w:t>
      </w:r>
      <w:r w:rsidRPr="00676BC8">
        <w:t>of</w:t>
      </w:r>
      <w:r w:rsidR="00F26A5E">
        <w:t xml:space="preserve"> </w:t>
      </w:r>
      <w:r w:rsidRPr="00676BC8">
        <w:t>the</w:t>
      </w:r>
      <w:r w:rsidR="00F26A5E">
        <w:t xml:space="preserve"> </w:t>
      </w:r>
      <w:r w:rsidRPr="00676BC8">
        <w:t>process.</w:t>
      </w:r>
      <w:r w:rsidR="00F26A5E">
        <w:t xml:space="preserve"> </w:t>
      </w:r>
      <w:r w:rsidRPr="00676BC8">
        <w:t>The</w:t>
      </w:r>
      <w:r w:rsidR="00F26A5E">
        <w:t xml:space="preserve"> </w:t>
      </w:r>
      <w:r w:rsidRPr="00676BC8">
        <w:t>processes</w:t>
      </w:r>
      <w:r w:rsidR="00F26A5E">
        <w:t xml:space="preserve"> </w:t>
      </w:r>
      <w:r w:rsidRPr="00676BC8">
        <w:t>of</w:t>
      </w:r>
      <w:r w:rsidR="00F26A5E">
        <w:t xml:space="preserve"> </w:t>
      </w:r>
      <w:r w:rsidRPr="00676BC8">
        <w:t>information</w:t>
      </w:r>
      <w:r w:rsidR="00F26A5E">
        <w:t xml:space="preserve"> </w:t>
      </w:r>
      <w:r w:rsidRPr="00676BC8">
        <w:t>systems</w:t>
      </w:r>
      <w:r w:rsidR="00F26A5E">
        <w:t xml:space="preserve"> </w:t>
      </w:r>
      <w:r w:rsidRPr="00676BC8">
        <w:t>were</w:t>
      </w:r>
      <w:r w:rsidR="00F26A5E">
        <w:t xml:space="preserve"> </w:t>
      </w:r>
      <w:r w:rsidRPr="00676BC8">
        <w:t>integrated</w:t>
      </w:r>
      <w:r w:rsidR="00F26A5E">
        <w:t xml:space="preserve"> </w:t>
      </w:r>
      <w:r w:rsidRPr="00676BC8">
        <w:t>as</w:t>
      </w:r>
      <w:r w:rsidR="00F26A5E">
        <w:t xml:space="preserve"> </w:t>
      </w:r>
      <w:r w:rsidRPr="00676BC8">
        <w:t>problem</w:t>
      </w:r>
      <w:r w:rsidR="00F26A5E">
        <w:t xml:space="preserve"> </w:t>
      </w:r>
      <w:r w:rsidRPr="00676BC8">
        <w:t>solving</w:t>
      </w:r>
      <w:r w:rsidR="00F26A5E">
        <w:t xml:space="preserve"> </w:t>
      </w:r>
      <w:r w:rsidRPr="00676BC8">
        <w:t>tools.</w:t>
      </w:r>
      <w:r w:rsidR="00F26A5E">
        <w:t xml:space="preserve">  </w:t>
      </w:r>
      <w:r w:rsidRPr="00676BC8">
        <w:t>The</w:t>
      </w:r>
      <w:r w:rsidR="00F26A5E">
        <w:t xml:space="preserve"> </w:t>
      </w:r>
      <w:r w:rsidRPr="00676BC8">
        <w:t>student</w:t>
      </w:r>
      <w:r w:rsidR="00F26A5E">
        <w:t xml:space="preserve"> </w:t>
      </w:r>
      <w:r w:rsidRPr="00676BC8">
        <w:t>was</w:t>
      </w:r>
      <w:r w:rsidR="00F26A5E">
        <w:t xml:space="preserve"> </w:t>
      </w:r>
      <w:r w:rsidRPr="00676BC8">
        <w:t>challenged</w:t>
      </w:r>
      <w:r w:rsidR="00F26A5E">
        <w:t xml:space="preserve"> </w:t>
      </w:r>
      <w:r w:rsidRPr="00676BC8">
        <w:t>to</w:t>
      </w:r>
      <w:r w:rsidR="00F26A5E">
        <w:t xml:space="preserve"> </w:t>
      </w:r>
      <w:r w:rsidRPr="00676BC8">
        <w:t>solve</w:t>
      </w:r>
      <w:r w:rsidR="00F26A5E">
        <w:t xml:space="preserve"> </w:t>
      </w:r>
      <w:r w:rsidRPr="00676BC8">
        <w:t>problems</w:t>
      </w:r>
      <w:r w:rsidR="00F26A5E">
        <w:t xml:space="preserve"> </w:t>
      </w:r>
      <w:r w:rsidRPr="00676BC8">
        <w:t>as</w:t>
      </w:r>
      <w:r w:rsidR="00F26A5E">
        <w:t xml:space="preserve"> </w:t>
      </w:r>
      <w:r w:rsidRPr="00676BC8">
        <w:t>part</w:t>
      </w:r>
      <w:r w:rsidR="00F26A5E">
        <w:t xml:space="preserve"> </w:t>
      </w:r>
      <w:r w:rsidRPr="00676BC8">
        <w:t>of</w:t>
      </w:r>
      <w:r w:rsidR="00F26A5E">
        <w:t xml:space="preserve"> </w:t>
      </w:r>
      <w:r w:rsidRPr="00676BC8">
        <w:t>the</w:t>
      </w:r>
      <w:r w:rsidR="00F26A5E">
        <w:t xml:space="preserve"> </w:t>
      </w:r>
      <w:r w:rsidRPr="00676BC8">
        <w:t>creative</w:t>
      </w:r>
      <w:r w:rsidR="00F26A5E">
        <w:t xml:space="preserve"> </w:t>
      </w:r>
      <w:r w:rsidRPr="00676BC8">
        <w:t>learning</w:t>
      </w:r>
      <w:r w:rsidR="00F26A5E">
        <w:t xml:space="preserve"> </w:t>
      </w:r>
      <w:r w:rsidRPr="00676BC8">
        <w:t>process.</w:t>
      </w:r>
      <w:r w:rsidR="00F26A5E">
        <w:t xml:space="preserve"> </w:t>
      </w:r>
    </w:p>
    <w:p w:rsidR="00C969F0" w:rsidRPr="00676BC8" w:rsidRDefault="00C969F0" w:rsidP="00E82F3C">
      <w:r w:rsidRPr="00676BC8">
        <w:t>Another</w:t>
      </w:r>
      <w:r w:rsidR="00F26A5E">
        <w:t xml:space="preserve"> </w:t>
      </w:r>
      <w:r w:rsidRPr="00676BC8">
        <w:t>characteristic</w:t>
      </w:r>
      <w:r w:rsidR="00F26A5E">
        <w:t xml:space="preserve"> </w:t>
      </w:r>
      <w:r w:rsidRPr="00676BC8">
        <w:t>of</w:t>
      </w:r>
      <w:r w:rsidR="00F26A5E">
        <w:t xml:space="preserve"> </w:t>
      </w:r>
      <w:r w:rsidRPr="00676BC8">
        <w:t>the</w:t>
      </w:r>
      <w:r w:rsidR="00F26A5E">
        <w:t xml:space="preserve"> </w:t>
      </w:r>
      <w:r w:rsidRPr="00676BC8">
        <w:t>IT</w:t>
      </w:r>
      <w:r w:rsidR="00F26A5E">
        <w:t xml:space="preserve"> </w:t>
      </w:r>
      <w:r w:rsidRPr="00676BC8">
        <w:t>Process</w:t>
      </w:r>
      <w:r w:rsidR="00F26A5E">
        <w:t xml:space="preserve"> </w:t>
      </w:r>
      <w:r w:rsidRPr="00676BC8">
        <w:t>Stage</w:t>
      </w:r>
      <w:r w:rsidR="00F26A5E">
        <w:t xml:space="preserve"> </w:t>
      </w:r>
      <w:r w:rsidRPr="00676BC8">
        <w:t>was</w:t>
      </w:r>
      <w:r w:rsidR="00F26A5E">
        <w:t xml:space="preserve"> </w:t>
      </w:r>
      <w:r w:rsidRPr="00676BC8">
        <w:t>also</w:t>
      </w:r>
      <w:r w:rsidR="00F26A5E">
        <w:t xml:space="preserve"> </w:t>
      </w:r>
      <w:r w:rsidRPr="00676BC8">
        <w:t>a</w:t>
      </w:r>
      <w:r w:rsidR="00F26A5E">
        <w:t xml:space="preserve"> </w:t>
      </w:r>
      <w:r w:rsidRPr="00676BC8">
        <w:t>change</w:t>
      </w:r>
      <w:r w:rsidR="00F26A5E">
        <w:t xml:space="preserve"> </w:t>
      </w:r>
      <w:r w:rsidRPr="00676BC8">
        <w:t>in</w:t>
      </w:r>
      <w:r w:rsidR="00F26A5E">
        <w:t xml:space="preserve"> </w:t>
      </w:r>
      <w:r w:rsidRPr="00676BC8">
        <w:rPr>
          <w:b/>
        </w:rPr>
        <w:t>who</w:t>
      </w:r>
      <w:r w:rsidR="00F26A5E">
        <w:t xml:space="preserve"> </w:t>
      </w:r>
      <w:r w:rsidRPr="00676BC8">
        <w:t>had</w:t>
      </w:r>
      <w:r w:rsidR="00F26A5E">
        <w:t xml:space="preserve"> </w:t>
      </w:r>
      <w:r w:rsidRPr="00676BC8">
        <w:t>the</w:t>
      </w:r>
      <w:r w:rsidR="00F26A5E">
        <w:t xml:space="preserve"> </w:t>
      </w:r>
      <w:r w:rsidRPr="00676BC8">
        <w:t>control</w:t>
      </w:r>
      <w:r w:rsidR="00F26A5E">
        <w:t xml:space="preserve"> </w:t>
      </w:r>
      <w:r w:rsidRPr="00676BC8">
        <w:t>of</w:t>
      </w:r>
      <w:r w:rsidR="00F26A5E">
        <w:t xml:space="preserve"> </w:t>
      </w:r>
      <w:r w:rsidRPr="00676BC8">
        <w:t>the</w:t>
      </w:r>
      <w:r w:rsidR="00F26A5E">
        <w:t xml:space="preserve"> </w:t>
      </w:r>
      <w:r w:rsidRPr="00676BC8">
        <w:t>process</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Prior</w:t>
      </w:r>
      <w:r w:rsidR="00F26A5E">
        <w:t xml:space="preserve"> </w:t>
      </w:r>
      <w:r w:rsidRPr="00676BC8">
        <w:t>to</w:t>
      </w:r>
      <w:r w:rsidR="00F26A5E">
        <w:t xml:space="preserve"> </w:t>
      </w:r>
      <w:r w:rsidRPr="00676BC8">
        <w:t>1960,</w:t>
      </w:r>
      <w:r w:rsidR="00F26A5E">
        <w:t xml:space="preserve"> </w:t>
      </w:r>
      <w:r w:rsidRPr="00676BC8">
        <w:t>the</w:t>
      </w:r>
      <w:r w:rsidR="00F26A5E">
        <w:t xml:space="preserve"> </w:t>
      </w:r>
      <w:r w:rsidRPr="00676BC8">
        <w:t>professor</w:t>
      </w:r>
      <w:r w:rsidR="00F26A5E">
        <w:t xml:space="preserve"> </w:t>
      </w:r>
      <w:r w:rsidRPr="00676BC8">
        <w:t>controlled</w:t>
      </w:r>
      <w:r w:rsidR="00F26A5E">
        <w:t xml:space="preserve"> </w:t>
      </w:r>
      <w:r w:rsidRPr="00676BC8">
        <w:t>the</w:t>
      </w:r>
      <w:r w:rsidR="00F26A5E">
        <w:t xml:space="preserve"> </w:t>
      </w:r>
      <w:r w:rsidRPr="00676BC8">
        <w:t>visual</w:t>
      </w:r>
      <w:r w:rsidR="00F26A5E">
        <w:t xml:space="preserve"> </w:t>
      </w:r>
      <w:r w:rsidRPr="00676BC8">
        <w:t>and</w:t>
      </w:r>
      <w:r w:rsidR="00F26A5E">
        <w:t xml:space="preserve"> </w:t>
      </w:r>
      <w:r w:rsidRPr="00676BC8">
        <w:t>audio</w:t>
      </w:r>
      <w:r w:rsidR="00F26A5E">
        <w:t xml:space="preserve"> </w:t>
      </w:r>
      <w:r w:rsidRPr="00676BC8">
        <w:t>learning</w:t>
      </w:r>
      <w:r w:rsidR="00F26A5E">
        <w:t xml:space="preserve"> </w:t>
      </w:r>
      <w:r w:rsidRPr="00676BC8">
        <w:t>aids.</w:t>
      </w:r>
      <w:r w:rsidR="00F26A5E">
        <w:t xml:space="preserve">  </w:t>
      </w:r>
      <w:r w:rsidRPr="00676BC8">
        <w:t>Post</w:t>
      </w:r>
      <w:r w:rsidR="00F26A5E">
        <w:t xml:space="preserve"> </w:t>
      </w:r>
      <w:r w:rsidRPr="00676BC8">
        <w:t>1960,</w:t>
      </w:r>
      <w:r w:rsidR="00F26A5E">
        <w:t xml:space="preserve"> </w:t>
      </w:r>
      <w:r w:rsidRPr="00676BC8">
        <w:t>learners</w:t>
      </w:r>
      <w:r w:rsidR="00F26A5E">
        <w:t xml:space="preserve"> </w:t>
      </w:r>
      <w:r w:rsidRPr="00676BC8">
        <w:t>had</w:t>
      </w:r>
      <w:r w:rsidR="00F26A5E">
        <w:t xml:space="preserve"> </w:t>
      </w:r>
      <w:r w:rsidRPr="00676BC8">
        <w:t>an</w:t>
      </w:r>
      <w:r w:rsidR="00F26A5E">
        <w:t xml:space="preserve"> </w:t>
      </w:r>
      <w:r w:rsidRPr="00676BC8">
        <w:t>increasing</w:t>
      </w:r>
      <w:r w:rsidR="00F26A5E">
        <w:t xml:space="preserve"> </w:t>
      </w:r>
      <w:r w:rsidRPr="00676BC8">
        <w:t>level</w:t>
      </w:r>
      <w:r w:rsidR="00F26A5E">
        <w:t xml:space="preserve"> </w:t>
      </w:r>
      <w:r w:rsidRPr="00676BC8">
        <w:t>of</w:t>
      </w:r>
      <w:r w:rsidR="00F26A5E">
        <w:t xml:space="preserve"> </w:t>
      </w:r>
      <w:r w:rsidRPr="00676BC8">
        <w:t>control</w:t>
      </w:r>
      <w:r w:rsidR="00F26A5E">
        <w:t xml:space="preserve"> </w:t>
      </w:r>
      <w:r w:rsidRPr="00676BC8">
        <w:t>over</w:t>
      </w:r>
      <w:r w:rsidR="00F26A5E">
        <w:t xml:space="preserve"> </w:t>
      </w:r>
      <w:r w:rsidRPr="00676BC8">
        <w:t>aspects</w:t>
      </w:r>
      <w:r w:rsidR="00F26A5E">
        <w:t xml:space="preserve"> </w:t>
      </w:r>
      <w:r w:rsidRPr="00676BC8">
        <w:t>of</w:t>
      </w:r>
      <w:r w:rsidR="00F26A5E">
        <w:t xml:space="preserve"> </w:t>
      </w:r>
      <w:r w:rsidRPr="00676BC8">
        <w:t>the</w:t>
      </w:r>
      <w:r w:rsidR="00F26A5E">
        <w:t xml:space="preserve"> </w:t>
      </w:r>
      <w:r w:rsidRPr="00676BC8">
        <w:t>learning</w:t>
      </w:r>
      <w:r w:rsidR="00F26A5E">
        <w:t xml:space="preserve"> </w:t>
      </w:r>
      <w:r w:rsidRPr="00676BC8">
        <w:t>process</w:t>
      </w:r>
      <w:r w:rsidR="00F26A5E">
        <w:t xml:space="preserve"> </w:t>
      </w:r>
      <w:r w:rsidRPr="00676BC8">
        <w:t>and</w:t>
      </w:r>
      <w:r w:rsidR="00F26A5E">
        <w:t xml:space="preserve"> </w:t>
      </w:r>
      <w:r w:rsidRPr="00676BC8">
        <w:t>timing.</w:t>
      </w:r>
      <w:r w:rsidR="00F26A5E">
        <w:t xml:space="preserve"> </w:t>
      </w:r>
      <w:r w:rsidRPr="00676BC8">
        <w:t>The</w:t>
      </w:r>
      <w:r w:rsidR="00F26A5E">
        <w:t xml:space="preserve"> </w:t>
      </w:r>
      <w:r w:rsidRPr="00676BC8">
        <w:t>learner</w:t>
      </w:r>
      <w:r w:rsidR="00F26A5E">
        <w:t xml:space="preserve"> </w:t>
      </w:r>
      <w:r w:rsidRPr="00676BC8">
        <w:t>became</w:t>
      </w:r>
      <w:r w:rsidR="00F26A5E">
        <w:t xml:space="preserve"> </w:t>
      </w:r>
      <w:r w:rsidRPr="00676BC8">
        <w:t>empowered</w:t>
      </w:r>
      <w:r w:rsidR="00F26A5E">
        <w:t xml:space="preserve"> </w:t>
      </w:r>
      <w:r w:rsidRPr="00676BC8">
        <w:t>to</w:t>
      </w:r>
      <w:r w:rsidR="00F26A5E">
        <w:t xml:space="preserve"> </w:t>
      </w:r>
      <w:r w:rsidRPr="00676BC8">
        <w:t>change</w:t>
      </w:r>
      <w:r w:rsidR="00F26A5E">
        <w:t xml:space="preserve"> </w:t>
      </w:r>
      <w:r w:rsidRPr="00676BC8">
        <w:t>parameters,</w:t>
      </w:r>
      <w:r w:rsidR="00F26A5E">
        <w:t xml:space="preserve"> </w:t>
      </w:r>
      <w:r w:rsidRPr="00676BC8">
        <w:t>situations,</w:t>
      </w:r>
      <w:r w:rsidR="00F26A5E">
        <w:t xml:space="preserve"> </w:t>
      </w:r>
      <w:r w:rsidRPr="00676BC8">
        <w:t>etc.</w:t>
      </w:r>
      <w:r w:rsidR="00F26A5E">
        <w:t xml:space="preserve"> </w:t>
      </w:r>
      <w:r w:rsidRPr="00676BC8">
        <w:t>to</w:t>
      </w:r>
      <w:r w:rsidR="00F26A5E">
        <w:t xml:space="preserve"> </w:t>
      </w:r>
      <w:r w:rsidRPr="00676BC8">
        <w:t>test</w:t>
      </w:r>
      <w:r w:rsidR="00F26A5E">
        <w:t xml:space="preserve"> </w:t>
      </w:r>
      <w:r w:rsidRPr="00676BC8">
        <w:t>problem-solving</w:t>
      </w:r>
      <w:r w:rsidR="00F26A5E">
        <w:t xml:space="preserve"> </w:t>
      </w:r>
      <w:r w:rsidRPr="00676BC8">
        <w:t>solutions.</w:t>
      </w:r>
      <w:r w:rsidR="00F26A5E">
        <w:t xml:space="preserve">  </w:t>
      </w:r>
    </w:p>
    <w:p w:rsidR="00C969F0" w:rsidRPr="00676BC8" w:rsidRDefault="00C969F0" w:rsidP="00E82F3C">
      <w:r w:rsidRPr="00676BC8">
        <w:t>The</w:t>
      </w:r>
      <w:r w:rsidR="00F26A5E">
        <w:t xml:space="preserve"> </w:t>
      </w:r>
      <w:r w:rsidRPr="00676BC8">
        <w:t>focus</w:t>
      </w:r>
      <w:r w:rsidR="00F26A5E">
        <w:t xml:space="preserve"> </w:t>
      </w:r>
      <w:r w:rsidRPr="00676BC8">
        <w:t>of</w:t>
      </w:r>
      <w:r w:rsidR="00F26A5E">
        <w:t xml:space="preserve"> </w:t>
      </w:r>
      <w:r w:rsidRPr="00676BC8">
        <w:t>instruction</w:t>
      </w:r>
      <w:r w:rsidR="00F26A5E">
        <w:t xml:space="preserve"> </w:t>
      </w:r>
      <w:r w:rsidRPr="00676BC8">
        <w:t>for</w:t>
      </w:r>
      <w:r w:rsidR="00F26A5E">
        <w:t xml:space="preserve"> </w:t>
      </w:r>
      <w:r w:rsidRPr="00676BC8">
        <w:t>learners</w:t>
      </w:r>
      <w:r w:rsidR="00F26A5E">
        <w:t xml:space="preserve"> </w:t>
      </w:r>
      <w:r w:rsidRPr="00676BC8">
        <w:t>during</w:t>
      </w:r>
      <w:r w:rsidR="00F26A5E">
        <w:t xml:space="preserve"> </w:t>
      </w:r>
      <w:r w:rsidRPr="00676BC8">
        <w:t>the</w:t>
      </w:r>
      <w:r w:rsidR="00F26A5E">
        <w:t xml:space="preserve"> </w:t>
      </w:r>
      <w:r w:rsidRPr="00676BC8">
        <w:t>IT</w:t>
      </w:r>
      <w:r w:rsidR="00F26A5E">
        <w:t xml:space="preserve"> </w:t>
      </w:r>
      <w:r w:rsidRPr="00676BC8">
        <w:t>Process</w:t>
      </w:r>
      <w:r w:rsidR="00F26A5E">
        <w:t xml:space="preserve"> </w:t>
      </w:r>
      <w:r w:rsidRPr="00676BC8">
        <w:t>Stage</w:t>
      </w:r>
      <w:r w:rsidR="00F26A5E">
        <w:t xml:space="preserve"> </w:t>
      </w:r>
      <w:r w:rsidRPr="00676BC8">
        <w:t>involved</w:t>
      </w:r>
      <w:r w:rsidR="00F26A5E">
        <w:t xml:space="preserve"> </w:t>
      </w:r>
      <w:r w:rsidRPr="00676BC8">
        <w:t>a</w:t>
      </w:r>
      <w:r w:rsidR="00F26A5E">
        <w:t xml:space="preserve"> </w:t>
      </w:r>
      <w:r w:rsidRPr="00676BC8">
        <w:t>basic</w:t>
      </w:r>
      <w:r w:rsidR="00F26A5E">
        <w:t xml:space="preserve"> </w:t>
      </w:r>
      <w:r w:rsidRPr="00676BC8">
        <w:t>3-part</w:t>
      </w:r>
      <w:r w:rsidR="00F26A5E">
        <w:t xml:space="preserve"> </w:t>
      </w:r>
      <w:r w:rsidRPr="00676BC8">
        <w:t>process</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First,</w:t>
      </w:r>
      <w:r w:rsidR="00F26A5E">
        <w:t xml:space="preserve"> </w:t>
      </w:r>
      <w:r w:rsidRPr="00676BC8">
        <w:t>students</w:t>
      </w:r>
      <w:r w:rsidR="00F26A5E">
        <w:t xml:space="preserve"> </w:t>
      </w:r>
      <w:r w:rsidRPr="00676BC8">
        <w:t>were</w:t>
      </w:r>
      <w:r w:rsidR="00F26A5E">
        <w:t xml:space="preserve"> </w:t>
      </w:r>
      <w:r w:rsidRPr="00676BC8">
        <w:t>required</w:t>
      </w:r>
      <w:r w:rsidR="00F26A5E">
        <w:t xml:space="preserve"> </w:t>
      </w:r>
      <w:r w:rsidRPr="00676BC8">
        <w:t>to</w:t>
      </w:r>
      <w:r w:rsidR="00F26A5E">
        <w:t xml:space="preserve"> </w:t>
      </w:r>
      <w:r w:rsidRPr="00676BC8">
        <w:t>read</w:t>
      </w:r>
      <w:r w:rsidR="00F26A5E">
        <w:t xml:space="preserve"> </w:t>
      </w:r>
      <w:r w:rsidRPr="00676BC8">
        <w:t>a</w:t>
      </w:r>
      <w:r w:rsidR="00F26A5E">
        <w:t xml:space="preserve"> </w:t>
      </w:r>
      <w:r w:rsidRPr="00676BC8">
        <w:t>case</w:t>
      </w:r>
      <w:r w:rsidR="00F26A5E">
        <w:t xml:space="preserve"> </w:t>
      </w:r>
      <w:r w:rsidRPr="00676BC8">
        <w:t>to</w:t>
      </w:r>
      <w:r w:rsidR="00F26A5E">
        <w:t xml:space="preserve"> </w:t>
      </w:r>
      <w:r w:rsidRPr="00676BC8">
        <w:t>determine</w:t>
      </w:r>
      <w:r w:rsidR="00F26A5E">
        <w:t xml:space="preserve"> </w:t>
      </w:r>
      <w:r w:rsidRPr="00676BC8">
        <w:t>problem</w:t>
      </w:r>
      <w:r w:rsidR="00F26A5E">
        <w:t xml:space="preserve"> </w:t>
      </w:r>
      <w:r w:rsidRPr="00676BC8">
        <w:t>identification.</w:t>
      </w:r>
      <w:r w:rsidR="00F26A5E">
        <w:t xml:space="preserve">  </w:t>
      </w:r>
      <w:r w:rsidRPr="00676BC8">
        <w:t>Second,</w:t>
      </w:r>
      <w:r w:rsidR="00F26A5E">
        <w:t xml:space="preserve"> </w:t>
      </w:r>
      <w:r w:rsidRPr="00676BC8">
        <w:t>students</w:t>
      </w:r>
      <w:r w:rsidR="00F26A5E">
        <w:t xml:space="preserve"> </w:t>
      </w:r>
      <w:r w:rsidRPr="00676BC8">
        <w:t>discussed</w:t>
      </w:r>
      <w:r w:rsidR="00F26A5E">
        <w:t xml:space="preserve"> </w:t>
      </w:r>
      <w:r w:rsidRPr="00676BC8">
        <w:t>the</w:t>
      </w:r>
      <w:r w:rsidR="00F26A5E">
        <w:t xml:space="preserve"> </w:t>
      </w:r>
      <w:r w:rsidRPr="00676BC8">
        <w:t>analysis</w:t>
      </w:r>
      <w:r w:rsidR="00F26A5E">
        <w:t xml:space="preserve"> </w:t>
      </w:r>
      <w:r w:rsidRPr="00676BC8">
        <w:t>of</w:t>
      </w:r>
      <w:r w:rsidR="00F26A5E">
        <w:t xml:space="preserve"> </w:t>
      </w:r>
      <w:r w:rsidRPr="00676BC8">
        <w:t>an</w:t>
      </w:r>
      <w:r w:rsidR="00F26A5E">
        <w:t xml:space="preserve"> </w:t>
      </w:r>
      <w:r w:rsidRPr="00676BC8">
        <w:t>issue.</w:t>
      </w:r>
      <w:r w:rsidR="00F26A5E">
        <w:t xml:space="preserve"> </w:t>
      </w:r>
      <w:r w:rsidRPr="00676BC8">
        <w:t>From</w:t>
      </w:r>
      <w:r w:rsidR="00F26A5E">
        <w:t xml:space="preserve"> </w:t>
      </w:r>
      <w:r w:rsidRPr="00676BC8">
        <w:t>their</w:t>
      </w:r>
      <w:r w:rsidR="00F26A5E">
        <w:t xml:space="preserve"> </w:t>
      </w:r>
      <w:r w:rsidRPr="00676BC8">
        <w:t>analysis,</w:t>
      </w:r>
      <w:r w:rsidR="00F26A5E">
        <w:t xml:space="preserve"> </w:t>
      </w:r>
      <w:r w:rsidRPr="00676BC8">
        <w:t>students</w:t>
      </w:r>
      <w:r w:rsidR="00F26A5E">
        <w:t xml:space="preserve"> </w:t>
      </w:r>
      <w:r w:rsidRPr="00676BC8">
        <w:t>used</w:t>
      </w:r>
      <w:r w:rsidR="00F26A5E">
        <w:t xml:space="preserve"> </w:t>
      </w:r>
      <w:r w:rsidRPr="00676BC8">
        <w:t>software</w:t>
      </w:r>
      <w:r w:rsidR="00F26A5E">
        <w:t xml:space="preserve"> </w:t>
      </w:r>
      <w:r w:rsidRPr="00676BC8">
        <w:t>to</w:t>
      </w:r>
      <w:r w:rsidR="00F26A5E">
        <w:t xml:space="preserve"> </w:t>
      </w:r>
      <w:r w:rsidRPr="00676BC8">
        <w:t>develop</w:t>
      </w:r>
      <w:r w:rsidR="00F26A5E">
        <w:t xml:space="preserve"> </w:t>
      </w:r>
      <w:r w:rsidRPr="00676BC8">
        <w:t>solutions.</w:t>
      </w:r>
      <w:r w:rsidR="00F26A5E">
        <w:t xml:space="preserve">   </w:t>
      </w:r>
      <w:r w:rsidRPr="00676BC8">
        <w:t>This</w:t>
      </w:r>
      <w:r w:rsidR="00F26A5E">
        <w:t xml:space="preserve"> </w:t>
      </w:r>
      <w:r w:rsidRPr="00676BC8">
        <w:t>approach</w:t>
      </w:r>
      <w:r w:rsidR="00F26A5E">
        <w:t xml:space="preserve"> </w:t>
      </w:r>
      <w:r w:rsidRPr="00676BC8">
        <w:t>to</w:t>
      </w:r>
      <w:r w:rsidR="00F26A5E">
        <w:t xml:space="preserve"> </w:t>
      </w:r>
      <w:r w:rsidRPr="00676BC8">
        <w:t>learning</w:t>
      </w:r>
      <w:r w:rsidR="00F26A5E">
        <w:t xml:space="preserve"> </w:t>
      </w:r>
      <w:r w:rsidRPr="00676BC8">
        <w:t>enhanced</w:t>
      </w:r>
      <w:r w:rsidR="00F26A5E">
        <w:t xml:space="preserve"> </w:t>
      </w:r>
      <w:r w:rsidRPr="00676BC8">
        <w:t>the</w:t>
      </w:r>
      <w:r w:rsidR="00F26A5E">
        <w:t xml:space="preserve"> </w:t>
      </w:r>
      <w:r w:rsidRPr="00676BC8">
        <w:t>prior</w:t>
      </w:r>
      <w:r w:rsidR="00F26A5E">
        <w:t xml:space="preserve"> </w:t>
      </w:r>
      <w:r w:rsidRPr="00676BC8">
        <w:t>approach</w:t>
      </w:r>
      <w:r w:rsidR="00F26A5E">
        <w:t xml:space="preserve"> </w:t>
      </w:r>
      <w:r w:rsidRPr="00676BC8">
        <w:t>of</w:t>
      </w:r>
      <w:r w:rsidR="00F26A5E">
        <w:t xml:space="preserve"> </w:t>
      </w:r>
      <w:r w:rsidRPr="00676BC8">
        <w:t>a</w:t>
      </w:r>
      <w:r w:rsidR="00F26A5E">
        <w:t xml:space="preserve"> </w:t>
      </w:r>
      <w:r w:rsidRPr="00676BC8">
        <w:t>one-way,</w:t>
      </w:r>
      <w:r w:rsidR="00F26A5E">
        <w:t xml:space="preserve"> </w:t>
      </w:r>
      <w:r w:rsidRPr="00676BC8">
        <w:t>visual</w:t>
      </w:r>
      <w:r w:rsidR="00F26A5E">
        <w:t xml:space="preserve"> </w:t>
      </w:r>
      <w:r w:rsidRPr="00676BC8">
        <w:t>presentation</w:t>
      </w:r>
      <w:r w:rsidR="00F26A5E">
        <w:t xml:space="preserve"> </w:t>
      </w:r>
      <w:r w:rsidRPr="00676BC8">
        <w:t>of</w:t>
      </w:r>
      <w:r w:rsidR="00F26A5E">
        <w:t xml:space="preserve"> </w:t>
      </w:r>
      <w:r w:rsidRPr="00676BC8">
        <w:t>a</w:t>
      </w:r>
      <w:r w:rsidR="00F26A5E">
        <w:t xml:space="preserve"> </w:t>
      </w:r>
      <w:r w:rsidRPr="00676BC8">
        <w:t>problem.</w:t>
      </w:r>
      <w:r w:rsidR="00F26A5E">
        <w:t xml:space="preserve">  </w:t>
      </w:r>
      <w:r w:rsidRPr="00676BC8">
        <w:t>Utilizing</w:t>
      </w:r>
      <w:r w:rsidR="00F26A5E">
        <w:t xml:space="preserve"> </w:t>
      </w:r>
      <w:r w:rsidRPr="00676BC8">
        <w:t>this</w:t>
      </w:r>
      <w:r w:rsidR="00F26A5E">
        <w:t xml:space="preserve"> </w:t>
      </w:r>
      <w:r w:rsidRPr="00676BC8">
        <w:t>systematic</w:t>
      </w:r>
      <w:r w:rsidR="00F26A5E">
        <w:t xml:space="preserve"> </w:t>
      </w:r>
      <w:r w:rsidRPr="00676BC8">
        <w:t>and</w:t>
      </w:r>
      <w:r w:rsidR="00F26A5E">
        <w:t xml:space="preserve"> </w:t>
      </w:r>
      <w:r w:rsidRPr="00676BC8">
        <w:t>logical</w:t>
      </w:r>
      <w:r w:rsidR="00F26A5E">
        <w:t xml:space="preserve"> </w:t>
      </w:r>
      <w:r w:rsidRPr="00676BC8">
        <w:t>approach</w:t>
      </w:r>
      <w:r w:rsidR="00F26A5E">
        <w:t xml:space="preserve"> </w:t>
      </w:r>
      <w:r w:rsidRPr="00676BC8">
        <w:t>to</w:t>
      </w:r>
      <w:r w:rsidR="00F26A5E">
        <w:t xml:space="preserve"> </w:t>
      </w:r>
      <w:r w:rsidRPr="00676BC8">
        <w:t>problems</w:t>
      </w:r>
      <w:r w:rsidR="00F26A5E">
        <w:t xml:space="preserve"> </w:t>
      </w:r>
      <w:r w:rsidRPr="00676BC8">
        <w:t>enabled</w:t>
      </w:r>
      <w:r w:rsidR="00F26A5E">
        <w:t xml:space="preserve"> </w:t>
      </w:r>
      <w:r w:rsidRPr="00676BC8">
        <w:t>adult</w:t>
      </w:r>
      <w:r w:rsidR="00F26A5E">
        <w:t xml:space="preserve"> </w:t>
      </w:r>
      <w:r w:rsidRPr="00676BC8">
        <w:t>learners</w:t>
      </w:r>
      <w:r w:rsidR="00F26A5E">
        <w:t xml:space="preserve"> </w:t>
      </w:r>
      <w:r w:rsidRPr="00676BC8">
        <w:t>to</w:t>
      </w:r>
      <w:r w:rsidR="00F26A5E">
        <w:t xml:space="preserve"> </w:t>
      </w:r>
      <w:r w:rsidRPr="00676BC8">
        <w:t>understand</w:t>
      </w:r>
      <w:r w:rsidR="00F26A5E">
        <w:t xml:space="preserve"> </w:t>
      </w:r>
      <w:r w:rsidRPr="00676BC8">
        <w:t>how</w:t>
      </w:r>
      <w:r w:rsidR="00F26A5E">
        <w:t xml:space="preserve"> </w:t>
      </w:r>
      <w:r w:rsidRPr="00676BC8">
        <w:t>they</w:t>
      </w:r>
      <w:r w:rsidR="00F26A5E">
        <w:t xml:space="preserve"> </w:t>
      </w:r>
      <w:r w:rsidRPr="00676BC8">
        <w:t>might</w:t>
      </w:r>
      <w:r w:rsidR="00F26A5E">
        <w:t xml:space="preserve"> </w:t>
      </w:r>
      <w:r w:rsidRPr="00676BC8">
        <w:t>approach</w:t>
      </w:r>
      <w:r w:rsidR="00F26A5E">
        <w:t xml:space="preserve"> </w:t>
      </w:r>
      <w:r w:rsidRPr="00676BC8">
        <w:t>situations</w:t>
      </w:r>
      <w:r w:rsidR="00F26A5E">
        <w:t xml:space="preserve"> </w:t>
      </w:r>
      <w:r w:rsidRPr="00676BC8">
        <w:t>in</w:t>
      </w:r>
      <w:r w:rsidR="00F26A5E">
        <w:t xml:space="preserve"> </w:t>
      </w:r>
      <w:r w:rsidRPr="00676BC8">
        <w:t>the</w:t>
      </w:r>
      <w:r w:rsidR="00F26A5E">
        <w:t xml:space="preserve"> </w:t>
      </w:r>
      <w:r w:rsidRPr="00676BC8">
        <w:t>real</w:t>
      </w:r>
      <w:r w:rsidR="00F26A5E">
        <w:t xml:space="preserve"> </w:t>
      </w:r>
      <w:r w:rsidRPr="00676BC8">
        <w:t>world.</w:t>
      </w:r>
      <w:r w:rsidR="00F26A5E">
        <w:t xml:space="preserve"> </w:t>
      </w:r>
      <w:r w:rsidRPr="00676BC8">
        <w:t>However,</w:t>
      </w:r>
      <w:r w:rsidR="00F26A5E">
        <w:t xml:space="preserve"> </w:t>
      </w:r>
      <w:r w:rsidRPr="00676BC8">
        <w:t>learners</w:t>
      </w:r>
      <w:r w:rsidR="00F26A5E">
        <w:t xml:space="preserve"> </w:t>
      </w:r>
      <w:r w:rsidRPr="00676BC8">
        <w:t>were</w:t>
      </w:r>
      <w:r w:rsidR="00F26A5E">
        <w:t xml:space="preserve"> </w:t>
      </w:r>
      <w:r w:rsidRPr="00676BC8">
        <w:t>still</w:t>
      </w:r>
      <w:r w:rsidR="00F26A5E">
        <w:t xml:space="preserve"> </w:t>
      </w:r>
      <w:r w:rsidRPr="00676BC8">
        <w:t>limited</w:t>
      </w:r>
      <w:r w:rsidR="00F26A5E">
        <w:t xml:space="preserve"> </w:t>
      </w:r>
      <w:r w:rsidRPr="00676BC8">
        <w:t>by</w:t>
      </w:r>
      <w:r w:rsidR="00F26A5E">
        <w:t xml:space="preserve"> </w:t>
      </w:r>
      <w:r w:rsidRPr="00676BC8">
        <w:t>case</w:t>
      </w:r>
      <w:r w:rsidR="00F26A5E">
        <w:t xml:space="preserve"> </w:t>
      </w:r>
      <w:r w:rsidR="00DE48A9" w:rsidRPr="00676BC8">
        <w:t xml:space="preserve">parameters </w:t>
      </w:r>
      <w:r w:rsidRPr="00676BC8">
        <w:t>(i.e.</w:t>
      </w:r>
      <w:r w:rsidR="00F26A5E">
        <w:t xml:space="preserve"> </w:t>
      </w:r>
      <w:r w:rsidRPr="00676BC8">
        <w:t>the</w:t>
      </w:r>
      <w:r w:rsidR="00F26A5E">
        <w:t xml:space="preserve"> </w:t>
      </w:r>
      <w:r w:rsidRPr="00676BC8">
        <w:t>details</w:t>
      </w:r>
      <w:r w:rsidR="00F26A5E">
        <w:t xml:space="preserve"> </w:t>
      </w:r>
      <w:r w:rsidRPr="00676BC8">
        <w:t>given</w:t>
      </w:r>
      <w:r w:rsidR="00F26A5E">
        <w:t xml:space="preserve"> </w:t>
      </w:r>
      <w:r w:rsidRPr="00676BC8">
        <w:t>by</w:t>
      </w:r>
      <w:r w:rsidR="00F26A5E">
        <w:t xml:space="preserve"> </w:t>
      </w:r>
      <w:r w:rsidRPr="00676BC8">
        <w:t>the</w:t>
      </w:r>
      <w:r w:rsidR="00F26A5E">
        <w:t xml:space="preserve"> </w:t>
      </w:r>
      <w:r w:rsidRPr="00676BC8">
        <w:t>professor).</w:t>
      </w:r>
      <w:r w:rsidR="00F26A5E">
        <w:t xml:space="preserve"> </w:t>
      </w:r>
    </w:p>
    <w:p w:rsidR="00C969F0" w:rsidRPr="00676BC8" w:rsidRDefault="00C969F0" w:rsidP="00E82F3C">
      <w:r w:rsidRPr="00676BC8">
        <w:t>The</w:t>
      </w:r>
      <w:r w:rsidR="00F26A5E">
        <w:t xml:space="preserve"> </w:t>
      </w:r>
      <w:r w:rsidRPr="00676BC8">
        <w:t>fourth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Information</w:t>
      </w:r>
      <w:r w:rsidR="00F26A5E">
        <w:t xml:space="preserve"> </w:t>
      </w:r>
      <w:r w:rsidRPr="00676BC8">
        <w:t>and</w:t>
      </w:r>
      <w:r w:rsidR="00F26A5E">
        <w:t xml:space="preserve"> </w:t>
      </w:r>
      <w:r w:rsidRPr="00676BC8">
        <w:t>Communication</w:t>
      </w:r>
      <w:r w:rsidR="00F26A5E">
        <w:t xml:space="preserve"> </w:t>
      </w:r>
      <w:r w:rsidRPr="00676BC8">
        <w:t>Technology</w:t>
      </w:r>
      <w:r w:rsidR="00F26A5E">
        <w:t xml:space="preserve"> </w:t>
      </w:r>
      <w:r w:rsidRPr="00676BC8">
        <w:t>Development</w:t>
      </w:r>
      <w:r w:rsidR="00F26A5E">
        <w:t xml:space="preserve"> </w:t>
      </w:r>
      <w:r w:rsidRPr="00676BC8">
        <w:t>(ICTD)</w:t>
      </w:r>
      <w:r w:rsidR="00F26A5E">
        <w:t xml:space="preserve"> </w:t>
      </w:r>
      <w:r w:rsidRPr="00676BC8">
        <w:t>Application</w:t>
      </w:r>
      <w:r w:rsidR="00F26A5E">
        <w:t xml:space="preserve"> </w:t>
      </w:r>
      <w:r w:rsidRPr="00676BC8">
        <w:t>Stage,</w:t>
      </w:r>
      <w:r w:rsidR="00F26A5E">
        <w:t xml:space="preserve"> </w:t>
      </w:r>
      <w:r w:rsidRPr="00676BC8">
        <w:t>approximately</w:t>
      </w:r>
      <w:r w:rsidR="00F26A5E">
        <w:t xml:space="preserve"> </w:t>
      </w:r>
      <w:r w:rsidRPr="00676BC8">
        <w:t>1980</w:t>
      </w:r>
      <w:r w:rsidR="00F26A5E">
        <w:t xml:space="preserve"> </w:t>
      </w:r>
      <w:r w:rsidRPr="00676BC8">
        <w:t>through</w:t>
      </w:r>
      <w:r w:rsidR="00F26A5E">
        <w:t xml:space="preserve"> </w:t>
      </w:r>
      <w:r w:rsidRPr="00676BC8">
        <w:t>1989.</w:t>
      </w:r>
      <w:r w:rsidR="00F26A5E">
        <w:t xml:space="preserve"> </w:t>
      </w:r>
      <w:r w:rsidRPr="00676BC8">
        <w:t>This</w:t>
      </w:r>
      <w:r w:rsidR="00F26A5E">
        <w:t xml:space="preserve"> </w:t>
      </w:r>
      <w:r w:rsidRPr="00676BC8">
        <w:t>stage</w:t>
      </w:r>
      <w:r w:rsidR="00F26A5E">
        <w:t xml:space="preserve"> </w:t>
      </w:r>
      <w:r w:rsidRPr="00676BC8">
        <w:t>emerged</w:t>
      </w:r>
      <w:r w:rsidR="00F26A5E">
        <w:t xml:space="preserve"> </w:t>
      </w:r>
      <w:r w:rsidRPr="00676BC8">
        <w:t>with</w:t>
      </w:r>
      <w:r w:rsidR="00F26A5E">
        <w:t xml:space="preserve"> </w:t>
      </w:r>
      <w:r w:rsidRPr="00676BC8">
        <w:t>the</w:t>
      </w:r>
      <w:r w:rsidR="00F26A5E">
        <w:t xml:space="preserve"> </w:t>
      </w:r>
      <w:r w:rsidRPr="00676BC8">
        <w:t>wide-spread</w:t>
      </w:r>
      <w:r w:rsidR="00F26A5E">
        <w:t xml:space="preserve"> </w:t>
      </w:r>
      <w:r w:rsidRPr="00676BC8">
        <w:t>use</w:t>
      </w:r>
      <w:r w:rsidR="00F26A5E">
        <w:t xml:space="preserve"> </w:t>
      </w:r>
      <w:r w:rsidRPr="00676BC8">
        <w:t>of</w:t>
      </w:r>
      <w:r w:rsidR="00F26A5E">
        <w:t xml:space="preserve"> </w:t>
      </w:r>
      <w:r w:rsidRPr="00676BC8">
        <w:t>the</w:t>
      </w:r>
      <w:r w:rsidR="00F26A5E">
        <w:t xml:space="preserve"> </w:t>
      </w:r>
      <w:r w:rsidRPr="00676BC8">
        <w:t>internet</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While</w:t>
      </w:r>
      <w:r w:rsidR="00F26A5E">
        <w:t xml:space="preserve"> </w:t>
      </w:r>
      <w:r w:rsidRPr="00676BC8">
        <w:t>the</w:t>
      </w:r>
      <w:r w:rsidR="00F26A5E">
        <w:t xml:space="preserve"> </w:t>
      </w:r>
      <w:r w:rsidRPr="00676BC8">
        <w:t>internet</w:t>
      </w:r>
      <w:r w:rsidR="00F26A5E">
        <w:t xml:space="preserve"> </w:t>
      </w:r>
      <w:r w:rsidRPr="00676BC8">
        <w:t>began</w:t>
      </w:r>
      <w:r w:rsidR="00F26A5E">
        <w:t xml:space="preserve"> </w:t>
      </w:r>
      <w:r w:rsidRPr="00676BC8">
        <w:t>in</w:t>
      </w:r>
      <w:r w:rsidR="00F26A5E">
        <w:t xml:space="preserve"> </w:t>
      </w:r>
      <w:r w:rsidRPr="00676BC8">
        <w:t>the</w:t>
      </w:r>
      <w:r w:rsidR="00F26A5E">
        <w:t xml:space="preserve"> </w:t>
      </w:r>
      <w:r w:rsidRPr="00676BC8">
        <w:t>1960s,</w:t>
      </w:r>
      <w:r w:rsidR="00F26A5E">
        <w:t xml:space="preserve"> </w:t>
      </w:r>
      <w:r w:rsidRPr="00676BC8">
        <w:t>academic</w:t>
      </w:r>
      <w:r w:rsidR="00F26A5E">
        <w:t xml:space="preserve"> </w:t>
      </w:r>
      <w:r w:rsidRPr="00676BC8">
        <w:t>use</w:t>
      </w:r>
      <w:r w:rsidR="00F26A5E">
        <w:t xml:space="preserve"> </w:t>
      </w:r>
      <w:r w:rsidRPr="00676BC8">
        <w:t>first</w:t>
      </w:r>
      <w:r w:rsidR="00F26A5E">
        <w:t xml:space="preserve"> </w:t>
      </w:r>
      <w:r w:rsidRPr="00676BC8">
        <w:t>began</w:t>
      </w:r>
      <w:r w:rsidR="00F26A5E">
        <w:t xml:space="preserve"> </w:t>
      </w:r>
      <w:r w:rsidRPr="00676BC8">
        <w:t>in</w:t>
      </w:r>
      <w:r w:rsidR="00F26A5E">
        <w:t xml:space="preserve"> </w:t>
      </w:r>
      <w:r w:rsidRPr="00676BC8">
        <w:t>the</w:t>
      </w:r>
      <w:r w:rsidR="00F26A5E">
        <w:t xml:space="preserve"> </w:t>
      </w:r>
      <w:r w:rsidRPr="00676BC8">
        <w:t>1980s</w:t>
      </w:r>
      <w:r w:rsidR="00F26A5E">
        <w:t xml:space="preserve"> </w:t>
      </w:r>
      <w:r w:rsidRPr="00676BC8">
        <w:t>(Internet</w:t>
      </w:r>
      <w:r w:rsidR="00F26A5E">
        <w:t xml:space="preserve"> </w:t>
      </w:r>
      <w:r w:rsidRPr="00676BC8">
        <w:t>Society,</w:t>
      </w:r>
      <w:r w:rsidR="00F26A5E">
        <w:t xml:space="preserve"> </w:t>
      </w:r>
      <w:r w:rsidRPr="00676BC8">
        <w:t>2015).</w:t>
      </w:r>
      <w:r w:rsidR="00F26A5E">
        <w:t xml:space="preserve"> </w:t>
      </w:r>
      <w:r w:rsidRPr="00676BC8">
        <w:t>With</w:t>
      </w:r>
      <w:r w:rsidR="00F26A5E">
        <w:t xml:space="preserve"> </w:t>
      </w:r>
      <w:r w:rsidRPr="00676BC8">
        <w:t>the</w:t>
      </w:r>
      <w:r w:rsidR="00F26A5E">
        <w:t xml:space="preserve"> </w:t>
      </w:r>
      <w:r w:rsidRPr="00676BC8">
        <w:t>availability</w:t>
      </w:r>
      <w:r w:rsidR="00F26A5E">
        <w:t xml:space="preserve"> </w:t>
      </w:r>
      <w:r w:rsidRPr="00676BC8">
        <w:t>of</w:t>
      </w:r>
      <w:r w:rsidR="00F26A5E">
        <w:t xml:space="preserve"> </w:t>
      </w:r>
      <w:r w:rsidRPr="00676BC8">
        <w:t>this</w:t>
      </w:r>
      <w:r w:rsidR="00F26A5E">
        <w:t xml:space="preserve"> </w:t>
      </w:r>
      <w:r w:rsidRPr="00676BC8">
        <w:t>technology,</w:t>
      </w:r>
      <w:r w:rsidR="00F26A5E">
        <w:t xml:space="preserve"> </w:t>
      </w:r>
      <w:r w:rsidRPr="00676BC8">
        <w:t>academician</w:t>
      </w:r>
      <w:r w:rsidR="00F26A5E">
        <w:t xml:space="preserve"> </w:t>
      </w:r>
      <w:r w:rsidRPr="00676BC8">
        <w:t>theorists</w:t>
      </w:r>
      <w:r w:rsidR="00F26A5E">
        <w:t xml:space="preserve"> </w:t>
      </w:r>
      <w:r w:rsidRPr="00676BC8">
        <w:t>were</w:t>
      </w:r>
      <w:r w:rsidR="00F26A5E">
        <w:t xml:space="preserve"> </w:t>
      </w:r>
      <w:r w:rsidRPr="00676BC8">
        <w:t>able</w:t>
      </w:r>
      <w:r w:rsidR="00F26A5E">
        <w:t xml:space="preserve"> </w:t>
      </w:r>
      <w:r w:rsidRPr="00676BC8">
        <w:t>to</w:t>
      </w:r>
      <w:r w:rsidR="00F26A5E">
        <w:t xml:space="preserve"> </w:t>
      </w:r>
      <w:r w:rsidRPr="00676BC8">
        <w:t>incorporate</w:t>
      </w:r>
      <w:r w:rsidR="00F26A5E">
        <w:t xml:space="preserve"> </w:t>
      </w:r>
      <w:r w:rsidRPr="00676BC8">
        <w:t>the</w:t>
      </w:r>
      <w:r w:rsidR="00F26A5E">
        <w:t xml:space="preserve"> </w:t>
      </w:r>
      <w:r w:rsidRPr="00676BC8">
        <w:t>internet</w:t>
      </w:r>
      <w:r w:rsidR="00F26A5E">
        <w:t xml:space="preserve"> </w:t>
      </w:r>
      <w:r w:rsidRPr="00676BC8">
        <w:t>as</w:t>
      </w:r>
      <w:r w:rsidR="00F26A5E">
        <w:t xml:space="preserve"> </w:t>
      </w:r>
      <w:r w:rsidRPr="00676BC8">
        <w:t>part</w:t>
      </w:r>
      <w:r w:rsidR="00F26A5E">
        <w:t xml:space="preserve"> </w:t>
      </w:r>
      <w:r w:rsidRPr="00676BC8">
        <w:t>of</w:t>
      </w:r>
      <w:r w:rsidR="00F26A5E">
        <w:t xml:space="preserve"> </w:t>
      </w:r>
      <w:r w:rsidRPr="00676BC8">
        <w:t>the</w:t>
      </w:r>
      <w:r w:rsidR="00F26A5E">
        <w:t xml:space="preserve"> </w:t>
      </w:r>
      <w:r w:rsidRPr="00676BC8">
        <w:t>20</w:t>
      </w:r>
      <w:r w:rsidRPr="00676BC8">
        <w:rPr>
          <w:vertAlign w:val="superscript"/>
        </w:rPr>
        <w:t>th</w:t>
      </w:r>
      <w:r w:rsidR="00F26A5E">
        <w:t xml:space="preserve"> </w:t>
      </w:r>
      <w:r w:rsidRPr="00676BC8">
        <w:t>Century</w:t>
      </w:r>
      <w:r w:rsidR="00F26A5E">
        <w:t xml:space="preserve"> </w:t>
      </w:r>
      <w:r w:rsidRPr="00676BC8">
        <w:t>educational</w:t>
      </w:r>
      <w:r w:rsidR="00F26A5E">
        <w:t xml:space="preserve"> </w:t>
      </w:r>
      <w:r w:rsidRPr="00676BC8">
        <w:t>strategies</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p>
    <w:p w:rsidR="00C969F0" w:rsidRPr="00676BC8" w:rsidRDefault="00C969F0" w:rsidP="00E82F3C">
      <w:r w:rsidRPr="00676BC8">
        <w:t>During</w:t>
      </w:r>
      <w:r w:rsidR="00F26A5E">
        <w:t xml:space="preserve"> </w:t>
      </w:r>
      <w:r w:rsidRPr="00676BC8">
        <w:t>this</w:t>
      </w:r>
      <w:r w:rsidR="00F26A5E">
        <w:t xml:space="preserve"> </w:t>
      </w:r>
      <w:r w:rsidRPr="00676BC8">
        <w:t>stage,</w:t>
      </w:r>
      <w:r w:rsidR="00F26A5E">
        <w:t xml:space="preserve"> </w:t>
      </w:r>
      <w:r w:rsidRPr="00676BC8">
        <w:t>behavioral</w:t>
      </w:r>
      <w:r w:rsidR="00F26A5E">
        <w:t xml:space="preserve"> </w:t>
      </w:r>
      <w:r w:rsidRPr="00676BC8">
        <w:t>learning</w:t>
      </w:r>
      <w:r w:rsidR="00F26A5E">
        <w:t xml:space="preserve"> </w:t>
      </w:r>
      <w:r w:rsidRPr="00676BC8">
        <w:t>theory</w:t>
      </w:r>
      <w:r w:rsidR="00F26A5E">
        <w:t xml:space="preserve"> </w:t>
      </w:r>
      <w:r w:rsidRPr="00676BC8">
        <w:t>was</w:t>
      </w:r>
      <w:r w:rsidR="00F26A5E">
        <w:t xml:space="preserve"> </w:t>
      </w:r>
      <w:r w:rsidRPr="00676BC8">
        <w:t>integrated</w:t>
      </w:r>
      <w:r w:rsidR="00F26A5E">
        <w:t xml:space="preserve"> </w:t>
      </w:r>
      <w:r w:rsidRPr="00676BC8">
        <w:t>with</w:t>
      </w:r>
      <w:r w:rsidR="00F26A5E">
        <w:t xml:space="preserve"> </w:t>
      </w:r>
      <w:r w:rsidRPr="00676BC8">
        <w:t>ICTD</w:t>
      </w:r>
      <w:r w:rsidR="00F26A5E">
        <w:t xml:space="preserve"> </w:t>
      </w:r>
      <w:r w:rsidRPr="00676BC8">
        <w:t>approaches</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With</w:t>
      </w:r>
      <w:r w:rsidR="00F26A5E">
        <w:t xml:space="preserve"> </w:t>
      </w:r>
      <w:r w:rsidRPr="00676BC8">
        <w:t>the</w:t>
      </w:r>
      <w:r w:rsidR="00F26A5E">
        <w:t xml:space="preserve"> </w:t>
      </w:r>
      <w:r w:rsidRPr="00676BC8">
        <w:t>advent</w:t>
      </w:r>
      <w:r w:rsidR="00F26A5E">
        <w:t xml:space="preserve"> </w:t>
      </w:r>
      <w:r w:rsidRPr="00676BC8">
        <w:t>of</w:t>
      </w:r>
      <w:r w:rsidR="00F26A5E">
        <w:t xml:space="preserve"> </w:t>
      </w:r>
      <w:r w:rsidRPr="00676BC8">
        <w:t>mapping</w:t>
      </w:r>
      <w:r w:rsidR="00F26A5E">
        <w:t xml:space="preserve"> </w:t>
      </w:r>
      <w:r w:rsidRPr="00676BC8">
        <w:t>behavioral</w:t>
      </w:r>
      <w:r w:rsidR="00F26A5E">
        <w:t xml:space="preserve"> </w:t>
      </w:r>
      <w:r w:rsidRPr="00676BC8">
        <w:t>learning</w:t>
      </w:r>
      <w:r w:rsidR="00F26A5E">
        <w:t xml:space="preserve"> </w:t>
      </w:r>
      <w:r w:rsidRPr="00676BC8">
        <w:t>strategies</w:t>
      </w:r>
      <w:r w:rsidR="00F26A5E">
        <w:t xml:space="preserve"> </w:t>
      </w:r>
      <w:r w:rsidRPr="00676BC8">
        <w:t>to</w:t>
      </w:r>
      <w:r w:rsidR="00F26A5E">
        <w:t xml:space="preserve"> </w:t>
      </w:r>
      <w:r w:rsidRPr="00676BC8">
        <w:t>the</w:t>
      </w:r>
      <w:r w:rsidR="00F26A5E">
        <w:t xml:space="preserve"> </w:t>
      </w:r>
      <w:r w:rsidRPr="00676BC8">
        <w:t>internet</w:t>
      </w:r>
      <w:r w:rsidR="00F26A5E">
        <w:t xml:space="preserve"> </w:t>
      </w:r>
      <w:r w:rsidRPr="00676BC8">
        <w:t>functionality,</w:t>
      </w:r>
      <w:r w:rsidR="00F26A5E">
        <w:t xml:space="preserve"> </w:t>
      </w:r>
      <w:r w:rsidRPr="00676BC8">
        <w:t>course</w:t>
      </w:r>
      <w:r w:rsidR="00F26A5E">
        <w:t xml:space="preserve"> </w:t>
      </w:r>
      <w:r w:rsidRPr="00676BC8">
        <w:t>designers</w:t>
      </w:r>
      <w:r w:rsidR="00F26A5E">
        <w:t xml:space="preserve"> </w:t>
      </w:r>
      <w:r w:rsidRPr="00676BC8">
        <w:t>began</w:t>
      </w:r>
      <w:r w:rsidR="00F26A5E">
        <w:t xml:space="preserve"> </w:t>
      </w:r>
      <w:r w:rsidRPr="00676BC8">
        <w:t>new</w:t>
      </w:r>
      <w:r w:rsidR="00F26A5E">
        <w:t xml:space="preserve"> </w:t>
      </w:r>
      <w:r w:rsidRPr="00676BC8">
        <w:t>approaches</w:t>
      </w:r>
      <w:r w:rsidR="00F26A5E">
        <w:t xml:space="preserve"> </w:t>
      </w:r>
      <w:r w:rsidRPr="00676BC8">
        <w:t>to</w:t>
      </w:r>
      <w:r w:rsidR="00F26A5E">
        <w:t xml:space="preserve"> </w:t>
      </w:r>
      <w:r w:rsidRPr="00676BC8">
        <w:t>learning.</w:t>
      </w:r>
      <w:r w:rsidR="00F26A5E">
        <w:t xml:space="preserve"> </w:t>
      </w:r>
      <w:r w:rsidRPr="00676BC8">
        <w:t>Instructional</w:t>
      </w:r>
      <w:r w:rsidR="00F26A5E">
        <w:t xml:space="preserve"> </w:t>
      </w:r>
      <w:r w:rsidRPr="00676BC8">
        <w:t>designers</w:t>
      </w:r>
      <w:r w:rsidR="00F26A5E">
        <w:t xml:space="preserve"> </w:t>
      </w:r>
      <w:r w:rsidRPr="00676BC8">
        <w:t>developed</w:t>
      </w:r>
      <w:r w:rsidR="00F26A5E">
        <w:t xml:space="preserve"> </w:t>
      </w:r>
      <w:r w:rsidRPr="00676BC8">
        <w:t>class</w:t>
      </w:r>
      <w:r w:rsidR="00F26A5E">
        <w:t xml:space="preserve"> </w:t>
      </w:r>
      <w:r w:rsidRPr="00676BC8">
        <w:t>learning</w:t>
      </w:r>
      <w:r w:rsidR="00F26A5E">
        <w:t xml:space="preserve"> </w:t>
      </w:r>
      <w:r w:rsidRPr="00676BC8">
        <w:t>modules</w:t>
      </w:r>
      <w:r w:rsidR="00F26A5E">
        <w:t xml:space="preserve"> </w:t>
      </w:r>
      <w:r w:rsidRPr="00676BC8">
        <w:t>with</w:t>
      </w:r>
      <w:r w:rsidR="00F26A5E">
        <w:t xml:space="preserve"> </w:t>
      </w:r>
      <w:r w:rsidRPr="00676BC8">
        <w:t>integration</w:t>
      </w:r>
      <w:r w:rsidR="00F26A5E">
        <w:t xml:space="preserve"> </w:t>
      </w:r>
      <w:r w:rsidRPr="00676BC8">
        <w:t>of</w:t>
      </w:r>
      <w:r w:rsidR="00F26A5E">
        <w:t xml:space="preserve"> </w:t>
      </w:r>
      <w:r w:rsidRPr="00676BC8">
        <w:t>cognitive</w:t>
      </w:r>
      <w:r w:rsidR="00F26A5E">
        <w:t xml:space="preserve"> </w:t>
      </w:r>
      <w:r w:rsidRPr="00676BC8">
        <w:t>learning</w:t>
      </w:r>
      <w:r w:rsidR="00F26A5E">
        <w:t xml:space="preserve"> </w:t>
      </w:r>
      <w:r w:rsidRPr="00676BC8">
        <w:t>theory</w:t>
      </w:r>
      <w:r w:rsidR="00F26A5E">
        <w:t xml:space="preserve"> </w:t>
      </w:r>
      <w:r w:rsidRPr="00676BC8">
        <w:t>concepts.</w:t>
      </w:r>
      <w:r w:rsidR="00F26A5E">
        <w:t xml:space="preserve"> </w:t>
      </w:r>
      <w:r w:rsidRPr="00676BC8">
        <w:t>Adult</w:t>
      </w:r>
      <w:r w:rsidR="00F26A5E">
        <w:t xml:space="preserve"> </w:t>
      </w:r>
      <w:r w:rsidRPr="00676BC8">
        <w:t>learners</w:t>
      </w:r>
      <w:r w:rsidR="00F26A5E">
        <w:t xml:space="preserve"> </w:t>
      </w:r>
      <w:r w:rsidRPr="00676BC8">
        <w:t>were</w:t>
      </w:r>
      <w:r w:rsidR="00F26A5E">
        <w:t xml:space="preserve"> </w:t>
      </w:r>
      <w:r w:rsidRPr="00676BC8">
        <w:t>challenged</w:t>
      </w:r>
      <w:r w:rsidR="00F26A5E">
        <w:t xml:space="preserve"> </w:t>
      </w:r>
      <w:r w:rsidRPr="00676BC8">
        <w:t>with</w:t>
      </w:r>
      <w:r w:rsidR="00F26A5E">
        <w:t xml:space="preserve"> </w:t>
      </w:r>
      <w:r w:rsidRPr="00676BC8">
        <w:t>new</w:t>
      </w:r>
      <w:r w:rsidR="00F26A5E">
        <w:t xml:space="preserve"> </w:t>
      </w:r>
      <w:r w:rsidRPr="00676BC8">
        <w:t>ways</w:t>
      </w:r>
      <w:r w:rsidR="00F26A5E">
        <w:t xml:space="preserve"> </w:t>
      </w:r>
      <w:r w:rsidRPr="00676BC8">
        <w:t>of</w:t>
      </w:r>
      <w:r w:rsidR="00F26A5E">
        <w:t xml:space="preserve"> </w:t>
      </w:r>
      <w:r w:rsidRPr="00676BC8">
        <w:t>approaching</w:t>
      </w:r>
      <w:r w:rsidR="00F26A5E">
        <w:t xml:space="preserve"> </w:t>
      </w:r>
      <w:r w:rsidRPr="00676BC8">
        <w:t>learning.</w:t>
      </w:r>
      <w:r w:rsidR="00F26A5E">
        <w:t xml:space="preserve"> </w:t>
      </w:r>
    </w:p>
    <w:p w:rsidR="00C969F0" w:rsidRPr="00676BC8" w:rsidRDefault="00C969F0" w:rsidP="00E82F3C">
      <w:r w:rsidRPr="00676BC8">
        <w:lastRenderedPageBreak/>
        <w:t>The</w:t>
      </w:r>
      <w:r w:rsidR="00F26A5E">
        <w:t xml:space="preserve"> </w:t>
      </w:r>
      <w:r w:rsidRPr="00676BC8">
        <w:t>fifth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ICTD</w:t>
      </w:r>
      <w:r w:rsidR="00F26A5E">
        <w:t xml:space="preserve"> </w:t>
      </w:r>
      <w:r w:rsidRPr="00676BC8">
        <w:t>Integration</w:t>
      </w:r>
      <w:r w:rsidR="00F26A5E">
        <w:t xml:space="preserve"> </w:t>
      </w:r>
      <w:r w:rsidRPr="00676BC8">
        <w:t>Stage,</w:t>
      </w:r>
      <w:r w:rsidR="00F26A5E">
        <w:t xml:space="preserve"> </w:t>
      </w:r>
      <w:r w:rsidRPr="00676BC8">
        <w:t>approximately</w:t>
      </w:r>
      <w:r w:rsidR="00F26A5E">
        <w:t xml:space="preserve"> </w:t>
      </w:r>
      <w:r w:rsidRPr="00676BC8">
        <w:t>1990-1994.</w:t>
      </w:r>
      <w:r w:rsidR="00F26A5E">
        <w:t xml:space="preserve"> </w:t>
      </w:r>
      <w:r w:rsidRPr="00676BC8">
        <w:t>The</w:t>
      </w:r>
      <w:r w:rsidR="00F26A5E">
        <w:t xml:space="preserve"> </w:t>
      </w:r>
      <w:r w:rsidRPr="00676BC8">
        <w:t>distinction</w:t>
      </w:r>
      <w:r w:rsidR="00F26A5E">
        <w:t xml:space="preserve"> </w:t>
      </w:r>
      <w:r w:rsidRPr="00676BC8">
        <w:t>of</w:t>
      </w:r>
      <w:r w:rsidR="00F26A5E">
        <w:t xml:space="preserve"> </w:t>
      </w:r>
      <w:r w:rsidRPr="00676BC8">
        <w:t>this</w:t>
      </w:r>
      <w:r w:rsidR="00F26A5E">
        <w:t xml:space="preserve"> </w:t>
      </w:r>
      <w:r w:rsidRPr="00676BC8">
        <w:t>stage</w:t>
      </w:r>
      <w:r w:rsidR="00F26A5E">
        <w:t xml:space="preserve"> </w:t>
      </w:r>
      <w:r w:rsidRPr="00676BC8">
        <w:t>was</w:t>
      </w:r>
      <w:r w:rsidR="00F26A5E">
        <w:t xml:space="preserve"> </w:t>
      </w:r>
      <w:r w:rsidRPr="00676BC8">
        <w:t>two-fold.</w:t>
      </w:r>
      <w:r w:rsidR="00F26A5E">
        <w:t xml:space="preserve"> </w:t>
      </w:r>
      <w:r w:rsidRPr="00676BC8">
        <w:t>First,</w:t>
      </w:r>
      <w:r w:rsidR="00F26A5E">
        <w:t xml:space="preserve"> </w:t>
      </w:r>
      <w:r w:rsidRPr="00676BC8">
        <w:t>Internet</w:t>
      </w:r>
      <w:r w:rsidR="00F26A5E">
        <w:t xml:space="preserve"> </w:t>
      </w:r>
      <w:r w:rsidRPr="00676BC8">
        <w:t>and</w:t>
      </w:r>
      <w:r w:rsidR="00F26A5E">
        <w:t xml:space="preserve"> </w:t>
      </w:r>
      <w:r w:rsidRPr="00676BC8">
        <w:t>personal</w:t>
      </w:r>
      <w:r w:rsidR="00F26A5E">
        <w:t xml:space="preserve"> </w:t>
      </w:r>
      <w:r w:rsidRPr="00676BC8">
        <w:t>computer</w:t>
      </w:r>
      <w:r w:rsidR="00F26A5E">
        <w:t xml:space="preserve"> </w:t>
      </w:r>
      <w:r w:rsidRPr="00676BC8">
        <w:t>applications</w:t>
      </w:r>
      <w:r w:rsidR="00F26A5E">
        <w:t xml:space="preserve"> </w:t>
      </w:r>
      <w:r w:rsidRPr="00676BC8">
        <w:t>integration</w:t>
      </w:r>
      <w:r w:rsidR="00F26A5E">
        <w:t xml:space="preserve"> </w:t>
      </w:r>
      <w:r w:rsidRPr="00676BC8">
        <w:t>gained</w:t>
      </w:r>
      <w:r w:rsidR="00F26A5E">
        <w:t xml:space="preserve"> </w:t>
      </w:r>
      <w:r w:rsidRPr="00676BC8">
        <w:t>wide-spread</w:t>
      </w:r>
      <w:r w:rsidR="00F26A5E">
        <w:t xml:space="preserve"> </w:t>
      </w:r>
      <w:r w:rsidRPr="00676BC8">
        <w:t>availability</w:t>
      </w:r>
      <w:r w:rsidR="00F26A5E">
        <w:t xml:space="preserve"> </w:t>
      </w:r>
      <w:r w:rsidRPr="00676BC8">
        <w:t>and</w:t>
      </w:r>
      <w:r w:rsidR="00F26A5E">
        <w:t xml:space="preserve"> </w:t>
      </w:r>
      <w:r w:rsidRPr="00676BC8">
        <w:t>use</w:t>
      </w:r>
      <w:r w:rsidR="00F26A5E">
        <w:t xml:space="preserve"> </w:t>
      </w:r>
      <w:r w:rsidRPr="00676BC8">
        <w:t>(Reiser,</w:t>
      </w:r>
      <w:r w:rsidR="00F26A5E">
        <w:t xml:space="preserve"> </w:t>
      </w:r>
      <w:r w:rsidRPr="00676BC8">
        <w:t>2001).</w:t>
      </w:r>
      <w:r w:rsidR="00F26A5E">
        <w:t xml:space="preserve">  </w:t>
      </w:r>
      <w:r w:rsidRPr="00676BC8">
        <w:t>Second,</w:t>
      </w:r>
      <w:r w:rsidR="00F26A5E">
        <w:t xml:space="preserve"> </w:t>
      </w:r>
      <w:r w:rsidRPr="00676BC8">
        <w:t>in</w:t>
      </w:r>
      <w:r w:rsidR="00F26A5E">
        <w:t xml:space="preserve"> </w:t>
      </w:r>
      <w:r w:rsidRPr="00676BC8">
        <w:t>response</w:t>
      </w:r>
      <w:r w:rsidR="00F26A5E">
        <w:t xml:space="preserve"> </w:t>
      </w:r>
      <w:r w:rsidRPr="00676BC8">
        <w:t>to</w:t>
      </w:r>
      <w:r w:rsidR="00F26A5E">
        <w:t xml:space="preserve"> </w:t>
      </w:r>
      <w:r w:rsidRPr="00676BC8">
        <w:t>this</w:t>
      </w:r>
      <w:r w:rsidR="00F26A5E">
        <w:t xml:space="preserve"> </w:t>
      </w:r>
      <w:r w:rsidRPr="00676BC8">
        <w:t>new</w:t>
      </w:r>
      <w:r w:rsidR="00F26A5E">
        <w:t xml:space="preserve"> </w:t>
      </w:r>
      <w:r w:rsidRPr="00676BC8">
        <w:t>way</w:t>
      </w:r>
      <w:r w:rsidR="00F26A5E">
        <w:t xml:space="preserve"> </w:t>
      </w:r>
      <w:r w:rsidRPr="00676BC8">
        <w:t>of</w:t>
      </w:r>
      <w:r w:rsidR="00F26A5E">
        <w:t xml:space="preserve"> </w:t>
      </w:r>
      <w:r w:rsidRPr="00676BC8">
        <w:t>working</w:t>
      </w:r>
      <w:r w:rsidR="00F26A5E">
        <w:t xml:space="preserve"> </w:t>
      </w:r>
      <w:r w:rsidRPr="00676BC8">
        <w:t>and</w:t>
      </w:r>
      <w:r w:rsidR="00F26A5E">
        <w:t xml:space="preserve"> </w:t>
      </w:r>
      <w:r w:rsidRPr="00676BC8">
        <w:t>learning,</w:t>
      </w:r>
      <w:r w:rsidR="00F26A5E">
        <w:t xml:space="preserve"> </w:t>
      </w:r>
      <w:r w:rsidRPr="00676BC8">
        <w:t>there</w:t>
      </w:r>
      <w:r w:rsidR="00F26A5E">
        <w:t xml:space="preserve"> </w:t>
      </w:r>
      <w:r w:rsidRPr="00676BC8">
        <w:t>was</w:t>
      </w:r>
      <w:r w:rsidR="00F26A5E">
        <w:t xml:space="preserve"> </w:t>
      </w:r>
      <w:r w:rsidRPr="00676BC8">
        <w:t>a</w:t>
      </w:r>
      <w:r w:rsidR="00F26A5E">
        <w:t xml:space="preserve"> </w:t>
      </w:r>
      <w:r w:rsidRPr="00676BC8">
        <w:t>change</w:t>
      </w:r>
      <w:r w:rsidR="00F26A5E">
        <w:t xml:space="preserve"> </w:t>
      </w:r>
      <w:r w:rsidRPr="00676BC8">
        <w:t>in</w:t>
      </w:r>
      <w:r w:rsidR="00F26A5E">
        <w:t xml:space="preserve"> </w:t>
      </w:r>
      <w:r w:rsidRPr="00676BC8">
        <w:t>the</w:t>
      </w:r>
      <w:r w:rsidR="00F26A5E">
        <w:t xml:space="preserve"> </w:t>
      </w:r>
      <w:r w:rsidRPr="00676BC8">
        <w:t>educational</w:t>
      </w:r>
      <w:r w:rsidR="00F26A5E">
        <w:t xml:space="preserve"> </w:t>
      </w:r>
      <w:r w:rsidRPr="00676BC8">
        <w:t>definition</w:t>
      </w:r>
      <w:r w:rsidR="00F26A5E">
        <w:t xml:space="preserve"> </w:t>
      </w:r>
      <w:r w:rsidRPr="00676BC8">
        <w:t>of</w:t>
      </w:r>
      <w:r w:rsidR="00F26A5E">
        <w:t xml:space="preserve"> </w:t>
      </w:r>
      <w:r w:rsidRPr="00676BC8">
        <w:t>information</w:t>
      </w:r>
      <w:r w:rsidR="00F26A5E">
        <w:t xml:space="preserve"> </w:t>
      </w:r>
      <w:r w:rsidRPr="00676BC8">
        <w:t>technology.</w:t>
      </w:r>
      <w:r w:rsidR="00F26A5E">
        <w:t xml:space="preserve">  </w:t>
      </w:r>
      <w:r w:rsidRPr="00676BC8">
        <w:t>During</w:t>
      </w:r>
      <w:r w:rsidR="00F26A5E">
        <w:t xml:space="preserve"> </w:t>
      </w:r>
      <w:r w:rsidRPr="00676BC8">
        <w:t>this</w:t>
      </w:r>
      <w:r w:rsidR="00F26A5E">
        <w:t xml:space="preserve"> </w:t>
      </w:r>
      <w:r w:rsidRPr="00676BC8">
        <w:t>stage,</w:t>
      </w:r>
      <w:r w:rsidR="00F26A5E">
        <w:t xml:space="preserve"> </w:t>
      </w:r>
      <w:r w:rsidRPr="00676BC8">
        <w:t>the</w:t>
      </w:r>
      <w:r w:rsidR="00F26A5E">
        <w:t xml:space="preserve"> </w:t>
      </w:r>
      <w:r w:rsidRPr="00676BC8">
        <w:t>IT</w:t>
      </w:r>
      <w:r w:rsidR="00F26A5E">
        <w:t xml:space="preserve"> </w:t>
      </w:r>
      <w:r w:rsidRPr="00676BC8">
        <w:t>education</w:t>
      </w:r>
      <w:r w:rsidR="00F26A5E">
        <w:t xml:space="preserve"> </w:t>
      </w:r>
      <w:r w:rsidRPr="00676BC8">
        <w:t>definition</w:t>
      </w:r>
      <w:r w:rsidR="00F26A5E">
        <w:t xml:space="preserve"> </w:t>
      </w:r>
      <w:r w:rsidRPr="00676BC8">
        <w:t>expanded</w:t>
      </w:r>
      <w:r w:rsidR="00F26A5E">
        <w:t xml:space="preserve"> </w:t>
      </w:r>
      <w:r w:rsidRPr="00676BC8">
        <w:t>to</w:t>
      </w:r>
      <w:r w:rsidR="00F26A5E">
        <w:t xml:space="preserve"> </w:t>
      </w:r>
      <w:r w:rsidRPr="00676BC8">
        <w:t>include</w:t>
      </w:r>
      <w:r w:rsidR="00F26A5E">
        <w:t xml:space="preserve"> </w:t>
      </w:r>
      <w:r w:rsidRPr="00676BC8">
        <w:t>both</w:t>
      </w:r>
      <w:r w:rsidR="00F26A5E">
        <w:t xml:space="preserve"> </w:t>
      </w:r>
      <w:r w:rsidRPr="00676BC8">
        <w:t>theoretical</w:t>
      </w:r>
      <w:r w:rsidR="00F26A5E">
        <w:t xml:space="preserve"> </w:t>
      </w:r>
      <w:r w:rsidRPr="00676BC8">
        <w:t>and</w:t>
      </w:r>
      <w:r w:rsidR="00F26A5E">
        <w:t xml:space="preserve"> </w:t>
      </w:r>
      <w:r w:rsidRPr="00676BC8">
        <w:t>practical</w:t>
      </w:r>
      <w:r w:rsidR="00F26A5E">
        <w:t xml:space="preserve"> </w:t>
      </w:r>
      <w:r w:rsidRPr="00676BC8">
        <w:t>application</w:t>
      </w:r>
      <w:r w:rsidR="00F26A5E">
        <w:t xml:space="preserve"> </w:t>
      </w:r>
      <w:r w:rsidRPr="00676BC8">
        <w:t>within</w:t>
      </w:r>
      <w:r w:rsidR="00F26A5E">
        <w:t xml:space="preserve"> </w:t>
      </w:r>
      <w:r w:rsidRPr="00676BC8">
        <w:t>learning</w:t>
      </w:r>
      <w:r w:rsidR="00F26A5E">
        <w:t xml:space="preserve"> </w:t>
      </w:r>
      <w:r w:rsidRPr="00676BC8">
        <w:t>processes</w:t>
      </w:r>
      <w:r w:rsidR="00F26A5E">
        <w:t xml:space="preserve"> </w:t>
      </w:r>
      <w:r w:rsidRPr="00676BC8">
        <w:t>and</w:t>
      </w:r>
      <w:r w:rsidR="00F26A5E">
        <w:t xml:space="preserve"> </w:t>
      </w:r>
      <w:r w:rsidRPr="00676BC8">
        <w:t>resources</w:t>
      </w:r>
      <w:r w:rsidR="00F26A5E">
        <w:t xml:space="preserve"> </w:t>
      </w:r>
      <w:r w:rsidRPr="00676BC8">
        <w:t>across</w:t>
      </w:r>
      <w:r w:rsidR="00F26A5E">
        <w:t xml:space="preserve"> </w:t>
      </w:r>
      <w:r w:rsidRPr="00676BC8">
        <w:t>five</w:t>
      </w:r>
      <w:r w:rsidR="00F26A5E">
        <w:t xml:space="preserve"> </w:t>
      </w:r>
      <w:r w:rsidRPr="00676BC8">
        <w:t>ICT</w:t>
      </w:r>
      <w:r w:rsidR="00F26A5E">
        <w:t xml:space="preserve"> </w:t>
      </w:r>
      <w:r w:rsidRPr="00676BC8">
        <w:t>areas:</w:t>
      </w:r>
      <w:r w:rsidR="00F26A5E">
        <w:t xml:space="preserve"> </w:t>
      </w:r>
      <w:r w:rsidRPr="00676BC8">
        <w:t>design,</w:t>
      </w:r>
      <w:r w:rsidR="00F26A5E">
        <w:t xml:space="preserve"> </w:t>
      </w:r>
      <w:r w:rsidRPr="00676BC8">
        <w:t>development,</w:t>
      </w:r>
      <w:r w:rsidR="00F26A5E">
        <w:t xml:space="preserve"> </w:t>
      </w:r>
      <w:r w:rsidRPr="00676BC8">
        <w:t>utilization,</w:t>
      </w:r>
      <w:r w:rsidR="00F26A5E">
        <w:t xml:space="preserve"> </w:t>
      </w:r>
      <w:r w:rsidRPr="00676BC8">
        <w:t>management</w:t>
      </w:r>
      <w:r w:rsidR="00F26A5E">
        <w:t xml:space="preserve"> </w:t>
      </w:r>
      <w:r w:rsidRPr="00676BC8">
        <w:t>and</w:t>
      </w:r>
      <w:r w:rsidR="00F26A5E">
        <w:t xml:space="preserve"> </w:t>
      </w:r>
      <w:r w:rsidRPr="00676BC8">
        <w:t>evaluation</w:t>
      </w:r>
      <w:r w:rsidR="00F26A5E">
        <w:t xml:space="preserve"> </w:t>
      </w:r>
      <w:r w:rsidRPr="00676BC8">
        <w:t>(Seels</w:t>
      </w:r>
      <w:r w:rsidR="00F26A5E">
        <w:t xml:space="preserve"> </w:t>
      </w:r>
      <w:r w:rsidRPr="00676BC8">
        <w:t>&amp;</w:t>
      </w:r>
      <w:r w:rsidR="00F26A5E">
        <w:t xml:space="preserve"> </w:t>
      </w:r>
      <w:r w:rsidRPr="00676BC8">
        <w:t>Richey,</w:t>
      </w:r>
      <w:r w:rsidR="00F26A5E">
        <w:t xml:space="preserve"> </w:t>
      </w:r>
      <w:r w:rsidRPr="00676BC8">
        <w:t>1994).</w:t>
      </w:r>
      <w:r w:rsidR="00F26A5E">
        <w:t xml:space="preserve"> </w:t>
      </w:r>
    </w:p>
    <w:p w:rsidR="00C969F0" w:rsidRPr="00676BC8" w:rsidRDefault="00C969F0" w:rsidP="00E82F3C">
      <w:r w:rsidRPr="00676BC8">
        <w:t>The</w:t>
      </w:r>
      <w:r w:rsidR="00F26A5E">
        <w:t xml:space="preserve"> </w:t>
      </w:r>
      <w:r w:rsidRPr="00676BC8">
        <w:t>sixth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Electronic</w:t>
      </w:r>
      <w:r w:rsidR="00F26A5E">
        <w:t xml:space="preserve"> </w:t>
      </w:r>
      <w:r w:rsidRPr="00676BC8">
        <w:t>Performance</w:t>
      </w:r>
      <w:r w:rsidR="00F26A5E">
        <w:t xml:space="preserve"> </w:t>
      </w:r>
      <w:r w:rsidRPr="00676BC8">
        <w:t>Support</w:t>
      </w:r>
      <w:r w:rsidR="00F26A5E">
        <w:t xml:space="preserve"> </w:t>
      </w:r>
      <w:r w:rsidRPr="00676BC8">
        <w:t>Systems</w:t>
      </w:r>
      <w:r w:rsidR="00F26A5E">
        <w:t xml:space="preserve"> </w:t>
      </w:r>
      <w:r w:rsidRPr="00676BC8">
        <w:t>(EPSS)</w:t>
      </w:r>
      <w:r w:rsidR="00F26A5E">
        <w:t xml:space="preserve"> </w:t>
      </w:r>
      <w:r w:rsidRPr="00676BC8">
        <w:t>Stage,</w:t>
      </w:r>
      <w:r w:rsidR="00F26A5E">
        <w:t xml:space="preserve"> </w:t>
      </w:r>
      <w:r w:rsidRPr="00676BC8">
        <w:t>approximately</w:t>
      </w:r>
      <w:r w:rsidR="00F26A5E">
        <w:t xml:space="preserve"> </w:t>
      </w:r>
      <w:r w:rsidRPr="00676BC8">
        <w:t>1995-1999.</w:t>
      </w:r>
      <w:r w:rsidR="00F26A5E">
        <w:t xml:space="preserve"> </w:t>
      </w:r>
      <w:r w:rsidRPr="00676BC8">
        <w:t>Introduced</w:t>
      </w:r>
      <w:r w:rsidR="00F26A5E">
        <w:t xml:space="preserve"> </w:t>
      </w:r>
      <w:r w:rsidRPr="00676BC8">
        <w:t>in</w:t>
      </w:r>
      <w:r w:rsidR="00F26A5E">
        <w:t xml:space="preserve"> </w:t>
      </w:r>
      <w:r w:rsidRPr="00676BC8">
        <w:t>the</w:t>
      </w:r>
      <w:r w:rsidR="00F26A5E">
        <w:t xml:space="preserve"> </w:t>
      </w:r>
      <w:r w:rsidRPr="00676BC8">
        <w:t>early</w:t>
      </w:r>
      <w:r w:rsidR="00F26A5E">
        <w:t xml:space="preserve"> </w:t>
      </w:r>
      <w:r w:rsidRPr="00676BC8">
        <w:t>part</w:t>
      </w:r>
      <w:r w:rsidR="00F26A5E">
        <w:t xml:space="preserve"> </w:t>
      </w:r>
      <w:r w:rsidRPr="00676BC8">
        <w:t>of</w:t>
      </w:r>
      <w:r w:rsidR="00F26A5E">
        <w:t xml:space="preserve"> </w:t>
      </w:r>
      <w:r w:rsidRPr="00676BC8">
        <w:t>the</w:t>
      </w:r>
      <w:r w:rsidR="00F26A5E">
        <w:t xml:space="preserve"> </w:t>
      </w:r>
      <w:r w:rsidRPr="00676BC8">
        <w:t>20</w:t>
      </w:r>
      <w:r w:rsidRPr="00676BC8">
        <w:rPr>
          <w:vertAlign w:val="superscript"/>
        </w:rPr>
        <w:t>th</w:t>
      </w:r>
      <w:r w:rsidR="00F26A5E">
        <w:t xml:space="preserve"> </w:t>
      </w:r>
      <w:r w:rsidRPr="00676BC8">
        <w:t>Century,</w:t>
      </w:r>
      <w:r w:rsidR="00F26A5E">
        <w:t xml:space="preserve"> </w:t>
      </w:r>
      <w:r w:rsidRPr="00676BC8">
        <w:t>EPSS</w:t>
      </w:r>
      <w:r w:rsidR="00F26A5E">
        <w:t xml:space="preserve"> </w:t>
      </w:r>
      <w:r w:rsidRPr="00676BC8">
        <w:t>provided</w:t>
      </w:r>
      <w:r w:rsidR="00F26A5E">
        <w:t xml:space="preserve"> </w:t>
      </w:r>
      <w:r w:rsidRPr="00676BC8">
        <w:t>instructional</w:t>
      </w:r>
      <w:r w:rsidR="00F26A5E">
        <w:t xml:space="preserve"> </w:t>
      </w:r>
      <w:r w:rsidRPr="00676BC8">
        <w:t>design</w:t>
      </w:r>
      <w:r w:rsidR="00F26A5E">
        <w:t xml:space="preserve"> </w:t>
      </w:r>
      <w:r w:rsidRPr="00676BC8">
        <w:t>software</w:t>
      </w:r>
      <w:r w:rsidR="00F26A5E">
        <w:t xml:space="preserve"> </w:t>
      </w:r>
      <w:r w:rsidRPr="00676BC8">
        <w:t>and</w:t>
      </w:r>
      <w:r w:rsidR="00F26A5E">
        <w:t xml:space="preserve"> </w:t>
      </w:r>
      <w:r w:rsidRPr="00676BC8">
        <w:t>hardware</w:t>
      </w:r>
      <w:r w:rsidR="00F26A5E">
        <w:t xml:space="preserve"> </w:t>
      </w:r>
      <w:r w:rsidRPr="00676BC8">
        <w:t>to</w:t>
      </w:r>
      <w:r w:rsidR="00F26A5E">
        <w:t xml:space="preserve"> </w:t>
      </w:r>
      <w:r w:rsidRPr="00676BC8">
        <w:t>facilitate</w:t>
      </w:r>
      <w:r w:rsidR="00F26A5E">
        <w:t xml:space="preserve"> </w:t>
      </w:r>
      <w:r w:rsidRPr="00676BC8">
        <w:t>real-time</w:t>
      </w:r>
      <w:r w:rsidR="00F26A5E">
        <w:t xml:space="preserve"> </w:t>
      </w:r>
      <w:r w:rsidRPr="00676BC8">
        <w:t>learning</w:t>
      </w:r>
      <w:r w:rsidR="00F26A5E">
        <w:t xml:space="preserve"> </w:t>
      </w:r>
      <w:r w:rsidRPr="00676BC8">
        <w:t>(Lee,</w:t>
      </w:r>
      <w:r w:rsidR="00F26A5E">
        <w:t xml:space="preserve"> </w:t>
      </w:r>
      <w:r w:rsidRPr="00676BC8">
        <w:t>2005).</w:t>
      </w:r>
      <w:r w:rsidR="00F26A5E">
        <w:t xml:space="preserve"> </w:t>
      </w:r>
      <w:r w:rsidRPr="00676BC8">
        <w:t>With</w:t>
      </w:r>
      <w:r w:rsidR="00F26A5E">
        <w:t xml:space="preserve"> </w:t>
      </w:r>
      <w:r w:rsidRPr="00676BC8">
        <w:t>this</w:t>
      </w:r>
      <w:r w:rsidR="00F26A5E">
        <w:t xml:space="preserve"> </w:t>
      </w:r>
      <w:r w:rsidRPr="00676BC8">
        <w:t>technology</w:t>
      </w:r>
      <w:r w:rsidR="00F26A5E">
        <w:t xml:space="preserve"> </w:t>
      </w:r>
      <w:r w:rsidRPr="00676BC8">
        <w:t>capability,</w:t>
      </w:r>
      <w:r w:rsidR="00F26A5E">
        <w:t xml:space="preserve"> </w:t>
      </w:r>
      <w:r w:rsidRPr="00676BC8">
        <w:t>educators</w:t>
      </w:r>
      <w:r w:rsidR="00F26A5E">
        <w:t xml:space="preserve"> </w:t>
      </w:r>
      <w:r w:rsidRPr="00676BC8">
        <w:t>were</w:t>
      </w:r>
      <w:r w:rsidR="00F26A5E">
        <w:t xml:space="preserve"> </w:t>
      </w:r>
      <w:r w:rsidRPr="00676BC8">
        <w:t>able</w:t>
      </w:r>
      <w:r w:rsidR="00F26A5E">
        <w:t xml:space="preserve"> </w:t>
      </w:r>
      <w:r w:rsidRPr="00676BC8">
        <w:t>to</w:t>
      </w:r>
      <w:r w:rsidR="00F26A5E">
        <w:t xml:space="preserve"> </w:t>
      </w:r>
      <w:r w:rsidRPr="00676BC8">
        <w:t>integrate</w:t>
      </w:r>
      <w:r w:rsidR="00F26A5E">
        <w:t xml:space="preserve"> </w:t>
      </w:r>
      <w:r w:rsidRPr="00676BC8">
        <w:t>constructive</w:t>
      </w:r>
      <w:r w:rsidR="00F26A5E">
        <w:t xml:space="preserve"> </w:t>
      </w:r>
      <w:r w:rsidRPr="00676BC8">
        <w:t>theory</w:t>
      </w:r>
      <w:r w:rsidR="00F26A5E">
        <w:t xml:space="preserve"> </w:t>
      </w:r>
      <w:r w:rsidRPr="00676BC8">
        <w:t>principles</w:t>
      </w:r>
      <w:r w:rsidR="00F26A5E">
        <w:t xml:space="preserve"> </w:t>
      </w:r>
      <w:r w:rsidRPr="00676BC8">
        <w:t>to</w:t>
      </w:r>
      <w:r w:rsidR="00F26A5E">
        <w:t xml:space="preserve"> </w:t>
      </w:r>
      <w:r w:rsidRPr="00676BC8">
        <w:t>online</w:t>
      </w:r>
      <w:r w:rsidR="00F26A5E">
        <w:t xml:space="preserve"> </w:t>
      </w:r>
      <w:r w:rsidRPr="00676BC8">
        <w:t>learning</w:t>
      </w:r>
      <w:r w:rsidR="00F26A5E">
        <w:t xml:space="preserve"> </w:t>
      </w:r>
      <w:r w:rsidRPr="00676BC8">
        <w:t>(Partlow</w:t>
      </w:r>
      <w:r w:rsidR="00F26A5E">
        <w:t xml:space="preserve"> </w:t>
      </w:r>
      <w:r w:rsidRPr="00676BC8">
        <w:t>&amp;</w:t>
      </w:r>
      <w:r w:rsidR="00F26A5E">
        <w:t xml:space="preserve"> </w:t>
      </w:r>
      <w:r w:rsidRPr="00676BC8">
        <w:t>Gibbs,</w:t>
      </w:r>
      <w:r w:rsidR="00F26A5E">
        <w:t xml:space="preserve"> </w:t>
      </w:r>
      <w:r w:rsidRPr="00676BC8">
        <w:t>2003).</w:t>
      </w:r>
      <w:r w:rsidR="00F26A5E">
        <w:t xml:space="preserve"> </w:t>
      </w:r>
      <w:r w:rsidRPr="00676BC8">
        <w:t>The</w:t>
      </w:r>
      <w:r w:rsidR="00F26A5E">
        <w:t xml:space="preserve"> </w:t>
      </w:r>
      <w:r w:rsidRPr="00676BC8">
        <w:t>learning</w:t>
      </w:r>
      <w:r w:rsidR="00F26A5E">
        <w:t xml:space="preserve"> </w:t>
      </w:r>
      <w:r w:rsidRPr="00676BC8">
        <w:t>goals</w:t>
      </w:r>
      <w:r w:rsidR="00F26A5E">
        <w:t xml:space="preserve"> </w:t>
      </w:r>
      <w:r w:rsidRPr="00676BC8">
        <w:t>became</w:t>
      </w:r>
      <w:r w:rsidR="00F26A5E">
        <w:t xml:space="preserve"> </w:t>
      </w:r>
      <w:r w:rsidRPr="00676BC8">
        <w:t>focused</w:t>
      </w:r>
      <w:r w:rsidR="00F26A5E">
        <w:t xml:space="preserve"> </w:t>
      </w:r>
      <w:r w:rsidRPr="00676BC8">
        <w:t>on</w:t>
      </w:r>
      <w:r w:rsidR="00F26A5E">
        <w:t xml:space="preserve"> </w:t>
      </w:r>
      <w:r w:rsidRPr="00676BC8">
        <w:t>work</w:t>
      </w:r>
      <w:r w:rsidR="00F26A5E">
        <w:t xml:space="preserve"> </w:t>
      </w:r>
      <w:r w:rsidRPr="00676BC8">
        <w:t>specific</w:t>
      </w:r>
      <w:r w:rsidR="00F26A5E">
        <w:t xml:space="preserve"> </w:t>
      </w:r>
      <w:r w:rsidRPr="00676BC8">
        <w:t>learning.</w:t>
      </w:r>
      <w:r w:rsidR="00F26A5E">
        <w:t xml:space="preserve">  </w:t>
      </w:r>
      <w:r w:rsidRPr="00676BC8">
        <w:t>The</w:t>
      </w:r>
      <w:r w:rsidR="00F26A5E">
        <w:t xml:space="preserve"> </w:t>
      </w:r>
      <w:r w:rsidRPr="00676BC8">
        <w:t>educational</w:t>
      </w:r>
      <w:r w:rsidR="00F26A5E">
        <w:t xml:space="preserve"> </w:t>
      </w:r>
      <w:r w:rsidRPr="00676BC8">
        <w:t>approach</w:t>
      </w:r>
      <w:r w:rsidR="00F26A5E">
        <w:t xml:space="preserve"> </w:t>
      </w:r>
      <w:r w:rsidRPr="00676BC8">
        <w:t>involved</w:t>
      </w:r>
      <w:r w:rsidR="00F26A5E">
        <w:t xml:space="preserve"> </w:t>
      </w:r>
      <w:r w:rsidRPr="00676BC8">
        <w:t>a</w:t>
      </w:r>
      <w:r w:rsidR="00F26A5E">
        <w:t xml:space="preserve"> </w:t>
      </w:r>
      <w:r w:rsidRPr="00676BC8">
        <w:rPr>
          <w:i/>
        </w:rPr>
        <w:t>just-in-time</w:t>
      </w:r>
      <w:r w:rsidR="00F26A5E">
        <w:t xml:space="preserve"> </w:t>
      </w:r>
      <w:r w:rsidRPr="00676BC8">
        <w:t>approach</w:t>
      </w:r>
      <w:r w:rsidR="00F26A5E">
        <w:t xml:space="preserve"> </w:t>
      </w:r>
      <w:r w:rsidRPr="00676BC8">
        <w:t>(Reiser,</w:t>
      </w:r>
      <w:r w:rsidR="00F26A5E">
        <w:t xml:space="preserve"> </w:t>
      </w:r>
      <w:r w:rsidRPr="00676BC8">
        <w:t>2001).</w:t>
      </w:r>
      <w:r w:rsidR="00F26A5E">
        <w:t xml:space="preserve">  </w:t>
      </w:r>
      <w:r w:rsidRPr="00676BC8">
        <w:t>Adult</w:t>
      </w:r>
      <w:r w:rsidR="00F26A5E">
        <w:t xml:space="preserve"> </w:t>
      </w:r>
      <w:r w:rsidRPr="00676BC8">
        <w:t>learners</w:t>
      </w:r>
      <w:r w:rsidR="00F26A5E">
        <w:t xml:space="preserve"> </w:t>
      </w:r>
      <w:r w:rsidRPr="00676BC8">
        <w:t>gained</w:t>
      </w:r>
      <w:r w:rsidR="00F26A5E">
        <w:t xml:space="preserve"> </w:t>
      </w:r>
      <w:r w:rsidRPr="00676BC8">
        <w:t>more</w:t>
      </w:r>
      <w:r w:rsidR="00F26A5E">
        <w:t xml:space="preserve"> </w:t>
      </w:r>
      <w:r w:rsidRPr="00676BC8">
        <w:t>control</w:t>
      </w:r>
      <w:r w:rsidR="00F26A5E">
        <w:t xml:space="preserve"> </w:t>
      </w:r>
      <w:r w:rsidRPr="00676BC8">
        <w:t>over</w:t>
      </w:r>
      <w:r w:rsidR="00F26A5E">
        <w:t xml:space="preserve"> </w:t>
      </w:r>
      <w:r w:rsidRPr="00676BC8">
        <w:t>their</w:t>
      </w:r>
      <w:r w:rsidR="00F26A5E">
        <w:t xml:space="preserve"> </w:t>
      </w:r>
      <w:r w:rsidRPr="00676BC8">
        <w:t>learning</w:t>
      </w:r>
      <w:r w:rsidR="00F26A5E">
        <w:t xml:space="preserve"> </w:t>
      </w:r>
      <w:r w:rsidRPr="00676BC8">
        <w:t>process</w:t>
      </w:r>
      <w:r w:rsidR="00F26A5E">
        <w:t xml:space="preserve"> </w:t>
      </w:r>
      <w:r w:rsidRPr="00676BC8">
        <w:t>and</w:t>
      </w:r>
      <w:r w:rsidR="00F26A5E">
        <w:t xml:space="preserve"> </w:t>
      </w:r>
      <w:r w:rsidRPr="00676BC8">
        <w:t>were</w:t>
      </w:r>
      <w:r w:rsidR="00F26A5E">
        <w:t xml:space="preserve"> </w:t>
      </w:r>
      <w:r w:rsidRPr="00676BC8">
        <w:t>enabled</w:t>
      </w:r>
      <w:r w:rsidR="00F26A5E">
        <w:t xml:space="preserve"> </w:t>
      </w:r>
      <w:r w:rsidRPr="00676BC8">
        <w:t>to</w:t>
      </w:r>
      <w:r w:rsidR="00F26A5E">
        <w:t xml:space="preserve"> </w:t>
      </w:r>
      <w:r w:rsidRPr="00676BC8">
        <w:t>learn</w:t>
      </w:r>
      <w:r w:rsidR="00F26A5E">
        <w:t xml:space="preserve"> </w:t>
      </w:r>
      <w:r w:rsidRPr="00676BC8">
        <w:t>key</w:t>
      </w:r>
      <w:r w:rsidR="00F26A5E">
        <w:t xml:space="preserve"> </w:t>
      </w:r>
      <w:r w:rsidRPr="00676BC8">
        <w:t>information</w:t>
      </w:r>
      <w:r w:rsidR="00F26A5E">
        <w:t xml:space="preserve"> </w:t>
      </w:r>
      <w:r w:rsidRPr="00676BC8">
        <w:t>which</w:t>
      </w:r>
      <w:r w:rsidR="00F26A5E">
        <w:t xml:space="preserve"> </w:t>
      </w:r>
      <w:r w:rsidRPr="00676BC8">
        <w:t>they</w:t>
      </w:r>
      <w:r w:rsidR="00F26A5E">
        <w:t xml:space="preserve"> </w:t>
      </w:r>
      <w:r w:rsidRPr="00676BC8">
        <w:t>could</w:t>
      </w:r>
      <w:r w:rsidR="00F26A5E">
        <w:t xml:space="preserve"> </w:t>
      </w:r>
      <w:r w:rsidRPr="00676BC8">
        <w:t>use</w:t>
      </w:r>
      <w:r w:rsidR="00F26A5E">
        <w:t xml:space="preserve"> </w:t>
      </w:r>
      <w:r w:rsidRPr="00676BC8">
        <w:t>in</w:t>
      </w:r>
      <w:r w:rsidR="00F26A5E">
        <w:t xml:space="preserve"> </w:t>
      </w:r>
      <w:r w:rsidRPr="00676BC8">
        <w:t>their</w:t>
      </w:r>
      <w:r w:rsidR="00F26A5E">
        <w:t xml:space="preserve"> </w:t>
      </w:r>
      <w:r w:rsidRPr="00676BC8">
        <w:t>jobs.</w:t>
      </w:r>
    </w:p>
    <w:p w:rsidR="00C969F0" w:rsidRPr="00676BC8" w:rsidRDefault="00C969F0" w:rsidP="00E82F3C">
      <w:r w:rsidRPr="00676BC8">
        <w:t>The</w:t>
      </w:r>
      <w:r w:rsidR="00F26A5E">
        <w:t xml:space="preserve"> </w:t>
      </w:r>
      <w:r w:rsidRPr="00676BC8">
        <w:t>seventh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Knowledge</w:t>
      </w:r>
      <w:r w:rsidR="00F26A5E">
        <w:t xml:space="preserve"> </w:t>
      </w:r>
      <w:r w:rsidRPr="00676BC8">
        <w:t>Systems</w:t>
      </w:r>
      <w:r w:rsidR="00F26A5E">
        <w:t xml:space="preserve"> </w:t>
      </w:r>
      <w:r w:rsidRPr="00676BC8">
        <w:t>Stage,</w:t>
      </w:r>
      <w:r w:rsidR="00F26A5E">
        <w:t xml:space="preserve"> </w:t>
      </w:r>
      <w:r w:rsidRPr="00676BC8">
        <w:t>approximately</w:t>
      </w:r>
      <w:r w:rsidR="00F26A5E">
        <w:t xml:space="preserve"> </w:t>
      </w:r>
      <w:r w:rsidRPr="00676BC8">
        <w:t>2000</w:t>
      </w:r>
      <w:r w:rsidR="00F26A5E">
        <w:t xml:space="preserve"> </w:t>
      </w:r>
      <w:r w:rsidRPr="00676BC8">
        <w:t>through</w:t>
      </w:r>
      <w:r w:rsidR="00F26A5E">
        <w:t xml:space="preserve"> </w:t>
      </w:r>
      <w:r w:rsidRPr="00676BC8">
        <w:t>2003.</w:t>
      </w:r>
      <w:r w:rsidR="00F26A5E">
        <w:t xml:space="preserve">  </w:t>
      </w:r>
      <w:r w:rsidRPr="00676BC8">
        <w:t>This</w:t>
      </w:r>
      <w:r w:rsidR="00F26A5E">
        <w:t xml:space="preserve"> </w:t>
      </w:r>
      <w:r w:rsidRPr="00676BC8">
        <w:t>stage</w:t>
      </w:r>
      <w:r w:rsidR="00F26A5E">
        <w:t xml:space="preserve"> </w:t>
      </w:r>
      <w:r w:rsidRPr="00676BC8">
        <w:t>was</w:t>
      </w:r>
      <w:r w:rsidR="00F26A5E">
        <w:t xml:space="preserve"> </w:t>
      </w:r>
      <w:r w:rsidRPr="00676BC8">
        <w:t>an</w:t>
      </w:r>
      <w:r w:rsidR="00F26A5E">
        <w:t xml:space="preserve"> </w:t>
      </w:r>
      <w:r w:rsidRPr="00676BC8">
        <w:t>outgrowth</w:t>
      </w:r>
      <w:r w:rsidR="00F26A5E">
        <w:t xml:space="preserve"> </w:t>
      </w:r>
      <w:r w:rsidRPr="00676BC8">
        <w:t>of</w:t>
      </w:r>
      <w:r w:rsidR="00F26A5E">
        <w:t xml:space="preserve"> </w:t>
      </w:r>
      <w:r w:rsidRPr="00676BC8">
        <w:t>the</w:t>
      </w:r>
      <w:r w:rsidR="00F26A5E">
        <w:t xml:space="preserve"> </w:t>
      </w:r>
      <w:r w:rsidRPr="00676BC8">
        <w:t>EPSS</w:t>
      </w:r>
      <w:r w:rsidR="00F26A5E">
        <w:t xml:space="preserve"> </w:t>
      </w:r>
      <w:r w:rsidRPr="00676BC8">
        <w:t>Stage.</w:t>
      </w:r>
      <w:r w:rsidR="00F26A5E">
        <w:t xml:space="preserve"> </w:t>
      </w:r>
      <w:r w:rsidRPr="00676BC8">
        <w:t>From</w:t>
      </w:r>
      <w:r w:rsidR="00F26A5E">
        <w:t xml:space="preserve"> </w:t>
      </w:r>
      <w:r w:rsidRPr="00676BC8">
        <w:t>being</w:t>
      </w:r>
      <w:r w:rsidR="00F26A5E">
        <w:t xml:space="preserve"> </w:t>
      </w:r>
      <w:r w:rsidRPr="00676BC8">
        <w:t>primarily</w:t>
      </w:r>
      <w:r w:rsidR="00F26A5E">
        <w:t xml:space="preserve"> </w:t>
      </w:r>
      <w:r w:rsidRPr="00676BC8">
        <w:t>a</w:t>
      </w:r>
      <w:r w:rsidR="00F26A5E">
        <w:t xml:space="preserve"> </w:t>
      </w:r>
      <w:r w:rsidRPr="00676BC8">
        <w:t>technology</w:t>
      </w:r>
      <w:r w:rsidR="00F26A5E">
        <w:t xml:space="preserve"> </w:t>
      </w:r>
      <w:r w:rsidRPr="00676BC8">
        <w:t>tool</w:t>
      </w:r>
      <w:r w:rsidR="00F26A5E">
        <w:t xml:space="preserve"> </w:t>
      </w:r>
      <w:r w:rsidRPr="00676BC8">
        <w:t>to</w:t>
      </w:r>
      <w:r w:rsidR="00F26A5E">
        <w:t xml:space="preserve"> </w:t>
      </w:r>
      <w:r w:rsidRPr="00676BC8">
        <w:t>facilitate</w:t>
      </w:r>
      <w:r w:rsidR="00F26A5E">
        <w:t xml:space="preserve"> </w:t>
      </w:r>
      <w:r w:rsidRPr="00676BC8">
        <w:t>learning,</w:t>
      </w:r>
      <w:r w:rsidR="00F26A5E">
        <w:t xml:space="preserve"> </w:t>
      </w:r>
      <w:r w:rsidRPr="00676BC8">
        <w:t>EPPS</w:t>
      </w:r>
      <w:r w:rsidR="00F26A5E">
        <w:t xml:space="preserve"> </w:t>
      </w:r>
      <w:r w:rsidRPr="00676BC8">
        <w:t>evolved</w:t>
      </w:r>
      <w:r w:rsidR="00F26A5E">
        <w:t xml:space="preserve"> </w:t>
      </w:r>
      <w:r w:rsidRPr="00676BC8">
        <w:t>into</w:t>
      </w:r>
      <w:r w:rsidR="00F26A5E">
        <w:t xml:space="preserve"> </w:t>
      </w:r>
      <w:r w:rsidRPr="00676BC8">
        <w:t>management</w:t>
      </w:r>
      <w:r w:rsidR="00F26A5E">
        <w:t xml:space="preserve"> </w:t>
      </w:r>
      <w:r w:rsidRPr="00676BC8">
        <w:t>of</w:t>
      </w:r>
      <w:r w:rsidR="00F26A5E">
        <w:t xml:space="preserve"> </w:t>
      </w:r>
      <w:r w:rsidRPr="00676BC8">
        <w:t>knowledge</w:t>
      </w:r>
      <w:r w:rsidR="00F26A5E">
        <w:t xml:space="preserve"> </w:t>
      </w:r>
      <w:r w:rsidRPr="00676BC8">
        <w:t>systems</w:t>
      </w:r>
      <w:r w:rsidR="00F26A5E">
        <w:t xml:space="preserve"> </w:t>
      </w:r>
      <w:r w:rsidRPr="00676BC8">
        <w:t>(Gal</w:t>
      </w:r>
      <w:r w:rsidR="00F26A5E">
        <w:t xml:space="preserve"> </w:t>
      </w:r>
      <w:r w:rsidRPr="00676BC8">
        <w:t>&amp;</w:t>
      </w:r>
      <w:r w:rsidR="00F26A5E">
        <w:t xml:space="preserve"> </w:t>
      </w:r>
      <w:r w:rsidRPr="00676BC8">
        <w:t>Nachmias,</w:t>
      </w:r>
      <w:r w:rsidR="00F26A5E">
        <w:t xml:space="preserve"> </w:t>
      </w:r>
      <w:r w:rsidRPr="00676BC8">
        <w:t>2011;</w:t>
      </w:r>
      <w:r w:rsidR="00F26A5E">
        <w:t xml:space="preserve"> </w:t>
      </w:r>
      <w:r w:rsidRPr="00676BC8">
        <w:t>Rowley,</w:t>
      </w:r>
      <w:r w:rsidR="00F26A5E">
        <w:t xml:space="preserve"> </w:t>
      </w:r>
      <w:r w:rsidRPr="00676BC8">
        <w:t>2000).</w:t>
      </w:r>
      <w:r w:rsidR="00F26A5E">
        <w:t xml:space="preserve"> </w:t>
      </w:r>
      <w:r w:rsidRPr="00676BC8">
        <w:t>The</w:t>
      </w:r>
      <w:r w:rsidR="00F26A5E">
        <w:t xml:space="preserve"> </w:t>
      </w:r>
      <w:r w:rsidRPr="00676BC8">
        <w:t>key</w:t>
      </w:r>
      <w:r w:rsidR="00F26A5E">
        <w:t xml:space="preserve"> </w:t>
      </w:r>
      <w:r w:rsidRPr="00676BC8">
        <w:t>differentiating</w:t>
      </w:r>
      <w:r w:rsidR="00F26A5E">
        <w:t xml:space="preserve"> </w:t>
      </w:r>
      <w:r w:rsidRPr="00676BC8">
        <w:t>educational</w:t>
      </w:r>
      <w:r w:rsidR="00F26A5E">
        <w:t xml:space="preserve"> </w:t>
      </w:r>
      <w:r w:rsidRPr="00676BC8">
        <w:t>added-value</w:t>
      </w:r>
      <w:r w:rsidR="00F26A5E">
        <w:t xml:space="preserve"> </w:t>
      </w:r>
      <w:r w:rsidRPr="00676BC8">
        <w:t>was</w:t>
      </w:r>
      <w:r w:rsidR="00F26A5E">
        <w:t xml:space="preserve"> </w:t>
      </w:r>
      <w:r w:rsidRPr="00676BC8">
        <w:rPr>
          <w:i/>
        </w:rPr>
        <w:t>learning-by-doing.</w:t>
      </w:r>
      <w:r w:rsidR="00F26A5E">
        <w:t xml:space="preserve"> </w:t>
      </w:r>
      <w:r w:rsidRPr="00676BC8">
        <w:t>As</w:t>
      </w:r>
      <w:r w:rsidR="00F26A5E">
        <w:t xml:space="preserve"> </w:t>
      </w:r>
      <w:r w:rsidRPr="00676BC8">
        <w:t>a</w:t>
      </w:r>
      <w:r w:rsidR="00F26A5E">
        <w:t xml:space="preserve"> </w:t>
      </w:r>
      <w:r w:rsidRPr="00676BC8">
        <w:t>result,</w:t>
      </w:r>
      <w:r w:rsidR="00F26A5E">
        <w:t xml:space="preserve"> </w:t>
      </w:r>
      <w:r w:rsidRPr="00676BC8">
        <w:t>increased</w:t>
      </w:r>
      <w:r w:rsidR="00F26A5E">
        <w:t xml:space="preserve"> </w:t>
      </w:r>
      <w:r w:rsidRPr="00676BC8">
        <w:t>integration</w:t>
      </w:r>
      <w:r w:rsidR="00F26A5E">
        <w:t xml:space="preserve"> </w:t>
      </w:r>
      <w:r w:rsidRPr="00676BC8">
        <w:t>of</w:t>
      </w:r>
      <w:r w:rsidR="00F26A5E">
        <w:t xml:space="preserve"> </w:t>
      </w:r>
      <w:r w:rsidRPr="00676BC8">
        <w:t>real-world</w:t>
      </w:r>
      <w:r w:rsidR="00F26A5E">
        <w:t xml:space="preserve"> </w:t>
      </w:r>
      <w:r w:rsidRPr="00676BC8">
        <w:t>learning</w:t>
      </w:r>
      <w:r w:rsidR="00F26A5E">
        <w:t xml:space="preserve"> </w:t>
      </w:r>
      <w:r w:rsidRPr="00676BC8">
        <w:t>outcomes</w:t>
      </w:r>
      <w:r w:rsidR="00F26A5E">
        <w:t xml:space="preserve"> </w:t>
      </w:r>
      <w:r w:rsidRPr="00676BC8">
        <w:t>for</w:t>
      </w:r>
      <w:r w:rsidR="00F26A5E">
        <w:t xml:space="preserve"> </w:t>
      </w:r>
      <w:r w:rsidRPr="00676BC8">
        <w:t>students</w:t>
      </w:r>
      <w:r w:rsidR="00F26A5E">
        <w:t xml:space="preserve"> </w:t>
      </w:r>
      <w:r w:rsidRPr="00676BC8">
        <w:t>became</w:t>
      </w:r>
      <w:r w:rsidR="00F26A5E">
        <w:t xml:space="preserve"> </w:t>
      </w:r>
      <w:r w:rsidRPr="00676BC8">
        <w:t>possible.</w:t>
      </w:r>
      <w:r w:rsidR="00F26A5E">
        <w:t xml:space="preserve">  </w:t>
      </w:r>
      <w:r w:rsidRPr="00676BC8">
        <w:t>To</w:t>
      </w:r>
      <w:r w:rsidR="00F26A5E">
        <w:t xml:space="preserve"> </w:t>
      </w:r>
      <w:r w:rsidRPr="00676BC8">
        <w:t>achieve</w:t>
      </w:r>
      <w:r w:rsidR="00F26A5E">
        <w:t xml:space="preserve"> </w:t>
      </w:r>
      <w:r w:rsidRPr="00676BC8">
        <w:t>this</w:t>
      </w:r>
      <w:r w:rsidR="00F26A5E">
        <w:t xml:space="preserve"> </w:t>
      </w:r>
      <w:r w:rsidRPr="00676BC8">
        <w:t>learning</w:t>
      </w:r>
      <w:r w:rsidR="00F26A5E">
        <w:t xml:space="preserve"> </w:t>
      </w:r>
      <w:r w:rsidRPr="00676BC8">
        <w:t>goal,</w:t>
      </w:r>
      <w:r w:rsidR="00F26A5E">
        <w:t xml:space="preserve"> </w:t>
      </w:r>
      <w:r w:rsidRPr="00676BC8">
        <w:t>educational</w:t>
      </w:r>
      <w:r w:rsidR="00F26A5E">
        <w:t xml:space="preserve"> </w:t>
      </w:r>
      <w:r w:rsidRPr="00676BC8">
        <w:t>activities</w:t>
      </w:r>
      <w:r w:rsidR="00F26A5E">
        <w:t xml:space="preserve"> </w:t>
      </w:r>
      <w:r w:rsidRPr="00676BC8">
        <w:t>such</w:t>
      </w:r>
      <w:r w:rsidR="00F26A5E">
        <w:t xml:space="preserve"> </w:t>
      </w:r>
      <w:r w:rsidRPr="00676BC8">
        <w:t>as</w:t>
      </w:r>
      <w:r w:rsidR="00F26A5E">
        <w:t xml:space="preserve"> </w:t>
      </w:r>
      <w:r w:rsidRPr="00676BC8">
        <w:t>tutorials,</w:t>
      </w:r>
      <w:r w:rsidR="00F26A5E">
        <w:t xml:space="preserve"> </w:t>
      </w:r>
      <w:r w:rsidRPr="00676BC8">
        <w:t>multiple</w:t>
      </w:r>
      <w:r w:rsidR="00F26A5E">
        <w:t xml:space="preserve"> </w:t>
      </w:r>
      <w:r w:rsidRPr="00676BC8">
        <w:t>perspective</w:t>
      </w:r>
      <w:r w:rsidR="00F26A5E">
        <w:t xml:space="preserve"> </w:t>
      </w:r>
      <w:r w:rsidRPr="00676BC8">
        <w:t>discussions,</w:t>
      </w:r>
      <w:r w:rsidR="00F26A5E">
        <w:t xml:space="preserve"> </w:t>
      </w:r>
      <w:r w:rsidRPr="00676BC8">
        <w:t>and</w:t>
      </w:r>
      <w:r w:rsidR="00F26A5E">
        <w:t xml:space="preserve"> </w:t>
      </w:r>
      <w:r w:rsidRPr="00676BC8">
        <w:t>learn-by-doing</w:t>
      </w:r>
      <w:r w:rsidR="00F26A5E">
        <w:t xml:space="preserve"> </w:t>
      </w:r>
      <w:r w:rsidRPr="00676BC8">
        <w:t>simulations</w:t>
      </w:r>
      <w:r w:rsidR="00F26A5E">
        <w:t xml:space="preserve"> </w:t>
      </w:r>
      <w:r w:rsidRPr="00676BC8">
        <w:t>were</w:t>
      </w:r>
      <w:r w:rsidR="00F26A5E">
        <w:t xml:space="preserve"> </w:t>
      </w:r>
      <w:r w:rsidRPr="00676BC8">
        <w:t>incorporated</w:t>
      </w:r>
      <w:r w:rsidR="00F26A5E">
        <w:t xml:space="preserve"> </w:t>
      </w:r>
      <w:r w:rsidRPr="00676BC8">
        <w:t>into</w:t>
      </w:r>
      <w:r w:rsidR="00F26A5E">
        <w:t xml:space="preserve"> </w:t>
      </w:r>
      <w:r w:rsidRPr="00676BC8">
        <w:t>course</w:t>
      </w:r>
      <w:r w:rsidR="00F26A5E">
        <w:t xml:space="preserve"> </w:t>
      </w:r>
      <w:r w:rsidRPr="00676BC8">
        <w:t>content</w:t>
      </w:r>
      <w:r w:rsidR="00F26A5E">
        <w:t xml:space="preserve"> </w:t>
      </w:r>
      <w:r w:rsidRPr="00676BC8">
        <w:t>(Driscoll,</w:t>
      </w:r>
      <w:r w:rsidR="00F26A5E">
        <w:t xml:space="preserve"> </w:t>
      </w:r>
      <w:r w:rsidRPr="00676BC8">
        <w:t>2000).</w:t>
      </w:r>
    </w:p>
    <w:p w:rsidR="00C969F0" w:rsidRPr="00676BC8" w:rsidRDefault="00C969F0" w:rsidP="00E82F3C">
      <w:r w:rsidRPr="00676BC8">
        <w:t>The</w:t>
      </w:r>
      <w:r w:rsidR="00F26A5E">
        <w:t xml:space="preserve"> </w:t>
      </w:r>
      <w:r w:rsidRPr="00676BC8">
        <w:t>eighth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Instructional</w:t>
      </w:r>
      <w:r w:rsidR="00F26A5E">
        <w:t xml:space="preserve"> </w:t>
      </w:r>
      <w:r w:rsidRPr="00676BC8">
        <w:t>Technology,</w:t>
      </w:r>
      <w:r w:rsidR="00F26A5E">
        <w:t xml:space="preserve"> </w:t>
      </w:r>
      <w:r w:rsidRPr="00676BC8">
        <w:t>approximately</w:t>
      </w:r>
      <w:r w:rsidR="00F26A5E">
        <w:t xml:space="preserve"> </w:t>
      </w:r>
      <w:r w:rsidRPr="00676BC8">
        <w:t>2004-2010.</w:t>
      </w:r>
      <w:r w:rsidR="00F26A5E">
        <w:t xml:space="preserve"> </w:t>
      </w:r>
      <w:r w:rsidRPr="00676BC8">
        <w:t>In</w:t>
      </w:r>
      <w:r w:rsidR="00F26A5E">
        <w:t xml:space="preserve"> </w:t>
      </w:r>
      <w:r w:rsidRPr="00676BC8">
        <w:t>this</w:t>
      </w:r>
      <w:r w:rsidR="00F26A5E">
        <w:t xml:space="preserve"> </w:t>
      </w:r>
      <w:r w:rsidRPr="00676BC8">
        <w:t>stage,</w:t>
      </w:r>
      <w:r w:rsidR="00F26A5E">
        <w:t xml:space="preserve"> </w:t>
      </w:r>
      <w:r w:rsidRPr="00676BC8">
        <w:t>the</w:t>
      </w:r>
      <w:r w:rsidR="00F26A5E">
        <w:t xml:space="preserve"> </w:t>
      </w:r>
      <w:r w:rsidRPr="00676BC8">
        <w:t>educational</w:t>
      </w:r>
      <w:r w:rsidR="00F26A5E">
        <w:t xml:space="preserve"> </w:t>
      </w:r>
      <w:r w:rsidRPr="00676BC8">
        <w:t>value</w:t>
      </w:r>
      <w:r w:rsidR="00F26A5E">
        <w:t xml:space="preserve"> </w:t>
      </w:r>
      <w:r w:rsidRPr="00676BC8">
        <w:t>differentiation</w:t>
      </w:r>
      <w:r w:rsidR="00F26A5E">
        <w:t xml:space="preserve"> </w:t>
      </w:r>
      <w:r w:rsidRPr="00676BC8">
        <w:t>focus</w:t>
      </w:r>
      <w:r w:rsidR="00F26A5E">
        <w:t xml:space="preserve"> </w:t>
      </w:r>
      <w:r w:rsidRPr="00676BC8">
        <w:t>was</w:t>
      </w:r>
      <w:r w:rsidR="00F26A5E">
        <w:t xml:space="preserve"> </w:t>
      </w:r>
      <w:r w:rsidRPr="00676BC8">
        <w:t>on</w:t>
      </w:r>
      <w:r w:rsidR="00F26A5E">
        <w:t xml:space="preserve"> </w:t>
      </w:r>
      <w:r w:rsidRPr="00676BC8">
        <w:t>using</w:t>
      </w:r>
      <w:r w:rsidR="00F26A5E">
        <w:t xml:space="preserve"> </w:t>
      </w:r>
      <w:r w:rsidRPr="00676BC8">
        <w:t>technology</w:t>
      </w:r>
      <w:r w:rsidR="00F26A5E">
        <w:t xml:space="preserve"> </w:t>
      </w:r>
      <w:r w:rsidRPr="00676BC8">
        <w:t>integrated</w:t>
      </w:r>
      <w:r w:rsidR="00F26A5E">
        <w:t xml:space="preserve"> </w:t>
      </w:r>
      <w:r w:rsidRPr="00676BC8">
        <w:t>with</w:t>
      </w:r>
      <w:r w:rsidR="00F26A5E">
        <w:t xml:space="preserve"> </w:t>
      </w:r>
      <w:r w:rsidRPr="00676BC8">
        <w:t>constructive</w:t>
      </w:r>
      <w:r w:rsidR="00F26A5E">
        <w:t xml:space="preserve"> </w:t>
      </w:r>
      <w:r w:rsidRPr="00676BC8">
        <w:t>teaching</w:t>
      </w:r>
      <w:r w:rsidR="00F26A5E">
        <w:t xml:space="preserve"> </w:t>
      </w:r>
      <w:r w:rsidRPr="00676BC8">
        <w:t>theory</w:t>
      </w:r>
      <w:r w:rsidR="00F26A5E">
        <w:t xml:space="preserve"> </w:t>
      </w:r>
      <w:r w:rsidRPr="00676BC8">
        <w:t>(Knowlton,</w:t>
      </w:r>
      <w:r w:rsidR="00F26A5E">
        <w:t xml:space="preserve"> </w:t>
      </w:r>
      <w:r w:rsidRPr="00676BC8">
        <w:t>2005).</w:t>
      </w:r>
      <w:r w:rsidR="00F26A5E">
        <w:t xml:space="preserve">  </w:t>
      </w:r>
      <w:r w:rsidRPr="00676BC8">
        <w:t>Instructional</w:t>
      </w:r>
      <w:r w:rsidR="00F26A5E">
        <w:t xml:space="preserve"> </w:t>
      </w:r>
      <w:r w:rsidRPr="00676BC8">
        <w:t>designers</w:t>
      </w:r>
      <w:r w:rsidR="00F26A5E">
        <w:t xml:space="preserve"> </w:t>
      </w:r>
      <w:r w:rsidRPr="00676BC8">
        <w:t>matched</w:t>
      </w:r>
      <w:r w:rsidR="00F26A5E">
        <w:t xml:space="preserve"> </w:t>
      </w:r>
      <w:r w:rsidRPr="00676BC8">
        <w:t>course</w:t>
      </w:r>
      <w:r w:rsidR="00F26A5E">
        <w:t xml:space="preserve"> </w:t>
      </w:r>
      <w:r w:rsidRPr="00676BC8">
        <w:t>activities</w:t>
      </w:r>
      <w:r w:rsidR="00F26A5E">
        <w:t xml:space="preserve"> </w:t>
      </w:r>
      <w:r w:rsidRPr="00676BC8">
        <w:t>to</w:t>
      </w:r>
      <w:r w:rsidR="00F26A5E">
        <w:t xml:space="preserve"> </w:t>
      </w:r>
      <w:r w:rsidRPr="00676BC8">
        <w:t>targeted</w:t>
      </w:r>
      <w:r w:rsidR="00F26A5E">
        <w:t xml:space="preserve"> </w:t>
      </w:r>
      <w:r w:rsidRPr="00676BC8">
        <w:t>technology,</w:t>
      </w:r>
      <w:r w:rsidR="00F26A5E">
        <w:t xml:space="preserve"> </w:t>
      </w:r>
      <w:r w:rsidRPr="00676BC8">
        <w:t>rather</w:t>
      </w:r>
      <w:r w:rsidR="00F26A5E">
        <w:t xml:space="preserve"> </w:t>
      </w:r>
      <w:r w:rsidRPr="00676BC8">
        <w:t>than</w:t>
      </w:r>
      <w:r w:rsidR="00F26A5E">
        <w:t xml:space="preserve"> </w:t>
      </w:r>
      <w:r w:rsidRPr="00676BC8">
        <w:t>vice-versa</w:t>
      </w:r>
      <w:r w:rsidR="00F26A5E">
        <w:t xml:space="preserve"> </w:t>
      </w:r>
      <w:r w:rsidRPr="00676BC8">
        <w:t>(Hashim</w:t>
      </w:r>
      <w:r w:rsidR="00F26A5E">
        <w:t xml:space="preserve"> </w:t>
      </w:r>
      <w:r w:rsidRPr="00676BC8">
        <w:t>&amp;</w:t>
      </w:r>
      <w:r w:rsidR="00F26A5E">
        <w:t xml:space="preserve"> </w:t>
      </w:r>
      <w:r w:rsidRPr="00676BC8">
        <w:t>Gapor,</w:t>
      </w:r>
      <w:r w:rsidR="00F26A5E">
        <w:t xml:space="preserve"> </w:t>
      </w:r>
      <w:r w:rsidRPr="00676BC8">
        <w:t>2010).</w:t>
      </w:r>
      <w:r w:rsidR="00F26A5E">
        <w:t xml:space="preserve">  </w:t>
      </w:r>
      <w:r w:rsidRPr="00676BC8">
        <w:t>Also,</w:t>
      </w:r>
      <w:r w:rsidR="00F26A5E">
        <w:t xml:space="preserve"> </w:t>
      </w:r>
      <w:r w:rsidRPr="00676BC8">
        <w:t>during</w:t>
      </w:r>
      <w:r w:rsidR="00F26A5E">
        <w:t xml:space="preserve"> </w:t>
      </w:r>
      <w:r w:rsidRPr="00676BC8">
        <w:t>this</w:t>
      </w:r>
      <w:r w:rsidR="00F26A5E">
        <w:t xml:space="preserve"> </w:t>
      </w:r>
      <w:r w:rsidRPr="00676BC8">
        <w:t>stage,</w:t>
      </w:r>
      <w:r w:rsidR="00F26A5E">
        <w:t xml:space="preserve"> </w:t>
      </w:r>
      <w:r w:rsidRPr="00676BC8">
        <w:t>a</w:t>
      </w:r>
      <w:r w:rsidR="00F26A5E">
        <w:t xml:space="preserve"> </w:t>
      </w:r>
      <w:r w:rsidRPr="00676BC8">
        <w:t>key</w:t>
      </w:r>
      <w:r w:rsidR="00F26A5E">
        <w:t xml:space="preserve"> </w:t>
      </w:r>
      <w:r w:rsidRPr="00676BC8">
        <w:t>online</w:t>
      </w:r>
      <w:r w:rsidR="00F26A5E">
        <w:t xml:space="preserve"> </w:t>
      </w:r>
      <w:r w:rsidRPr="00676BC8">
        <w:t>educational</w:t>
      </w:r>
      <w:r w:rsidR="00F26A5E">
        <w:t xml:space="preserve"> </w:t>
      </w:r>
      <w:r w:rsidRPr="00676BC8">
        <w:t>platform</w:t>
      </w:r>
      <w:r w:rsidR="00F26A5E">
        <w:t xml:space="preserve"> </w:t>
      </w:r>
      <w:r w:rsidRPr="00676BC8">
        <w:t>was</w:t>
      </w:r>
      <w:r w:rsidR="00F26A5E">
        <w:t xml:space="preserve"> </w:t>
      </w:r>
      <w:r w:rsidRPr="00676BC8">
        <w:t>through</w:t>
      </w:r>
      <w:r w:rsidR="00F26A5E">
        <w:t xml:space="preserve"> </w:t>
      </w:r>
      <w:r w:rsidRPr="00676BC8">
        <w:t>asynchronous</w:t>
      </w:r>
      <w:r w:rsidR="00F26A5E">
        <w:t xml:space="preserve"> </w:t>
      </w:r>
      <w:r w:rsidRPr="00676BC8">
        <w:t>delivery</w:t>
      </w:r>
      <w:r w:rsidR="00F26A5E">
        <w:t xml:space="preserve"> </w:t>
      </w:r>
      <w:r w:rsidRPr="00676BC8">
        <w:t>via</w:t>
      </w:r>
      <w:r w:rsidR="00F26A5E">
        <w:t xml:space="preserve"> </w:t>
      </w:r>
      <w:r w:rsidRPr="00676BC8">
        <w:t>wireless</w:t>
      </w:r>
      <w:r w:rsidR="00F26A5E">
        <w:t xml:space="preserve"> </w:t>
      </w:r>
      <w:r w:rsidRPr="00676BC8">
        <w:t>technology,</w:t>
      </w:r>
      <w:r w:rsidR="00F26A5E">
        <w:t xml:space="preserve"> </w:t>
      </w:r>
      <w:r w:rsidRPr="00676BC8">
        <w:t>(Chang,</w:t>
      </w:r>
      <w:r w:rsidR="00F26A5E">
        <w:t xml:space="preserve"> </w:t>
      </w:r>
      <w:r w:rsidRPr="00676BC8">
        <w:t>2010;</w:t>
      </w:r>
      <w:r w:rsidR="00F26A5E">
        <w:t xml:space="preserve"> </w:t>
      </w:r>
      <w:r w:rsidRPr="00676BC8">
        <w:t>Jones,</w:t>
      </w:r>
      <w:r w:rsidR="00F26A5E">
        <w:t xml:space="preserve"> </w:t>
      </w:r>
      <w:r w:rsidRPr="00676BC8">
        <w:t>Johnson</w:t>
      </w:r>
      <w:r w:rsidR="00F26A5E">
        <w:t xml:space="preserve"> </w:t>
      </w:r>
      <w:r w:rsidRPr="00676BC8">
        <w:t>&amp;</w:t>
      </w:r>
      <w:r w:rsidR="00F26A5E">
        <w:t xml:space="preserve"> </w:t>
      </w:r>
      <w:r w:rsidRPr="00676BC8">
        <w:t>Bentley,</w:t>
      </w:r>
      <w:r w:rsidR="00F26A5E">
        <w:t xml:space="preserve"> </w:t>
      </w:r>
      <w:r w:rsidRPr="00676BC8">
        <w:t>2004).</w:t>
      </w:r>
      <w:r w:rsidR="00F26A5E">
        <w:t xml:space="preserve">  </w:t>
      </w:r>
    </w:p>
    <w:p w:rsidR="00C969F0" w:rsidRDefault="00C969F0" w:rsidP="00E82F3C">
      <w:r w:rsidRPr="00676BC8">
        <w:t>The</w:t>
      </w:r>
      <w:r w:rsidR="00F26A5E">
        <w:t xml:space="preserve"> </w:t>
      </w:r>
      <w:r w:rsidRPr="00676BC8">
        <w:t>ninth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Smart</w:t>
      </w:r>
      <w:r w:rsidR="00F26A5E">
        <w:t xml:space="preserve"> </w:t>
      </w:r>
      <w:r w:rsidRPr="00676BC8">
        <w:t>Experiential-Knowledge</w:t>
      </w:r>
      <w:r w:rsidR="00F26A5E">
        <w:t xml:space="preserve"> </w:t>
      </w:r>
      <w:r w:rsidRPr="00676BC8">
        <w:t>Stage,</w:t>
      </w:r>
      <w:r w:rsidR="00F26A5E">
        <w:t xml:space="preserve"> </w:t>
      </w:r>
      <w:r w:rsidRPr="00676BC8">
        <w:t>2011-2015.</w:t>
      </w:r>
      <w:r w:rsidR="00F26A5E">
        <w:t xml:space="preserve"> </w:t>
      </w:r>
      <w:r w:rsidRPr="00676BC8">
        <w:t>This</w:t>
      </w:r>
      <w:r w:rsidR="00F26A5E">
        <w:t xml:space="preserve"> </w:t>
      </w:r>
      <w:r w:rsidRPr="00676BC8">
        <w:t>stage</w:t>
      </w:r>
      <w:r w:rsidR="00F26A5E">
        <w:t xml:space="preserve"> </w:t>
      </w:r>
      <w:r w:rsidRPr="00676BC8">
        <w:t>developed</w:t>
      </w:r>
      <w:r w:rsidR="00F26A5E">
        <w:t xml:space="preserve"> </w:t>
      </w:r>
      <w:r w:rsidRPr="00676BC8">
        <w:t>out</w:t>
      </w:r>
      <w:r w:rsidR="00F26A5E">
        <w:t xml:space="preserve"> </w:t>
      </w:r>
      <w:r w:rsidRPr="00676BC8">
        <w:t>of</w:t>
      </w:r>
      <w:r w:rsidR="00F26A5E">
        <w:t xml:space="preserve"> </w:t>
      </w:r>
      <w:r w:rsidRPr="00676BC8">
        <w:t>an</w:t>
      </w:r>
      <w:r w:rsidR="00F26A5E">
        <w:t xml:space="preserve"> </w:t>
      </w:r>
      <w:r w:rsidRPr="00676BC8">
        <w:t>industry</w:t>
      </w:r>
      <w:r w:rsidR="00F26A5E">
        <w:t xml:space="preserve"> </w:t>
      </w:r>
      <w:r w:rsidRPr="00676BC8">
        <w:t>need</w:t>
      </w:r>
      <w:r w:rsidR="00F26A5E">
        <w:t xml:space="preserve"> </w:t>
      </w:r>
      <w:r w:rsidRPr="00676BC8">
        <w:t>for</w:t>
      </w:r>
      <w:r w:rsidR="00F26A5E">
        <w:t xml:space="preserve"> </w:t>
      </w:r>
      <w:r w:rsidRPr="00676BC8">
        <w:t>more</w:t>
      </w:r>
      <w:r w:rsidR="00F26A5E">
        <w:t xml:space="preserve"> </w:t>
      </w:r>
      <w:r w:rsidRPr="00676BC8">
        <w:t>flexibility</w:t>
      </w:r>
      <w:r w:rsidR="00F26A5E">
        <w:t xml:space="preserve"> </w:t>
      </w:r>
      <w:r w:rsidRPr="00676BC8">
        <w:t>in</w:t>
      </w:r>
      <w:r w:rsidR="00F26A5E">
        <w:t xml:space="preserve"> </w:t>
      </w:r>
      <w:r w:rsidRPr="00676BC8">
        <w:t>experiential</w:t>
      </w:r>
      <w:r w:rsidR="00F26A5E">
        <w:t xml:space="preserve"> </w:t>
      </w:r>
      <w:r w:rsidRPr="00676BC8">
        <w:t>learning</w:t>
      </w:r>
      <w:r w:rsidR="00F26A5E">
        <w:t xml:space="preserve"> </w:t>
      </w:r>
      <w:r w:rsidRPr="00676BC8">
        <w:t>outcomes.</w:t>
      </w:r>
      <w:r w:rsidR="00F26A5E">
        <w:t xml:space="preserve">  </w:t>
      </w:r>
      <w:r w:rsidRPr="00676BC8">
        <w:t>In</w:t>
      </w:r>
      <w:r w:rsidR="00F26A5E">
        <w:t xml:space="preserve"> </w:t>
      </w:r>
      <w:r w:rsidRPr="00676BC8">
        <w:t>learn-by-doing,</w:t>
      </w:r>
      <w:r w:rsidR="00F26A5E">
        <w:t xml:space="preserve"> </w:t>
      </w:r>
      <w:r w:rsidRPr="00676BC8">
        <w:t>students</w:t>
      </w:r>
      <w:r w:rsidR="00F26A5E">
        <w:t xml:space="preserve"> </w:t>
      </w:r>
      <w:r w:rsidRPr="00676BC8">
        <w:t>utilized</w:t>
      </w:r>
      <w:r w:rsidR="00F26A5E">
        <w:t xml:space="preserve"> </w:t>
      </w:r>
      <w:r w:rsidRPr="00676BC8">
        <w:t>memorization</w:t>
      </w:r>
      <w:r w:rsidR="00F26A5E">
        <w:t xml:space="preserve"> </w:t>
      </w:r>
      <w:r w:rsidRPr="00676BC8">
        <w:t>with</w:t>
      </w:r>
      <w:r w:rsidR="00F26A5E">
        <w:t xml:space="preserve"> </w:t>
      </w:r>
      <w:r w:rsidRPr="00676BC8">
        <w:t>situational</w:t>
      </w:r>
      <w:r w:rsidR="00F26A5E">
        <w:t xml:space="preserve"> </w:t>
      </w:r>
      <w:r w:rsidRPr="00676BC8">
        <w:t>applicability.</w:t>
      </w:r>
      <w:r w:rsidR="00F26A5E">
        <w:t xml:space="preserve">  </w:t>
      </w:r>
      <w:r w:rsidRPr="00676BC8">
        <w:t>When</w:t>
      </w:r>
      <w:r w:rsidR="00F26A5E">
        <w:t xml:space="preserve"> </w:t>
      </w:r>
      <w:r w:rsidRPr="00676BC8">
        <w:t>a</w:t>
      </w:r>
      <w:r w:rsidR="00F26A5E">
        <w:t xml:space="preserve"> </w:t>
      </w:r>
      <w:r w:rsidRPr="00676BC8">
        <w:t>situation</w:t>
      </w:r>
      <w:r w:rsidR="00F26A5E">
        <w:t xml:space="preserve"> </w:t>
      </w:r>
      <w:r w:rsidRPr="00676BC8">
        <w:t>arose,</w:t>
      </w:r>
      <w:r w:rsidR="00F26A5E">
        <w:t xml:space="preserve"> </w:t>
      </w:r>
      <w:r w:rsidRPr="00676BC8">
        <w:t>learned</w:t>
      </w:r>
      <w:r w:rsidR="00F26A5E">
        <w:t xml:space="preserve"> </w:t>
      </w:r>
      <w:r w:rsidRPr="00676BC8">
        <w:t>knowledge</w:t>
      </w:r>
      <w:r w:rsidR="00F26A5E">
        <w:t xml:space="preserve"> </w:t>
      </w:r>
      <w:r w:rsidRPr="00676BC8">
        <w:t>could</w:t>
      </w:r>
      <w:r w:rsidR="00F26A5E">
        <w:t xml:space="preserve"> </w:t>
      </w:r>
      <w:r w:rsidRPr="00676BC8">
        <w:t>be</w:t>
      </w:r>
      <w:r w:rsidR="00F26A5E">
        <w:t xml:space="preserve"> </w:t>
      </w:r>
      <w:r w:rsidRPr="00676BC8">
        <w:t>retrieved</w:t>
      </w:r>
      <w:r w:rsidR="00F26A5E">
        <w:t xml:space="preserve"> </w:t>
      </w:r>
      <w:r w:rsidRPr="00676BC8">
        <w:t>and</w:t>
      </w:r>
      <w:r w:rsidR="00F26A5E">
        <w:t xml:space="preserve"> </w:t>
      </w:r>
      <w:r w:rsidRPr="00676BC8">
        <w:t>applied</w:t>
      </w:r>
      <w:r w:rsidR="00F26A5E">
        <w:t xml:space="preserve"> </w:t>
      </w:r>
      <w:r w:rsidRPr="00676BC8">
        <w:t>(Larsen,</w:t>
      </w:r>
      <w:r w:rsidR="00F26A5E">
        <w:t xml:space="preserve"> </w:t>
      </w:r>
      <w:r w:rsidRPr="00676BC8">
        <w:t>2004).</w:t>
      </w:r>
      <w:r w:rsidR="00F26A5E">
        <w:t xml:space="preserve">   </w:t>
      </w:r>
    </w:p>
    <w:p w:rsidR="00C969F0" w:rsidRPr="00676BC8" w:rsidRDefault="00C969F0" w:rsidP="00E82F3C">
      <w:r w:rsidRPr="00676BC8">
        <w:t>With</w:t>
      </w:r>
      <w:r w:rsidR="00F26A5E">
        <w:t xml:space="preserve"> </w:t>
      </w:r>
      <w:r w:rsidRPr="00676BC8">
        <w:t>the</w:t>
      </w:r>
      <w:r w:rsidR="00F26A5E">
        <w:t xml:space="preserve"> </w:t>
      </w:r>
      <w:r w:rsidRPr="00676BC8">
        <w:t>rapid</w:t>
      </w:r>
      <w:r w:rsidR="00F26A5E">
        <w:t xml:space="preserve"> </w:t>
      </w:r>
      <w:r w:rsidRPr="00676BC8">
        <w:t>changes</w:t>
      </w:r>
      <w:r w:rsidR="00F26A5E">
        <w:t xml:space="preserve"> </w:t>
      </w:r>
      <w:r w:rsidRPr="00676BC8">
        <w:t>in</w:t>
      </w:r>
      <w:r w:rsidR="00F26A5E">
        <w:t xml:space="preserve"> </w:t>
      </w:r>
      <w:r w:rsidRPr="00676BC8">
        <w:t>21</w:t>
      </w:r>
      <w:r w:rsidRPr="00676BC8">
        <w:rPr>
          <w:vertAlign w:val="superscript"/>
        </w:rPr>
        <w:t>st</w:t>
      </w:r>
      <w:r w:rsidR="00F26A5E">
        <w:t xml:space="preserve"> </w:t>
      </w:r>
      <w:r w:rsidRPr="00676BC8">
        <w:t>Century</w:t>
      </w:r>
      <w:r w:rsidR="00F26A5E">
        <w:t xml:space="preserve"> </w:t>
      </w:r>
      <w:r w:rsidRPr="00676BC8">
        <w:t>organization</w:t>
      </w:r>
      <w:r w:rsidR="00F26A5E">
        <w:t xml:space="preserve"> </w:t>
      </w:r>
      <w:r w:rsidRPr="00676BC8">
        <w:t>environments,</w:t>
      </w:r>
      <w:r w:rsidR="00F26A5E">
        <w:t xml:space="preserve"> </w:t>
      </w:r>
      <w:r w:rsidRPr="00676BC8">
        <w:t>came</w:t>
      </w:r>
      <w:r w:rsidR="00F26A5E">
        <w:t xml:space="preserve"> </w:t>
      </w:r>
      <w:r w:rsidRPr="00676BC8">
        <w:t>the</w:t>
      </w:r>
      <w:r w:rsidR="00F26A5E">
        <w:t xml:space="preserve"> </w:t>
      </w:r>
      <w:r w:rsidRPr="00676BC8">
        <w:t>need</w:t>
      </w:r>
      <w:r w:rsidR="00F26A5E">
        <w:t xml:space="preserve"> </w:t>
      </w:r>
      <w:r w:rsidRPr="00676BC8">
        <w:t>for</w:t>
      </w:r>
      <w:r w:rsidR="00F26A5E">
        <w:t xml:space="preserve"> </w:t>
      </w:r>
      <w:r w:rsidRPr="00676BC8">
        <w:t>a</w:t>
      </w:r>
      <w:r w:rsidR="00F26A5E">
        <w:t xml:space="preserve"> </w:t>
      </w:r>
      <w:r w:rsidRPr="00676BC8">
        <w:t>different</w:t>
      </w:r>
      <w:r w:rsidR="00F26A5E">
        <w:t xml:space="preserve"> </w:t>
      </w:r>
      <w:r w:rsidRPr="00676BC8">
        <w:t>kind</w:t>
      </w:r>
      <w:r w:rsidR="00F26A5E">
        <w:t xml:space="preserve"> </w:t>
      </w:r>
      <w:r w:rsidRPr="00676BC8">
        <w:t>of</w:t>
      </w:r>
      <w:r w:rsidR="00F26A5E">
        <w:t xml:space="preserve"> </w:t>
      </w:r>
      <w:r w:rsidRPr="00676BC8">
        <w:t>experiential</w:t>
      </w:r>
      <w:r w:rsidR="00F26A5E">
        <w:t xml:space="preserve"> </w:t>
      </w:r>
      <w:r w:rsidRPr="00676BC8">
        <w:t>knowledge.</w:t>
      </w:r>
      <w:r w:rsidR="00F26A5E">
        <w:t xml:space="preserve"> </w:t>
      </w:r>
      <w:r w:rsidRPr="00676BC8">
        <w:t>Instead</w:t>
      </w:r>
      <w:r w:rsidR="00F26A5E">
        <w:t xml:space="preserve"> </w:t>
      </w:r>
      <w:r w:rsidRPr="00676BC8">
        <w:t>of</w:t>
      </w:r>
      <w:r w:rsidR="00F26A5E">
        <w:t xml:space="preserve"> </w:t>
      </w:r>
      <w:r w:rsidRPr="00676BC8">
        <w:t>expected</w:t>
      </w:r>
      <w:r w:rsidR="00F26A5E">
        <w:t xml:space="preserve"> </w:t>
      </w:r>
      <w:r w:rsidRPr="00676BC8">
        <w:t>situations,</w:t>
      </w:r>
      <w:r w:rsidR="00F26A5E">
        <w:t xml:space="preserve"> </w:t>
      </w:r>
      <w:r w:rsidRPr="00676BC8">
        <w:t>education</w:t>
      </w:r>
      <w:r w:rsidR="00F26A5E">
        <w:t xml:space="preserve"> </w:t>
      </w:r>
      <w:r w:rsidRPr="00676BC8">
        <w:t>was</w:t>
      </w:r>
      <w:r w:rsidR="00F26A5E">
        <w:t xml:space="preserve"> </w:t>
      </w:r>
      <w:r w:rsidRPr="00676BC8">
        <w:t>needed</w:t>
      </w:r>
      <w:r w:rsidR="00F26A5E">
        <w:t xml:space="preserve"> </w:t>
      </w:r>
      <w:r w:rsidRPr="00676BC8">
        <w:t>to</w:t>
      </w:r>
      <w:r w:rsidR="00F26A5E">
        <w:t xml:space="preserve"> </w:t>
      </w:r>
      <w:r w:rsidRPr="00676BC8">
        <w:t>prepare</w:t>
      </w:r>
      <w:r w:rsidR="00F26A5E">
        <w:t xml:space="preserve"> </w:t>
      </w:r>
      <w:r w:rsidRPr="00676BC8">
        <w:t>people</w:t>
      </w:r>
      <w:r w:rsidR="00F26A5E">
        <w:t xml:space="preserve"> </w:t>
      </w:r>
      <w:r w:rsidRPr="00676BC8">
        <w:t>for</w:t>
      </w:r>
      <w:r w:rsidR="00F26A5E">
        <w:t xml:space="preserve"> </w:t>
      </w:r>
      <w:r w:rsidRPr="00676BC8">
        <w:t>unknown</w:t>
      </w:r>
      <w:r w:rsidR="00F26A5E">
        <w:t xml:space="preserve"> </w:t>
      </w:r>
      <w:r w:rsidRPr="00676BC8">
        <w:t>organization</w:t>
      </w:r>
      <w:r w:rsidR="00F26A5E">
        <w:t xml:space="preserve"> </w:t>
      </w:r>
      <w:r w:rsidRPr="00676BC8">
        <w:t>challenges</w:t>
      </w:r>
      <w:r w:rsidR="00F26A5E">
        <w:t xml:space="preserve"> </w:t>
      </w:r>
      <w:r w:rsidRPr="00676BC8">
        <w:t>(Jennings</w:t>
      </w:r>
      <w:r w:rsidR="00F26A5E">
        <w:t xml:space="preserve"> </w:t>
      </w:r>
      <w:r w:rsidRPr="00676BC8">
        <w:t>&amp;</w:t>
      </w:r>
      <w:r w:rsidR="00F26A5E">
        <w:t xml:space="preserve"> </w:t>
      </w:r>
      <w:r w:rsidRPr="00676BC8">
        <w:t>Wargnier,</w:t>
      </w:r>
      <w:r w:rsidR="00F26A5E">
        <w:t xml:space="preserve"> </w:t>
      </w:r>
      <w:r w:rsidRPr="00676BC8">
        <w:t>2010;</w:t>
      </w:r>
      <w:r w:rsidR="00F26A5E">
        <w:t xml:space="preserve"> </w:t>
      </w:r>
      <w:r w:rsidRPr="00676BC8">
        <w:t>Tucker</w:t>
      </w:r>
      <w:r w:rsidR="00F26A5E">
        <w:t xml:space="preserve"> </w:t>
      </w:r>
      <w:r w:rsidRPr="00676BC8">
        <w:t>&amp;</w:t>
      </w:r>
      <w:r w:rsidR="00F26A5E">
        <w:t xml:space="preserve"> </w:t>
      </w:r>
      <w:r w:rsidRPr="00676BC8">
        <w:t>Lee,</w:t>
      </w:r>
      <w:r w:rsidR="00F26A5E">
        <w:t xml:space="preserve"> </w:t>
      </w:r>
      <w:r w:rsidRPr="00676BC8">
        <w:t>2014).</w:t>
      </w:r>
      <w:r w:rsidR="00F26A5E">
        <w:t xml:space="preserve"> </w:t>
      </w:r>
      <w:r w:rsidRPr="00676BC8">
        <w:t>A</w:t>
      </w:r>
      <w:r w:rsidR="00F26A5E">
        <w:t xml:space="preserve"> </w:t>
      </w:r>
      <w:r w:rsidRPr="00676BC8">
        <w:t>more</w:t>
      </w:r>
      <w:r w:rsidR="00F26A5E">
        <w:t xml:space="preserve"> </w:t>
      </w:r>
      <w:r w:rsidRPr="00676BC8">
        <w:t>dynamic</w:t>
      </w:r>
      <w:r w:rsidR="00F26A5E">
        <w:t xml:space="preserve"> </w:t>
      </w:r>
      <w:r w:rsidRPr="00676BC8">
        <w:t>type</w:t>
      </w:r>
      <w:r w:rsidR="00F26A5E">
        <w:t xml:space="preserve"> </w:t>
      </w:r>
      <w:r w:rsidRPr="00676BC8">
        <w:t>of</w:t>
      </w:r>
      <w:r w:rsidR="00F26A5E">
        <w:t xml:space="preserve"> </w:t>
      </w:r>
      <w:r w:rsidRPr="00676BC8">
        <w:t>retained</w:t>
      </w:r>
      <w:r w:rsidR="00F26A5E">
        <w:t xml:space="preserve"> </w:t>
      </w:r>
      <w:r w:rsidRPr="00676BC8">
        <w:t>learning</w:t>
      </w:r>
      <w:r w:rsidR="00F26A5E">
        <w:t xml:space="preserve"> </w:t>
      </w:r>
      <w:r w:rsidRPr="00676BC8">
        <w:t>was</w:t>
      </w:r>
      <w:r w:rsidR="00F26A5E">
        <w:t xml:space="preserve"> </w:t>
      </w:r>
      <w:r w:rsidRPr="00676BC8">
        <w:t>needed.</w:t>
      </w:r>
      <w:r w:rsidR="00F26A5E">
        <w:t xml:space="preserve"> </w:t>
      </w:r>
      <w:r w:rsidRPr="00676BC8">
        <w:t>This</w:t>
      </w:r>
      <w:r w:rsidR="00F26A5E">
        <w:t xml:space="preserve"> </w:t>
      </w:r>
      <w:r w:rsidRPr="00676BC8">
        <w:t>type</w:t>
      </w:r>
      <w:r w:rsidR="00F26A5E">
        <w:t xml:space="preserve"> </w:t>
      </w:r>
      <w:r w:rsidRPr="00676BC8">
        <w:t>of</w:t>
      </w:r>
      <w:r w:rsidR="00F26A5E">
        <w:t xml:space="preserve"> </w:t>
      </w:r>
      <w:r w:rsidRPr="00676BC8">
        <w:t>learning</w:t>
      </w:r>
      <w:r w:rsidR="00F26A5E">
        <w:t xml:space="preserve"> </w:t>
      </w:r>
      <w:r w:rsidRPr="00676BC8">
        <w:t>could</w:t>
      </w:r>
      <w:r w:rsidR="00F26A5E">
        <w:t xml:space="preserve"> </w:t>
      </w:r>
      <w:r w:rsidRPr="00676BC8">
        <w:t>be</w:t>
      </w:r>
      <w:r w:rsidR="00F26A5E">
        <w:t xml:space="preserve"> </w:t>
      </w:r>
      <w:r w:rsidRPr="00676BC8">
        <w:t>labeled</w:t>
      </w:r>
      <w:r w:rsidR="00F26A5E">
        <w:t xml:space="preserve"> </w:t>
      </w:r>
      <w:r w:rsidRPr="00676BC8">
        <w:t>as</w:t>
      </w:r>
      <w:r w:rsidR="00F26A5E">
        <w:t xml:space="preserve"> </w:t>
      </w:r>
      <w:r w:rsidRPr="00676BC8">
        <w:t>a</w:t>
      </w:r>
      <w:r w:rsidR="00F26A5E">
        <w:t xml:space="preserve"> </w:t>
      </w:r>
      <w:r w:rsidRPr="00676BC8">
        <w:rPr>
          <w:i/>
        </w:rPr>
        <w:t>smart</w:t>
      </w:r>
      <w:r w:rsidR="00F26A5E">
        <w:t xml:space="preserve"> </w:t>
      </w:r>
      <w:r w:rsidRPr="00676BC8">
        <w:t>experiential</w:t>
      </w:r>
      <w:r w:rsidR="00F26A5E">
        <w:t xml:space="preserve"> </w:t>
      </w:r>
      <w:r w:rsidRPr="00676BC8">
        <w:t>knowledge.</w:t>
      </w:r>
      <w:r w:rsidR="00F26A5E">
        <w:t xml:space="preserve"> </w:t>
      </w:r>
      <w:r w:rsidRPr="00676BC8">
        <w:t>The</w:t>
      </w:r>
      <w:r w:rsidR="00F26A5E">
        <w:t xml:space="preserve"> </w:t>
      </w:r>
      <w:r w:rsidRPr="00676BC8">
        <w:t>focus</w:t>
      </w:r>
      <w:r w:rsidR="00F26A5E">
        <w:t xml:space="preserve"> </w:t>
      </w:r>
      <w:r w:rsidRPr="00676BC8">
        <w:t>of</w:t>
      </w:r>
      <w:r w:rsidR="00F26A5E">
        <w:t xml:space="preserve"> </w:t>
      </w:r>
      <w:r w:rsidRPr="00676BC8">
        <w:rPr>
          <w:i/>
        </w:rPr>
        <w:t>smart</w:t>
      </w:r>
      <w:r w:rsidR="00F26A5E">
        <w:rPr>
          <w:i/>
        </w:rPr>
        <w:t xml:space="preserve"> </w:t>
      </w:r>
      <w:r w:rsidRPr="00676BC8">
        <w:rPr>
          <w:i/>
        </w:rPr>
        <w:t>experiential-knowledge</w:t>
      </w:r>
      <w:r w:rsidR="00F26A5E">
        <w:t xml:space="preserve"> </w:t>
      </w:r>
      <w:r w:rsidRPr="00676BC8">
        <w:t>is</w:t>
      </w:r>
      <w:r w:rsidR="00F26A5E">
        <w:t xml:space="preserve"> </w:t>
      </w:r>
      <w:r w:rsidRPr="00676BC8">
        <w:t>on</w:t>
      </w:r>
      <w:r w:rsidR="00F26A5E">
        <w:t xml:space="preserve"> </w:t>
      </w:r>
      <w:r w:rsidRPr="00676BC8">
        <w:t>action</w:t>
      </w:r>
      <w:r w:rsidR="00F26A5E">
        <w:t xml:space="preserve"> </w:t>
      </w:r>
      <w:r w:rsidRPr="00676BC8">
        <w:t>rather</w:t>
      </w:r>
      <w:r w:rsidR="00F26A5E">
        <w:t xml:space="preserve"> </w:t>
      </w:r>
      <w:r w:rsidRPr="00676BC8">
        <w:t>than</w:t>
      </w:r>
      <w:r w:rsidR="00F26A5E">
        <w:t xml:space="preserve"> </w:t>
      </w:r>
      <w:r w:rsidRPr="00676BC8">
        <w:t>information.</w:t>
      </w:r>
      <w:r w:rsidR="00F26A5E">
        <w:t xml:space="preserve"> </w:t>
      </w:r>
      <w:r w:rsidRPr="00676BC8">
        <w:t>Additionally,</w:t>
      </w:r>
      <w:r w:rsidR="00F26A5E">
        <w:t xml:space="preserve"> </w:t>
      </w:r>
      <w:r w:rsidRPr="00676BC8">
        <w:t>the</w:t>
      </w:r>
      <w:r w:rsidR="00F26A5E">
        <w:t xml:space="preserve"> </w:t>
      </w:r>
      <w:r w:rsidRPr="00676BC8">
        <w:t>technology</w:t>
      </w:r>
      <w:r w:rsidR="00F26A5E">
        <w:t xml:space="preserve"> </w:t>
      </w:r>
      <w:r w:rsidRPr="00676BC8">
        <w:t>platform</w:t>
      </w:r>
      <w:r w:rsidR="00F26A5E">
        <w:t xml:space="preserve"> </w:t>
      </w:r>
      <w:r w:rsidRPr="00676BC8">
        <w:t>is</w:t>
      </w:r>
      <w:r w:rsidR="00F26A5E">
        <w:t xml:space="preserve"> </w:t>
      </w:r>
      <w:r w:rsidRPr="00676BC8">
        <w:t>increasingly</w:t>
      </w:r>
      <w:r w:rsidR="00F26A5E">
        <w:t xml:space="preserve"> </w:t>
      </w:r>
      <w:r w:rsidRPr="00676BC8">
        <w:t>more</w:t>
      </w:r>
      <w:r w:rsidR="00F26A5E">
        <w:t xml:space="preserve"> </w:t>
      </w:r>
      <w:r w:rsidRPr="00676BC8">
        <w:t>mobile.</w:t>
      </w:r>
      <w:r w:rsidR="00F26A5E">
        <w:t xml:space="preserve"> </w:t>
      </w:r>
      <w:r w:rsidRPr="00676BC8">
        <w:t>A</w:t>
      </w:r>
      <w:r w:rsidR="00F26A5E">
        <w:t xml:space="preserve"> </w:t>
      </w:r>
      <w:r w:rsidRPr="00676BC8">
        <w:t>new</w:t>
      </w:r>
      <w:r w:rsidR="00F26A5E">
        <w:t xml:space="preserve"> </w:t>
      </w:r>
      <w:r w:rsidRPr="00676BC8">
        <w:t>focus</w:t>
      </w:r>
      <w:r w:rsidR="00F26A5E">
        <w:t xml:space="preserve"> </w:t>
      </w:r>
      <w:r w:rsidRPr="00676BC8">
        <w:t>on</w:t>
      </w:r>
      <w:r w:rsidR="00F26A5E">
        <w:t xml:space="preserve"> </w:t>
      </w:r>
      <w:r w:rsidRPr="00676BC8">
        <w:t>adult</w:t>
      </w:r>
      <w:r w:rsidR="00F26A5E">
        <w:t xml:space="preserve"> </w:t>
      </w:r>
      <w:r w:rsidRPr="00676BC8">
        <w:t>learner</w:t>
      </w:r>
      <w:r w:rsidR="00F26A5E">
        <w:t xml:space="preserve"> </w:t>
      </w:r>
      <w:r w:rsidRPr="00676BC8">
        <w:t>outcomes</w:t>
      </w:r>
      <w:r w:rsidR="00F26A5E">
        <w:t xml:space="preserve"> </w:t>
      </w:r>
      <w:r w:rsidRPr="00676BC8">
        <w:t>is</w:t>
      </w:r>
      <w:r w:rsidR="00F26A5E">
        <w:t xml:space="preserve"> </w:t>
      </w:r>
      <w:r w:rsidRPr="00676BC8">
        <w:t>knowledge</w:t>
      </w:r>
      <w:r w:rsidR="00F26A5E">
        <w:t xml:space="preserve"> </w:t>
      </w:r>
      <w:r w:rsidRPr="00676BC8">
        <w:t>of</w:t>
      </w:r>
      <w:r w:rsidR="00F26A5E">
        <w:t xml:space="preserve"> </w:t>
      </w:r>
      <w:r w:rsidRPr="00676BC8">
        <w:t>how</w:t>
      </w:r>
      <w:r w:rsidR="00F26A5E">
        <w:t xml:space="preserve"> </w:t>
      </w:r>
      <w:r w:rsidRPr="00676BC8">
        <w:t>and</w:t>
      </w:r>
      <w:r w:rsidR="00F26A5E">
        <w:t xml:space="preserve"> </w:t>
      </w:r>
      <w:r w:rsidRPr="00676BC8">
        <w:t>where</w:t>
      </w:r>
      <w:r w:rsidR="00F26A5E">
        <w:t xml:space="preserve"> </w:t>
      </w:r>
      <w:r w:rsidRPr="00676BC8">
        <w:t>to</w:t>
      </w:r>
      <w:r w:rsidR="00F26A5E">
        <w:t xml:space="preserve"> </w:t>
      </w:r>
      <w:r w:rsidRPr="00676BC8">
        <w:t>find</w:t>
      </w:r>
      <w:r w:rsidR="00F26A5E">
        <w:t xml:space="preserve"> </w:t>
      </w:r>
      <w:r w:rsidRPr="00676BC8">
        <w:t>applicable</w:t>
      </w:r>
      <w:r w:rsidR="00F26A5E">
        <w:t xml:space="preserve"> </w:t>
      </w:r>
      <w:r w:rsidRPr="00676BC8">
        <w:t>solutions.</w:t>
      </w:r>
    </w:p>
    <w:p w:rsidR="00C969F0" w:rsidRDefault="00C969F0" w:rsidP="00E82F3C">
      <w:r w:rsidRPr="00676BC8">
        <w:t>The</w:t>
      </w:r>
      <w:r w:rsidR="00F26A5E">
        <w:t xml:space="preserve"> </w:t>
      </w:r>
      <w:r w:rsidRPr="00676BC8">
        <w:t>tenth</w:t>
      </w:r>
      <w:r w:rsidR="00F26A5E">
        <w:t xml:space="preserve"> </w:t>
      </w:r>
      <w:r w:rsidRPr="00676BC8">
        <w:t>education-technology</w:t>
      </w:r>
      <w:r w:rsidR="00F26A5E">
        <w:t xml:space="preserve"> </w:t>
      </w:r>
      <w:r w:rsidRPr="00676BC8">
        <w:t>value</w:t>
      </w:r>
      <w:r w:rsidR="00F26A5E">
        <w:t xml:space="preserve"> </w:t>
      </w:r>
      <w:r w:rsidRPr="00676BC8">
        <w:t>stage</w:t>
      </w:r>
      <w:r w:rsidR="00F26A5E">
        <w:t xml:space="preserve"> </w:t>
      </w:r>
      <w:r w:rsidRPr="00676BC8">
        <w:t>is</w:t>
      </w:r>
      <w:r w:rsidR="00F26A5E">
        <w:t xml:space="preserve"> </w:t>
      </w:r>
      <w:r w:rsidRPr="00676BC8">
        <w:t>the</w:t>
      </w:r>
      <w:r w:rsidR="00F26A5E">
        <w:t xml:space="preserve"> </w:t>
      </w:r>
      <w:r w:rsidRPr="00676BC8">
        <w:t>Time-Space</w:t>
      </w:r>
      <w:r w:rsidR="00F26A5E">
        <w:t xml:space="preserve"> </w:t>
      </w:r>
      <w:r w:rsidRPr="00676BC8">
        <w:t>Knowledge</w:t>
      </w:r>
      <w:r w:rsidR="00F26A5E">
        <w:t xml:space="preserve"> </w:t>
      </w:r>
      <w:r w:rsidRPr="00676BC8">
        <w:t>Paradigm</w:t>
      </w:r>
      <w:r w:rsidR="00F26A5E">
        <w:t xml:space="preserve"> </w:t>
      </w:r>
      <w:r w:rsidRPr="00676BC8">
        <w:t>Stage,</w:t>
      </w:r>
      <w:r w:rsidR="00F26A5E">
        <w:t xml:space="preserve"> </w:t>
      </w:r>
      <w:r w:rsidRPr="00676BC8">
        <w:t>with</w:t>
      </w:r>
      <w:r w:rsidR="00F26A5E">
        <w:t xml:space="preserve"> </w:t>
      </w:r>
      <w:r w:rsidRPr="00676BC8">
        <w:t>a</w:t>
      </w:r>
      <w:r w:rsidR="00F26A5E">
        <w:t xml:space="preserve"> </w:t>
      </w:r>
      <w:r w:rsidRPr="00676BC8">
        <w:t>timeline</w:t>
      </w:r>
      <w:r w:rsidR="00F26A5E">
        <w:t xml:space="preserve"> </w:t>
      </w:r>
      <w:r w:rsidRPr="00676BC8">
        <w:t>designated</w:t>
      </w:r>
      <w:r w:rsidR="00F26A5E">
        <w:t xml:space="preserve"> </w:t>
      </w:r>
      <w:r w:rsidRPr="00676BC8">
        <w:t>as</w:t>
      </w:r>
      <w:r w:rsidR="00F26A5E">
        <w:t xml:space="preserve"> </w:t>
      </w:r>
      <w:r w:rsidRPr="00676BC8">
        <w:t>“post</w:t>
      </w:r>
      <w:r w:rsidR="00F26A5E">
        <w:t xml:space="preserve"> </w:t>
      </w:r>
      <w:r w:rsidRPr="00676BC8">
        <w:t>2015”.</w:t>
      </w:r>
      <w:r w:rsidR="00F26A5E">
        <w:t xml:space="preserve"> </w:t>
      </w:r>
      <w:r w:rsidRPr="00676BC8">
        <w:t>The</w:t>
      </w:r>
      <w:r w:rsidR="00F26A5E">
        <w:t xml:space="preserve"> </w:t>
      </w:r>
      <w:r w:rsidRPr="00676BC8">
        <w:t>focus</w:t>
      </w:r>
      <w:r w:rsidR="00F26A5E">
        <w:t xml:space="preserve"> </w:t>
      </w:r>
      <w:r w:rsidRPr="00676BC8">
        <w:t>of</w:t>
      </w:r>
      <w:r w:rsidR="00F26A5E">
        <w:t xml:space="preserve"> </w:t>
      </w:r>
      <w:r w:rsidRPr="00676BC8">
        <w:t>this</w:t>
      </w:r>
      <w:r w:rsidR="00F26A5E">
        <w:t xml:space="preserve"> </w:t>
      </w:r>
      <w:r w:rsidRPr="00676BC8">
        <w:t>education</w:t>
      </w:r>
      <w:r w:rsidR="00F26A5E">
        <w:t xml:space="preserve"> </w:t>
      </w:r>
      <w:r w:rsidRPr="00676BC8">
        <w:t>stage</w:t>
      </w:r>
      <w:r w:rsidR="00F26A5E">
        <w:t xml:space="preserve"> </w:t>
      </w:r>
      <w:r w:rsidRPr="00676BC8">
        <w:t>is</w:t>
      </w:r>
      <w:r w:rsidR="00F26A5E">
        <w:t xml:space="preserve"> </w:t>
      </w:r>
      <w:r w:rsidRPr="00676BC8">
        <w:t>2-fold.</w:t>
      </w:r>
      <w:r w:rsidR="00F26A5E">
        <w:t xml:space="preserve"> </w:t>
      </w:r>
      <w:r w:rsidRPr="00676BC8">
        <w:t>The</w:t>
      </w:r>
      <w:r w:rsidR="00F26A5E">
        <w:t xml:space="preserve"> </w:t>
      </w:r>
      <w:r w:rsidRPr="00676BC8">
        <w:t>first</w:t>
      </w:r>
      <w:r w:rsidR="00F26A5E">
        <w:t xml:space="preserve"> </w:t>
      </w:r>
      <w:r w:rsidRPr="00676BC8">
        <w:t>aspect</w:t>
      </w:r>
      <w:r w:rsidR="00F26A5E">
        <w:t xml:space="preserve"> </w:t>
      </w:r>
      <w:r w:rsidRPr="00676BC8">
        <w:t>involves</w:t>
      </w:r>
      <w:r w:rsidR="00F26A5E">
        <w:t xml:space="preserve"> </w:t>
      </w:r>
      <w:r w:rsidRPr="00676BC8">
        <w:t>teaching</w:t>
      </w:r>
      <w:r w:rsidR="00F26A5E">
        <w:t xml:space="preserve"> </w:t>
      </w:r>
      <w:r w:rsidRPr="00676BC8">
        <w:t>adult</w:t>
      </w:r>
      <w:r w:rsidR="00F26A5E">
        <w:t xml:space="preserve"> </w:t>
      </w:r>
      <w:r w:rsidRPr="00676BC8">
        <w:t>learners</w:t>
      </w:r>
      <w:r w:rsidR="00F26A5E">
        <w:t xml:space="preserve"> </w:t>
      </w:r>
      <w:r w:rsidRPr="00676BC8">
        <w:t>how</w:t>
      </w:r>
      <w:r w:rsidR="00F26A5E">
        <w:t xml:space="preserve"> </w:t>
      </w:r>
      <w:r w:rsidRPr="00676BC8">
        <w:t>to</w:t>
      </w:r>
      <w:r w:rsidR="00F26A5E">
        <w:t xml:space="preserve"> </w:t>
      </w:r>
      <w:r w:rsidRPr="00676BC8">
        <w:t>use</w:t>
      </w:r>
      <w:r w:rsidR="00F26A5E">
        <w:t xml:space="preserve"> </w:t>
      </w:r>
      <w:r w:rsidRPr="00676BC8">
        <w:t>emergent</w:t>
      </w:r>
      <w:r w:rsidR="00F26A5E">
        <w:t xml:space="preserve"> </w:t>
      </w:r>
      <w:r w:rsidRPr="00676BC8">
        <w:t>new</w:t>
      </w:r>
      <w:r w:rsidR="00F26A5E">
        <w:t xml:space="preserve"> </w:t>
      </w:r>
      <w:r w:rsidRPr="00676BC8">
        <w:t>21</w:t>
      </w:r>
      <w:r w:rsidRPr="00676BC8">
        <w:rPr>
          <w:vertAlign w:val="superscript"/>
        </w:rPr>
        <w:t>st</w:t>
      </w:r>
      <w:r w:rsidR="00F26A5E">
        <w:t xml:space="preserve"> </w:t>
      </w:r>
      <w:r w:rsidRPr="00676BC8">
        <w:t>Century</w:t>
      </w:r>
      <w:r w:rsidR="00F26A5E">
        <w:t xml:space="preserve"> </w:t>
      </w:r>
      <w:r w:rsidRPr="00676BC8">
        <w:t>technologies</w:t>
      </w:r>
      <w:r w:rsidR="00F26A5E">
        <w:t xml:space="preserve"> </w:t>
      </w:r>
      <w:r w:rsidRPr="00676BC8">
        <w:t>to</w:t>
      </w:r>
      <w:r w:rsidR="00F26A5E">
        <w:t xml:space="preserve"> </w:t>
      </w:r>
      <w:r w:rsidRPr="00676BC8">
        <w:t>resolve</w:t>
      </w:r>
      <w:r w:rsidR="00F26A5E">
        <w:t xml:space="preserve"> </w:t>
      </w:r>
      <w:r w:rsidRPr="00676BC8">
        <w:t>organization</w:t>
      </w:r>
      <w:r w:rsidR="00F26A5E">
        <w:t xml:space="preserve"> </w:t>
      </w:r>
      <w:r w:rsidRPr="00676BC8">
        <w:t>issues</w:t>
      </w:r>
      <w:r w:rsidR="00F26A5E">
        <w:t xml:space="preserve"> </w:t>
      </w:r>
      <w:r w:rsidRPr="00676BC8">
        <w:t>(Hayman</w:t>
      </w:r>
      <w:r w:rsidR="00F26A5E">
        <w:t xml:space="preserve"> </w:t>
      </w:r>
      <w:r w:rsidRPr="00676BC8">
        <w:t>&amp;</w:t>
      </w:r>
      <w:r w:rsidR="00F26A5E">
        <w:t xml:space="preserve"> </w:t>
      </w:r>
      <w:r w:rsidRPr="00676BC8">
        <w:t>Smith,</w:t>
      </w:r>
      <w:r w:rsidR="00F26A5E">
        <w:t xml:space="preserve"> </w:t>
      </w:r>
      <w:r w:rsidRPr="00676BC8">
        <w:t>2015).</w:t>
      </w:r>
      <w:r w:rsidR="00F26A5E">
        <w:t xml:space="preserve">  </w:t>
      </w:r>
      <w:r w:rsidRPr="00676BC8">
        <w:t>Emergent</w:t>
      </w:r>
      <w:r w:rsidR="00F26A5E">
        <w:t xml:space="preserve"> </w:t>
      </w:r>
      <w:r w:rsidRPr="00676BC8">
        <w:t>technologies</w:t>
      </w:r>
      <w:r w:rsidR="00F26A5E">
        <w:t xml:space="preserve"> </w:t>
      </w:r>
      <w:r w:rsidRPr="00676BC8">
        <w:t>will</w:t>
      </w:r>
      <w:r w:rsidR="00F26A5E">
        <w:t xml:space="preserve"> </w:t>
      </w:r>
      <w:r w:rsidRPr="00676BC8">
        <w:t>enable</w:t>
      </w:r>
      <w:r w:rsidR="00F26A5E">
        <w:t xml:space="preserve"> </w:t>
      </w:r>
      <w:r w:rsidRPr="00676BC8">
        <w:t>smaller</w:t>
      </w:r>
      <w:r w:rsidR="00F26A5E">
        <w:t xml:space="preserve"> </w:t>
      </w:r>
      <w:r w:rsidRPr="00676BC8">
        <w:t>and</w:t>
      </w:r>
      <w:r w:rsidR="00F26A5E">
        <w:t xml:space="preserve"> </w:t>
      </w:r>
      <w:r w:rsidRPr="00676BC8">
        <w:t>more</w:t>
      </w:r>
      <w:r w:rsidR="00F26A5E">
        <w:t xml:space="preserve"> </w:t>
      </w:r>
      <w:r w:rsidRPr="00676BC8">
        <w:t>mobile</w:t>
      </w:r>
      <w:r w:rsidR="00F26A5E">
        <w:t xml:space="preserve"> </w:t>
      </w:r>
      <w:r w:rsidRPr="00676BC8">
        <w:t>access</w:t>
      </w:r>
      <w:r w:rsidR="00F26A5E">
        <w:t xml:space="preserve"> </w:t>
      </w:r>
      <w:r w:rsidRPr="00676BC8">
        <w:t>to</w:t>
      </w:r>
      <w:r w:rsidR="00F26A5E">
        <w:t xml:space="preserve"> </w:t>
      </w:r>
      <w:r w:rsidRPr="00676BC8">
        <w:t>users.</w:t>
      </w:r>
      <w:r w:rsidR="00F26A5E">
        <w:t xml:space="preserve"> </w:t>
      </w:r>
      <w:r w:rsidRPr="00676BC8">
        <w:t>Game</w:t>
      </w:r>
      <w:r w:rsidR="00F26A5E">
        <w:t xml:space="preserve"> </w:t>
      </w:r>
      <w:r w:rsidRPr="00676BC8">
        <w:t>theory</w:t>
      </w:r>
      <w:r w:rsidR="00F26A5E">
        <w:t xml:space="preserve"> </w:t>
      </w:r>
      <w:r w:rsidRPr="00676BC8">
        <w:t>is</w:t>
      </w:r>
      <w:r w:rsidR="00F26A5E">
        <w:t xml:space="preserve"> </w:t>
      </w:r>
      <w:r w:rsidRPr="00676BC8">
        <w:t>being</w:t>
      </w:r>
      <w:r w:rsidR="00F26A5E">
        <w:t xml:space="preserve"> </w:t>
      </w:r>
      <w:r w:rsidRPr="00676BC8">
        <w:t>integrated</w:t>
      </w:r>
      <w:r w:rsidR="00F26A5E">
        <w:t xml:space="preserve"> </w:t>
      </w:r>
      <w:r w:rsidRPr="00676BC8">
        <w:t>into</w:t>
      </w:r>
      <w:r w:rsidR="00F26A5E">
        <w:t xml:space="preserve"> </w:t>
      </w:r>
      <w:r w:rsidRPr="00676BC8">
        <w:t>education</w:t>
      </w:r>
      <w:r w:rsidR="00F26A5E">
        <w:t xml:space="preserve"> </w:t>
      </w:r>
      <w:r w:rsidRPr="00676BC8">
        <w:t>(Prata,</w:t>
      </w:r>
      <w:r w:rsidR="00F26A5E">
        <w:t xml:space="preserve"> </w:t>
      </w:r>
      <w:r w:rsidRPr="00676BC8">
        <w:t>Letouze,</w:t>
      </w:r>
      <w:r w:rsidR="00F26A5E">
        <w:t xml:space="preserve"> </w:t>
      </w:r>
      <w:r w:rsidRPr="00676BC8">
        <w:t>Cerri,</w:t>
      </w:r>
      <w:r w:rsidR="00F26A5E">
        <w:t xml:space="preserve"> </w:t>
      </w:r>
      <w:r w:rsidRPr="00676BC8">
        <w:t>&amp;</w:t>
      </w:r>
      <w:r w:rsidR="00F26A5E">
        <w:t xml:space="preserve"> </w:t>
      </w:r>
      <w:r w:rsidRPr="00676BC8">
        <w:t>Costa,</w:t>
      </w:r>
      <w:r w:rsidR="00F26A5E">
        <w:t xml:space="preserve"> </w:t>
      </w:r>
      <w:r w:rsidRPr="00676BC8">
        <w:t>2016).</w:t>
      </w:r>
      <w:r w:rsidR="00F26A5E">
        <w:t xml:space="preserve"> </w:t>
      </w:r>
    </w:p>
    <w:p w:rsidR="00C969F0" w:rsidRPr="00676BC8" w:rsidRDefault="00C969F0" w:rsidP="00E82F3C">
      <w:r w:rsidRPr="00676BC8">
        <w:lastRenderedPageBreak/>
        <w:t>Emerging</w:t>
      </w:r>
      <w:r w:rsidR="00F26A5E">
        <w:t xml:space="preserve"> </w:t>
      </w:r>
      <w:r w:rsidRPr="00676BC8">
        <w:t>technologies</w:t>
      </w:r>
      <w:r w:rsidR="00F26A5E">
        <w:t xml:space="preserve"> </w:t>
      </w:r>
      <w:r w:rsidRPr="00676BC8">
        <w:t>are</w:t>
      </w:r>
      <w:r w:rsidR="00F26A5E">
        <w:t xml:space="preserve"> </w:t>
      </w:r>
      <w:r w:rsidRPr="00676BC8">
        <w:t>enabling</w:t>
      </w:r>
      <w:r w:rsidR="00F26A5E">
        <w:t xml:space="preserve"> </w:t>
      </w:r>
      <w:r w:rsidRPr="00676BC8">
        <w:t>increasingly</w:t>
      </w:r>
      <w:r w:rsidR="00F26A5E">
        <w:t xml:space="preserve"> </w:t>
      </w:r>
      <w:r w:rsidRPr="00676BC8">
        <w:t>rapid</w:t>
      </w:r>
      <w:r w:rsidR="00F26A5E">
        <w:t xml:space="preserve"> </w:t>
      </w:r>
      <w:r w:rsidRPr="00676BC8">
        <w:t>rates</w:t>
      </w:r>
      <w:r w:rsidR="00F26A5E">
        <w:t xml:space="preserve"> </w:t>
      </w:r>
      <w:r w:rsidRPr="00676BC8">
        <w:t>of</w:t>
      </w:r>
      <w:r w:rsidR="00F26A5E">
        <w:t xml:space="preserve"> </w:t>
      </w:r>
      <w:r w:rsidRPr="00676BC8">
        <w:t>information</w:t>
      </w:r>
      <w:r w:rsidR="00F26A5E">
        <w:t xml:space="preserve"> </w:t>
      </w:r>
      <w:r w:rsidRPr="00676BC8">
        <w:t>retrieval</w:t>
      </w:r>
      <w:r w:rsidR="00F26A5E">
        <w:t xml:space="preserve"> </w:t>
      </w:r>
      <w:r w:rsidRPr="00676BC8">
        <w:t>accompanied</w:t>
      </w:r>
      <w:r w:rsidR="00F26A5E">
        <w:t xml:space="preserve"> </w:t>
      </w:r>
      <w:r w:rsidRPr="00676BC8">
        <w:t>with</w:t>
      </w:r>
      <w:r w:rsidR="00F26A5E">
        <w:t xml:space="preserve"> </w:t>
      </w:r>
      <w:r w:rsidRPr="00676BC8">
        <w:t>increasing</w:t>
      </w:r>
      <w:r w:rsidR="00F26A5E">
        <w:t xml:space="preserve"> </w:t>
      </w:r>
      <w:r w:rsidRPr="00676BC8">
        <w:t>rates</w:t>
      </w:r>
      <w:r w:rsidR="00F26A5E">
        <w:t xml:space="preserve"> </w:t>
      </w:r>
      <w:r w:rsidRPr="00676BC8">
        <w:t>of</w:t>
      </w:r>
      <w:r w:rsidR="00F26A5E">
        <w:t xml:space="preserve"> </w:t>
      </w:r>
      <w:r w:rsidRPr="00676BC8">
        <w:t>robust</w:t>
      </w:r>
      <w:r w:rsidR="00F26A5E">
        <w:t xml:space="preserve"> </w:t>
      </w:r>
      <w:r w:rsidRPr="00676BC8">
        <w:t>capabilities.</w:t>
      </w:r>
      <w:r w:rsidR="00F26A5E">
        <w:t xml:space="preserve">  </w:t>
      </w:r>
      <w:r w:rsidRPr="00676BC8">
        <w:t>Devices</w:t>
      </w:r>
      <w:r w:rsidR="00F26A5E">
        <w:t xml:space="preserve"> </w:t>
      </w:r>
      <w:r w:rsidRPr="00676BC8">
        <w:t>will</w:t>
      </w:r>
      <w:r w:rsidR="00F26A5E">
        <w:t xml:space="preserve"> </w:t>
      </w:r>
      <w:r w:rsidRPr="00676BC8">
        <w:t>work</w:t>
      </w:r>
      <w:r w:rsidR="00F26A5E">
        <w:t xml:space="preserve"> </w:t>
      </w:r>
      <w:r w:rsidRPr="00676BC8">
        <w:t>together</w:t>
      </w:r>
      <w:r w:rsidR="00F26A5E">
        <w:t xml:space="preserve"> </w:t>
      </w:r>
      <w:r w:rsidRPr="00676BC8">
        <w:t>to</w:t>
      </w:r>
      <w:r w:rsidR="00F26A5E">
        <w:t xml:space="preserve"> </w:t>
      </w:r>
      <w:r w:rsidRPr="00676BC8">
        <w:t>enable</w:t>
      </w:r>
      <w:r w:rsidR="00F26A5E">
        <w:t xml:space="preserve"> </w:t>
      </w:r>
      <w:r w:rsidRPr="00676BC8">
        <w:t>the</w:t>
      </w:r>
      <w:r w:rsidR="00F26A5E">
        <w:t xml:space="preserve"> </w:t>
      </w:r>
      <w:r w:rsidRPr="00676BC8">
        <w:t>user</w:t>
      </w:r>
      <w:r w:rsidR="00F26A5E">
        <w:t xml:space="preserve"> </w:t>
      </w:r>
      <w:r w:rsidRPr="00676BC8">
        <w:t>to</w:t>
      </w:r>
      <w:r w:rsidR="00F26A5E">
        <w:t xml:space="preserve"> </w:t>
      </w:r>
      <w:r w:rsidRPr="00676BC8">
        <w:t>immediate</w:t>
      </w:r>
      <w:r w:rsidR="00F26A5E">
        <w:t xml:space="preserve"> </w:t>
      </w:r>
      <w:r w:rsidRPr="00676BC8">
        <w:t>access</w:t>
      </w:r>
      <w:r w:rsidR="00F26A5E">
        <w:t xml:space="preserve"> </w:t>
      </w:r>
      <w:r w:rsidRPr="00676BC8">
        <w:t>to</w:t>
      </w:r>
      <w:r w:rsidR="00F26A5E">
        <w:t xml:space="preserve"> </w:t>
      </w:r>
      <w:r w:rsidRPr="00676BC8">
        <w:t>current</w:t>
      </w:r>
      <w:r w:rsidR="00F26A5E">
        <w:t xml:space="preserve"> </w:t>
      </w:r>
      <w:r w:rsidRPr="00676BC8">
        <w:t>and</w:t>
      </w:r>
      <w:r w:rsidR="00F26A5E">
        <w:t xml:space="preserve"> </w:t>
      </w:r>
      <w:r w:rsidRPr="00676BC8">
        <w:t>predicted</w:t>
      </w:r>
      <w:r w:rsidR="00F26A5E">
        <w:t xml:space="preserve"> </w:t>
      </w:r>
      <w:r w:rsidRPr="00676BC8">
        <w:t>information</w:t>
      </w:r>
      <w:r w:rsidR="00F26A5E">
        <w:t xml:space="preserve"> </w:t>
      </w:r>
      <w:r w:rsidRPr="00676BC8">
        <w:t>across</w:t>
      </w:r>
      <w:r w:rsidR="00F26A5E">
        <w:t xml:space="preserve"> </w:t>
      </w:r>
      <w:r w:rsidRPr="00676BC8">
        <w:t>industry</w:t>
      </w:r>
      <w:r w:rsidR="00F26A5E">
        <w:t xml:space="preserve"> </w:t>
      </w:r>
      <w:r w:rsidRPr="00676BC8">
        <w:t>disciplines.</w:t>
      </w:r>
      <w:r w:rsidR="00F26A5E">
        <w:t xml:space="preserve">  </w:t>
      </w:r>
      <w:r w:rsidRPr="00676BC8">
        <w:t>Accordingly,</w:t>
      </w:r>
      <w:r w:rsidR="00F26A5E">
        <w:t xml:space="preserve"> </w:t>
      </w:r>
      <w:r w:rsidRPr="00676BC8">
        <w:t>the</w:t>
      </w:r>
      <w:r w:rsidR="00F26A5E">
        <w:t xml:space="preserve"> </w:t>
      </w:r>
      <w:r w:rsidRPr="00676BC8">
        <w:t>primary</w:t>
      </w:r>
      <w:r w:rsidR="00F26A5E">
        <w:t xml:space="preserve"> </w:t>
      </w:r>
      <w:r w:rsidRPr="00676BC8">
        <w:t>form</w:t>
      </w:r>
      <w:r w:rsidR="00F26A5E">
        <w:t xml:space="preserve"> </w:t>
      </w:r>
      <w:r w:rsidRPr="00676BC8">
        <w:t>of</w:t>
      </w:r>
      <w:r w:rsidR="00F26A5E">
        <w:t xml:space="preserve"> </w:t>
      </w:r>
      <w:r w:rsidRPr="00676BC8">
        <w:t>education</w:t>
      </w:r>
      <w:r w:rsidR="00F26A5E">
        <w:t xml:space="preserve"> </w:t>
      </w:r>
      <w:r w:rsidRPr="00676BC8">
        <w:t>post</w:t>
      </w:r>
      <w:r w:rsidR="00F26A5E">
        <w:t xml:space="preserve"> </w:t>
      </w:r>
      <w:r w:rsidRPr="00676BC8">
        <w:t>2015</w:t>
      </w:r>
      <w:r w:rsidR="00F26A5E">
        <w:t xml:space="preserve"> </w:t>
      </w:r>
      <w:r w:rsidRPr="00676BC8">
        <w:t>is</w:t>
      </w:r>
      <w:r w:rsidR="00F26A5E">
        <w:t xml:space="preserve"> </w:t>
      </w:r>
      <w:r w:rsidRPr="00676BC8">
        <w:t>forecasted</w:t>
      </w:r>
      <w:r w:rsidR="00F26A5E">
        <w:t xml:space="preserve"> </w:t>
      </w:r>
      <w:r w:rsidRPr="00676BC8">
        <w:t>to</w:t>
      </w:r>
      <w:r w:rsidR="00F26A5E">
        <w:t xml:space="preserve"> </w:t>
      </w:r>
      <w:r w:rsidRPr="00676BC8">
        <w:t>be</w:t>
      </w:r>
      <w:r w:rsidR="00F26A5E">
        <w:t xml:space="preserve"> </w:t>
      </w:r>
      <w:r w:rsidRPr="00676BC8">
        <w:t>distance</w:t>
      </w:r>
      <w:r w:rsidR="00F26A5E">
        <w:t xml:space="preserve"> </w:t>
      </w:r>
      <w:r w:rsidRPr="00676BC8">
        <w:t>learning</w:t>
      </w:r>
      <w:r w:rsidR="00F26A5E">
        <w:t xml:space="preserve"> </w:t>
      </w:r>
      <w:r w:rsidRPr="00676BC8">
        <w:t>(University</w:t>
      </w:r>
      <w:r w:rsidR="00F26A5E">
        <w:t xml:space="preserve"> </w:t>
      </w:r>
      <w:r w:rsidRPr="00676BC8">
        <w:t>Business</w:t>
      </w:r>
      <w:r w:rsidR="00F26A5E">
        <w:t xml:space="preserve"> </w:t>
      </w:r>
      <w:r w:rsidRPr="00676BC8">
        <w:t>Staff,</w:t>
      </w:r>
      <w:r w:rsidR="00F26A5E">
        <w:t xml:space="preserve"> </w:t>
      </w:r>
      <w:r w:rsidRPr="00676BC8">
        <w:t>2015).</w:t>
      </w:r>
      <w:r w:rsidR="00F26A5E">
        <w:t xml:space="preserve">  </w:t>
      </w:r>
      <w:r w:rsidRPr="00676BC8">
        <w:t>Distance</w:t>
      </w:r>
      <w:r w:rsidR="00F26A5E">
        <w:t xml:space="preserve"> </w:t>
      </w:r>
      <w:r w:rsidRPr="00676BC8">
        <w:t>learning</w:t>
      </w:r>
      <w:r w:rsidR="00F26A5E">
        <w:t xml:space="preserve"> </w:t>
      </w:r>
      <w:r w:rsidRPr="00676BC8">
        <w:t>technology</w:t>
      </w:r>
      <w:r w:rsidR="00F26A5E">
        <w:t xml:space="preserve"> </w:t>
      </w:r>
      <w:r w:rsidRPr="00676BC8">
        <w:t>will</w:t>
      </w:r>
      <w:r w:rsidR="00F26A5E">
        <w:t xml:space="preserve"> </w:t>
      </w:r>
      <w:r w:rsidRPr="00676BC8">
        <w:t>be</w:t>
      </w:r>
      <w:r w:rsidR="00F26A5E">
        <w:t xml:space="preserve"> </w:t>
      </w:r>
      <w:r w:rsidRPr="00676BC8">
        <w:t>customized</w:t>
      </w:r>
      <w:r w:rsidR="00F26A5E">
        <w:t xml:space="preserve"> </w:t>
      </w:r>
      <w:r w:rsidRPr="00676BC8">
        <w:t>to</w:t>
      </w:r>
      <w:r w:rsidR="00F26A5E">
        <w:t xml:space="preserve"> </w:t>
      </w:r>
      <w:r w:rsidRPr="00676BC8">
        <w:t>the</w:t>
      </w:r>
      <w:r w:rsidR="00F26A5E">
        <w:t xml:space="preserve"> </w:t>
      </w:r>
      <w:r w:rsidRPr="00676BC8">
        <w:t>student,</w:t>
      </w:r>
      <w:r w:rsidR="00F26A5E">
        <w:t xml:space="preserve"> </w:t>
      </w:r>
      <w:r w:rsidRPr="00676BC8">
        <w:t>with</w:t>
      </w:r>
      <w:r w:rsidR="00F26A5E">
        <w:t xml:space="preserve"> </w:t>
      </w:r>
      <w:r w:rsidRPr="00676BC8">
        <w:t>individualized</w:t>
      </w:r>
      <w:r w:rsidR="00F26A5E">
        <w:t xml:space="preserve"> </w:t>
      </w:r>
      <w:r w:rsidRPr="00676BC8">
        <w:t>learning</w:t>
      </w:r>
      <w:r w:rsidR="00F26A5E">
        <w:t xml:space="preserve"> </w:t>
      </w:r>
      <w:r w:rsidRPr="00676BC8">
        <w:t>goals</w:t>
      </w:r>
      <w:r w:rsidR="00F26A5E">
        <w:t xml:space="preserve"> </w:t>
      </w:r>
      <w:r w:rsidRPr="00676BC8">
        <w:t>and</w:t>
      </w:r>
      <w:r w:rsidR="00F26A5E">
        <w:t xml:space="preserve"> </w:t>
      </w:r>
      <w:r w:rsidRPr="00676BC8">
        <w:t>objectives,</w:t>
      </w:r>
      <w:r w:rsidR="00F26A5E">
        <w:t xml:space="preserve"> </w:t>
      </w:r>
      <w:r w:rsidRPr="00676BC8">
        <w:t>and</w:t>
      </w:r>
      <w:r w:rsidR="00F26A5E">
        <w:t xml:space="preserve"> </w:t>
      </w:r>
      <w:r w:rsidRPr="00676BC8">
        <w:t>incorporate</w:t>
      </w:r>
      <w:r w:rsidR="00F26A5E">
        <w:t xml:space="preserve"> </w:t>
      </w:r>
      <w:r w:rsidRPr="00676BC8">
        <w:t>instantaneous</w:t>
      </w:r>
      <w:r w:rsidR="00F26A5E">
        <w:t xml:space="preserve"> </w:t>
      </w:r>
      <w:r w:rsidRPr="00676BC8">
        <w:t>feedback.</w:t>
      </w:r>
    </w:p>
    <w:p w:rsidR="00C969F0" w:rsidRDefault="00C969F0" w:rsidP="00E82F3C">
      <w:r w:rsidRPr="00676BC8">
        <w:t>The</w:t>
      </w:r>
      <w:r w:rsidR="00F26A5E">
        <w:t xml:space="preserve"> </w:t>
      </w:r>
      <w:r w:rsidRPr="00676BC8">
        <w:t>second</w:t>
      </w:r>
      <w:r w:rsidR="00F26A5E">
        <w:t xml:space="preserve"> </w:t>
      </w:r>
      <w:r w:rsidRPr="00676BC8">
        <w:t>aspect</w:t>
      </w:r>
      <w:r w:rsidR="00F26A5E">
        <w:t xml:space="preserve"> </w:t>
      </w:r>
      <w:r w:rsidRPr="00676BC8">
        <w:t>involves</w:t>
      </w:r>
      <w:r w:rsidR="00F26A5E">
        <w:t xml:space="preserve"> </w:t>
      </w:r>
      <w:r w:rsidRPr="00676BC8">
        <w:t>development</w:t>
      </w:r>
      <w:r w:rsidR="00F26A5E">
        <w:t xml:space="preserve"> </w:t>
      </w:r>
      <w:r w:rsidRPr="00676BC8">
        <w:t>of</w:t>
      </w:r>
      <w:r w:rsidR="00F26A5E">
        <w:t xml:space="preserve"> </w:t>
      </w:r>
      <w:r w:rsidRPr="00676BC8">
        <w:t>a</w:t>
      </w:r>
      <w:r w:rsidR="00F26A5E">
        <w:t xml:space="preserve"> </w:t>
      </w:r>
      <w:r w:rsidRPr="00676BC8">
        <w:t>new</w:t>
      </w:r>
      <w:r w:rsidR="00F26A5E">
        <w:t xml:space="preserve"> </w:t>
      </w:r>
      <w:r w:rsidRPr="00676BC8">
        <w:t>kind</w:t>
      </w:r>
      <w:r w:rsidR="00F26A5E">
        <w:t xml:space="preserve"> </w:t>
      </w:r>
      <w:r w:rsidRPr="00676BC8">
        <w:t>of</w:t>
      </w:r>
      <w:r w:rsidR="00F26A5E">
        <w:t xml:space="preserve"> </w:t>
      </w:r>
      <w:r w:rsidRPr="00676BC8">
        <w:t>critically</w:t>
      </w:r>
      <w:r w:rsidR="00F26A5E">
        <w:t xml:space="preserve"> </w:t>
      </w:r>
      <w:r w:rsidRPr="00676BC8">
        <w:t>thinking.</w:t>
      </w:r>
      <w:r w:rsidR="00F26A5E">
        <w:t xml:space="preserve">  </w:t>
      </w:r>
      <w:r w:rsidRPr="00676BC8">
        <w:t>One</w:t>
      </w:r>
      <w:r w:rsidR="00F26A5E">
        <w:t xml:space="preserve"> </w:t>
      </w:r>
      <w:r w:rsidRPr="00676BC8">
        <w:t>which</w:t>
      </w:r>
      <w:r w:rsidR="00F26A5E">
        <w:t xml:space="preserve"> </w:t>
      </w:r>
      <w:r w:rsidRPr="00676BC8">
        <w:t>incorporates</w:t>
      </w:r>
      <w:r w:rsidR="00F26A5E">
        <w:t xml:space="preserve"> </w:t>
      </w:r>
      <w:r w:rsidRPr="00676BC8">
        <w:t>flexibility</w:t>
      </w:r>
      <w:r w:rsidR="00F26A5E">
        <w:t xml:space="preserve"> </w:t>
      </w:r>
      <w:r w:rsidRPr="00676BC8">
        <w:t>for</w:t>
      </w:r>
      <w:r w:rsidR="00F26A5E">
        <w:t xml:space="preserve"> </w:t>
      </w:r>
      <w:r w:rsidRPr="00676BC8">
        <w:t>knowledge</w:t>
      </w:r>
      <w:r w:rsidR="00F26A5E">
        <w:t xml:space="preserve"> </w:t>
      </w:r>
      <w:r w:rsidRPr="00676BC8">
        <w:t>which</w:t>
      </w:r>
      <w:r w:rsidR="00F26A5E">
        <w:t xml:space="preserve"> </w:t>
      </w:r>
      <w:r w:rsidRPr="00676BC8">
        <w:t>is</w:t>
      </w:r>
      <w:r w:rsidR="00F26A5E">
        <w:t xml:space="preserve"> </w:t>
      </w:r>
      <w:r w:rsidRPr="00676BC8">
        <w:t>already</w:t>
      </w:r>
      <w:r w:rsidR="00F26A5E">
        <w:t xml:space="preserve"> </w:t>
      </w:r>
      <w:r w:rsidRPr="00676BC8">
        <w:t>known</w:t>
      </w:r>
      <w:r w:rsidR="00F26A5E">
        <w:t xml:space="preserve"> </w:t>
      </w:r>
      <w:r w:rsidRPr="00676BC8">
        <w:t>(i.e.</w:t>
      </w:r>
      <w:r w:rsidR="00F26A5E">
        <w:t xml:space="preserve"> </w:t>
      </w:r>
      <w:r w:rsidRPr="00676BC8">
        <w:t>known</w:t>
      </w:r>
      <w:r w:rsidR="00F26A5E">
        <w:t xml:space="preserve"> </w:t>
      </w:r>
      <w:r w:rsidRPr="00676BC8">
        <w:t>in</w:t>
      </w:r>
      <w:r w:rsidR="00F26A5E">
        <w:t xml:space="preserve"> </w:t>
      </w:r>
      <w:r w:rsidRPr="00676BC8">
        <w:t>the</w:t>
      </w:r>
      <w:r w:rsidR="00F26A5E">
        <w:t xml:space="preserve"> </w:t>
      </w:r>
      <w:r w:rsidRPr="00676BC8">
        <w:t>present)</w:t>
      </w:r>
      <w:r w:rsidR="00F26A5E">
        <w:t xml:space="preserve"> </w:t>
      </w:r>
      <w:r w:rsidRPr="00676BC8">
        <w:t>can</w:t>
      </w:r>
      <w:r w:rsidR="00F26A5E">
        <w:t xml:space="preserve"> </w:t>
      </w:r>
      <w:r w:rsidRPr="00676BC8">
        <w:t>be</w:t>
      </w:r>
      <w:r w:rsidR="00F26A5E">
        <w:t xml:space="preserve"> </w:t>
      </w:r>
      <w:r w:rsidRPr="00676BC8">
        <w:t>transferred,</w:t>
      </w:r>
      <w:r w:rsidR="00F26A5E">
        <w:t xml:space="preserve"> </w:t>
      </w:r>
      <w:r w:rsidRPr="00676BC8">
        <w:t>into</w:t>
      </w:r>
      <w:r w:rsidR="00F26A5E">
        <w:t xml:space="preserve"> </w:t>
      </w:r>
      <w:r w:rsidRPr="00676BC8">
        <w:t>what</w:t>
      </w:r>
      <w:r w:rsidR="00F26A5E">
        <w:t xml:space="preserve"> </w:t>
      </w:r>
      <w:r w:rsidRPr="00676BC8">
        <w:t>might</w:t>
      </w:r>
      <w:r w:rsidR="00F26A5E">
        <w:t xml:space="preserve"> </w:t>
      </w:r>
      <w:r w:rsidRPr="00676BC8">
        <w:t>be</w:t>
      </w:r>
      <w:r w:rsidR="00F26A5E">
        <w:t xml:space="preserve"> </w:t>
      </w:r>
      <w:r w:rsidRPr="00676BC8">
        <w:t>known</w:t>
      </w:r>
      <w:r w:rsidR="00F26A5E">
        <w:t xml:space="preserve"> </w:t>
      </w:r>
      <w:r w:rsidRPr="00676BC8">
        <w:t>in</w:t>
      </w:r>
      <w:r w:rsidR="00F26A5E">
        <w:t xml:space="preserve"> </w:t>
      </w:r>
      <w:r w:rsidRPr="00676BC8">
        <w:t>the</w:t>
      </w:r>
      <w:r w:rsidR="00F26A5E">
        <w:t xml:space="preserve"> </w:t>
      </w:r>
      <w:r w:rsidRPr="00676BC8">
        <w:t>future</w:t>
      </w:r>
      <w:r w:rsidR="00F26A5E">
        <w:t xml:space="preserve"> </w:t>
      </w:r>
      <w:r w:rsidRPr="00676BC8">
        <w:t>(University</w:t>
      </w:r>
      <w:r w:rsidR="00F26A5E">
        <w:t xml:space="preserve"> </w:t>
      </w:r>
      <w:r w:rsidRPr="00676BC8">
        <w:t>Business</w:t>
      </w:r>
      <w:r w:rsidR="00F26A5E">
        <w:t xml:space="preserve"> </w:t>
      </w:r>
      <w:r w:rsidRPr="00676BC8">
        <w:t>Staff,</w:t>
      </w:r>
      <w:r w:rsidR="00F26A5E">
        <w:t xml:space="preserve"> </w:t>
      </w:r>
      <w:r w:rsidRPr="00676BC8">
        <w:t>2015).</w:t>
      </w:r>
      <w:r w:rsidR="00F26A5E">
        <w:t xml:space="preserve"> </w:t>
      </w:r>
      <w:r w:rsidRPr="00676BC8">
        <w:t>To</w:t>
      </w:r>
      <w:r w:rsidR="00F26A5E">
        <w:t xml:space="preserve"> </w:t>
      </w:r>
      <w:r w:rsidRPr="00676BC8">
        <w:t>develop</w:t>
      </w:r>
      <w:r w:rsidR="00F26A5E">
        <w:t xml:space="preserve"> </w:t>
      </w:r>
      <w:r w:rsidRPr="00676BC8">
        <w:t>this</w:t>
      </w:r>
      <w:r w:rsidR="00F26A5E">
        <w:t xml:space="preserve"> </w:t>
      </w:r>
      <w:r w:rsidRPr="00676BC8">
        <w:t>critical</w:t>
      </w:r>
      <w:r w:rsidR="00F26A5E">
        <w:t xml:space="preserve"> </w:t>
      </w:r>
      <w:r w:rsidRPr="00676BC8">
        <w:t>thinking</w:t>
      </w:r>
      <w:r w:rsidR="00F26A5E">
        <w:t xml:space="preserve"> </w:t>
      </w:r>
      <w:r w:rsidRPr="00676BC8">
        <w:t>flexibility,</w:t>
      </w:r>
      <w:r w:rsidR="00F26A5E">
        <w:t xml:space="preserve"> </w:t>
      </w:r>
      <w:r w:rsidRPr="00676BC8">
        <w:t>new</w:t>
      </w:r>
      <w:r w:rsidR="00F26A5E">
        <w:t xml:space="preserve"> </w:t>
      </w:r>
      <w:r w:rsidRPr="00676BC8">
        <w:t>models</w:t>
      </w:r>
      <w:r w:rsidR="00F26A5E">
        <w:t xml:space="preserve"> </w:t>
      </w:r>
      <w:r w:rsidRPr="00676BC8">
        <w:t>of</w:t>
      </w:r>
      <w:r w:rsidR="00F26A5E">
        <w:t xml:space="preserve"> </w:t>
      </w:r>
      <w:r w:rsidRPr="00676BC8">
        <w:t>knowledge</w:t>
      </w:r>
      <w:r w:rsidR="00F26A5E">
        <w:t xml:space="preserve"> </w:t>
      </w:r>
      <w:r w:rsidRPr="00676BC8">
        <w:t>will</w:t>
      </w:r>
      <w:r w:rsidR="00F26A5E">
        <w:t xml:space="preserve"> </w:t>
      </w:r>
      <w:r w:rsidRPr="00676BC8">
        <w:t>incorporate</w:t>
      </w:r>
      <w:r w:rsidR="00F26A5E">
        <w:t xml:space="preserve"> </w:t>
      </w:r>
      <w:r w:rsidRPr="00676BC8">
        <w:t>a</w:t>
      </w:r>
      <w:r w:rsidR="00F26A5E">
        <w:t xml:space="preserve"> </w:t>
      </w:r>
      <w:r w:rsidRPr="00676BC8">
        <w:t>synthesis</w:t>
      </w:r>
      <w:r w:rsidR="00F26A5E">
        <w:t xml:space="preserve"> </w:t>
      </w:r>
      <w:r w:rsidRPr="00676BC8">
        <w:t>across</w:t>
      </w:r>
      <w:r w:rsidR="00F26A5E">
        <w:t xml:space="preserve"> </w:t>
      </w:r>
      <w:r w:rsidRPr="00676BC8">
        <w:t>different</w:t>
      </w:r>
      <w:r w:rsidR="00F26A5E">
        <w:t xml:space="preserve"> </w:t>
      </w:r>
      <w:r w:rsidRPr="00676BC8">
        <w:t>disciplines</w:t>
      </w:r>
      <w:r w:rsidR="00F26A5E">
        <w:t xml:space="preserve"> </w:t>
      </w:r>
      <w:r w:rsidRPr="00676BC8">
        <w:t>(Rowe,</w:t>
      </w:r>
      <w:r w:rsidR="00F26A5E">
        <w:t xml:space="preserve"> </w:t>
      </w:r>
      <w:r w:rsidRPr="00676BC8">
        <w:t>2015).</w:t>
      </w:r>
      <w:r w:rsidR="00F26A5E">
        <w:t xml:space="preserve"> </w:t>
      </w:r>
    </w:p>
    <w:p w:rsidR="00C969F0" w:rsidRPr="00676BC8" w:rsidRDefault="00C969F0" w:rsidP="00E82F3C">
      <w:r w:rsidRPr="00676BC8">
        <w:t>In</w:t>
      </w:r>
      <w:r w:rsidR="00F26A5E">
        <w:t xml:space="preserve"> </w:t>
      </w:r>
      <w:r w:rsidRPr="00676BC8">
        <w:t>a</w:t>
      </w:r>
      <w:r w:rsidR="00F26A5E">
        <w:t xml:space="preserve"> </w:t>
      </w:r>
      <w:r w:rsidRPr="00676BC8">
        <w:t>2015</w:t>
      </w:r>
      <w:r w:rsidR="00F26A5E">
        <w:t xml:space="preserve"> </w:t>
      </w:r>
      <w:r w:rsidRPr="00676BC8">
        <w:t>ethnographic</w:t>
      </w:r>
      <w:r w:rsidR="00F26A5E">
        <w:t xml:space="preserve"> </w:t>
      </w:r>
      <w:r w:rsidRPr="00676BC8">
        <w:t>study,</w:t>
      </w:r>
      <w:r w:rsidR="00F26A5E">
        <w:t xml:space="preserve"> </w:t>
      </w:r>
      <w:r w:rsidRPr="00676BC8">
        <w:t>Rowe</w:t>
      </w:r>
      <w:r w:rsidR="00F26A5E">
        <w:t xml:space="preserve"> </w:t>
      </w:r>
      <w:r w:rsidRPr="00676BC8">
        <w:t>found</w:t>
      </w:r>
      <w:r w:rsidR="00F26A5E">
        <w:t xml:space="preserve"> </w:t>
      </w:r>
      <w:r w:rsidRPr="00676BC8">
        <w:t>evidence</w:t>
      </w:r>
      <w:r w:rsidR="00F26A5E">
        <w:t xml:space="preserve"> </w:t>
      </w:r>
      <w:r w:rsidRPr="00676BC8">
        <w:t>supporting</w:t>
      </w:r>
      <w:r w:rsidR="00F26A5E">
        <w:t xml:space="preserve"> </w:t>
      </w:r>
      <w:r w:rsidRPr="00676BC8">
        <w:t>the</w:t>
      </w:r>
      <w:r w:rsidR="00F26A5E">
        <w:t xml:space="preserve"> </w:t>
      </w:r>
      <w:r w:rsidRPr="00676BC8">
        <w:t>idea</w:t>
      </w:r>
      <w:r w:rsidR="00F26A5E">
        <w:t xml:space="preserve"> </w:t>
      </w:r>
      <w:r w:rsidRPr="00676BC8">
        <w:t>that</w:t>
      </w:r>
      <w:r w:rsidR="00F26A5E">
        <w:t xml:space="preserve"> </w:t>
      </w:r>
      <w:r w:rsidRPr="00676BC8">
        <w:t>learning</w:t>
      </w:r>
      <w:r w:rsidR="00F26A5E">
        <w:t xml:space="preserve"> </w:t>
      </w:r>
      <w:r w:rsidRPr="00676BC8">
        <w:t>transcends</w:t>
      </w:r>
      <w:r w:rsidR="00F26A5E">
        <w:t xml:space="preserve"> </w:t>
      </w:r>
      <w:r w:rsidRPr="00676BC8">
        <w:t>through</w:t>
      </w:r>
      <w:r w:rsidR="00F26A5E">
        <w:t xml:space="preserve"> </w:t>
      </w:r>
      <w:r w:rsidRPr="00676BC8">
        <w:t>time</w:t>
      </w:r>
      <w:r w:rsidR="00F26A5E">
        <w:t xml:space="preserve"> </w:t>
      </w:r>
      <w:r w:rsidRPr="00676BC8">
        <w:t>and</w:t>
      </w:r>
      <w:r w:rsidR="00F26A5E">
        <w:t xml:space="preserve"> </w:t>
      </w:r>
      <w:r w:rsidRPr="00676BC8">
        <w:t>space.</w:t>
      </w:r>
      <w:r w:rsidR="00F26A5E">
        <w:t xml:space="preserve">  </w:t>
      </w:r>
      <w:r w:rsidRPr="00676BC8">
        <w:t>Rowe</w:t>
      </w:r>
      <w:r w:rsidR="00F26A5E">
        <w:t xml:space="preserve"> </w:t>
      </w:r>
      <w:r w:rsidRPr="00676BC8">
        <w:t>concluded</w:t>
      </w:r>
      <w:r w:rsidR="00F26A5E">
        <w:t xml:space="preserve"> </w:t>
      </w:r>
      <w:r w:rsidRPr="00676BC8">
        <w:t>that</w:t>
      </w:r>
      <w:r w:rsidR="00F26A5E">
        <w:t xml:space="preserve"> </w:t>
      </w:r>
      <w:r w:rsidRPr="00676BC8">
        <w:t>learning</w:t>
      </w:r>
      <w:r w:rsidR="00F26A5E">
        <w:t xml:space="preserve"> </w:t>
      </w:r>
      <w:r w:rsidRPr="00676BC8">
        <w:t>exists</w:t>
      </w:r>
      <w:r w:rsidR="00F26A5E">
        <w:t xml:space="preserve"> </w:t>
      </w:r>
      <w:r w:rsidRPr="00676BC8">
        <w:t>“not</w:t>
      </w:r>
      <w:r w:rsidR="00F26A5E">
        <w:t xml:space="preserve"> </w:t>
      </w:r>
      <w:r w:rsidRPr="00676BC8">
        <w:t>only</w:t>
      </w:r>
      <w:r w:rsidR="00F26A5E">
        <w:t xml:space="preserve"> </w:t>
      </w:r>
      <w:r w:rsidRPr="00676BC8">
        <w:t>located</w:t>
      </w:r>
      <w:r w:rsidR="00F26A5E">
        <w:t xml:space="preserve"> </w:t>
      </w:r>
      <w:r w:rsidRPr="00676BC8">
        <w:t>in,</w:t>
      </w:r>
      <w:r w:rsidR="00F26A5E">
        <w:t xml:space="preserve"> </w:t>
      </w:r>
      <w:r w:rsidRPr="00676BC8">
        <w:t>but</w:t>
      </w:r>
      <w:r w:rsidR="00F26A5E">
        <w:t xml:space="preserve"> </w:t>
      </w:r>
      <w:r w:rsidRPr="00676BC8">
        <w:t>through</w:t>
      </w:r>
      <w:r w:rsidR="00F26A5E">
        <w:t xml:space="preserve"> </w:t>
      </w:r>
      <w:r w:rsidRPr="00676BC8">
        <w:t>time-space”</w:t>
      </w:r>
      <w:r w:rsidR="00F26A5E">
        <w:t xml:space="preserve"> </w:t>
      </w:r>
      <w:r w:rsidRPr="00676BC8">
        <w:t>(p.</w:t>
      </w:r>
      <w:r w:rsidR="00F26A5E">
        <w:t xml:space="preserve"> </w:t>
      </w:r>
      <w:r w:rsidRPr="00676BC8">
        <w:t>122).</w:t>
      </w:r>
      <w:r w:rsidR="00F26A5E">
        <w:t xml:space="preserve"> </w:t>
      </w:r>
      <w:r w:rsidRPr="00676BC8">
        <w:t>This</w:t>
      </w:r>
      <w:r w:rsidR="00F26A5E">
        <w:t xml:space="preserve"> </w:t>
      </w:r>
      <w:r w:rsidRPr="00676BC8">
        <w:t>holistic</w:t>
      </w:r>
      <w:r w:rsidR="00F26A5E">
        <w:t xml:space="preserve"> </w:t>
      </w:r>
      <w:r w:rsidRPr="00676BC8">
        <w:t>approach</w:t>
      </w:r>
      <w:r w:rsidR="00F26A5E">
        <w:t xml:space="preserve"> </w:t>
      </w:r>
      <w:r w:rsidRPr="00676BC8">
        <w:t>is</w:t>
      </w:r>
      <w:r w:rsidR="00F26A5E">
        <w:t xml:space="preserve"> </w:t>
      </w:r>
      <w:r w:rsidRPr="00676BC8">
        <w:t>supported</w:t>
      </w:r>
      <w:r w:rsidR="00F26A5E">
        <w:t xml:space="preserve"> </w:t>
      </w:r>
      <w:r w:rsidRPr="00676BC8">
        <w:t>by</w:t>
      </w:r>
      <w:r w:rsidR="00F26A5E">
        <w:t xml:space="preserve"> </w:t>
      </w:r>
      <w:r w:rsidRPr="00676BC8">
        <w:t>an</w:t>
      </w:r>
      <w:r w:rsidR="00F26A5E">
        <w:t xml:space="preserve"> </w:t>
      </w:r>
      <w:r w:rsidRPr="00676BC8">
        <w:t>integrated</w:t>
      </w:r>
      <w:r w:rsidR="00F26A5E">
        <w:t xml:space="preserve"> </w:t>
      </w:r>
      <w:r w:rsidRPr="00676BC8">
        <w:t>theory</w:t>
      </w:r>
      <w:r w:rsidR="00F26A5E">
        <w:t xml:space="preserve"> </w:t>
      </w:r>
      <w:r w:rsidRPr="00676BC8">
        <w:t>of</w:t>
      </w:r>
      <w:r w:rsidR="00F26A5E">
        <w:t xml:space="preserve"> </w:t>
      </w:r>
      <w:r w:rsidRPr="00676BC8">
        <w:t>transformative</w:t>
      </w:r>
      <w:r w:rsidR="00F26A5E">
        <w:t xml:space="preserve"> </w:t>
      </w:r>
      <w:r w:rsidRPr="00676BC8">
        <w:t>learning</w:t>
      </w:r>
      <w:r w:rsidR="00F26A5E">
        <w:t xml:space="preserve"> </w:t>
      </w:r>
      <w:r w:rsidRPr="00676BC8">
        <w:t>(Papastamatis</w:t>
      </w:r>
      <w:r w:rsidR="00F26A5E">
        <w:t xml:space="preserve"> </w:t>
      </w:r>
      <w:r w:rsidRPr="00676BC8">
        <w:t>&amp;</w:t>
      </w:r>
      <w:r w:rsidR="00F26A5E">
        <w:t xml:space="preserve"> </w:t>
      </w:r>
      <w:r w:rsidRPr="00676BC8">
        <w:t>Panitsides,</w:t>
      </w:r>
      <w:r w:rsidR="00F26A5E">
        <w:t xml:space="preserve"> </w:t>
      </w:r>
      <w:r w:rsidRPr="00676BC8">
        <w:t>2014).</w:t>
      </w:r>
      <w:r w:rsidR="00F26A5E">
        <w:t xml:space="preserve"> </w:t>
      </w:r>
      <w:r w:rsidRPr="00676BC8">
        <w:t>A</w:t>
      </w:r>
      <w:r w:rsidR="00F26A5E">
        <w:t xml:space="preserve"> </w:t>
      </w:r>
      <w:r w:rsidRPr="00676BC8">
        <w:t>new</w:t>
      </w:r>
      <w:r w:rsidR="00F26A5E">
        <w:t xml:space="preserve"> </w:t>
      </w:r>
      <w:r w:rsidRPr="00676BC8">
        <w:t>concept</w:t>
      </w:r>
      <w:r w:rsidR="00F26A5E">
        <w:t xml:space="preserve"> </w:t>
      </w:r>
      <w:r w:rsidRPr="00676BC8">
        <w:t>is</w:t>
      </w:r>
      <w:r w:rsidR="00F26A5E">
        <w:t xml:space="preserve"> </w:t>
      </w:r>
      <w:r w:rsidRPr="00676BC8">
        <w:t>proposed</w:t>
      </w:r>
      <w:r w:rsidR="00F26A5E">
        <w:t xml:space="preserve"> </w:t>
      </w:r>
      <w:r w:rsidRPr="00676BC8">
        <w:t>for</w:t>
      </w:r>
      <w:r w:rsidR="00F26A5E">
        <w:t xml:space="preserve"> </w:t>
      </w:r>
      <w:r w:rsidRPr="00676BC8">
        <w:t>this</w:t>
      </w:r>
      <w:r w:rsidR="00F26A5E">
        <w:t xml:space="preserve"> </w:t>
      </w:r>
      <w:r w:rsidRPr="00676BC8">
        <w:t>concept:</w:t>
      </w:r>
      <w:r w:rsidR="00F26A5E">
        <w:t xml:space="preserve"> </w:t>
      </w:r>
      <w:r w:rsidRPr="00676BC8">
        <w:t>the</w:t>
      </w:r>
      <w:r w:rsidR="00F26A5E">
        <w:t xml:space="preserve"> </w:t>
      </w:r>
      <w:r w:rsidRPr="00676BC8">
        <w:rPr>
          <w:i/>
        </w:rPr>
        <w:t>Flexible</w:t>
      </w:r>
      <w:r w:rsidR="00F26A5E">
        <w:rPr>
          <w:i/>
        </w:rPr>
        <w:t xml:space="preserve"> </w:t>
      </w:r>
      <w:r w:rsidRPr="00676BC8">
        <w:rPr>
          <w:i/>
        </w:rPr>
        <w:t>Critical-Thinking</w:t>
      </w:r>
      <w:r w:rsidR="00F26A5E">
        <w:rPr>
          <w:i/>
        </w:rPr>
        <w:t xml:space="preserve"> </w:t>
      </w:r>
      <w:r w:rsidRPr="00676BC8">
        <w:rPr>
          <w:i/>
        </w:rPr>
        <w:t>Concept</w:t>
      </w:r>
      <w:r w:rsidRPr="00676BC8">
        <w:rPr>
          <w:vertAlign w:val="superscript"/>
        </w:rPr>
        <w:t>©jrperlman</w:t>
      </w:r>
      <w:r w:rsidR="00F26A5E">
        <w:rPr>
          <w:vertAlign w:val="superscript"/>
        </w:rPr>
        <w:t xml:space="preserve"> </w:t>
      </w:r>
      <w:r w:rsidRPr="00676BC8">
        <w:rPr>
          <w:vertAlign w:val="superscript"/>
        </w:rPr>
        <w:t>2015</w:t>
      </w:r>
      <w:r w:rsidR="001970F2">
        <w:t xml:space="preserve">. </w:t>
      </w:r>
      <w:r w:rsidR="00F26A5E">
        <w:t xml:space="preserve"> </w:t>
      </w:r>
      <w:r w:rsidRPr="00676BC8">
        <w:t>Flexibility</w:t>
      </w:r>
      <w:r w:rsidR="00F26A5E">
        <w:t xml:space="preserve"> </w:t>
      </w:r>
      <w:r w:rsidRPr="00676BC8">
        <w:t>combined</w:t>
      </w:r>
      <w:r w:rsidR="00F26A5E">
        <w:t xml:space="preserve"> </w:t>
      </w:r>
      <w:r w:rsidRPr="00676BC8">
        <w:t>with</w:t>
      </w:r>
      <w:r w:rsidR="00F26A5E">
        <w:t xml:space="preserve"> </w:t>
      </w:r>
      <w:r w:rsidRPr="00676BC8">
        <w:t>a</w:t>
      </w:r>
      <w:r w:rsidR="00F26A5E">
        <w:t xml:space="preserve"> </w:t>
      </w:r>
      <w:r w:rsidRPr="00676BC8">
        <w:t>spatial</w:t>
      </w:r>
      <w:r w:rsidR="00F26A5E">
        <w:t xml:space="preserve"> </w:t>
      </w:r>
      <w:r w:rsidRPr="00676BC8">
        <w:t>temporal</w:t>
      </w:r>
      <w:r w:rsidR="00F26A5E">
        <w:t xml:space="preserve"> </w:t>
      </w:r>
      <w:r w:rsidRPr="00676BC8">
        <w:t>awareness</w:t>
      </w:r>
      <w:r w:rsidR="00F26A5E">
        <w:t xml:space="preserve"> </w:t>
      </w:r>
      <w:r w:rsidRPr="00676BC8">
        <w:t>is</w:t>
      </w:r>
      <w:r w:rsidR="00F26A5E">
        <w:t xml:space="preserve"> </w:t>
      </w:r>
      <w:r w:rsidRPr="00676BC8">
        <w:t>the</w:t>
      </w:r>
      <w:r w:rsidR="00F26A5E">
        <w:t xml:space="preserve"> </w:t>
      </w:r>
      <w:r w:rsidRPr="00676BC8">
        <w:t>foundation</w:t>
      </w:r>
      <w:r w:rsidR="00F26A5E">
        <w:t xml:space="preserve"> </w:t>
      </w:r>
      <w:r w:rsidRPr="00676BC8">
        <w:t>for</w:t>
      </w:r>
      <w:r w:rsidR="00F26A5E">
        <w:t xml:space="preserve"> </w:t>
      </w:r>
      <w:r w:rsidRPr="00676BC8">
        <w:t>this</w:t>
      </w:r>
      <w:r w:rsidR="00F26A5E">
        <w:t xml:space="preserve"> </w:t>
      </w:r>
      <w:r w:rsidRPr="00676BC8">
        <w:t>new</w:t>
      </w:r>
      <w:r w:rsidR="00F26A5E">
        <w:t xml:space="preserve"> </w:t>
      </w:r>
      <w:r w:rsidRPr="00676BC8">
        <w:t>concept.</w:t>
      </w:r>
    </w:p>
    <w:p w:rsidR="00C969F0" w:rsidRPr="001836E4" w:rsidRDefault="001836E4" w:rsidP="00E82F3C">
      <w:pPr>
        <w:pStyle w:val="Heading3"/>
        <w:rPr>
          <w:rFonts w:eastAsia="Calibri"/>
          <w:sz w:val="21"/>
          <w:szCs w:val="21"/>
          <w:shd w:val="clear" w:color="auto" w:fill="FFFFFF"/>
        </w:rPr>
      </w:pPr>
      <w:r>
        <w:rPr>
          <w:rFonts w:eastAsia="Calibri"/>
          <w:shd w:val="clear" w:color="auto" w:fill="FFFFFF"/>
        </w:rPr>
        <w:t>E</w:t>
      </w:r>
      <w:r w:rsidRPr="00676BC8">
        <w:rPr>
          <w:rFonts w:eastAsia="Calibri"/>
          <w:shd w:val="clear" w:color="auto" w:fill="FFFFFF"/>
        </w:rPr>
        <w:t>ducational</w:t>
      </w:r>
      <w:r>
        <w:rPr>
          <w:rFonts w:eastAsia="Calibri"/>
          <w:shd w:val="clear" w:color="auto" w:fill="FFFFFF"/>
        </w:rPr>
        <w:t xml:space="preserve"> </w:t>
      </w:r>
      <w:r w:rsidRPr="00676BC8">
        <w:rPr>
          <w:rFonts w:eastAsia="Calibri"/>
          <w:shd w:val="clear" w:color="auto" w:fill="FFFFFF"/>
        </w:rPr>
        <w:t>value</w:t>
      </w:r>
      <w:r>
        <w:rPr>
          <w:rFonts w:eastAsia="Calibri"/>
          <w:shd w:val="clear" w:color="auto" w:fill="FFFFFF"/>
        </w:rPr>
        <w:t xml:space="preserve"> </w:t>
      </w:r>
      <w:r w:rsidRPr="00676BC8">
        <w:rPr>
          <w:rFonts w:eastAsia="Calibri"/>
          <w:shd w:val="clear" w:color="auto" w:fill="FFFFFF"/>
        </w:rPr>
        <w:t>differentiation</w:t>
      </w:r>
      <w:r>
        <w:rPr>
          <w:rFonts w:eastAsia="Calibri"/>
          <w:shd w:val="clear" w:color="auto" w:fill="FFFFFF"/>
        </w:rPr>
        <w:t xml:space="preserve"> </w:t>
      </w:r>
      <w:r w:rsidRPr="00676BC8">
        <w:rPr>
          <w:rFonts w:eastAsia="Calibri"/>
          <w:shd w:val="clear" w:color="auto" w:fill="FFFFFF"/>
        </w:rPr>
        <w:t>reflections:</w:t>
      </w:r>
      <w:r>
        <w:rPr>
          <w:rFonts w:eastAsia="Calibri"/>
          <w:shd w:val="clear" w:color="auto" w:fill="FFFFFF"/>
        </w:rPr>
        <w:t xml:space="preserve"> </w:t>
      </w:r>
      <w:r w:rsidRPr="001836E4">
        <w:rPr>
          <w:rFonts w:eastAsia="Calibri"/>
          <w:sz w:val="21"/>
          <w:szCs w:val="21"/>
          <w:shd w:val="clear" w:color="auto" w:fill="FFFFFF"/>
        </w:rPr>
        <w:t>selective integration of new technologies and intentional design of superior student learning experiences</w:t>
      </w:r>
    </w:p>
    <w:p w:rsidR="00C969F0" w:rsidRPr="00676BC8" w:rsidRDefault="00C969F0" w:rsidP="00E82F3C">
      <w:pPr>
        <w:rPr>
          <w:rFonts w:eastAsia="Calibri"/>
          <w:shd w:val="clear" w:color="auto" w:fill="FFFFFF"/>
        </w:rPr>
      </w:pPr>
      <w:r w:rsidRPr="00676BC8">
        <w:rPr>
          <w:rFonts w:eastAsia="Calibri"/>
          <w:color w:val="212121"/>
          <w:shd w:val="clear" w:color="auto" w:fill="FFFFFF"/>
        </w:rPr>
        <w:t>Ubiquitous</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refers</w:t>
      </w:r>
      <w:r w:rsidR="00F26A5E">
        <w:rPr>
          <w:rFonts w:eastAsia="Calibri"/>
          <w:color w:val="212121"/>
          <w:shd w:val="clear" w:color="auto" w:fill="FFFFFF"/>
        </w:rPr>
        <w:t xml:space="preserve"> </w:t>
      </w:r>
      <w:r w:rsidRPr="00676BC8">
        <w:rPr>
          <w:rFonts w:eastAsia="Calibri"/>
          <w:color w:val="212121"/>
          <w:shd w:val="clear" w:color="auto" w:fill="FFFFFF"/>
        </w:rPr>
        <w:t>to</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connected</w:t>
      </w:r>
      <w:r w:rsidR="00F26A5E">
        <w:rPr>
          <w:rFonts w:eastAsia="Calibri"/>
          <w:color w:val="212121"/>
          <w:shd w:val="clear" w:color="auto" w:fill="FFFFFF"/>
        </w:rPr>
        <w:t xml:space="preserve"> </w:t>
      </w:r>
      <w:r w:rsidRPr="00676BC8">
        <w:rPr>
          <w:rFonts w:eastAsia="Calibri"/>
          <w:color w:val="212121"/>
          <w:shd w:val="clear" w:color="auto" w:fill="FFFFFF"/>
        </w:rPr>
        <w:t>through</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permeating</w:t>
      </w:r>
      <w:r w:rsidR="00F26A5E">
        <w:rPr>
          <w:rFonts w:eastAsia="Calibri"/>
          <w:color w:val="212121"/>
          <w:shd w:val="clear" w:color="auto" w:fill="FFFFFF"/>
        </w:rPr>
        <w:t xml:space="preserve"> </w:t>
      </w:r>
      <w:r w:rsidRPr="00676BC8">
        <w:rPr>
          <w:rFonts w:eastAsia="Calibri"/>
          <w:color w:val="212121"/>
          <w:shd w:val="clear" w:color="auto" w:fill="FFFFFF"/>
        </w:rPr>
        <w:t>all</w:t>
      </w:r>
      <w:r w:rsidR="00F26A5E">
        <w:rPr>
          <w:rFonts w:eastAsia="Calibri"/>
          <w:color w:val="212121"/>
          <w:shd w:val="clear" w:color="auto" w:fill="FFFFFF"/>
        </w:rPr>
        <w:t xml:space="preserve"> </w:t>
      </w:r>
      <w:r w:rsidRPr="00676BC8">
        <w:rPr>
          <w:rFonts w:eastAsia="Calibri"/>
          <w:color w:val="212121"/>
          <w:shd w:val="clear" w:color="auto" w:fill="FFFFFF"/>
        </w:rPr>
        <w:t>direct</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shd w:val="clear" w:color="auto" w:fill="FFFFFF"/>
        </w:rPr>
        <w:t>indirect</w:t>
      </w:r>
      <w:r w:rsidR="00F26A5E">
        <w:rPr>
          <w:rFonts w:eastAsia="Calibri"/>
          <w:shd w:val="clear" w:color="auto" w:fill="FFFFFF"/>
        </w:rPr>
        <w:t xml:space="preserve"> </w:t>
      </w:r>
      <w:r w:rsidRPr="00676BC8">
        <w:rPr>
          <w:rFonts w:eastAsia="Calibri"/>
          <w:shd w:val="clear" w:color="auto" w:fill="FFFFFF"/>
        </w:rPr>
        <w:t>areas</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our</w:t>
      </w:r>
      <w:r w:rsidR="00F26A5E">
        <w:rPr>
          <w:rFonts w:eastAsia="Calibri"/>
          <w:shd w:val="clear" w:color="auto" w:fill="FFFFFF"/>
        </w:rPr>
        <w:t xml:space="preserve"> </w:t>
      </w:r>
      <w:r w:rsidRPr="00676BC8">
        <w:rPr>
          <w:rFonts w:eastAsia="Calibri"/>
          <w:shd w:val="clear" w:color="auto" w:fill="FFFFFF"/>
        </w:rPr>
        <w:t>lives;</w:t>
      </w:r>
      <w:r w:rsidR="00F26A5E">
        <w:rPr>
          <w:rFonts w:eastAsia="Calibri"/>
          <w:shd w:val="clear" w:color="auto" w:fill="FFFFFF"/>
        </w:rPr>
        <w:t xml:space="preserve"> </w:t>
      </w:r>
      <w:r w:rsidRPr="00676BC8">
        <w:rPr>
          <w:rFonts w:eastAsia="Calibri"/>
          <w:shd w:val="clear" w:color="auto" w:fill="FFFFFF"/>
        </w:rPr>
        <w:t>along</w:t>
      </w:r>
      <w:r w:rsidR="00F26A5E">
        <w:rPr>
          <w:rFonts w:eastAsia="Calibri"/>
          <w:shd w:val="clear" w:color="auto" w:fill="FFFFFF"/>
        </w:rPr>
        <w:t xml:space="preserve"> </w:t>
      </w:r>
      <w:r w:rsidRPr="00676BC8">
        <w:rPr>
          <w:rFonts w:eastAsia="Calibri"/>
          <w:shd w:val="clear" w:color="auto" w:fill="FFFFFF"/>
        </w:rPr>
        <w:t>with</w:t>
      </w:r>
      <w:r w:rsidR="00F26A5E">
        <w:rPr>
          <w:rFonts w:eastAsia="Calibri"/>
          <w:shd w:val="clear" w:color="auto" w:fill="FFFFFF"/>
        </w:rPr>
        <w:t xml:space="preserve"> </w:t>
      </w:r>
      <w:r w:rsidRPr="00676BC8">
        <w:rPr>
          <w:rFonts w:eastAsia="Calibri"/>
          <w:shd w:val="clear" w:color="auto" w:fill="FFFFFF"/>
        </w:rPr>
        <w:t>electronic</w:t>
      </w:r>
      <w:r w:rsidR="00F26A5E">
        <w:rPr>
          <w:rFonts w:eastAsia="Calibri"/>
          <w:shd w:val="clear" w:color="auto" w:fill="FFFFFF"/>
        </w:rPr>
        <w:t xml:space="preserve"> </w:t>
      </w:r>
      <w:r w:rsidRPr="00676BC8">
        <w:rPr>
          <w:rFonts w:eastAsia="Calibri"/>
          <w:shd w:val="clear" w:color="auto" w:fill="FFFFFF"/>
        </w:rPr>
        <w:t>delivered</w:t>
      </w:r>
      <w:r w:rsidR="00F26A5E">
        <w:rPr>
          <w:rFonts w:eastAsia="Calibri"/>
          <w:shd w:val="clear" w:color="auto" w:fill="FFFFFF"/>
        </w:rPr>
        <w:t xml:space="preserve"> </w:t>
      </w:r>
      <w:r w:rsidRPr="00676BC8">
        <w:rPr>
          <w:rFonts w:eastAsia="Calibri"/>
          <w:shd w:val="clear" w:color="auto" w:fill="FFFFFF"/>
        </w:rPr>
        <w:t>education</w:t>
      </w:r>
      <w:r w:rsidR="00F26A5E">
        <w:rPr>
          <w:rFonts w:eastAsia="Calibri"/>
          <w:shd w:val="clear" w:color="auto" w:fill="FFFFFF"/>
        </w:rPr>
        <w:t xml:space="preserve"> </w:t>
      </w:r>
      <w:r w:rsidRPr="00676BC8">
        <w:rPr>
          <w:rFonts w:eastAsia="Calibri"/>
          <w:shd w:val="clear" w:color="auto" w:fill="FFFFFF"/>
        </w:rPr>
        <w:t>has</w:t>
      </w:r>
      <w:r w:rsidR="00F26A5E">
        <w:rPr>
          <w:rFonts w:eastAsia="Calibri"/>
          <w:shd w:val="clear" w:color="auto" w:fill="FFFFFF"/>
        </w:rPr>
        <w:t xml:space="preserve"> </w:t>
      </w:r>
      <w:r w:rsidRPr="00676BC8">
        <w:rPr>
          <w:rFonts w:eastAsia="Calibri"/>
          <w:shd w:val="clear" w:color="auto" w:fill="FFFFFF"/>
        </w:rPr>
        <w:t>become</w:t>
      </w:r>
      <w:r w:rsidR="00F26A5E">
        <w:rPr>
          <w:rFonts w:eastAsia="Calibri"/>
          <w:shd w:val="clear" w:color="auto" w:fill="FFFFFF"/>
        </w:rPr>
        <w:t xml:space="preserve"> </w:t>
      </w:r>
      <w:r w:rsidRPr="00676BC8">
        <w:rPr>
          <w:rFonts w:eastAsia="Calibri"/>
          <w:shd w:val="clear" w:color="auto" w:fill="FFFFFF"/>
        </w:rPr>
        <w:t>pervasive</w:t>
      </w:r>
      <w:r w:rsidR="00F26A5E">
        <w:rPr>
          <w:rFonts w:eastAsia="Calibri"/>
          <w:shd w:val="clear" w:color="auto" w:fill="FFFFFF"/>
        </w:rPr>
        <w:t xml:space="preserve"> </w:t>
      </w:r>
      <w:r w:rsidRPr="00676BC8">
        <w:rPr>
          <w:rFonts w:eastAsia="Calibri"/>
          <w:shd w:val="clear" w:color="auto" w:fill="FFFFFF"/>
        </w:rPr>
        <w:t>(Ogata,</w:t>
      </w:r>
      <w:r w:rsidR="00F26A5E">
        <w:rPr>
          <w:rFonts w:eastAsia="Calibri"/>
          <w:shd w:val="clear" w:color="auto" w:fill="FFFFFF"/>
        </w:rPr>
        <w:t xml:space="preserve"> </w:t>
      </w:r>
      <w:r w:rsidRPr="00676BC8">
        <w:rPr>
          <w:rFonts w:eastAsia="Calibri"/>
          <w:shd w:val="clear" w:color="auto" w:fill="FFFFFF"/>
        </w:rPr>
        <w:t>Hui,</w:t>
      </w:r>
      <w:r w:rsidR="00F26A5E">
        <w:rPr>
          <w:rFonts w:eastAsia="Calibri"/>
          <w:shd w:val="clear" w:color="auto" w:fill="FFFFFF"/>
        </w:rPr>
        <w:t xml:space="preserve"> </w:t>
      </w:r>
      <w:r w:rsidRPr="00676BC8">
        <w:rPr>
          <w:rFonts w:eastAsia="Calibri"/>
          <w:shd w:val="clear" w:color="auto" w:fill="FFFFFF"/>
        </w:rPr>
        <w:t>Yin</w:t>
      </w:r>
      <w:r w:rsidR="00F26A5E">
        <w:rPr>
          <w:rFonts w:eastAsia="Calibri"/>
          <w:shd w:val="clear" w:color="auto" w:fill="FFFFFF"/>
        </w:rPr>
        <w:t xml:space="preserve"> </w:t>
      </w:r>
      <w:r w:rsidRPr="00676BC8">
        <w:rPr>
          <w:rFonts w:eastAsia="Calibri"/>
          <w:shd w:val="clear" w:color="auto" w:fill="FFFFFF"/>
        </w:rPr>
        <w:t>Ueda,</w:t>
      </w:r>
      <w:r w:rsidR="00F26A5E">
        <w:rPr>
          <w:rFonts w:eastAsia="Calibri"/>
          <w:shd w:val="clear" w:color="auto" w:fill="FFFFFF"/>
        </w:rPr>
        <w:t xml:space="preserve"> </w:t>
      </w:r>
      <w:r w:rsidRPr="00676BC8">
        <w:rPr>
          <w:rFonts w:eastAsia="Calibri"/>
          <w:shd w:val="clear" w:color="auto" w:fill="FFFFFF"/>
        </w:rPr>
        <w:t>&amp;</w:t>
      </w:r>
      <w:r w:rsidR="00F26A5E">
        <w:rPr>
          <w:rFonts w:eastAsia="Calibri"/>
          <w:shd w:val="clear" w:color="auto" w:fill="FFFFFF"/>
        </w:rPr>
        <w:t xml:space="preserve"> </w:t>
      </w:r>
      <w:r w:rsidRPr="00676BC8">
        <w:rPr>
          <w:rFonts w:eastAsia="Calibri"/>
          <w:shd w:val="clear" w:color="auto" w:fill="FFFFFF"/>
        </w:rPr>
        <w:t>Yano,</w:t>
      </w:r>
      <w:r w:rsidR="00F26A5E">
        <w:rPr>
          <w:rFonts w:eastAsia="Calibri"/>
          <w:shd w:val="clear" w:color="auto" w:fill="FFFFFF"/>
        </w:rPr>
        <w:t xml:space="preserve"> </w:t>
      </w:r>
      <w:r w:rsidRPr="00676BC8">
        <w:rPr>
          <w:rFonts w:eastAsia="Calibri"/>
          <w:shd w:val="clear" w:color="auto" w:fill="FFFFFF"/>
        </w:rPr>
        <w:t>2008).</w:t>
      </w:r>
      <w:r w:rsidR="00F26A5E">
        <w:rPr>
          <w:rFonts w:eastAsia="Calibri"/>
          <w:shd w:val="clear" w:color="auto" w:fill="FFFFFF"/>
        </w:rPr>
        <w:t xml:space="preserve"> </w:t>
      </w:r>
      <w:r w:rsidRPr="00676BC8">
        <w:rPr>
          <w:rFonts w:eastAsia="Calibri"/>
          <w:shd w:val="clear" w:color="auto" w:fill="FFFFFF"/>
        </w:rPr>
        <w:t>Academic</w:t>
      </w:r>
      <w:r w:rsidR="00F26A5E">
        <w:rPr>
          <w:rFonts w:eastAsia="Calibri"/>
          <w:shd w:val="clear" w:color="auto" w:fill="FFFFFF"/>
        </w:rPr>
        <w:t xml:space="preserve"> </w:t>
      </w:r>
      <w:r w:rsidRPr="00676BC8">
        <w:rPr>
          <w:rFonts w:eastAsia="Calibri"/>
          <w:shd w:val="clear" w:color="auto" w:fill="FFFFFF"/>
        </w:rPr>
        <w:t>institutions</w:t>
      </w:r>
      <w:r w:rsidR="00F26A5E">
        <w:rPr>
          <w:rFonts w:eastAsia="Calibri"/>
          <w:shd w:val="clear" w:color="auto" w:fill="FFFFFF"/>
        </w:rPr>
        <w:t xml:space="preserve"> </w:t>
      </w:r>
      <w:r w:rsidRPr="00676BC8">
        <w:rPr>
          <w:rFonts w:eastAsia="Calibri"/>
          <w:shd w:val="clear" w:color="auto" w:fill="FFFFFF"/>
        </w:rPr>
        <w:t>are</w:t>
      </w:r>
      <w:r w:rsidR="00F26A5E">
        <w:rPr>
          <w:rFonts w:eastAsia="Calibri"/>
          <w:shd w:val="clear" w:color="auto" w:fill="FFFFFF"/>
        </w:rPr>
        <w:t xml:space="preserve"> </w:t>
      </w:r>
      <w:r w:rsidRPr="00676BC8">
        <w:rPr>
          <w:rFonts w:eastAsia="Calibri"/>
          <w:shd w:val="clear" w:color="auto" w:fill="FFFFFF"/>
        </w:rPr>
        <w:t>charged</w:t>
      </w:r>
      <w:r w:rsidR="00F26A5E">
        <w:rPr>
          <w:rFonts w:eastAsia="Calibri"/>
          <w:shd w:val="clear" w:color="auto" w:fill="FFFFFF"/>
        </w:rPr>
        <w:t xml:space="preserve"> </w:t>
      </w:r>
      <w:r w:rsidRPr="00676BC8">
        <w:rPr>
          <w:rFonts w:eastAsia="Calibri"/>
          <w:shd w:val="clear" w:color="auto" w:fill="FFFFFF"/>
        </w:rPr>
        <w:t>with</w:t>
      </w:r>
      <w:r w:rsidR="00F26A5E">
        <w:rPr>
          <w:rFonts w:eastAsia="Calibri"/>
          <w:shd w:val="clear" w:color="auto" w:fill="FFFFFF"/>
        </w:rPr>
        <w:t xml:space="preserve"> </w:t>
      </w:r>
      <w:r w:rsidRPr="00676BC8">
        <w:rPr>
          <w:rFonts w:eastAsia="Calibri"/>
          <w:shd w:val="clear" w:color="auto" w:fill="FFFFFF"/>
        </w:rPr>
        <w:t>reexamining</w:t>
      </w:r>
      <w:r w:rsidR="00F26A5E">
        <w:rPr>
          <w:rFonts w:eastAsia="Calibri"/>
          <w:shd w:val="clear" w:color="auto" w:fill="FFFFFF"/>
        </w:rPr>
        <w:t xml:space="preserve"> </w:t>
      </w:r>
      <w:r w:rsidRPr="00676BC8">
        <w:rPr>
          <w:rFonts w:eastAsia="Calibri"/>
          <w:shd w:val="clear" w:color="auto" w:fill="FFFFFF"/>
        </w:rPr>
        <w:t>their</w:t>
      </w:r>
      <w:r w:rsidR="00F26A5E">
        <w:rPr>
          <w:rFonts w:eastAsia="Calibri"/>
          <w:shd w:val="clear" w:color="auto" w:fill="FFFFFF"/>
        </w:rPr>
        <w:t xml:space="preserve"> </w:t>
      </w:r>
      <w:r w:rsidRPr="00676BC8">
        <w:rPr>
          <w:rFonts w:eastAsia="Calibri"/>
          <w:shd w:val="clear" w:color="auto" w:fill="FFFFFF"/>
        </w:rPr>
        <w:t>content</w:t>
      </w:r>
      <w:r w:rsidR="00F26A5E">
        <w:rPr>
          <w:rFonts w:eastAsia="Calibri"/>
          <w:shd w:val="clear" w:color="auto" w:fill="FFFFFF"/>
        </w:rPr>
        <w:t xml:space="preserve"> </w:t>
      </w:r>
      <w:r w:rsidRPr="00676BC8">
        <w:rPr>
          <w:rFonts w:eastAsia="Calibri"/>
          <w:shd w:val="clear" w:color="auto" w:fill="FFFFFF"/>
        </w:rPr>
        <w:t>delivery</w:t>
      </w:r>
      <w:r w:rsidR="00F26A5E">
        <w:rPr>
          <w:rFonts w:eastAsia="Calibri"/>
          <w:shd w:val="clear" w:color="auto" w:fill="FFFFFF"/>
        </w:rPr>
        <w:t xml:space="preserve"> </w:t>
      </w:r>
      <w:r w:rsidRPr="00676BC8">
        <w:rPr>
          <w:rFonts w:eastAsia="Calibri"/>
          <w:shd w:val="clear" w:color="auto" w:fill="FFFFFF"/>
        </w:rPr>
        <w:t>systems,</w:t>
      </w:r>
      <w:r w:rsidR="00F26A5E">
        <w:rPr>
          <w:rFonts w:eastAsia="Calibri"/>
          <w:shd w:val="clear" w:color="auto" w:fill="FFFFFF"/>
        </w:rPr>
        <w:t xml:space="preserve"> </w:t>
      </w:r>
      <w:r w:rsidRPr="00676BC8">
        <w:rPr>
          <w:rFonts w:eastAsia="Calibri"/>
          <w:shd w:val="clear" w:color="auto" w:fill="FFFFFF"/>
        </w:rPr>
        <w:t>their</w:t>
      </w:r>
      <w:r w:rsidR="00F26A5E">
        <w:rPr>
          <w:rFonts w:eastAsia="Calibri"/>
          <w:shd w:val="clear" w:color="auto" w:fill="FFFFFF"/>
        </w:rPr>
        <w:t xml:space="preserve"> </w:t>
      </w:r>
      <w:r w:rsidRPr="00676BC8">
        <w:rPr>
          <w:rFonts w:eastAsia="Calibri"/>
          <w:shd w:val="clear" w:color="auto" w:fill="FFFFFF"/>
        </w:rPr>
        <w:t>targeted</w:t>
      </w:r>
      <w:r w:rsidR="00F26A5E">
        <w:rPr>
          <w:rFonts w:eastAsia="Calibri"/>
          <w:shd w:val="clear" w:color="auto" w:fill="FFFFFF"/>
        </w:rPr>
        <w:t xml:space="preserve"> </w:t>
      </w:r>
      <w:r w:rsidRPr="00676BC8">
        <w:rPr>
          <w:rFonts w:eastAsia="Calibri"/>
          <w:shd w:val="clear" w:color="auto" w:fill="FFFFFF"/>
        </w:rPr>
        <w:t>audience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their</w:t>
      </w:r>
      <w:r w:rsidR="00F26A5E">
        <w:rPr>
          <w:rFonts w:eastAsia="Calibri"/>
          <w:shd w:val="clear" w:color="auto" w:fill="FFFFFF"/>
        </w:rPr>
        <w:t xml:space="preserve"> </w:t>
      </w:r>
      <w:r w:rsidRPr="00676BC8">
        <w:rPr>
          <w:rFonts w:eastAsia="Calibri"/>
          <w:shd w:val="clear" w:color="auto" w:fill="FFFFFF"/>
        </w:rPr>
        <w:t>value</w:t>
      </w:r>
      <w:r w:rsidR="00F26A5E">
        <w:rPr>
          <w:rFonts w:eastAsia="Calibri"/>
          <w:shd w:val="clear" w:color="auto" w:fill="FFFFFF"/>
        </w:rPr>
        <w:t xml:space="preserve"> </w:t>
      </w:r>
      <w:r w:rsidRPr="00676BC8">
        <w:rPr>
          <w:rFonts w:eastAsia="Calibri"/>
          <w:shd w:val="clear" w:color="auto" w:fill="FFFFFF"/>
        </w:rPr>
        <w:t>differentiation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knowledge</w:t>
      </w:r>
      <w:r w:rsidR="00F26A5E">
        <w:rPr>
          <w:rFonts w:eastAsia="Calibri"/>
          <w:shd w:val="clear" w:color="auto" w:fill="FFFFFF"/>
        </w:rPr>
        <w:t xml:space="preserve"> </w:t>
      </w:r>
      <w:r w:rsidRPr="00676BC8">
        <w:rPr>
          <w:rFonts w:eastAsia="Calibri"/>
          <w:shd w:val="clear" w:color="auto" w:fill="FFFFFF"/>
        </w:rPr>
        <w:t>generated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managed</w:t>
      </w:r>
      <w:r w:rsidR="00F26A5E">
        <w:rPr>
          <w:rFonts w:eastAsia="Calibri"/>
          <w:shd w:val="clear" w:color="auto" w:fill="FFFFFF"/>
        </w:rPr>
        <w:t xml:space="preserve"> </w:t>
      </w:r>
      <w:r w:rsidRPr="00676BC8">
        <w:rPr>
          <w:rFonts w:eastAsia="Calibri"/>
          <w:shd w:val="clear" w:color="auto" w:fill="FFFFFF"/>
        </w:rPr>
        <w:t>design</w:t>
      </w:r>
      <w:r w:rsidR="00F26A5E">
        <w:rPr>
          <w:rFonts w:eastAsia="Calibri"/>
          <w:shd w:val="clear" w:color="auto" w:fill="FFFFFF"/>
        </w:rPr>
        <w:t xml:space="preserve"> </w:t>
      </w:r>
      <w:r w:rsidRPr="00676BC8">
        <w:rPr>
          <w:rFonts w:eastAsia="Calibri"/>
          <w:shd w:val="clear" w:color="auto" w:fill="FFFFFF"/>
        </w:rPr>
        <w:t>(Ogata,</w:t>
      </w:r>
      <w:r w:rsidR="00F26A5E">
        <w:rPr>
          <w:rFonts w:eastAsia="Calibri"/>
          <w:shd w:val="clear" w:color="auto" w:fill="FFFFFF"/>
        </w:rPr>
        <w:t xml:space="preserve"> </w:t>
      </w:r>
      <w:r w:rsidRPr="00676BC8">
        <w:rPr>
          <w:rFonts w:eastAsia="Calibri"/>
          <w:shd w:val="clear" w:color="auto" w:fill="FFFFFF"/>
        </w:rPr>
        <w:t>Misumi,</w:t>
      </w:r>
      <w:r w:rsidR="00F26A5E">
        <w:rPr>
          <w:rFonts w:eastAsia="Calibri"/>
          <w:shd w:val="clear" w:color="auto" w:fill="FFFFFF"/>
        </w:rPr>
        <w:t xml:space="preserve"> </w:t>
      </w:r>
      <w:r w:rsidRPr="00676BC8">
        <w:rPr>
          <w:rFonts w:eastAsia="Calibri"/>
          <w:shd w:val="clear" w:color="auto" w:fill="FFFFFF"/>
        </w:rPr>
        <w:t>Matsuka,</w:t>
      </w:r>
      <w:r w:rsidR="00F26A5E">
        <w:rPr>
          <w:rFonts w:eastAsia="Calibri"/>
          <w:shd w:val="clear" w:color="auto" w:fill="FFFFFF"/>
        </w:rPr>
        <w:t xml:space="preserve"> </w:t>
      </w:r>
      <w:r w:rsidRPr="00676BC8">
        <w:rPr>
          <w:rFonts w:eastAsia="Calibri"/>
          <w:shd w:val="clear" w:color="auto" w:fill="FFFFFF"/>
        </w:rPr>
        <w:t>El-Bishouty</w:t>
      </w:r>
      <w:r w:rsidR="00F26A5E">
        <w:rPr>
          <w:rFonts w:eastAsia="Calibri"/>
          <w:shd w:val="clear" w:color="auto" w:fill="FFFFFF"/>
        </w:rPr>
        <w:t xml:space="preserve"> </w:t>
      </w:r>
      <w:r w:rsidRPr="00676BC8">
        <w:rPr>
          <w:rFonts w:eastAsia="Calibri"/>
          <w:shd w:val="clear" w:color="auto" w:fill="FFFFFF"/>
        </w:rPr>
        <w:t>&amp;</w:t>
      </w:r>
      <w:r w:rsidR="00F26A5E">
        <w:rPr>
          <w:rFonts w:eastAsia="Calibri"/>
          <w:shd w:val="clear" w:color="auto" w:fill="FFFFFF"/>
        </w:rPr>
        <w:t xml:space="preserve"> </w:t>
      </w:r>
      <w:r w:rsidRPr="00676BC8">
        <w:rPr>
          <w:rFonts w:eastAsia="Calibri"/>
          <w:shd w:val="clear" w:color="auto" w:fill="FFFFFF"/>
        </w:rPr>
        <w:t>Yano,</w:t>
      </w:r>
      <w:r w:rsidR="00F26A5E">
        <w:rPr>
          <w:rFonts w:eastAsia="Calibri"/>
          <w:shd w:val="clear" w:color="auto" w:fill="FFFFFF"/>
        </w:rPr>
        <w:t xml:space="preserve"> </w:t>
      </w:r>
      <w:r w:rsidRPr="00676BC8">
        <w:rPr>
          <w:rFonts w:eastAsia="Calibri"/>
          <w:shd w:val="clear" w:color="auto" w:fill="FFFFFF"/>
        </w:rPr>
        <w:t>2008).</w:t>
      </w:r>
    </w:p>
    <w:p w:rsidR="00C969F0" w:rsidRPr="00676BC8" w:rsidRDefault="00C969F0" w:rsidP="00E82F3C">
      <w:pPr>
        <w:rPr>
          <w:rFonts w:eastAsia="Calibri"/>
          <w:shd w:val="clear" w:color="auto" w:fill="FFFFFF"/>
        </w:rPr>
      </w:pPr>
      <w:r w:rsidRPr="00676BC8">
        <w:rPr>
          <w:rFonts w:eastAsia="Calibri"/>
          <w:shd w:val="clear" w:color="auto" w:fill="FFFFFF"/>
        </w:rPr>
        <w:t>Experiential</w:t>
      </w:r>
      <w:r w:rsidR="00F26A5E">
        <w:rPr>
          <w:rFonts w:eastAsia="Calibri"/>
          <w:shd w:val="clear" w:color="auto" w:fill="FFFFFF"/>
        </w:rPr>
        <w:t xml:space="preserve"> </w:t>
      </w:r>
      <w:r w:rsidRPr="00676BC8">
        <w:rPr>
          <w:rFonts w:eastAsia="Calibri"/>
          <w:shd w:val="clear" w:color="auto" w:fill="FFFFFF"/>
        </w:rPr>
        <w:t>leaning</w:t>
      </w:r>
      <w:r w:rsidR="00F26A5E">
        <w:rPr>
          <w:rFonts w:eastAsia="Calibri"/>
          <w:shd w:val="clear" w:color="auto" w:fill="FFFFFF"/>
        </w:rPr>
        <w:t xml:space="preserve"> </w:t>
      </w:r>
      <w:r w:rsidRPr="00676BC8">
        <w:rPr>
          <w:rFonts w:eastAsia="Calibri"/>
          <w:shd w:val="clear" w:color="auto" w:fill="FFFFFF"/>
        </w:rPr>
        <w:t>refers</w:t>
      </w:r>
      <w:r w:rsidR="00F26A5E">
        <w:rPr>
          <w:rFonts w:eastAsia="Calibri"/>
          <w:shd w:val="clear" w:color="auto" w:fill="FFFFFF"/>
        </w:rPr>
        <w:t xml:space="preserve"> </w:t>
      </w:r>
      <w:r w:rsidRPr="00676BC8">
        <w:rPr>
          <w:rFonts w:eastAsia="Calibri"/>
          <w:shd w:val="clear" w:color="auto" w:fill="FFFFFF"/>
        </w:rPr>
        <w:t>to</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doing</w:t>
      </w:r>
      <w:r w:rsidR="00F26A5E">
        <w:rPr>
          <w:rFonts w:eastAsia="Calibri"/>
          <w:shd w:val="clear" w:color="auto" w:fill="FFFFFF"/>
        </w:rPr>
        <w:t xml:space="preserve"> </w:t>
      </w:r>
      <w:r w:rsidRPr="00676BC8">
        <w:rPr>
          <w:rFonts w:eastAsia="Calibri"/>
          <w:shd w:val="clear" w:color="auto" w:fill="FFFFFF"/>
        </w:rPr>
        <w:t>within</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crafted</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environment.</w:t>
      </w:r>
      <w:r w:rsidR="00F26A5E">
        <w:rPr>
          <w:rFonts w:eastAsia="Calibri"/>
          <w:shd w:val="clear" w:color="auto" w:fill="FFFFFF"/>
        </w:rPr>
        <w:t xml:space="preserve"> </w:t>
      </w:r>
      <w:r w:rsidRPr="00676BC8">
        <w:rPr>
          <w:rFonts w:eastAsia="Calibri"/>
          <w:shd w:val="clear" w:color="auto" w:fill="FFFFFF"/>
        </w:rPr>
        <w:t>This</w:t>
      </w:r>
      <w:r w:rsidR="00F26A5E">
        <w:rPr>
          <w:rFonts w:eastAsia="Calibri"/>
          <w:shd w:val="clear" w:color="auto" w:fill="FFFFFF"/>
        </w:rPr>
        <w:t xml:space="preserve"> </w:t>
      </w:r>
      <w:r w:rsidRPr="00676BC8">
        <w:rPr>
          <w:rFonts w:eastAsia="Calibri"/>
          <w:shd w:val="clear" w:color="auto" w:fill="FFFFFF"/>
        </w:rPr>
        <w:t>has</w:t>
      </w:r>
      <w:r w:rsidR="00F26A5E">
        <w:rPr>
          <w:rFonts w:eastAsia="Calibri"/>
          <w:shd w:val="clear" w:color="auto" w:fill="FFFFFF"/>
        </w:rPr>
        <w:t xml:space="preserve"> </w:t>
      </w:r>
      <w:r w:rsidRPr="00676BC8">
        <w:rPr>
          <w:rFonts w:eastAsia="Calibri"/>
          <w:shd w:val="clear" w:color="auto" w:fill="FFFFFF"/>
        </w:rPr>
        <w:t>been</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platform</w:t>
      </w:r>
      <w:r w:rsidR="00F26A5E">
        <w:rPr>
          <w:rFonts w:eastAsia="Calibri"/>
          <w:shd w:val="clear" w:color="auto" w:fill="FFFFFF"/>
        </w:rPr>
        <w:t xml:space="preserve"> </w:t>
      </w:r>
      <w:r w:rsidRPr="00676BC8">
        <w:rPr>
          <w:rFonts w:eastAsia="Calibri"/>
          <w:shd w:val="clear" w:color="auto" w:fill="FFFFFF"/>
        </w:rPr>
        <w:t>for</w:t>
      </w:r>
      <w:r w:rsidR="00F26A5E">
        <w:rPr>
          <w:rFonts w:eastAsia="Calibri"/>
          <w:shd w:val="clear" w:color="auto" w:fill="FFFFFF"/>
        </w:rPr>
        <w:t xml:space="preserve"> </w:t>
      </w:r>
      <w:r w:rsidRPr="00676BC8">
        <w:rPr>
          <w:rFonts w:eastAsia="Calibri"/>
          <w:shd w:val="clear" w:color="auto" w:fill="FFFFFF"/>
        </w:rPr>
        <w:t>educators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academicians</w:t>
      </w:r>
      <w:r w:rsidR="00F26A5E">
        <w:rPr>
          <w:rFonts w:eastAsia="Calibri"/>
          <w:shd w:val="clear" w:color="auto" w:fill="FFFFFF"/>
        </w:rPr>
        <w:t xml:space="preserve"> </w:t>
      </w:r>
      <w:r w:rsidRPr="00676BC8">
        <w:rPr>
          <w:rFonts w:eastAsia="Calibri"/>
          <w:shd w:val="clear" w:color="auto" w:fill="FFFFFF"/>
        </w:rPr>
        <w:t>for</w:t>
      </w:r>
      <w:r w:rsidR="00F26A5E">
        <w:rPr>
          <w:rFonts w:eastAsia="Calibri"/>
          <w:shd w:val="clear" w:color="auto" w:fill="FFFFFF"/>
        </w:rPr>
        <w:t xml:space="preserve"> </w:t>
      </w:r>
      <w:r w:rsidRPr="00676BC8">
        <w:rPr>
          <w:rFonts w:eastAsia="Calibri"/>
          <w:shd w:val="clear" w:color="auto" w:fill="FFFFFF"/>
        </w:rPr>
        <w:t>more</w:t>
      </w:r>
      <w:r w:rsidR="00F26A5E">
        <w:rPr>
          <w:rFonts w:eastAsia="Calibri"/>
          <w:shd w:val="clear" w:color="auto" w:fill="FFFFFF"/>
        </w:rPr>
        <w:t xml:space="preserve"> </w:t>
      </w:r>
      <w:r w:rsidRPr="00676BC8">
        <w:rPr>
          <w:rFonts w:eastAsia="Calibri"/>
          <w:shd w:val="clear" w:color="auto" w:fill="FFFFFF"/>
        </w:rPr>
        <w:t>than</w:t>
      </w:r>
      <w:r w:rsidR="00F26A5E">
        <w:rPr>
          <w:rFonts w:eastAsia="Calibri"/>
          <w:shd w:val="clear" w:color="auto" w:fill="FFFFFF"/>
        </w:rPr>
        <w:t xml:space="preserve"> </w:t>
      </w:r>
      <w:r w:rsidRPr="00676BC8">
        <w:rPr>
          <w:rFonts w:eastAsia="Calibri"/>
          <w:shd w:val="clear" w:color="auto" w:fill="FFFFFF"/>
        </w:rPr>
        <w:t>20</w:t>
      </w:r>
      <w:r w:rsidR="00F26A5E">
        <w:rPr>
          <w:rFonts w:eastAsia="Calibri"/>
          <w:shd w:val="clear" w:color="auto" w:fill="FFFFFF"/>
        </w:rPr>
        <w:t xml:space="preserve"> </w:t>
      </w:r>
      <w:r w:rsidRPr="00676BC8">
        <w:rPr>
          <w:rFonts w:eastAsia="Calibri"/>
          <w:shd w:val="clear" w:color="auto" w:fill="FFFFFF"/>
        </w:rPr>
        <w:t>years</w:t>
      </w:r>
      <w:r w:rsidR="00F26A5E">
        <w:rPr>
          <w:rFonts w:eastAsia="Calibri"/>
          <w:shd w:val="clear" w:color="auto" w:fill="FFFFFF"/>
        </w:rPr>
        <w:t xml:space="preserve"> </w:t>
      </w:r>
      <w:r w:rsidRPr="00676BC8">
        <w:rPr>
          <w:rFonts w:eastAsia="Calibri"/>
          <w:shd w:val="clear" w:color="auto" w:fill="FFFFFF"/>
        </w:rPr>
        <w:t>(Kolb,</w:t>
      </w:r>
      <w:r w:rsidR="00F26A5E">
        <w:rPr>
          <w:rFonts w:eastAsia="Calibri"/>
          <w:shd w:val="clear" w:color="auto" w:fill="FFFFFF"/>
        </w:rPr>
        <w:t xml:space="preserve"> </w:t>
      </w:r>
      <w:r w:rsidRPr="00676BC8">
        <w:rPr>
          <w:rFonts w:eastAsia="Calibri"/>
          <w:shd w:val="clear" w:color="auto" w:fill="FFFFFF"/>
        </w:rPr>
        <w:t>2013).</w:t>
      </w:r>
      <w:r w:rsidR="00F26A5E">
        <w:rPr>
          <w:rFonts w:eastAsia="Calibri"/>
          <w:shd w:val="clear" w:color="auto" w:fill="FFFFFF"/>
        </w:rPr>
        <w:t xml:space="preserve"> </w:t>
      </w:r>
      <w:r w:rsidRPr="00676BC8">
        <w:rPr>
          <w:rFonts w:eastAsia="Calibri"/>
          <w:shd w:val="clear" w:color="auto" w:fill="FFFFFF"/>
        </w:rPr>
        <w:t>This</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approach</w:t>
      </w:r>
      <w:r w:rsidR="00F26A5E">
        <w:rPr>
          <w:rFonts w:eastAsia="Calibri"/>
          <w:shd w:val="clear" w:color="auto" w:fill="FFFFFF"/>
        </w:rPr>
        <w:t xml:space="preserve"> </w:t>
      </w:r>
      <w:r w:rsidRPr="00676BC8">
        <w:rPr>
          <w:rFonts w:eastAsia="Calibri"/>
          <w:shd w:val="clear" w:color="auto" w:fill="FFFFFF"/>
        </w:rPr>
        <w:t>has</w:t>
      </w:r>
      <w:r w:rsidR="00F26A5E">
        <w:rPr>
          <w:rFonts w:eastAsia="Calibri"/>
          <w:shd w:val="clear" w:color="auto" w:fill="FFFFFF"/>
        </w:rPr>
        <w:t xml:space="preserve"> </w:t>
      </w:r>
      <w:r w:rsidRPr="00676BC8">
        <w:rPr>
          <w:rFonts w:eastAsia="Calibri"/>
          <w:shd w:val="clear" w:color="auto" w:fill="FFFFFF"/>
        </w:rPr>
        <w:t>maintained</w:t>
      </w:r>
      <w:r w:rsidR="00F26A5E">
        <w:rPr>
          <w:rFonts w:eastAsia="Calibri"/>
          <w:shd w:val="clear" w:color="auto" w:fill="FFFFFF"/>
        </w:rPr>
        <w:t xml:space="preserve"> </w:t>
      </w:r>
      <w:r w:rsidRPr="00676BC8">
        <w:rPr>
          <w:rFonts w:eastAsia="Calibri"/>
          <w:shd w:val="clear" w:color="auto" w:fill="FFFFFF"/>
        </w:rPr>
        <w:t>credibility</w:t>
      </w:r>
      <w:r w:rsidR="00F26A5E">
        <w:rPr>
          <w:rFonts w:eastAsia="Calibri"/>
          <w:shd w:val="clear" w:color="auto" w:fill="FFFFFF"/>
        </w:rPr>
        <w:t xml:space="preserve"> </w:t>
      </w:r>
      <w:r w:rsidRPr="00676BC8">
        <w:rPr>
          <w:rFonts w:eastAsia="Calibri"/>
          <w:shd w:val="clear" w:color="auto" w:fill="FFFFFF"/>
        </w:rPr>
        <w:t>among</w:t>
      </w:r>
      <w:r w:rsidR="00F26A5E">
        <w:rPr>
          <w:rFonts w:eastAsia="Calibri"/>
          <w:shd w:val="clear" w:color="auto" w:fill="FFFFFF"/>
        </w:rPr>
        <w:t xml:space="preserve"> </w:t>
      </w:r>
      <w:r w:rsidRPr="00676BC8">
        <w:rPr>
          <w:rFonts w:eastAsia="Calibri"/>
          <w:shd w:val="clear" w:color="auto" w:fill="FFFFFF"/>
        </w:rPr>
        <w:t>some</w:t>
      </w:r>
      <w:r w:rsidR="00F26A5E">
        <w:rPr>
          <w:rFonts w:eastAsia="Calibri"/>
          <w:shd w:val="clear" w:color="auto" w:fill="FFFFFF"/>
        </w:rPr>
        <w:t xml:space="preserve"> </w:t>
      </w:r>
      <w:r w:rsidRPr="00676BC8">
        <w:rPr>
          <w:rFonts w:eastAsia="Calibri"/>
          <w:shd w:val="clear" w:color="auto" w:fill="FFFFFF"/>
        </w:rPr>
        <w:t>institutions</w:t>
      </w:r>
      <w:r w:rsidR="00F26A5E">
        <w:rPr>
          <w:rFonts w:eastAsia="Calibri"/>
          <w:shd w:val="clear" w:color="auto" w:fill="FFFFFF"/>
        </w:rPr>
        <w:t xml:space="preserve"> </w:t>
      </w:r>
      <w:r w:rsidRPr="00676BC8">
        <w:rPr>
          <w:rFonts w:eastAsia="Calibri"/>
          <w:shd w:val="clear" w:color="auto" w:fill="FFFFFF"/>
        </w:rPr>
        <w:t>that</w:t>
      </w:r>
      <w:r w:rsidR="00F26A5E">
        <w:rPr>
          <w:rFonts w:eastAsia="Calibri"/>
          <w:shd w:val="clear" w:color="auto" w:fill="FFFFFF"/>
        </w:rPr>
        <w:t xml:space="preserve"> </w:t>
      </w:r>
      <w:r w:rsidRPr="00676BC8">
        <w:rPr>
          <w:rFonts w:eastAsia="Calibri"/>
          <w:shd w:val="clear" w:color="auto" w:fill="FFFFFF"/>
        </w:rPr>
        <w:t>are</w:t>
      </w:r>
      <w:r w:rsidR="00F26A5E">
        <w:rPr>
          <w:rFonts w:eastAsia="Calibri"/>
          <w:shd w:val="clear" w:color="auto" w:fill="FFFFFF"/>
        </w:rPr>
        <w:t xml:space="preserve"> </w:t>
      </w: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process</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leveraging</w:t>
      </w:r>
      <w:r w:rsidR="00F26A5E">
        <w:rPr>
          <w:rFonts w:eastAsia="Calibri"/>
          <w:shd w:val="clear" w:color="auto" w:fill="FFFFFF"/>
        </w:rPr>
        <w:t xml:space="preserve"> </w:t>
      </w:r>
      <w:r w:rsidRPr="00676BC8">
        <w:rPr>
          <w:rFonts w:eastAsia="Calibri"/>
          <w:shd w:val="clear" w:color="auto" w:fill="FFFFFF"/>
        </w:rPr>
        <w:t>technology</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providing</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mix</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tools,</w:t>
      </w:r>
      <w:r w:rsidR="00F26A5E">
        <w:rPr>
          <w:rFonts w:eastAsia="Calibri"/>
          <w:shd w:val="clear" w:color="auto" w:fill="FFFFFF"/>
        </w:rPr>
        <w:t xml:space="preserve"> </w:t>
      </w:r>
      <w:r w:rsidRPr="00676BC8">
        <w:rPr>
          <w:rFonts w:eastAsia="Calibri"/>
          <w:shd w:val="clear" w:color="auto" w:fill="FFFFFF"/>
        </w:rPr>
        <w:t>content</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environmental</w:t>
      </w:r>
      <w:r w:rsidR="00F26A5E">
        <w:rPr>
          <w:rFonts w:eastAsia="Calibri"/>
          <w:shd w:val="clear" w:color="auto" w:fill="FFFFFF"/>
        </w:rPr>
        <w:t xml:space="preserve"> </w:t>
      </w:r>
      <w:r w:rsidRPr="00676BC8">
        <w:rPr>
          <w:rFonts w:eastAsia="Calibri"/>
          <w:shd w:val="clear" w:color="auto" w:fill="FFFFFF"/>
        </w:rPr>
        <w:t>experiences</w:t>
      </w:r>
      <w:r w:rsidR="00F26A5E">
        <w:rPr>
          <w:rFonts w:eastAsia="Calibri"/>
          <w:shd w:val="clear" w:color="auto" w:fill="FFFFFF"/>
        </w:rPr>
        <w:t xml:space="preserve"> </w:t>
      </w:r>
      <w:r w:rsidRPr="00676BC8">
        <w:rPr>
          <w:rFonts w:eastAsia="Calibri"/>
          <w:shd w:val="clear" w:color="auto" w:fill="FFFFFF"/>
        </w:rPr>
        <w:t>created</w:t>
      </w:r>
      <w:r w:rsidR="00F26A5E">
        <w:rPr>
          <w:rFonts w:eastAsia="Calibri"/>
          <w:shd w:val="clear" w:color="auto" w:fill="FFFFFF"/>
        </w:rPr>
        <w:t xml:space="preserve"> </w:t>
      </w:r>
      <w:r w:rsidRPr="00676BC8">
        <w:rPr>
          <w:rFonts w:eastAsia="Calibri"/>
          <w:shd w:val="clear" w:color="auto" w:fill="FFFFFF"/>
        </w:rPr>
        <w:t>to</w:t>
      </w:r>
      <w:r w:rsidR="00F26A5E">
        <w:rPr>
          <w:rFonts w:eastAsia="Calibri"/>
          <w:shd w:val="clear" w:color="auto" w:fill="FFFFFF"/>
        </w:rPr>
        <w:t xml:space="preserve"> </w:t>
      </w:r>
      <w:r w:rsidRPr="00676BC8">
        <w:rPr>
          <w:rFonts w:eastAsia="Calibri"/>
          <w:shd w:val="clear" w:color="auto" w:fill="FFFFFF"/>
        </w:rPr>
        <w:t>enhance</w:t>
      </w:r>
      <w:r w:rsidR="00F26A5E">
        <w:rPr>
          <w:rFonts w:eastAsia="Calibri"/>
          <w:shd w:val="clear" w:color="auto" w:fill="FFFFFF"/>
        </w:rPr>
        <w:t xml:space="preserve"> </w:t>
      </w:r>
      <w:r w:rsidRPr="00676BC8">
        <w:rPr>
          <w:rFonts w:eastAsia="Calibri"/>
          <w:shd w:val="clear" w:color="auto" w:fill="FFFFFF"/>
        </w:rPr>
        <w:t>leaning</w:t>
      </w:r>
      <w:r w:rsidR="00F26A5E">
        <w:rPr>
          <w:rFonts w:eastAsia="Calibri"/>
          <w:shd w:val="clear" w:color="auto" w:fill="FFFFFF"/>
        </w:rPr>
        <w:t xml:space="preserve"> </w:t>
      </w:r>
      <w:r w:rsidRPr="00676BC8">
        <w:rPr>
          <w:rFonts w:eastAsia="Calibri"/>
          <w:shd w:val="clear" w:color="auto" w:fill="FFFFFF"/>
        </w:rPr>
        <w:t>outcomes.</w:t>
      </w:r>
    </w:p>
    <w:p w:rsidR="00C969F0" w:rsidRPr="00676BC8" w:rsidRDefault="00C969F0" w:rsidP="00E82F3C">
      <w:pPr>
        <w:rPr>
          <w:rFonts w:eastAsia="Calibri"/>
          <w:shd w:val="clear" w:color="auto" w:fill="FFFFFF"/>
        </w:rPr>
      </w:pPr>
      <w:r w:rsidRPr="00676BC8">
        <w:rPr>
          <w:rFonts w:eastAsia="Calibri"/>
          <w:shd w:val="clear" w:color="auto" w:fill="FFFFFF"/>
        </w:rPr>
        <w:t>Lewin</w:t>
      </w:r>
      <w:r w:rsidR="00F26A5E">
        <w:rPr>
          <w:rFonts w:eastAsia="Calibri"/>
          <w:shd w:val="clear" w:color="auto" w:fill="FFFFFF"/>
        </w:rPr>
        <w:t xml:space="preserve"> </w:t>
      </w:r>
      <w:r w:rsidRPr="00676BC8">
        <w:rPr>
          <w:rFonts w:eastAsia="Calibri"/>
          <w:shd w:val="clear" w:color="auto" w:fill="FFFFFF"/>
        </w:rPr>
        <w:t>(1941),</w:t>
      </w:r>
      <w:r w:rsidR="00F26A5E">
        <w:rPr>
          <w:rFonts w:eastAsia="Calibri"/>
          <w:shd w:val="clear" w:color="auto" w:fill="FFFFFF"/>
        </w:rPr>
        <w:t xml:space="preserve"> </w:t>
      </w:r>
      <w:r w:rsidRPr="00676BC8">
        <w:rPr>
          <w:rFonts w:eastAsia="Calibri"/>
          <w:shd w:val="clear" w:color="auto" w:fill="FFFFFF"/>
        </w:rPr>
        <w:t>Freire</w:t>
      </w:r>
      <w:r w:rsidR="00F26A5E">
        <w:rPr>
          <w:rFonts w:eastAsia="Calibri"/>
          <w:shd w:val="clear" w:color="auto" w:fill="FFFFFF"/>
        </w:rPr>
        <w:t xml:space="preserve"> </w:t>
      </w:r>
      <w:r w:rsidRPr="00676BC8">
        <w:rPr>
          <w:rFonts w:eastAsia="Calibri"/>
          <w:shd w:val="clear" w:color="auto" w:fill="FFFFFF"/>
        </w:rPr>
        <w:t>(1970)</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Piaget</w:t>
      </w:r>
      <w:r w:rsidR="00F26A5E">
        <w:rPr>
          <w:rFonts w:eastAsia="Calibri"/>
          <w:shd w:val="clear" w:color="auto" w:fill="FFFFFF"/>
        </w:rPr>
        <w:t xml:space="preserve"> </w:t>
      </w:r>
      <w:r w:rsidRPr="00676BC8">
        <w:rPr>
          <w:rFonts w:eastAsia="Calibri"/>
          <w:shd w:val="clear" w:color="auto" w:fill="FFFFFF"/>
        </w:rPr>
        <w:t>(1977)</w:t>
      </w:r>
      <w:r w:rsidR="00F26A5E">
        <w:rPr>
          <w:rFonts w:eastAsia="Calibri"/>
          <w:shd w:val="clear" w:color="auto" w:fill="FFFFFF"/>
        </w:rPr>
        <w:t xml:space="preserve"> </w:t>
      </w:r>
      <w:r w:rsidRPr="00676BC8">
        <w:rPr>
          <w:rFonts w:eastAsia="Calibri"/>
          <w:shd w:val="clear" w:color="auto" w:fill="FFFFFF"/>
        </w:rPr>
        <w:t>advanced</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idea</w:t>
      </w:r>
      <w:r w:rsidR="00F26A5E">
        <w:rPr>
          <w:rFonts w:eastAsia="Calibri"/>
          <w:shd w:val="clear" w:color="auto" w:fill="FFFFFF"/>
        </w:rPr>
        <w:t xml:space="preserve"> </w:t>
      </w:r>
      <w:r w:rsidRPr="00676BC8">
        <w:rPr>
          <w:rFonts w:eastAsia="Calibri"/>
          <w:shd w:val="clear" w:color="auto" w:fill="FFFFFF"/>
        </w:rPr>
        <w:t>that</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is</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function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how</w:t>
      </w:r>
      <w:r w:rsidR="00F26A5E">
        <w:rPr>
          <w:rFonts w:eastAsia="Calibri"/>
          <w:shd w:val="clear" w:color="auto" w:fill="FFFFFF"/>
        </w:rPr>
        <w:t xml:space="preserve"> </w:t>
      </w:r>
      <w:r w:rsidRPr="00676BC8">
        <w:rPr>
          <w:rFonts w:eastAsia="Calibri"/>
          <w:shd w:val="clear" w:color="auto" w:fill="FFFFFF"/>
        </w:rPr>
        <w:t>we</w:t>
      </w:r>
      <w:r w:rsidR="00F26A5E">
        <w:rPr>
          <w:rFonts w:eastAsia="Calibri"/>
          <w:shd w:val="clear" w:color="auto" w:fill="FFFFFF"/>
        </w:rPr>
        <w:t xml:space="preserve"> </w:t>
      </w:r>
      <w:r w:rsidRPr="00676BC8">
        <w:rPr>
          <w:rFonts w:eastAsia="Calibri"/>
          <w:shd w:val="clear" w:color="auto" w:fill="FFFFFF"/>
        </w:rPr>
        <w:t>process</w:t>
      </w:r>
      <w:r w:rsidR="00F26A5E">
        <w:rPr>
          <w:rFonts w:eastAsia="Calibri"/>
          <w:shd w:val="clear" w:color="auto" w:fill="FFFFFF"/>
        </w:rPr>
        <w:t xml:space="preserve"> </w:t>
      </w:r>
      <w:r w:rsidRPr="00676BC8">
        <w:rPr>
          <w:rFonts w:eastAsia="Calibri"/>
          <w:shd w:val="clear" w:color="auto" w:fill="FFFFFF"/>
        </w:rPr>
        <w:t>experience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meanings</w:t>
      </w:r>
      <w:r w:rsidR="00F26A5E">
        <w:rPr>
          <w:rFonts w:eastAsia="Calibri"/>
          <w:shd w:val="clear" w:color="auto" w:fill="FFFFFF"/>
        </w:rPr>
        <w:t xml:space="preserve"> </w:t>
      </w:r>
      <w:r w:rsidRPr="00676BC8">
        <w:rPr>
          <w:rFonts w:eastAsia="Calibri"/>
          <w:shd w:val="clear" w:color="auto" w:fill="FFFFFF"/>
        </w:rPr>
        <w:t>derived</w:t>
      </w:r>
      <w:r w:rsidR="00F26A5E">
        <w:rPr>
          <w:rFonts w:eastAsia="Calibri"/>
          <w:shd w:val="clear" w:color="auto" w:fill="FFFFFF"/>
        </w:rPr>
        <w:t xml:space="preserve"> </w:t>
      </w:r>
      <w:r w:rsidRPr="00676BC8">
        <w:rPr>
          <w:rFonts w:eastAsia="Calibri"/>
          <w:shd w:val="clear" w:color="auto" w:fill="FFFFFF"/>
        </w:rPr>
        <w:t>therein.</w:t>
      </w:r>
      <w:r w:rsidR="00F26A5E">
        <w:rPr>
          <w:rFonts w:eastAsia="Calibri"/>
          <w:shd w:val="clear" w:color="auto" w:fill="FFFFFF"/>
        </w:rPr>
        <w:t xml:space="preserve"> </w:t>
      </w:r>
      <w:r w:rsidRPr="00676BC8">
        <w:rPr>
          <w:rFonts w:eastAsia="Calibri"/>
          <w:shd w:val="clear" w:color="auto" w:fill="FFFFFF"/>
        </w:rPr>
        <w:t>Kolb,</w:t>
      </w:r>
      <w:r w:rsidR="00F26A5E">
        <w:rPr>
          <w:rFonts w:eastAsia="Calibri"/>
          <w:shd w:val="clear" w:color="auto" w:fill="FFFFFF"/>
        </w:rPr>
        <w:t xml:space="preserve"> </w:t>
      </w:r>
      <w:r w:rsidRPr="00676BC8">
        <w:rPr>
          <w:rFonts w:eastAsia="Calibri"/>
          <w:shd w:val="clear" w:color="auto" w:fill="FFFFFF"/>
        </w:rPr>
        <w:t>outlined</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holistic</w:t>
      </w:r>
      <w:r w:rsidR="00F26A5E">
        <w:rPr>
          <w:rFonts w:eastAsia="Calibri"/>
          <w:shd w:val="clear" w:color="auto" w:fill="FFFFFF"/>
        </w:rPr>
        <w:t xml:space="preserve"> </w:t>
      </w:r>
      <w:r w:rsidRPr="00676BC8">
        <w:rPr>
          <w:rFonts w:eastAsia="Calibri"/>
          <w:shd w:val="clear" w:color="auto" w:fill="FFFFFF"/>
        </w:rPr>
        <w:t>process</w:t>
      </w:r>
      <w:r w:rsidR="00F26A5E">
        <w:rPr>
          <w:rFonts w:eastAsia="Calibri"/>
          <w:shd w:val="clear" w:color="auto" w:fill="FFFFFF"/>
        </w:rPr>
        <w:t xml:space="preserve"> </w:t>
      </w:r>
      <w:r w:rsidRPr="00676BC8">
        <w:rPr>
          <w:rFonts w:eastAsia="Calibri"/>
          <w:shd w:val="clear" w:color="auto" w:fill="FFFFFF"/>
        </w:rPr>
        <w:t>relating</w:t>
      </w:r>
      <w:r w:rsidR="00F26A5E">
        <w:rPr>
          <w:rFonts w:eastAsia="Calibri"/>
          <w:shd w:val="clear" w:color="auto" w:fill="FFFFFF"/>
        </w:rPr>
        <w:t xml:space="preserve"> </w:t>
      </w:r>
      <w:r w:rsidRPr="00676BC8">
        <w:rPr>
          <w:rFonts w:eastAsia="Calibri"/>
          <w:shd w:val="clear" w:color="auto" w:fill="FFFFFF"/>
        </w:rPr>
        <w:t>knowledge</w:t>
      </w:r>
      <w:r w:rsidR="00F26A5E">
        <w:rPr>
          <w:rFonts w:eastAsia="Calibri"/>
          <w:shd w:val="clear" w:color="auto" w:fill="FFFFFF"/>
        </w:rPr>
        <w:t xml:space="preserve"> </w:t>
      </w:r>
      <w:r w:rsidRPr="00676BC8">
        <w:rPr>
          <w:rFonts w:eastAsia="Calibri"/>
          <w:shd w:val="clear" w:color="auto" w:fill="FFFFFF"/>
        </w:rPr>
        <w:t>transfer</w:t>
      </w:r>
      <w:r w:rsidR="00F26A5E">
        <w:rPr>
          <w:rFonts w:eastAsia="Calibri"/>
          <w:shd w:val="clear" w:color="auto" w:fill="FFFFFF"/>
        </w:rPr>
        <w:t xml:space="preserve"> </w:t>
      </w:r>
      <w:r w:rsidRPr="00676BC8">
        <w:rPr>
          <w:rFonts w:eastAsia="Calibri"/>
          <w:shd w:val="clear" w:color="auto" w:fill="FFFFFF"/>
        </w:rPr>
        <w:t>with</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interpretation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an</w:t>
      </w:r>
      <w:r w:rsidR="00F26A5E">
        <w:rPr>
          <w:rFonts w:eastAsia="Calibri"/>
          <w:shd w:val="clear" w:color="auto" w:fill="FFFFFF"/>
        </w:rPr>
        <w:t xml:space="preserve"> </w:t>
      </w:r>
      <w:r w:rsidRPr="00676BC8">
        <w:rPr>
          <w:rFonts w:eastAsia="Calibri"/>
          <w:shd w:val="clear" w:color="auto" w:fill="FFFFFF"/>
        </w:rPr>
        <w:t>experience</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its</w:t>
      </w:r>
      <w:r w:rsidR="00F26A5E">
        <w:rPr>
          <w:rFonts w:eastAsia="Calibri"/>
          <w:shd w:val="clear" w:color="auto" w:fill="FFFFFF"/>
        </w:rPr>
        <w:t xml:space="preserve"> </w:t>
      </w:r>
      <w:r w:rsidRPr="00676BC8">
        <w:rPr>
          <w:rFonts w:eastAsia="Calibri"/>
          <w:shd w:val="clear" w:color="auto" w:fill="FFFFFF"/>
        </w:rPr>
        <w:t>constituents</w:t>
      </w:r>
      <w:r w:rsidR="00F26A5E">
        <w:rPr>
          <w:rFonts w:eastAsia="Calibri"/>
          <w:shd w:val="clear" w:color="auto" w:fill="FFFFFF"/>
        </w:rPr>
        <w:t xml:space="preserve"> </w:t>
      </w:r>
      <w:r w:rsidRPr="00676BC8">
        <w:rPr>
          <w:rFonts w:eastAsia="Calibri"/>
          <w:shd w:val="clear" w:color="auto" w:fill="FFFFFF"/>
        </w:rPr>
        <w:t>(Kolb,</w:t>
      </w:r>
      <w:r w:rsidR="00F26A5E">
        <w:rPr>
          <w:rFonts w:eastAsia="Calibri"/>
          <w:shd w:val="clear" w:color="auto" w:fill="FFFFFF"/>
        </w:rPr>
        <w:t xml:space="preserve"> </w:t>
      </w:r>
      <w:r w:rsidRPr="00676BC8">
        <w:rPr>
          <w:rFonts w:eastAsia="Calibri"/>
          <w:shd w:val="clear" w:color="auto" w:fill="FFFFFF"/>
        </w:rPr>
        <w:t>1984).</w:t>
      </w:r>
      <w:r w:rsidR="00F26A5E">
        <w:rPr>
          <w:rFonts w:eastAsia="Calibri"/>
          <w:shd w:val="clear" w:color="auto" w:fill="FFFFFF"/>
        </w:rPr>
        <w:t xml:space="preserve"> </w:t>
      </w:r>
      <w:r w:rsidRPr="00676BC8">
        <w:rPr>
          <w:rFonts w:eastAsia="Calibri"/>
          <w:shd w:val="clear" w:color="auto" w:fill="FFFFFF"/>
        </w:rPr>
        <w:t>Managing</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student’s</w:t>
      </w:r>
      <w:r w:rsidR="00F26A5E">
        <w:rPr>
          <w:rFonts w:eastAsia="Calibri"/>
          <w:shd w:val="clear" w:color="auto" w:fill="FFFFFF"/>
        </w:rPr>
        <w:t xml:space="preserve"> </w:t>
      </w:r>
      <w:r w:rsidRPr="00676BC8">
        <w:rPr>
          <w:rFonts w:eastAsia="Calibri"/>
          <w:shd w:val="clear" w:color="auto" w:fill="FFFFFF"/>
        </w:rPr>
        <w:t>total</w:t>
      </w:r>
      <w:r w:rsidR="00F26A5E">
        <w:rPr>
          <w:rFonts w:eastAsia="Calibri"/>
          <w:shd w:val="clear" w:color="auto" w:fill="FFFFFF"/>
        </w:rPr>
        <w:t xml:space="preserve"> </w:t>
      </w:r>
      <w:r w:rsidRPr="00676BC8">
        <w:rPr>
          <w:rFonts w:eastAsia="Calibri"/>
          <w:shd w:val="clear" w:color="auto" w:fill="FFFFFF"/>
        </w:rPr>
        <w:t>experience,</w:t>
      </w:r>
      <w:r w:rsidR="00F26A5E">
        <w:rPr>
          <w:rFonts w:eastAsia="Calibri"/>
          <w:shd w:val="clear" w:color="auto" w:fill="FFFFFF"/>
        </w:rPr>
        <w:t xml:space="preserve"> </w:t>
      </w:r>
      <w:r w:rsidRPr="00676BC8">
        <w:rPr>
          <w:rFonts w:eastAsia="Calibri"/>
          <w:shd w:val="clear" w:color="auto" w:fill="FFFFFF"/>
        </w:rPr>
        <w:t>which</w:t>
      </w:r>
      <w:r w:rsidR="00F26A5E">
        <w:rPr>
          <w:rFonts w:eastAsia="Calibri"/>
          <w:shd w:val="clear" w:color="auto" w:fill="FFFFFF"/>
        </w:rPr>
        <w:t xml:space="preserve"> </w:t>
      </w:r>
      <w:r w:rsidRPr="00676BC8">
        <w:rPr>
          <w:rFonts w:eastAsia="Calibri"/>
          <w:shd w:val="clear" w:color="auto" w:fill="FFFFFF"/>
        </w:rPr>
        <w:t>is</w:t>
      </w:r>
      <w:r w:rsidR="00F26A5E">
        <w:rPr>
          <w:rFonts w:eastAsia="Calibri"/>
          <w:shd w:val="clear" w:color="auto" w:fill="FFFFFF"/>
        </w:rPr>
        <w:t xml:space="preserve"> </w:t>
      </w:r>
      <w:r w:rsidRPr="00676BC8">
        <w:rPr>
          <w:rFonts w:eastAsia="Calibri"/>
          <w:shd w:val="clear" w:color="auto" w:fill="FFFFFF"/>
        </w:rPr>
        <w:t>mediated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technology</w:t>
      </w:r>
      <w:r w:rsidR="00F26A5E">
        <w:rPr>
          <w:rFonts w:eastAsia="Calibri"/>
          <w:shd w:val="clear" w:color="auto" w:fill="FFFFFF"/>
        </w:rPr>
        <w:t xml:space="preserve"> </w:t>
      </w:r>
      <w:r w:rsidRPr="00676BC8">
        <w:rPr>
          <w:rFonts w:eastAsia="Calibri"/>
          <w:shd w:val="clear" w:color="auto" w:fill="FFFFFF"/>
        </w:rPr>
        <w:t>as</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channel</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educational</w:t>
      </w:r>
      <w:r w:rsidR="00F26A5E">
        <w:rPr>
          <w:rFonts w:eastAsia="Calibri"/>
          <w:shd w:val="clear" w:color="auto" w:fill="FFFFFF"/>
        </w:rPr>
        <w:t xml:space="preserve"> </w:t>
      </w:r>
      <w:r w:rsidRPr="00676BC8">
        <w:rPr>
          <w:rFonts w:eastAsia="Calibri"/>
          <w:shd w:val="clear" w:color="auto" w:fill="FFFFFF"/>
        </w:rPr>
        <w:t>delivery,</w:t>
      </w:r>
      <w:r w:rsidR="00F26A5E">
        <w:rPr>
          <w:rFonts w:eastAsia="Calibri"/>
          <w:shd w:val="clear" w:color="auto" w:fill="FFFFFF"/>
        </w:rPr>
        <w:t xml:space="preserve"> </w:t>
      </w:r>
      <w:r w:rsidRPr="00676BC8">
        <w:rPr>
          <w:rFonts w:eastAsia="Calibri"/>
          <w:shd w:val="clear" w:color="auto" w:fill="FFFFFF"/>
        </w:rPr>
        <w:t>might</w:t>
      </w:r>
      <w:r w:rsidR="00F26A5E">
        <w:rPr>
          <w:rFonts w:eastAsia="Calibri"/>
          <w:shd w:val="clear" w:color="auto" w:fill="FFFFFF"/>
        </w:rPr>
        <w:t xml:space="preserve"> </w:t>
      </w:r>
      <w:r w:rsidRPr="00676BC8">
        <w:rPr>
          <w:rFonts w:eastAsia="Calibri"/>
          <w:shd w:val="clear" w:color="auto" w:fill="FFFFFF"/>
        </w:rPr>
        <w:t>provide</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contemporary</w:t>
      </w:r>
      <w:r w:rsidR="00F26A5E">
        <w:rPr>
          <w:rFonts w:eastAsia="Calibri"/>
          <w:shd w:val="clear" w:color="auto" w:fill="FFFFFF"/>
        </w:rPr>
        <w:t xml:space="preserve"> </w:t>
      </w:r>
      <w:r w:rsidRPr="00676BC8">
        <w:rPr>
          <w:rFonts w:eastAsia="Calibri"/>
          <w:shd w:val="clear" w:color="auto" w:fill="FFFFFF"/>
        </w:rPr>
        <w:t>vista</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plausible</w:t>
      </w:r>
      <w:r w:rsidR="00F26A5E">
        <w:rPr>
          <w:rFonts w:eastAsia="Calibri"/>
          <w:shd w:val="clear" w:color="auto" w:fill="FFFFFF"/>
        </w:rPr>
        <w:t xml:space="preserve"> </w:t>
      </w:r>
      <w:r w:rsidRPr="00676BC8">
        <w:rPr>
          <w:rFonts w:eastAsia="Calibri"/>
          <w:shd w:val="clear" w:color="auto" w:fill="FFFFFF"/>
        </w:rPr>
        <w:t>method</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augmenting</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value</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education</w:t>
      </w:r>
      <w:r w:rsidR="00F26A5E">
        <w:rPr>
          <w:rFonts w:eastAsia="Calibri"/>
          <w:shd w:val="clear" w:color="auto" w:fill="FFFFFF"/>
        </w:rPr>
        <w:t xml:space="preserve"> </w:t>
      </w:r>
      <w:r w:rsidRPr="00676BC8">
        <w:rPr>
          <w:rFonts w:eastAsia="Calibri"/>
          <w:shd w:val="clear" w:color="auto" w:fill="FFFFFF"/>
        </w:rPr>
        <w:t>received</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positioning</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institution</w:t>
      </w:r>
      <w:r w:rsidR="00F26A5E">
        <w:rPr>
          <w:rFonts w:eastAsia="Calibri"/>
          <w:shd w:val="clear" w:color="auto" w:fill="FFFFFF"/>
        </w:rPr>
        <w:t xml:space="preserve"> </w:t>
      </w: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marketplace.</w:t>
      </w:r>
      <w:r w:rsidR="00F26A5E">
        <w:rPr>
          <w:rFonts w:eastAsia="Calibri"/>
          <w:shd w:val="clear" w:color="auto" w:fill="FFFFFF"/>
        </w:rPr>
        <w:t xml:space="preserve"> </w:t>
      </w:r>
    </w:p>
    <w:p w:rsidR="00C969F0" w:rsidRPr="00676BC8" w:rsidRDefault="00C969F0" w:rsidP="00E82F3C">
      <w:pPr>
        <w:rPr>
          <w:rFonts w:eastAsia="Calibri"/>
          <w:shd w:val="clear" w:color="auto" w:fill="FFFFFF"/>
        </w:rPr>
      </w:pP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concert,</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application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ubiquitous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pervasive</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platforms</w:t>
      </w:r>
      <w:r w:rsidR="00F26A5E">
        <w:rPr>
          <w:rFonts w:eastAsia="Calibri"/>
          <w:shd w:val="clear" w:color="auto" w:fill="FFFFFF"/>
        </w:rPr>
        <w:t xml:space="preserve"> </w:t>
      </w:r>
      <w:r w:rsidRPr="00676BC8">
        <w:rPr>
          <w:rFonts w:eastAsia="Calibri"/>
          <w:shd w:val="clear" w:color="auto" w:fill="FFFFFF"/>
        </w:rPr>
        <w:t>along</w:t>
      </w:r>
      <w:r w:rsidR="00F26A5E">
        <w:rPr>
          <w:rFonts w:eastAsia="Calibri"/>
          <w:shd w:val="clear" w:color="auto" w:fill="FFFFFF"/>
        </w:rPr>
        <w:t xml:space="preserve"> </w:t>
      </w:r>
      <w:r w:rsidRPr="00676BC8">
        <w:rPr>
          <w:rFonts w:eastAsia="Calibri"/>
          <w:shd w:val="clear" w:color="auto" w:fill="FFFFFF"/>
        </w:rPr>
        <w:t>with</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introduction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new</w:t>
      </w:r>
      <w:r w:rsidR="00F26A5E">
        <w:rPr>
          <w:rFonts w:eastAsia="Calibri"/>
          <w:shd w:val="clear" w:color="auto" w:fill="FFFFFF"/>
        </w:rPr>
        <w:t xml:space="preserve"> </w:t>
      </w:r>
      <w:r w:rsidRPr="00676BC8">
        <w:rPr>
          <w:rFonts w:eastAsia="Calibri"/>
          <w:shd w:val="clear" w:color="auto" w:fill="FFFFFF"/>
        </w:rPr>
        <w:t>online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mobile</w:t>
      </w:r>
      <w:r w:rsidR="00F26A5E">
        <w:rPr>
          <w:rFonts w:eastAsia="Calibri"/>
          <w:shd w:val="clear" w:color="auto" w:fill="FFFFFF"/>
        </w:rPr>
        <w:t xml:space="preserve"> </w:t>
      </w:r>
      <w:r w:rsidRPr="00676BC8">
        <w:rPr>
          <w:rFonts w:eastAsia="Calibri"/>
          <w:shd w:val="clear" w:color="auto" w:fill="FFFFFF"/>
        </w:rPr>
        <w:t>technologies,</w:t>
      </w:r>
      <w:r w:rsidR="00F26A5E">
        <w:rPr>
          <w:rFonts w:eastAsia="Calibri"/>
          <w:shd w:val="clear" w:color="auto" w:fill="FFFFFF"/>
        </w:rPr>
        <w:t xml:space="preserve"> </w:t>
      </w: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framework</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ubiquitous</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can</w:t>
      </w:r>
      <w:r w:rsidR="00F26A5E">
        <w:rPr>
          <w:rFonts w:eastAsia="Calibri"/>
          <w:shd w:val="clear" w:color="auto" w:fill="FFFFFF"/>
        </w:rPr>
        <w:t xml:space="preserve"> </w:t>
      </w:r>
      <w:r w:rsidRPr="00676BC8">
        <w:rPr>
          <w:rFonts w:eastAsia="Calibri"/>
          <w:shd w:val="clear" w:color="auto" w:fill="FFFFFF"/>
        </w:rPr>
        <w:t>capture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leverage</w:t>
      </w:r>
      <w:r w:rsidR="00F26A5E">
        <w:rPr>
          <w:rFonts w:eastAsia="Calibri"/>
          <w:shd w:val="clear" w:color="auto" w:fill="FFFFFF"/>
        </w:rPr>
        <w:t xml:space="preserve"> </w:t>
      </w:r>
      <w:r w:rsidRPr="00676BC8">
        <w:rPr>
          <w:rFonts w:eastAsia="Calibri"/>
          <w:shd w:val="clear" w:color="auto" w:fill="FFFFFF"/>
        </w:rPr>
        <w:t>differentiated</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models.</w:t>
      </w:r>
      <w:r w:rsidR="00F26A5E">
        <w:rPr>
          <w:rFonts w:eastAsia="Calibri"/>
          <w:shd w:val="clear" w:color="auto" w:fill="FFFFFF"/>
        </w:rPr>
        <w:t xml:space="preserve"> </w:t>
      </w:r>
      <w:r w:rsidRPr="00676BC8">
        <w:rPr>
          <w:rFonts w:eastAsia="Calibri"/>
          <w:shd w:val="clear" w:color="auto" w:fill="FFFFFF"/>
        </w:rPr>
        <w:t>Distilled</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properly</w:t>
      </w:r>
      <w:r w:rsidR="00F26A5E">
        <w:rPr>
          <w:rFonts w:eastAsia="Calibri"/>
          <w:shd w:val="clear" w:color="auto" w:fill="FFFFFF"/>
        </w:rPr>
        <w:t xml:space="preserve"> </w:t>
      </w:r>
      <w:r w:rsidRPr="00676BC8">
        <w:rPr>
          <w:rFonts w:eastAsia="Calibri"/>
          <w:shd w:val="clear" w:color="auto" w:fill="FFFFFF"/>
        </w:rPr>
        <w:t>blended</w:t>
      </w:r>
      <w:r w:rsidR="00F26A5E">
        <w:rPr>
          <w:rFonts w:eastAsia="Calibri"/>
          <w:shd w:val="clear" w:color="auto" w:fill="FFFFFF"/>
        </w:rPr>
        <w:t xml:space="preserve"> </w:t>
      </w:r>
      <w:r w:rsidRPr="00676BC8">
        <w:rPr>
          <w:rFonts w:eastAsia="Calibri"/>
          <w:shd w:val="clear" w:color="auto" w:fill="FFFFFF"/>
        </w:rPr>
        <w:t>social</w:t>
      </w:r>
      <w:r w:rsidR="00F26A5E">
        <w:rPr>
          <w:rFonts w:eastAsia="Calibri"/>
          <w:shd w:val="clear" w:color="auto" w:fill="FFFFFF"/>
        </w:rPr>
        <w:t xml:space="preserve"> </w:t>
      </w:r>
      <w:r w:rsidRPr="00676BC8">
        <w:rPr>
          <w:rFonts w:eastAsia="Calibri"/>
          <w:shd w:val="clear" w:color="auto" w:fill="FFFFFF"/>
        </w:rPr>
        <w:t>networking</w:t>
      </w:r>
      <w:r w:rsidR="00F26A5E">
        <w:rPr>
          <w:rFonts w:eastAsia="Calibri"/>
          <w:shd w:val="clear" w:color="auto" w:fill="FFFFFF"/>
        </w:rPr>
        <w:t xml:space="preserve"> </w:t>
      </w:r>
      <w:r w:rsidRPr="00676BC8">
        <w:rPr>
          <w:rFonts w:eastAsia="Calibri"/>
          <w:shd w:val="clear" w:color="auto" w:fill="FFFFFF"/>
        </w:rPr>
        <w:t>tools,</w:t>
      </w:r>
      <w:r w:rsidR="00F26A5E">
        <w:rPr>
          <w:rFonts w:eastAsia="Calibri"/>
          <w:shd w:val="clear" w:color="auto" w:fill="FFFFFF"/>
        </w:rPr>
        <w:t xml:space="preserve"> </w:t>
      </w:r>
      <w:r w:rsidRPr="00676BC8">
        <w:rPr>
          <w:rFonts w:eastAsia="Calibri"/>
          <w:shd w:val="clear" w:color="auto" w:fill="FFFFFF"/>
        </w:rPr>
        <w:t>content</w:t>
      </w:r>
      <w:r w:rsidR="00F26A5E">
        <w:rPr>
          <w:rFonts w:eastAsia="Calibri"/>
          <w:shd w:val="clear" w:color="auto" w:fill="FFFFFF"/>
        </w:rPr>
        <w:t xml:space="preserve"> </w:t>
      </w:r>
      <w:r w:rsidRPr="00676BC8">
        <w:rPr>
          <w:rFonts w:eastAsia="Calibri"/>
          <w:shd w:val="clear" w:color="auto" w:fill="FFFFFF"/>
        </w:rPr>
        <w:t>tracking</w:t>
      </w:r>
      <w:r w:rsidR="00F26A5E">
        <w:rPr>
          <w:rFonts w:eastAsia="Calibri"/>
          <w:shd w:val="clear" w:color="auto" w:fill="FFFFFF"/>
        </w:rPr>
        <w:t xml:space="preserve"> </w:t>
      </w:r>
      <w:r w:rsidRPr="00676BC8">
        <w:rPr>
          <w:rFonts w:eastAsia="Calibri"/>
          <w:shd w:val="clear" w:color="auto" w:fill="FFFFFF"/>
        </w:rPr>
        <w:t>tools,</w:t>
      </w:r>
      <w:r w:rsidR="00F26A5E">
        <w:rPr>
          <w:rFonts w:eastAsia="Calibri"/>
          <w:shd w:val="clear" w:color="auto" w:fill="FFFFFF"/>
        </w:rPr>
        <w:t xml:space="preserve"> </w:t>
      </w:r>
      <w:r w:rsidRPr="00676BC8">
        <w:rPr>
          <w:rFonts w:eastAsia="Calibri"/>
          <w:shd w:val="clear" w:color="auto" w:fill="FFFFFF"/>
        </w:rPr>
        <w:t>collaboration</w:t>
      </w:r>
      <w:r w:rsidR="00F26A5E">
        <w:rPr>
          <w:rFonts w:eastAsia="Calibri"/>
          <w:shd w:val="clear" w:color="auto" w:fill="FFFFFF"/>
        </w:rPr>
        <w:t xml:space="preserve"> </w:t>
      </w:r>
      <w:r w:rsidRPr="00676BC8">
        <w:rPr>
          <w:rFonts w:eastAsia="Calibri"/>
          <w:shd w:val="clear" w:color="auto" w:fill="FFFFFF"/>
        </w:rPr>
        <w:t>tools,</w:t>
      </w:r>
      <w:r w:rsidR="00F26A5E">
        <w:rPr>
          <w:rFonts w:eastAsia="Calibri"/>
          <w:shd w:val="clear" w:color="auto" w:fill="FFFFFF"/>
        </w:rPr>
        <w:t xml:space="preserve"> </w:t>
      </w:r>
      <w:r w:rsidRPr="00676BC8">
        <w:rPr>
          <w:rFonts w:eastAsia="Calibri"/>
          <w:shd w:val="clear" w:color="auto" w:fill="FFFFFF"/>
        </w:rPr>
        <w:t>productivity</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research</w:t>
      </w:r>
      <w:r w:rsidR="00F26A5E">
        <w:rPr>
          <w:rFonts w:eastAsia="Calibri"/>
          <w:shd w:val="clear" w:color="auto" w:fill="FFFFFF"/>
        </w:rPr>
        <w:t xml:space="preserve"> </w:t>
      </w:r>
      <w:r w:rsidRPr="00676BC8">
        <w:rPr>
          <w:rFonts w:eastAsia="Calibri"/>
          <w:shd w:val="clear" w:color="auto" w:fill="FFFFFF"/>
        </w:rPr>
        <w:t>organizing</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mobility</w:t>
      </w:r>
      <w:r w:rsidR="00F26A5E">
        <w:rPr>
          <w:rFonts w:eastAsia="Calibri"/>
          <w:shd w:val="clear" w:color="auto" w:fill="FFFFFF"/>
        </w:rPr>
        <w:t xml:space="preserve"> </w:t>
      </w:r>
      <w:r w:rsidRPr="00676BC8">
        <w:rPr>
          <w:rFonts w:eastAsia="Calibri"/>
          <w:shd w:val="clear" w:color="auto" w:fill="FFFFFF"/>
        </w:rPr>
        <w:t>APPS,</w:t>
      </w:r>
      <w:r w:rsidR="00F26A5E">
        <w:rPr>
          <w:rFonts w:eastAsia="Calibri"/>
          <w:shd w:val="clear" w:color="auto" w:fill="FFFFFF"/>
        </w:rPr>
        <w:t xml:space="preserve"> </w:t>
      </w:r>
      <w:r w:rsidRPr="00676BC8">
        <w:rPr>
          <w:rFonts w:eastAsia="Calibri"/>
          <w:shd w:val="clear" w:color="auto" w:fill="FFFFFF"/>
        </w:rPr>
        <w:t>can</w:t>
      </w:r>
      <w:r w:rsidR="00F26A5E">
        <w:rPr>
          <w:rFonts w:eastAsia="Calibri"/>
          <w:shd w:val="clear" w:color="auto" w:fill="FFFFFF"/>
        </w:rPr>
        <w:t xml:space="preserve"> </w:t>
      </w:r>
      <w:r w:rsidRPr="00676BC8">
        <w:rPr>
          <w:rFonts w:eastAsia="Calibri"/>
          <w:shd w:val="clear" w:color="auto" w:fill="FFFFFF"/>
        </w:rPr>
        <w:t>impact</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design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communication</w:t>
      </w:r>
      <w:r w:rsidR="00F26A5E">
        <w:rPr>
          <w:rFonts w:eastAsia="Calibri"/>
          <w:shd w:val="clear" w:color="auto" w:fill="FFFFFF"/>
        </w:rPr>
        <w:t xml:space="preserve"> </w:t>
      </w:r>
      <w:r w:rsidRPr="00676BC8">
        <w:rPr>
          <w:rFonts w:eastAsia="Calibri"/>
          <w:shd w:val="clear" w:color="auto" w:fill="FFFFFF"/>
        </w:rPr>
        <w:t>channels,</w:t>
      </w:r>
      <w:r w:rsidR="00F26A5E">
        <w:rPr>
          <w:rFonts w:eastAsia="Calibri"/>
          <w:shd w:val="clear" w:color="auto" w:fill="FFFFFF"/>
        </w:rPr>
        <w:t xml:space="preserve"> </w:t>
      </w:r>
      <w:r w:rsidRPr="00676BC8">
        <w:rPr>
          <w:rFonts w:eastAsia="Calibri"/>
          <w:shd w:val="clear" w:color="auto" w:fill="FFFFFF"/>
        </w:rPr>
        <w:t>protocols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environments</w:t>
      </w:r>
      <w:r w:rsidR="00F26A5E">
        <w:rPr>
          <w:rFonts w:eastAsia="Calibri"/>
          <w:shd w:val="clear" w:color="auto" w:fill="FFFFFF"/>
        </w:rPr>
        <w:t xml:space="preserve"> </w:t>
      </w:r>
      <w:r w:rsidRPr="00676BC8">
        <w:rPr>
          <w:rFonts w:eastAsia="Calibri"/>
          <w:shd w:val="clear" w:color="auto" w:fill="FFFFFF"/>
        </w:rPr>
        <w:t>used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educators</w:t>
      </w:r>
      <w:r w:rsidR="00F26A5E">
        <w:rPr>
          <w:rFonts w:eastAsia="Calibri"/>
          <w:shd w:val="clear" w:color="auto" w:fill="FFFFFF"/>
        </w:rPr>
        <w:t xml:space="preserve"> </w:t>
      </w:r>
      <w:r w:rsidRPr="00676BC8">
        <w:rPr>
          <w:rFonts w:eastAsia="Calibri"/>
          <w:shd w:val="clear" w:color="auto" w:fill="FFFFFF"/>
        </w:rPr>
        <w:t>(Craig,</w:t>
      </w:r>
      <w:r w:rsidR="00F26A5E">
        <w:rPr>
          <w:rFonts w:eastAsia="Calibri"/>
          <w:shd w:val="clear" w:color="auto" w:fill="FFFFFF"/>
        </w:rPr>
        <w:t xml:space="preserve"> </w:t>
      </w:r>
      <w:r w:rsidRPr="00676BC8">
        <w:rPr>
          <w:rFonts w:eastAsia="Calibri"/>
          <w:shd w:val="clear" w:color="auto" w:fill="FFFFFF"/>
        </w:rPr>
        <w:t>1999).</w:t>
      </w:r>
      <w:r w:rsidR="00F26A5E">
        <w:rPr>
          <w:rFonts w:eastAsia="Calibri"/>
          <w:shd w:val="clear" w:color="auto" w:fill="FFFFFF"/>
        </w:rPr>
        <w:t xml:space="preserve">  </w:t>
      </w:r>
      <w:r w:rsidRPr="00676BC8">
        <w:rPr>
          <w:rFonts w:eastAsia="Calibri"/>
          <w:shd w:val="clear" w:color="auto" w:fill="FFFFFF"/>
        </w:rPr>
        <w:t>Emphasis,</w:t>
      </w:r>
      <w:r w:rsidR="00F26A5E">
        <w:rPr>
          <w:rFonts w:eastAsia="Calibri"/>
          <w:shd w:val="clear" w:color="auto" w:fill="FFFFFF"/>
        </w:rPr>
        <w:t xml:space="preserve"> </w:t>
      </w:r>
      <w:r w:rsidRPr="00676BC8">
        <w:rPr>
          <w:rFonts w:eastAsia="Calibri"/>
          <w:shd w:val="clear" w:color="auto" w:fill="FFFFFF"/>
        </w:rPr>
        <w:t>however,</w:t>
      </w:r>
      <w:r w:rsidR="00F26A5E">
        <w:rPr>
          <w:rFonts w:eastAsia="Calibri"/>
          <w:shd w:val="clear" w:color="auto" w:fill="FFFFFF"/>
        </w:rPr>
        <w:t xml:space="preserve"> </w:t>
      </w:r>
      <w:r w:rsidRPr="00676BC8">
        <w:rPr>
          <w:rFonts w:eastAsia="Calibri"/>
          <w:shd w:val="clear" w:color="auto" w:fill="FFFFFF"/>
        </w:rPr>
        <w:t>should</w:t>
      </w:r>
      <w:r w:rsidR="00F26A5E">
        <w:rPr>
          <w:rFonts w:eastAsia="Calibri"/>
          <w:shd w:val="clear" w:color="auto" w:fill="FFFFFF"/>
        </w:rPr>
        <w:t xml:space="preserve"> </w:t>
      </w:r>
      <w:r w:rsidRPr="00676BC8">
        <w:rPr>
          <w:rFonts w:eastAsia="Calibri"/>
          <w:shd w:val="clear" w:color="auto" w:fill="FFFFFF"/>
        </w:rPr>
        <w:t>not</w:t>
      </w:r>
      <w:r w:rsidR="00F26A5E">
        <w:rPr>
          <w:rFonts w:eastAsia="Calibri"/>
          <w:shd w:val="clear" w:color="auto" w:fill="FFFFFF"/>
        </w:rPr>
        <w:t xml:space="preserve"> </w:t>
      </w:r>
      <w:r w:rsidRPr="00676BC8">
        <w:rPr>
          <w:rFonts w:eastAsia="Calibri"/>
          <w:shd w:val="clear" w:color="auto" w:fill="FFFFFF"/>
        </w:rPr>
        <w:t>reside</w:t>
      </w:r>
      <w:r w:rsidR="00F26A5E">
        <w:rPr>
          <w:rFonts w:eastAsia="Calibri"/>
          <w:shd w:val="clear" w:color="auto" w:fill="FFFFFF"/>
        </w:rPr>
        <w:t xml:space="preserve"> </w:t>
      </w: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applications</w:t>
      </w:r>
      <w:r w:rsidR="00F26A5E">
        <w:rPr>
          <w:rFonts w:eastAsia="Calibri"/>
          <w:shd w:val="clear" w:color="auto" w:fill="FFFFFF"/>
        </w:rPr>
        <w:t xml:space="preserve"> </w:t>
      </w:r>
      <w:r w:rsidRPr="00676BC8">
        <w:rPr>
          <w:rFonts w:eastAsia="Calibri"/>
          <w:shd w:val="clear" w:color="auto" w:fill="FFFFFF"/>
        </w:rPr>
        <w:t>components</w:t>
      </w:r>
      <w:r w:rsidR="00F26A5E">
        <w:rPr>
          <w:rFonts w:eastAsia="Calibri"/>
          <w:shd w:val="clear" w:color="auto" w:fill="FFFFFF"/>
        </w:rPr>
        <w:t xml:space="preserve"> </w:t>
      </w:r>
      <w:r w:rsidRPr="00676BC8">
        <w:rPr>
          <w:rFonts w:eastAsia="Calibri"/>
          <w:shd w:val="clear" w:color="auto" w:fill="FFFFFF"/>
        </w:rPr>
        <w:t>alone.</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applications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academic</w:t>
      </w:r>
      <w:r w:rsidR="00F26A5E">
        <w:rPr>
          <w:rFonts w:eastAsia="Calibri"/>
          <w:shd w:val="clear" w:color="auto" w:fill="FFFFFF"/>
        </w:rPr>
        <w:t xml:space="preserve"> </w:t>
      </w:r>
      <w:r w:rsidRPr="00676BC8">
        <w:rPr>
          <w:rFonts w:eastAsia="Calibri"/>
          <w:shd w:val="clear" w:color="auto" w:fill="FFFFFF"/>
        </w:rPr>
        <w:t>tools</w:t>
      </w:r>
      <w:r w:rsidR="00F26A5E">
        <w:rPr>
          <w:rFonts w:eastAsia="Calibri"/>
          <w:shd w:val="clear" w:color="auto" w:fill="FFFFFF"/>
        </w:rPr>
        <w:t xml:space="preserve"> </w:t>
      </w:r>
      <w:r w:rsidRPr="00676BC8">
        <w:rPr>
          <w:rFonts w:eastAsia="Calibri"/>
          <w:shd w:val="clear" w:color="auto" w:fill="FFFFFF"/>
        </w:rPr>
        <w:t>generate</w:t>
      </w:r>
      <w:r w:rsidR="00F26A5E">
        <w:rPr>
          <w:rFonts w:eastAsia="Calibri"/>
          <w:shd w:val="clear" w:color="auto" w:fill="FFFFFF"/>
        </w:rPr>
        <w:t xml:space="preserve"> </w:t>
      </w:r>
      <w:r w:rsidRPr="00676BC8">
        <w:rPr>
          <w:rFonts w:eastAsia="Calibri"/>
          <w:shd w:val="clear" w:color="auto" w:fill="FFFFFF"/>
        </w:rPr>
        <w:t>opportunity,</w:t>
      </w:r>
      <w:r w:rsidR="00F26A5E">
        <w:rPr>
          <w:rFonts w:eastAsia="Calibri"/>
          <w:shd w:val="clear" w:color="auto" w:fill="FFFFFF"/>
        </w:rPr>
        <w:t xml:space="preserve"> </w:t>
      </w:r>
      <w:r w:rsidRPr="00676BC8">
        <w:rPr>
          <w:rFonts w:eastAsia="Calibri"/>
          <w:shd w:val="clear" w:color="auto" w:fill="FFFFFF"/>
        </w:rPr>
        <w:t>but</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configuration,</w:t>
      </w:r>
      <w:r w:rsidR="00F26A5E">
        <w:rPr>
          <w:rFonts w:eastAsia="Calibri"/>
          <w:shd w:val="clear" w:color="auto" w:fill="FFFFFF"/>
        </w:rPr>
        <w:t xml:space="preserve"> </w:t>
      </w:r>
      <w:r w:rsidRPr="00676BC8">
        <w:rPr>
          <w:rFonts w:eastAsia="Calibri"/>
          <w:shd w:val="clear" w:color="auto" w:fill="FFFFFF"/>
        </w:rPr>
        <w:t>context,</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environment</w:t>
      </w:r>
      <w:r w:rsidR="00F26A5E">
        <w:rPr>
          <w:rFonts w:eastAsia="Calibri"/>
          <w:shd w:val="clear" w:color="auto" w:fill="FFFFFF"/>
        </w:rPr>
        <w:t xml:space="preserve"> </w:t>
      </w:r>
      <w:r w:rsidRPr="00676BC8">
        <w:rPr>
          <w:rFonts w:eastAsia="Calibri"/>
          <w:shd w:val="clear" w:color="auto" w:fill="FFFFFF"/>
        </w:rPr>
        <w:t>constructed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educators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experienced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students</w:t>
      </w:r>
      <w:r w:rsidR="00F26A5E">
        <w:rPr>
          <w:rFonts w:eastAsia="Calibri"/>
          <w:shd w:val="clear" w:color="auto" w:fill="FFFFFF"/>
        </w:rPr>
        <w:t xml:space="preserve"> </w:t>
      </w:r>
      <w:r w:rsidRPr="00676BC8">
        <w:rPr>
          <w:rFonts w:eastAsia="Calibri"/>
          <w:shd w:val="clear" w:color="auto" w:fill="FFFFFF"/>
        </w:rPr>
        <w:t>are</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function</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how</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components</w:t>
      </w:r>
      <w:r w:rsidR="00F26A5E">
        <w:rPr>
          <w:rFonts w:eastAsia="Calibri"/>
          <w:shd w:val="clear" w:color="auto" w:fill="FFFFFF"/>
        </w:rPr>
        <w:t xml:space="preserve"> </w:t>
      </w:r>
      <w:r w:rsidRPr="00676BC8">
        <w:rPr>
          <w:rFonts w:eastAsia="Calibri"/>
          <w:shd w:val="clear" w:color="auto" w:fill="FFFFFF"/>
        </w:rPr>
        <w:t>are</w:t>
      </w:r>
      <w:r w:rsidR="00F26A5E">
        <w:rPr>
          <w:rFonts w:eastAsia="Calibri"/>
          <w:shd w:val="clear" w:color="auto" w:fill="FFFFFF"/>
        </w:rPr>
        <w:t xml:space="preserve"> </w:t>
      </w:r>
      <w:r w:rsidRPr="00676BC8">
        <w:rPr>
          <w:rFonts w:eastAsia="Calibri"/>
          <w:shd w:val="clear" w:color="auto" w:fill="FFFFFF"/>
        </w:rPr>
        <w:t>premeditated.</w:t>
      </w:r>
      <w:r w:rsidR="00F26A5E">
        <w:rPr>
          <w:rFonts w:eastAsia="Calibri"/>
          <w:shd w:val="clear" w:color="auto" w:fill="FFFFFF"/>
        </w:rPr>
        <w:t xml:space="preserve"> </w:t>
      </w:r>
    </w:p>
    <w:p w:rsidR="00C969F0" w:rsidRPr="00676BC8" w:rsidRDefault="00C969F0" w:rsidP="00E82F3C">
      <w:pPr>
        <w:rPr>
          <w:rFonts w:eastAsia="Calibri"/>
          <w:shd w:val="clear" w:color="auto" w:fill="FFFFFF"/>
        </w:rPr>
      </w:pPr>
      <w:r w:rsidRPr="00676BC8">
        <w:rPr>
          <w:rFonts w:eastAsia="Calibri"/>
          <w:shd w:val="clear" w:color="auto" w:fill="FFFFFF"/>
        </w:rPr>
        <w:t>Currently,</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existence</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an</w:t>
      </w:r>
      <w:r w:rsidR="00F26A5E">
        <w:rPr>
          <w:rFonts w:eastAsia="Calibri"/>
          <w:shd w:val="clear" w:color="auto" w:fill="FFFFFF"/>
        </w:rPr>
        <w:t xml:space="preserve"> </w:t>
      </w:r>
      <w:r w:rsidRPr="00676BC8">
        <w:rPr>
          <w:rFonts w:eastAsia="Calibri"/>
          <w:shd w:val="clear" w:color="auto" w:fill="FFFFFF"/>
        </w:rPr>
        <w:t>optimal</w:t>
      </w:r>
      <w:r w:rsidR="00F26A5E">
        <w:rPr>
          <w:rFonts w:eastAsia="Calibri"/>
          <w:shd w:val="clear" w:color="auto" w:fill="FFFFFF"/>
        </w:rPr>
        <w:t xml:space="preserve"> </w:t>
      </w:r>
      <w:r w:rsidRPr="00676BC8">
        <w:rPr>
          <w:rFonts w:eastAsia="Calibri"/>
          <w:shd w:val="clear" w:color="auto" w:fill="FFFFFF"/>
        </w:rPr>
        <w:t>technological</w:t>
      </w:r>
      <w:r w:rsidR="00F26A5E">
        <w:rPr>
          <w:rFonts w:eastAsia="Calibri"/>
          <w:shd w:val="clear" w:color="auto" w:fill="FFFFFF"/>
        </w:rPr>
        <w:t xml:space="preserve"> </w:t>
      </w:r>
      <w:r w:rsidRPr="00676BC8">
        <w:rPr>
          <w:rFonts w:eastAsia="Calibri"/>
          <w:shd w:val="clear" w:color="auto" w:fill="FFFFFF"/>
        </w:rPr>
        <w:t>platform</w:t>
      </w:r>
      <w:r w:rsidR="00F26A5E">
        <w:rPr>
          <w:rFonts w:eastAsia="Calibri"/>
          <w:shd w:val="clear" w:color="auto" w:fill="FFFFFF"/>
        </w:rPr>
        <w:t xml:space="preserve"> </w:t>
      </w:r>
      <w:r w:rsidRPr="00676BC8">
        <w:rPr>
          <w:rFonts w:eastAsia="Calibri"/>
          <w:shd w:val="clear" w:color="auto" w:fill="FFFFFF"/>
        </w:rPr>
        <w:t>may</w:t>
      </w:r>
      <w:r w:rsidR="00F26A5E">
        <w:rPr>
          <w:rFonts w:eastAsia="Calibri"/>
          <w:shd w:val="clear" w:color="auto" w:fill="FFFFFF"/>
        </w:rPr>
        <w:t xml:space="preserve"> </w:t>
      </w:r>
      <w:r w:rsidRPr="00676BC8">
        <w:rPr>
          <w:rFonts w:eastAsia="Calibri"/>
          <w:shd w:val="clear" w:color="auto" w:fill="FFFFFF"/>
        </w:rPr>
        <w:t>not</w:t>
      </w:r>
      <w:r w:rsidR="00F26A5E">
        <w:rPr>
          <w:rFonts w:eastAsia="Calibri"/>
          <w:shd w:val="clear" w:color="auto" w:fill="FFFFFF"/>
        </w:rPr>
        <w:t xml:space="preserve"> </w:t>
      </w:r>
      <w:r w:rsidRPr="00676BC8">
        <w:rPr>
          <w:rFonts w:eastAsia="Calibri"/>
          <w:shd w:val="clear" w:color="auto" w:fill="FFFFFF"/>
        </w:rPr>
        <w:t>exist.</w:t>
      </w:r>
      <w:r w:rsidR="00F26A5E">
        <w:rPr>
          <w:rFonts w:eastAsia="Calibri"/>
          <w:shd w:val="clear" w:color="auto" w:fill="FFFFFF"/>
        </w:rPr>
        <w:t xml:space="preserve"> </w:t>
      </w:r>
      <w:r w:rsidRPr="00676BC8">
        <w:rPr>
          <w:rFonts w:eastAsia="Calibri"/>
          <w:shd w:val="clear" w:color="auto" w:fill="FFFFFF"/>
        </w:rPr>
        <w:t>An</w:t>
      </w:r>
      <w:r w:rsidR="00F26A5E">
        <w:rPr>
          <w:rFonts w:eastAsia="Calibri"/>
          <w:shd w:val="clear" w:color="auto" w:fill="FFFFFF"/>
        </w:rPr>
        <w:t xml:space="preserve"> </w:t>
      </w:r>
      <w:r w:rsidRPr="00676BC8">
        <w:rPr>
          <w:rFonts w:eastAsia="Calibri"/>
          <w:shd w:val="clear" w:color="auto" w:fill="FFFFFF"/>
        </w:rPr>
        <w:t>absolute</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model</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its</w:t>
      </w:r>
      <w:r w:rsidR="00F26A5E">
        <w:rPr>
          <w:rFonts w:eastAsia="Calibri"/>
          <w:shd w:val="clear" w:color="auto" w:fill="FFFFFF"/>
        </w:rPr>
        <w:t xml:space="preserve"> </w:t>
      </w:r>
      <w:r w:rsidRPr="00676BC8">
        <w:rPr>
          <w:rFonts w:eastAsia="Calibri"/>
          <w:shd w:val="clear" w:color="auto" w:fill="FFFFFF"/>
        </w:rPr>
        <w:t>blueprint</w:t>
      </w:r>
      <w:r w:rsidR="00F26A5E">
        <w:rPr>
          <w:rFonts w:eastAsia="Calibri"/>
          <w:shd w:val="clear" w:color="auto" w:fill="FFFFFF"/>
        </w:rPr>
        <w:t xml:space="preserve"> </w:t>
      </w:r>
      <w:r w:rsidRPr="00676BC8">
        <w:rPr>
          <w:rFonts w:eastAsia="Calibri"/>
          <w:shd w:val="clear" w:color="auto" w:fill="FFFFFF"/>
        </w:rPr>
        <w:t>or</w:t>
      </w:r>
      <w:r w:rsidR="00F26A5E">
        <w:rPr>
          <w:rFonts w:eastAsia="Calibri"/>
          <w:shd w:val="clear" w:color="auto" w:fill="FFFFFF"/>
        </w:rPr>
        <w:t xml:space="preserve"> </w:t>
      </w:r>
      <w:r w:rsidRPr="00676BC8">
        <w:rPr>
          <w:rFonts w:eastAsia="Calibri"/>
          <w:shd w:val="clear" w:color="auto" w:fill="FFFFFF"/>
        </w:rPr>
        <w:t>mapping</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mix</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technology,</w:t>
      </w:r>
      <w:r w:rsidR="00F26A5E">
        <w:rPr>
          <w:rFonts w:eastAsia="Calibri"/>
          <w:shd w:val="clear" w:color="auto" w:fill="FFFFFF"/>
        </w:rPr>
        <w:t xml:space="preserve"> </w:t>
      </w:r>
      <w:r w:rsidRPr="00676BC8">
        <w:rPr>
          <w:rFonts w:eastAsia="Calibri"/>
          <w:shd w:val="clear" w:color="auto" w:fill="FFFFFF"/>
        </w:rPr>
        <w:t>content</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environmental</w:t>
      </w:r>
      <w:r w:rsidR="00F26A5E">
        <w:rPr>
          <w:rFonts w:eastAsia="Calibri"/>
          <w:shd w:val="clear" w:color="auto" w:fill="FFFFFF"/>
        </w:rPr>
        <w:t xml:space="preserve"> </w:t>
      </w:r>
      <w:r w:rsidRPr="00676BC8">
        <w:rPr>
          <w:rFonts w:eastAsia="Calibri"/>
          <w:shd w:val="clear" w:color="auto" w:fill="FFFFFF"/>
        </w:rPr>
        <w:lastRenderedPageBreak/>
        <w:t>qualities</w:t>
      </w:r>
      <w:r w:rsidR="00F26A5E">
        <w:rPr>
          <w:rFonts w:eastAsia="Calibri"/>
          <w:shd w:val="clear" w:color="auto" w:fill="FFFFFF"/>
        </w:rPr>
        <w:t xml:space="preserve"> </w:t>
      </w:r>
      <w:r w:rsidRPr="00676BC8">
        <w:rPr>
          <w:rFonts w:eastAsia="Calibri"/>
          <w:shd w:val="clear" w:color="auto" w:fill="FFFFFF"/>
        </w:rPr>
        <w:t>leading</w:t>
      </w:r>
      <w:r w:rsidR="00F26A5E">
        <w:rPr>
          <w:rFonts w:eastAsia="Calibri"/>
          <w:shd w:val="clear" w:color="auto" w:fill="FFFFFF"/>
        </w:rPr>
        <w:t xml:space="preserve"> </w:t>
      </w:r>
      <w:r w:rsidRPr="00676BC8">
        <w:rPr>
          <w:rFonts w:eastAsia="Calibri"/>
          <w:shd w:val="clear" w:color="auto" w:fill="FFFFFF"/>
        </w:rPr>
        <w:t>to</w:t>
      </w:r>
      <w:r w:rsidR="00F26A5E">
        <w:rPr>
          <w:rFonts w:eastAsia="Calibri"/>
          <w:shd w:val="clear" w:color="auto" w:fill="FFFFFF"/>
        </w:rPr>
        <w:t xml:space="preserve"> </w:t>
      </w:r>
      <w:r w:rsidRPr="00676BC8">
        <w:rPr>
          <w:rFonts w:eastAsia="Calibri"/>
          <w:shd w:val="clear" w:color="auto" w:fill="FFFFFF"/>
        </w:rPr>
        <w:t>higher</w:t>
      </w:r>
      <w:r w:rsidR="00F26A5E">
        <w:rPr>
          <w:rFonts w:eastAsia="Calibri"/>
          <w:shd w:val="clear" w:color="auto" w:fill="FFFFFF"/>
        </w:rPr>
        <w:t xml:space="preserve"> </w:t>
      </w:r>
      <w:r w:rsidRPr="00676BC8">
        <w:rPr>
          <w:rFonts w:eastAsia="Calibri"/>
          <w:shd w:val="clear" w:color="auto" w:fill="FFFFFF"/>
        </w:rPr>
        <w:t>order</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outcome</w:t>
      </w:r>
      <w:r w:rsidR="00F26A5E">
        <w:rPr>
          <w:rFonts w:eastAsia="Calibri"/>
          <w:shd w:val="clear" w:color="auto" w:fill="FFFFFF"/>
        </w:rPr>
        <w:t xml:space="preserve"> </w:t>
      </w:r>
      <w:r w:rsidRPr="00676BC8">
        <w:rPr>
          <w:rFonts w:eastAsia="Calibri"/>
          <w:shd w:val="clear" w:color="auto" w:fill="FFFFFF"/>
        </w:rPr>
        <w:t>are</w:t>
      </w:r>
      <w:r w:rsidR="00F26A5E">
        <w:rPr>
          <w:rFonts w:eastAsia="Calibri"/>
          <w:shd w:val="clear" w:color="auto" w:fill="FFFFFF"/>
        </w:rPr>
        <w:t xml:space="preserve"> </w:t>
      </w:r>
      <w:r w:rsidRPr="00676BC8">
        <w:rPr>
          <w:rFonts w:eastAsia="Calibri"/>
          <w:shd w:val="clear" w:color="auto" w:fill="FFFFFF"/>
        </w:rPr>
        <w:t>being</w:t>
      </w:r>
      <w:r w:rsidR="00F26A5E">
        <w:rPr>
          <w:rFonts w:eastAsia="Calibri"/>
          <w:shd w:val="clear" w:color="auto" w:fill="FFFFFF"/>
        </w:rPr>
        <w:t xml:space="preserve"> </w:t>
      </w:r>
      <w:r w:rsidRPr="00676BC8">
        <w:rPr>
          <w:rFonts w:eastAsia="Calibri"/>
          <w:shd w:val="clear" w:color="auto" w:fill="FFFFFF"/>
        </w:rPr>
        <w:t>destabilized.</w:t>
      </w:r>
      <w:r w:rsidR="00F26A5E">
        <w:rPr>
          <w:rFonts w:eastAsia="Calibri"/>
          <w:shd w:val="clear" w:color="auto" w:fill="FFFFFF"/>
        </w:rPr>
        <w:t xml:space="preserve"> </w:t>
      </w:r>
      <w:r w:rsidRPr="00676BC8">
        <w:rPr>
          <w:rFonts w:eastAsia="Calibri"/>
          <w:shd w:val="clear" w:color="auto" w:fill="FFFFFF"/>
        </w:rPr>
        <w:t>Academic</w:t>
      </w:r>
      <w:r w:rsidR="00F26A5E">
        <w:rPr>
          <w:rFonts w:eastAsia="Calibri"/>
          <w:shd w:val="clear" w:color="auto" w:fill="FFFFFF"/>
        </w:rPr>
        <w:t xml:space="preserve"> </w:t>
      </w:r>
      <w:r w:rsidRPr="00676BC8">
        <w:rPr>
          <w:rFonts w:eastAsia="Calibri"/>
          <w:shd w:val="clear" w:color="auto" w:fill="FFFFFF"/>
        </w:rPr>
        <w:t>prognosticators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subject</w:t>
      </w:r>
      <w:r w:rsidR="00F26A5E">
        <w:rPr>
          <w:rFonts w:eastAsia="Calibri"/>
          <w:shd w:val="clear" w:color="auto" w:fill="FFFFFF"/>
        </w:rPr>
        <w:t xml:space="preserve"> </w:t>
      </w:r>
      <w:r w:rsidRPr="00676BC8">
        <w:rPr>
          <w:rFonts w:eastAsia="Calibri"/>
          <w:shd w:val="clear" w:color="auto" w:fill="FFFFFF"/>
        </w:rPr>
        <w:t>matter</w:t>
      </w:r>
      <w:r w:rsidR="00F26A5E">
        <w:rPr>
          <w:rFonts w:eastAsia="Calibri"/>
          <w:shd w:val="clear" w:color="auto" w:fill="FFFFFF"/>
        </w:rPr>
        <w:t xml:space="preserve"> </w:t>
      </w:r>
      <w:r w:rsidRPr="00676BC8">
        <w:rPr>
          <w:rFonts w:eastAsia="Calibri"/>
          <w:shd w:val="clear" w:color="auto" w:fill="FFFFFF"/>
        </w:rPr>
        <w:t>experts</w:t>
      </w:r>
      <w:r w:rsidR="00F26A5E">
        <w:rPr>
          <w:rFonts w:eastAsia="Calibri"/>
          <w:shd w:val="clear" w:color="auto" w:fill="FFFFFF"/>
        </w:rPr>
        <w:t xml:space="preserve"> </w:t>
      </w:r>
      <w:r w:rsidRPr="00676BC8">
        <w:rPr>
          <w:rFonts w:eastAsia="Calibri"/>
          <w:shd w:val="clear" w:color="auto" w:fill="FFFFFF"/>
        </w:rPr>
        <w:t>(SMEs)</w:t>
      </w:r>
      <w:r w:rsidR="00F26A5E">
        <w:rPr>
          <w:rFonts w:eastAsia="Calibri"/>
          <w:shd w:val="clear" w:color="auto" w:fill="FFFFFF"/>
        </w:rPr>
        <w:t xml:space="preserve"> </w:t>
      </w:r>
      <w:r w:rsidRPr="00676BC8">
        <w:rPr>
          <w:rFonts w:eastAsia="Calibri"/>
          <w:shd w:val="clear" w:color="auto" w:fill="FFFFFF"/>
        </w:rPr>
        <w:t>continue</w:t>
      </w:r>
      <w:r w:rsidR="00F26A5E">
        <w:rPr>
          <w:rFonts w:eastAsia="Calibri"/>
          <w:shd w:val="clear" w:color="auto" w:fill="FFFFFF"/>
        </w:rPr>
        <w:t xml:space="preserve"> </w:t>
      </w:r>
      <w:r w:rsidRPr="00676BC8">
        <w:rPr>
          <w:rFonts w:eastAsia="Calibri"/>
          <w:shd w:val="clear" w:color="auto" w:fill="FFFFFF"/>
        </w:rPr>
        <w:t>to</w:t>
      </w:r>
      <w:r w:rsidR="00F26A5E">
        <w:rPr>
          <w:rFonts w:eastAsia="Calibri"/>
          <w:shd w:val="clear" w:color="auto" w:fill="FFFFFF"/>
        </w:rPr>
        <w:t xml:space="preserve"> </w:t>
      </w:r>
      <w:r w:rsidRPr="00676BC8">
        <w:rPr>
          <w:rFonts w:eastAsia="Calibri"/>
          <w:shd w:val="clear" w:color="auto" w:fill="FFFFFF"/>
        </w:rPr>
        <w:t>generate</w:t>
      </w:r>
      <w:r w:rsidR="00F26A5E">
        <w:rPr>
          <w:rFonts w:eastAsia="Calibri"/>
          <w:shd w:val="clear" w:color="auto" w:fill="FFFFFF"/>
        </w:rPr>
        <w:t xml:space="preserve"> </w:t>
      </w:r>
      <w:r w:rsidRPr="00676BC8">
        <w:rPr>
          <w:rFonts w:eastAsia="Calibri"/>
          <w:shd w:val="clear" w:color="auto" w:fill="FFFFFF"/>
        </w:rPr>
        <w:t>new</w:t>
      </w:r>
      <w:r w:rsidR="00F26A5E">
        <w:rPr>
          <w:rFonts w:eastAsia="Calibri"/>
          <w:shd w:val="clear" w:color="auto" w:fill="FFFFFF"/>
        </w:rPr>
        <w:t xml:space="preserve"> </w:t>
      </w:r>
      <w:r w:rsidRPr="00676BC8">
        <w:rPr>
          <w:rFonts w:eastAsia="Calibri"/>
          <w:shd w:val="clear" w:color="auto" w:fill="FFFFFF"/>
        </w:rPr>
        <w:t>learning</w:t>
      </w:r>
      <w:r w:rsidR="00F26A5E">
        <w:rPr>
          <w:rFonts w:eastAsia="Calibri"/>
          <w:shd w:val="clear" w:color="auto" w:fill="FFFFFF"/>
        </w:rPr>
        <w:t xml:space="preserve"> </w:t>
      </w:r>
      <w:r w:rsidRPr="00676BC8">
        <w:rPr>
          <w:rFonts w:eastAsia="Calibri"/>
          <w:shd w:val="clear" w:color="auto" w:fill="FFFFFF"/>
        </w:rPr>
        <w:t>delivery</w:t>
      </w:r>
      <w:r w:rsidR="00F26A5E">
        <w:rPr>
          <w:rFonts w:eastAsia="Calibri"/>
          <w:shd w:val="clear" w:color="auto" w:fill="FFFFFF"/>
        </w:rPr>
        <w:t xml:space="preserve"> </w:t>
      </w:r>
      <w:r w:rsidRPr="00676BC8">
        <w:rPr>
          <w:rFonts w:eastAsia="Calibri"/>
          <w:shd w:val="clear" w:color="auto" w:fill="FFFFFF"/>
        </w:rPr>
        <w:t>configurations.</w:t>
      </w:r>
      <w:r w:rsidR="00F26A5E">
        <w:rPr>
          <w:rFonts w:eastAsia="Calibri"/>
          <w:shd w:val="clear" w:color="auto" w:fill="FFFFFF"/>
        </w:rPr>
        <w:t xml:space="preserve"> </w:t>
      </w:r>
      <w:r w:rsidRPr="00676BC8">
        <w:rPr>
          <w:rFonts w:eastAsia="Calibri"/>
          <w:shd w:val="clear" w:color="auto" w:fill="FFFFFF"/>
        </w:rPr>
        <w:t>Technology</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its</w:t>
      </w:r>
      <w:r w:rsidR="00F26A5E">
        <w:rPr>
          <w:rFonts w:eastAsia="Calibri"/>
          <w:shd w:val="clear" w:color="auto" w:fill="FFFFFF"/>
        </w:rPr>
        <w:t xml:space="preserve"> </w:t>
      </w:r>
      <w:r w:rsidRPr="00676BC8">
        <w:rPr>
          <w:rFonts w:eastAsia="Calibri"/>
          <w:shd w:val="clear" w:color="auto" w:fill="FFFFFF"/>
        </w:rPr>
        <w:t>variations</w:t>
      </w:r>
      <w:r w:rsidR="00F26A5E">
        <w:rPr>
          <w:rFonts w:eastAsia="Calibri"/>
          <w:shd w:val="clear" w:color="auto" w:fill="FFFFFF"/>
        </w:rPr>
        <w:t xml:space="preserve"> </w:t>
      </w:r>
      <w:r w:rsidRPr="00676BC8">
        <w:rPr>
          <w:rFonts w:eastAsia="Calibri"/>
          <w:shd w:val="clear" w:color="auto" w:fill="FFFFFF"/>
        </w:rPr>
        <w:t>applied</w:t>
      </w:r>
      <w:r w:rsidR="00F26A5E">
        <w:rPr>
          <w:rFonts w:eastAsia="Calibri"/>
          <w:shd w:val="clear" w:color="auto" w:fill="FFFFFF"/>
        </w:rPr>
        <w:t xml:space="preserve"> </w:t>
      </w:r>
      <w:r w:rsidRPr="00676BC8">
        <w:rPr>
          <w:rFonts w:eastAsia="Calibri"/>
          <w:shd w:val="clear" w:color="auto" w:fill="FFFFFF"/>
        </w:rPr>
        <w:t>in</w:t>
      </w:r>
      <w:r w:rsidR="00F26A5E">
        <w:rPr>
          <w:rFonts w:eastAsia="Calibri"/>
          <w:shd w:val="clear" w:color="auto" w:fill="FFFFFF"/>
        </w:rPr>
        <w:t xml:space="preserve"> </w:t>
      </w:r>
      <w:r w:rsidRPr="00676BC8">
        <w:rPr>
          <w:rFonts w:eastAsia="Calibri"/>
          <w:shd w:val="clear" w:color="auto" w:fill="FFFFFF"/>
        </w:rPr>
        <w:t>education</w:t>
      </w:r>
      <w:r w:rsidR="00F26A5E">
        <w:rPr>
          <w:rFonts w:eastAsia="Calibri"/>
          <w:shd w:val="clear" w:color="auto" w:fill="FFFFFF"/>
        </w:rPr>
        <w:t xml:space="preserve"> </w:t>
      </w:r>
      <w:r w:rsidRPr="00676BC8">
        <w:rPr>
          <w:rFonts w:eastAsia="Calibri"/>
          <w:shd w:val="clear" w:color="auto" w:fill="FFFFFF"/>
        </w:rPr>
        <w:t>might</w:t>
      </w:r>
      <w:r w:rsidR="00F26A5E">
        <w:rPr>
          <w:rFonts w:eastAsia="Calibri"/>
          <w:shd w:val="clear" w:color="auto" w:fill="FFFFFF"/>
        </w:rPr>
        <w:t xml:space="preserve"> </w:t>
      </w:r>
      <w:r w:rsidRPr="00676BC8">
        <w:rPr>
          <w:rFonts w:eastAsia="Calibri"/>
          <w:shd w:val="clear" w:color="auto" w:fill="FFFFFF"/>
        </w:rPr>
        <w:t>be</w:t>
      </w:r>
      <w:r w:rsidR="00F26A5E">
        <w:rPr>
          <w:rFonts w:eastAsia="Calibri"/>
          <w:shd w:val="clear" w:color="auto" w:fill="FFFFFF"/>
        </w:rPr>
        <w:t xml:space="preserve"> </w:t>
      </w:r>
      <w:r w:rsidRPr="00676BC8">
        <w:rPr>
          <w:rFonts w:eastAsia="Calibri"/>
          <w:shd w:val="clear" w:color="auto" w:fill="FFFFFF"/>
        </w:rPr>
        <w:t>more</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a</w:t>
      </w:r>
      <w:r w:rsidR="00F26A5E">
        <w:rPr>
          <w:rFonts w:eastAsia="Calibri"/>
          <w:shd w:val="clear" w:color="auto" w:fill="FFFFFF"/>
        </w:rPr>
        <w:t xml:space="preserve"> </w:t>
      </w:r>
      <w:r w:rsidRPr="00676BC8">
        <w:rPr>
          <w:rFonts w:eastAsia="Calibri"/>
          <w:shd w:val="clear" w:color="auto" w:fill="FFFFFF"/>
        </w:rPr>
        <w:t>craft</w:t>
      </w:r>
      <w:r w:rsidR="00F26A5E">
        <w:rPr>
          <w:rFonts w:eastAsia="Calibri"/>
          <w:shd w:val="clear" w:color="auto" w:fill="FFFFFF"/>
        </w:rPr>
        <w:t xml:space="preserve"> </w:t>
      </w:r>
      <w:r w:rsidRPr="00676BC8">
        <w:rPr>
          <w:rFonts w:eastAsia="Calibri"/>
          <w:shd w:val="clear" w:color="auto" w:fill="FFFFFF"/>
        </w:rPr>
        <w:t>than</w:t>
      </w:r>
      <w:r w:rsidR="00F26A5E">
        <w:rPr>
          <w:rFonts w:eastAsia="Calibri"/>
          <w:shd w:val="clear" w:color="auto" w:fill="FFFFFF"/>
        </w:rPr>
        <w:t xml:space="preserve"> </w:t>
      </w:r>
      <w:r w:rsidRPr="00676BC8">
        <w:rPr>
          <w:rFonts w:eastAsia="Calibri"/>
          <w:shd w:val="clear" w:color="auto" w:fill="FFFFFF"/>
        </w:rPr>
        <w:t>an</w:t>
      </w:r>
      <w:r w:rsidR="00F26A5E">
        <w:rPr>
          <w:rFonts w:eastAsia="Calibri"/>
          <w:shd w:val="clear" w:color="auto" w:fill="FFFFFF"/>
        </w:rPr>
        <w:t xml:space="preserve"> </w:t>
      </w:r>
      <w:r w:rsidRPr="00676BC8">
        <w:rPr>
          <w:rFonts w:eastAsia="Calibri"/>
          <w:shd w:val="clear" w:color="auto" w:fill="FFFFFF"/>
        </w:rPr>
        <w:t>academic</w:t>
      </w:r>
      <w:r w:rsidR="00F26A5E">
        <w:rPr>
          <w:rFonts w:eastAsia="Calibri"/>
          <w:shd w:val="clear" w:color="auto" w:fill="FFFFFF"/>
        </w:rPr>
        <w:t xml:space="preserve"> </w:t>
      </w:r>
      <w:r w:rsidRPr="00676BC8">
        <w:rPr>
          <w:rFonts w:eastAsia="Calibri"/>
          <w:shd w:val="clear" w:color="auto" w:fill="FFFFFF"/>
        </w:rPr>
        <w:t>science</w:t>
      </w:r>
      <w:r w:rsidR="00F26A5E">
        <w:rPr>
          <w:rFonts w:eastAsia="Calibri"/>
          <w:shd w:val="clear" w:color="auto" w:fill="FFFFFF"/>
        </w:rPr>
        <w:t xml:space="preserve"> </w:t>
      </w:r>
      <w:r w:rsidRPr="00676BC8">
        <w:rPr>
          <w:rFonts w:eastAsia="Calibri"/>
          <w:shd w:val="clear" w:color="auto" w:fill="FFFFFF"/>
        </w:rPr>
        <w:t>(Haskin,</w:t>
      </w:r>
      <w:r w:rsidR="00F26A5E">
        <w:rPr>
          <w:rFonts w:eastAsia="Calibri"/>
          <w:shd w:val="clear" w:color="auto" w:fill="FFFFFF"/>
        </w:rPr>
        <w:t xml:space="preserve"> </w:t>
      </w:r>
      <w:r w:rsidRPr="00676BC8">
        <w:rPr>
          <w:rFonts w:eastAsia="Calibri"/>
          <w:shd w:val="clear" w:color="auto" w:fill="FFFFFF"/>
        </w:rPr>
        <w:t>2005).</w:t>
      </w:r>
      <w:r w:rsidR="00F26A5E">
        <w:rPr>
          <w:rFonts w:eastAsia="Calibri"/>
          <w:shd w:val="clear" w:color="auto" w:fill="FFFFFF"/>
        </w:rPr>
        <w:t xml:space="preserve"> </w:t>
      </w:r>
      <w:r w:rsidRPr="00676BC8">
        <w:rPr>
          <w:rFonts w:eastAsia="Calibri"/>
          <w:shd w:val="clear" w:color="auto" w:fill="FFFFFF"/>
        </w:rPr>
        <w:t>Value</w:t>
      </w:r>
      <w:r w:rsidR="00F26A5E">
        <w:rPr>
          <w:rFonts w:eastAsia="Calibri"/>
          <w:shd w:val="clear" w:color="auto" w:fill="FFFFFF"/>
        </w:rPr>
        <w:t xml:space="preserve"> </w:t>
      </w:r>
      <w:r w:rsidRPr="00676BC8">
        <w:rPr>
          <w:rFonts w:eastAsia="Calibri"/>
          <w:shd w:val="clear" w:color="auto" w:fill="FFFFFF"/>
        </w:rPr>
        <w:t>is</w:t>
      </w:r>
      <w:r w:rsidR="00F26A5E">
        <w:rPr>
          <w:rFonts w:eastAsia="Calibri"/>
          <w:shd w:val="clear" w:color="auto" w:fill="FFFFFF"/>
        </w:rPr>
        <w:t xml:space="preserve"> </w:t>
      </w:r>
      <w:r w:rsidRPr="00676BC8">
        <w:rPr>
          <w:rFonts w:eastAsia="Calibri"/>
          <w:shd w:val="clear" w:color="auto" w:fill="FFFFFF"/>
        </w:rPr>
        <w:t>not</w:t>
      </w:r>
      <w:r w:rsidR="00F26A5E">
        <w:rPr>
          <w:rFonts w:eastAsia="Calibri"/>
          <w:shd w:val="clear" w:color="auto" w:fill="FFFFFF"/>
        </w:rPr>
        <w:t xml:space="preserve"> </w:t>
      </w:r>
      <w:r w:rsidRPr="00676BC8">
        <w:rPr>
          <w:rFonts w:eastAsia="Calibri"/>
          <w:shd w:val="clear" w:color="auto" w:fill="FFFFFF"/>
        </w:rPr>
        <w:t>created</w:t>
      </w:r>
      <w:r w:rsidR="00F26A5E">
        <w:rPr>
          <w:rFonts w:eastAsia="Calibri"/>
          <w:shd w:val="clear" w:color="auto" w:fill="FFFFFF"/>
        </w:rPr>
        <w:t xml:space="preserve"> </w:t>
      </w:r>
      <w:r w:rsidRPr="00676BC8">
        <w:rPr>
          <w:rFonts w:eastAsia="Calibri"/>
          <w:shd w:val="clear" w:color="auto" w:fill="FFFFFF"/>
        </w:rPr>
        <w:t>through</w:t>
      </w:r>
      <w:r w:rsidR="00F26A5E">
        <w:rPr>
          <w:rFonts w:eastAsia="Calibri"/>
          <w:shd w:val="clear" w:color="auto" w:fill="FFFFFF"/>
        </w:rPr>
        <w:t xml:space="preserve"> </w:t>
      </w:r>
      <w:r w:rsidRPr="00676BC8">
        <w:rPr>
          <w:rFonts w:eastAsia="Calibri"/>
          <w:shd w:val="clear" w:color="auto" w:fill="FFFFFF"/>
        </w:rPr>
        <w:t>singular</w:t>
      </w:r>
      <w:r w:rsidR="00F26A5E">
        <w:rPr>
          <w:rFonts w:eastAsia="Calibri"/>
          <w:shd w:val="clear" w:color="auto" w:fill="FFFFFF"/>
        </w:rPr>
        <w:t xml:space="preserve"> </w:t>
      </w:r>
      <w:r w:rsidRPr="00676BC8">
        <w:rPr>
          <w:rFonts w:eastAsia="Calibri"/>
          <w:shd w:val="clear" w:color="auto" w:fill="FFFFFF"/>
        </w:rPr>
        <w:t>or</w:t>
      </w:r>
      <w:r w:rsidR="00F26A5E">
        <w:rPr>
          <w:rFonts w:eastAsia="Calibri"/>
          <w:shd w:val="clear" w:color="auto" w:fill="FFFFFF"/>
        </w:rPr>
        <w:t xml:space="preserve"> </w:t>
      </w:r>
      <w:r w:rsidRPr="00676BC8">
        <w:rPr>
          <w:rFonts w:eastAsia="Calibri"/>
          <w:shd w:val="clear" w:color="auto" w:fill="FFFFFF"/>
        </w:rPr>
        <w:t>collective</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applications</w:t>
      </w:r>
      <w:r w:rsidR="00F26A5E">
        <w:rPr>
          <w:rFonts w:eastAsia="Calibri"/>
          <w:shd w:val="clear" w:color="auto" w:fill="FFFFFF"/>
        </w:rPr>
        <w:t xml:space="preserve"> </w:t>
      </w:r>
      <w:r w:rsidRPr="00676BC8">
        <w:rPr>
          <w:rFonts w:eastAsia="Calibri"/>
          <w:shd w:val="clear" w:color="auto" w:fill="FFFFFF"/>
        </w:rPr>
        <w:t>unless</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software</w:t>
      </w:r>
      <w:r w:rsidR="00F26A5E">
        <w:rPr>
          <w:rFonts w:eastAsia="Calibri"/>
          <w:shd w:val="clear" w:color="auto" w:fill="FFFFFF"/>
        </w:rPr>
        <w:t xml:space="preserve"> </w:t>
      </w:r>
      <w:r w:rsidRPr="00676BC8">
        <w:rPr>
          <w:rFonts w:eastAsia="Calibri"/>
          <w:shd w:val="clear" w:color="auto" w:fill="FFFFFF"/>
        </w:rPr>
        <w:t>is</w:t>
      </w:r>
      <w:r w:rsidR="00F26A5E">
        <w:rPr>
          <w:rFonts w:eastAsia="Calibri"/>
          <w:shd w:val="clear" w:color="auto" w:fill="FFFFFF"/>
        </w:rPr>
        <w:t xml:space="preserve"> </w:t>
      </w:r>
      <w:r w:rsidRPr="00676BC8">
        <w:rPr>
          <w:rFonts w:eastAsia="Calibri"/>
          <w:shd w:val="clear" w:color="auto" w:fill="FFFFFF"/>
        </w:rPr>
        <w:t>mediated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its</w:t>
      </w:r>
      <w:r w:rsidR="00F26A5E">
        <w:rPr>
          <w:rFonts w:eastAsia="Calibri"/>
          <w:shd w:val="clear" w:color="auto" w:fill="FFFFFF"/>
        </w:rPr>
        <w:t xml:space="preserve"> </w:t>
      </w:r>
      <w:r w:rsidRPr="00676BC8">
        <w:rPr>
          <w:rFonts w:eastAsia="Calibri"/>
          <w:shd w:val="clear" w:color="auto" w:fill="FFFFFF"/>
        </w:rPr>
        <w:t>linked</w:t>
      </w:r>
      <w:r w:rsidR="00F26A5E">
        <w:rPr>
          <w:rFonts w:eastAsia="Calibri"/>
          <w:shd w:val="clear" w:color="auto" w:fill="FFFFFF"/>
        </w:rPr>
        <w:t xml:space="preserve"> </w:t>
      </w:r>
      <w:r w:rsidRPr="00676BC8">
        <w:rPr>
          <w:rFonts w:eastAsia="Calibri"/>
          <w:shd w:val="clear" w:color="auto" w:fill="FFFFFF"/>
        </w:rPr>
        <w:t>applications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benefit</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by</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perceived</w:t>
      </w:r>
      <w:r w:rsidR="00F26A5E">
        <w:rPr>
          <w:rFonts w:eastAsia="Calibri"/>
          <w:shd w:val="clear" w:color="auto" w:fill="FFFFFF"/>
        </w:rPr>
        <w:t xml:space="preserve"> </w:t>
      </w:r>
      <w:r w:rsidRPr="00676BC8">
        <w:rPr>
          <w:rFonts w:eastAsia="Calibri"/>
          <w:shd w:val="clear" w:color="auto" w:fill="FFFFFF"/>
        </w:rPr>
        <w:t>continuity</w:t>
      </w:r>
      <w:r w:rsidR="00F26A5E">
        <w:rPr>
          <w:rFonts w:eastAsia="Calibri"/>
          <w:shd w:val="clear" w:color="auto" w:fill="FFFFFF"/>
        </w:rPr>
        <w:t xml:space="preserve"> </w:t>
      </w:r>
      <w:r w:rsidRPr="00676BC8">
        <w:rPr>
          <w:rFonts w:eastAsia="Calibri"/>
          <w:shd w:val="clear" w:color="auto" w:fill="FFFFFF"/>
        </w:rPr>
        <w:t>of</w:t>
      </w:r>
      <w:r w:rsidR="00F26A5E">
        <w:rPr>
          <w:rFonts w:eastAsia="Calibri"/>
          <w:shd w:val="clear" w:color="auto" w:fill="FFFFFF"/>
        </w:rPr>
        <w:t xml:space="preserve"> </w:t>
      </w:r>
      <w:r w:rsidRPr="00676BC8">
        <w:rPr>
          <w:rFonts w:eastAsia="Calibri"/>
          <w:shd w:val="clear" w:color="auto" w:fill="FFFFFF"/>
        </w:rPr>
        <w:t>the</w:t>
      </w:r>
      <w:r w:rsidR="00F26A5E">
        <w:rPr>
          <w:rFonts w:eastAsia="Calibri"/>
          <w:shd w:val="clear" w:color="auto" w:fill="FFFFFF"/>
        </w:rPr>
        <w:t xml:space="preserve"> </w:t>
      </w:r>
      <w:r w:rsidRPr="00676BC8">
        <w:rPr>
          <w:rFonts w:eastAsia="Calibri"/>
          <w:shd w:val="clear" w:color="auto" w:fill="FFFFFF"/>
        </w:rPr>
        <w:t>systems</w:t>
      </w:r>
      <w:r w:rsidR="00F26A5E">
        <w:rPr>
          <w:rFonts w:eastAsia="Calibri"/>
          <w:shd w:val="clear" w:color="auto" w:fill="FFFFFF"/>
        </w:rPr>
        <w:t xml:space="preserve"> </w:t>
      </w:r>
      <w:r w:rsidRPr="00676BC8">
        <w:rPr>
          <w:rFonts w:eastAsia="Calibri"/>
          <w:shd w:val="clear" w:color="auto" w:fill="FFFFFF"/>
        </w:rPr>
        <w:t>design</w:t>
      </w:r>
      <w:r w:rsidR="00F26A5E">
        <w:rPr>
          <w:rFonts w:eastAsia="Calibri"/>
          <w:shd w:val="clear" w:color="auto" w:fill="FFFFFF"/>
        </w:rPr>
        <w:t xml:space="preserve"> </w:t>
      </w:r>
      <w:r w:rsidRPr="00676BC8">
        <w:rPr>
          <w:rFonts w:eastAsia="Calibri"/>
          <w:shd w:val="clear" w:color="auto" w:fill="FFFFFF"/>
        </w:rPr>
        <w:t>with</w:t>
      </w:r>
      <w:r w:rsidR="00F26A5E">
        <w:rPr>
          <w:rFonts w:eastAsia="Calibri"/>
          <w:shd w:val="clear" w:color="auto" w:fill="FFFFFF"/>
        </w:rPr>
        <w:t xml:space="preserve"> </w:t>
      </w:r>
      <w:r w:rsidRPr="00676BC8">
        <w:rPr>
          <w:rFonts w:eastAsia="Calibri"/>
          <w:shd w:val="clear" w:color="auto" w:fill="FFFFFF"/>
        </w:rPr>
        <w:t>student</w:t>
      </w:r>
      <w:r w:rsidR="00F26A5E">
        <w:rPr>
          <w:rFonts w:eastAsia="Calibri"/>
          <w:shd w:val="clear" w:color="auto" w:fill="FFFFFF"/>
        </w:rPr>
        <w:t xml:space="preserve"> </w:t>
      </w:r>
      <w:r w:rsidRPr="00676BC8">
        <w:rPr>
          <w:rFonts w:eastAsia="Calibri"/>
          <w:shd w:val="clear" w:color="auto" w:fill="FFFFFF"/>
        </w:rPr>
        <w:t>outcomes</w:t>
      </w:r>
      <w:r w:rsidR="00F26A5E">
        <w:rPr>
          <w:rFonts w:eastAsia="Calibri"/>
          <w:shd w:val="clear" w:color="auto" w:fill="FFFFFF"/>
        </w:rPr>
        <w:t xml:space="preserve"> </w:t>
      </w:r>
      <w:r w:rsidRPr="00676BC8">
        <w:rPr>
          <w:rFonts w:eastAsia="Calibri"/>
          <w:shd w:val="clear" w:color="auto" w:fill="FFFFFF"/>
        </w:rPr>
        <w:t>and</w:t>
      </w:r>
      <w:r w:rsidR="00F26A5E">
        <w:rPr>
          <w:rFonts w:eastAsia="Calibri"/>
          <w:shd w:val="clear" w:color="auto" w:fill="FFFFFF"/>
        </w:rPr>
        <w:t xml:space="preserve"> </w:t>
      </w:r>
      <w:r w:rsidRPr="00676BC8">
        <w:rPr>
          <w:rFonts w:eastAsia="Calibri"/>
          <w:shd w:val="clear" w:color="auto" w:fill="FFFFFF"/>
        </w:rPr>
        <w:t>experience</w:t>
      </w:r>
      <w:r w:rsidR="00F26A5E">
        <w:rPr>
          <w:rFonts w:eastAsia="Calibri"/>
          <w:shd w:val="clear" w:color="auto" w:fill="FFFFFF"/>
        </w:rPr>
        <w:t xml:space="preserve"> </w:t>
      </w:r>
      <w:r w:rsidRPr="00676BC8">
        <w:rPr>
          <w:rFonts w:eastAsia="Calibri"/>
          <w:shd w:val="clear" w:color="auto" w:fill="FFFFFF"/>
        </w:rPr>
        <w:t>configuration.</w:t>
      </w:r>
      <w:r w:rsidR="00F26A5E">
        <w:rPr>
          <w:rFonts w:eastAsia="Calibri"/>
          <w:shd w:val="clear" w:color="auto" w:fill="FFFFFF"/>
        </w:rPr>
        <w:t xml:space="preserve"> </w:t>
      </w:r>
    </w:p>
    <w:p w:rsidR="00C969F0" w:rsidRPr="00F26A5E" w:rsidRDefault="00C969F0" w:rsidP="00E82F3C">
      <w:pPr>
        <w:rPr>
          <w:rFonts w:eastAsia="Calibri"/>
          <w:shd w:val="clear" w:color="auto" w:fill="FFFFFF"/>
        </w:rPr>
      </w:pPr>
      <w:r w:rsidRPr="00676BC8">
        <w:rPr>
          <w:rFonts w:eastAsia="Calibri"/>
          <w:color w:val="212121"/>
          <w:shd w:val="clear" w:color="auto" w:fill="FFFFFF"/>
        </w:rPr>
        <w:t>Within</w:t>
      </w:r>
      <w:r w:rsidR="00F26A5E">
        <w:rPr>
          <w:rFonts w:eastAsia="Calibri"/>
          <w:color w:val="212121"/>
          <w:shd w:val="clear" w:color="auto" w:fill="FFFFFF"/>
        </w:rPr>
        <w:t xml:space="preserve"> </w:t>
      </w:r>
      <w:r w:rsidRPr="00676BC8">
        <w:rPr>
          <w:rFonts w:eastAsia="Calibri"/>
          <w:color w:val="212121"/>
          <w:shd w:val="clear" w:color="auto" w:fill="FFFFFF"/>
        </w:rPr>
        <w:t>the</w:t>
      </w:r>
      <w:r w:rsidR="00F26A5E">
        <w:rPr>
          <w:rFonts w:eastAsia="Calibri"/>
          <w:color w:val="212121"/>
          <w:shd w:val="clear" w:color="auto" w:fill="FFFFFF"/>
        </w:rPr>
        <w:t xml:space="preserve"> </w:t>
      </w:r>
      <w:r w:rsidRPr="00676BC8">
        <w:rPr>
          <w:rFonts w:eastAsia="Calibri"/>
          <w:color w:val="212121"/>
          <w:shd w:val="clear" w:color="auto" w:fill="FFFFFF"/>
        </w:rPr>
        <w:t>schematic</w:t>
      </w:r>
      <w:r w:rsidR="00F26A5E">
        <w:rPr>
          <w:rFonts w:eastAsia="Calibri"/>
          <w:color w:val="212121"/>
          <w:shd w:val="clear" w:color="auto" w:fill="FFFFFF"/>
        </w:rPr>
        <w:t xml:space="preserve"> </w:t>
      </w:r>
      <w:r w:rsidRPr="00676BC8">
        <w:rPr>
          <w:rFonts w:eastAsia="Calibri"/>
          <w:color w:val="212121"/>
          <w:shd w:val="clear" w:color="auto" w:fill="FFFFFF"/>
        </w:rPr>
        <w:t>of</w:t>
      </w:r>
      <w:r w:rsidR="00F26A5E">
        <w:rPr>
          <w:rFonts w:eastAsia="Calibri"/>
          <w:color w:val="212121"/>
          <w:shd w:val="clear" w:color="auto" w:fill="FFFFFF"/>
        </w:rPr>
        <w:t xml:space="preserve"> </w:t>
      </w:r>
      <w:r w:rsidRPr="00676BC8">
        <w:rPr>
          <w:rFonts w:eastAsia="Calibri"/>
          <w:color w:val="212121"/>
          <w:shd w:val="clear" w:color="auto" w:fill="FFFFFF"/>
        </w:rPr>
        <w:t>experiential</w:t>
      </w:r>
      <w:r w:rsidR="00F26A5E">
        <w:rPr>
          <w:rFonts w:eastAsia="Calibri"/>
          <w:color w:val="212121"/>
          <w:shd w:val="clear" w:color="auto" w:fill="FFFFFF"/>
        </w:rPr>
        <w:t xml:space="preserve"> </w:t>
      </w:r>
      <w:r w:rsidRPr="00676BC8">
        <w:rPr>
          <w:rFonts w:eastAsia="Calibri"/>
          <w:color w:val="212121"/>
          <w:shd w:val="clear" w:color="auto" w:fill="FFFFFF"/>
        </w:rPr>
        <w:t>models,</w:t>
      </w:r>
      <w:r w:rsidR="00F26A5E">
        <w:rPr>
          <w:rFonts w:eastAsia="Calibri"/>
          <w:color w:val="212121"/>
          <w:shd w:val="clear" w:color="auto" w:fill="FFFFFF"/>
        </w:rPr>
        <w:t xml:space="preserve"> </w:t>
      </w:r>
      <w:r w:rsidRPr="00676BC8">
        <w:rPr>
          <w:rFonts w:eastAsia="Calibri"/>
          <w:color w:val="212121"/>
          <w:shd w:val="clear" w:color="auto" w:fill="FFFFFF"/>
        </w:rPr>
        <w:t>lies</w:t>
      </w:r>
      <w:r w:rsidR="00F26A5E">
        <w:rPr>
          <w:rFonts w:eastAsia="Calibri"/>
          <w:color w:val="212121"/>
          <w:shd w:val="clear" w:color="auto" w:fill="FFFFFF"/>
        </w:rPr>
        <w:t xml:space="preserve"> </w:t>
      </w:r>
      <w:r w:rsidRPr="00676BC8">
        <w:rPr>
          <w:rFonts w:eastAsia="Calibri"/>
          <w:color w:val="212121"/>
          <w:shd w:val="clear" w:color="auto" w:fill="FFFFFF"/>
        </w:rPr>
        <w:t>the</w:t>
      </w:r>
      <w:r w:rsidR="00F26A5E">
        <w:rPr>
          <w:rFonts w:eastAsia="Calibri"/>
          <w:color w:val="212121"/>
          <w:shd w:val="clear" w:color="auto" w:fill="FFFFFF"/>
        </w:rPr>
        <w:t xml:space="preserve"> </w:t>
      </w:r>
      <w:r w:rsidRPr="00676BC8">
        <w:rPr>
          <w:rFonts w:eastAsia="Calibri"/>
          <w:color w:val="212121"/>
          <w:shd w:val="clear" w:color="auto" w:fill="FFFFFF"/>
        </w:rPr>
        <w:t>faculty</w:t>
      </w:r>
      <w:r w:rsidR="00F26A5E">
        <w:rPr>
          <w:rFonts w:eastAsia="Calibri"/>
          <w:color w:val="212121"/>
          <w:shd w:val="clear" w:color="auto" w:fill="FFFFFF"/>
        </w:rPr>
        <w:t xml:space="preserve"> </w:t>
      </w:r>
      <w:r w:rsidRPr="00676BC8">
        <w:rPr>
          <w:rFonts w:eastAsia="Calibri"/>
          <w:color w:val="212121"/>
          <w:shd w:val="clear" w:color="auto" w:fill="FFFFFF"/>
        </w:rPr>
        <w:t>or</w:t>
      </w:r>
      <w:r w:rsidR="00F26A5E">
        <w:rPr>
          <w:rFonts w:eastAsia="Calibri"/>
          <w:color w:val="212121"/>
          <w:shd w:val="clear" w:color="auto" w:fill="FFFFFF"/>
        </w:rPr>
        <w:t xml:space="preserve"> </w:t>
      </w:r>
      <w:r w:rsidRPr="00676BC8">
        <w:rPr>
          <w:rFonts w:eastAsia="Calibri"/>
          <w:color w:val="212121"/>
          <w:shd w:val="clear" w:color="auto" w:fill="FFFFFF"/>
        </w:rPr>
        <w:t>trainer</w:t>
      </w:r>
      <w:r w:rsidR="00F26A5E">
        <w:rPr>
          <w:rFonts w:eastAsia="Calibri"/>
          <w:color w:val="212121"/>
          <w:shd w:val="clear" w:color="auto" w:fill="FFFFFF"/>
        </w:rPr>
        <w:t xml:space="preserve"> </w:t>
      </w:r>
      <w:r w:rsidRPr="00676BC8">
        <w:rPr>
          <w:rFonts w:eastAsia="Calibri"/>
          <w:color w:val="212121"/>
          <w:shd w:val="clear" w:color="auto" w:fill="FFFFFF"/>
        </w:rPr>
        <w:t>who</w:t>
      </w:r>
      <w:r w:rsidR="00F26A5E">
        <w:rPr>
          <w:rFonts w:eastAsia="Calibri"/>
          <w:color w:val="212121"/>
          <w:shd w:val="clear" w:color="auto" w:fill="FFFFFF"/>
        </w:rPr>
        <w:t xml:space="preserve"> </w:t>
      </w:r>
      <w:r w:rsidRPr="00676BC8">
        <w:rPr>
          <w:rFonts w:eastAsia="Calibri"/>
          <w:color w:val="212121"/>
          <w:shd w:val="clear" w:color="auto" w:fill="FFFFFF"/>
        </w:rPr>
        <w:t>has</w:t>
      </w:r>
      <w:r w:rsidR="00F26A5E">
        <w:rPr>
          <w:rFonts w:eastAsia="Calibri"/>
          <w:color w:val="212121"/>
          <w:shd w:val="clear" w:color="auto" w:fill="FFFFFF"/>
        </w:rPr>
        <w:t xml:space="preserve"> </w:t>
      </w:r>
      <w:r w:rsidRPr="00676BC8">
        <w:rPr>
          <w:rFonts w:eastAsia="Calibri"/>
          <w:color w:val="212121"/>
          <w:shd w:val="clear" w:color="auto" w:fill="FFFFFF"/>
        </w:rPr>
        <w:t>a</w:t>
      </w:r>
      <w:r w:rsidR="00F26A5E">
        <w:rPr>
          <w:rFonts w:eastAsia="Calibri"/>
          <w:color w:val="212121"/>
          <w:shd w:val="clear" w:color="auto" w:fill="FFFFFF"/>
        </w:rPr>
        <w:t xml:space="preserve"> </w:t>
      </w:r>
      <w:r w:rsidRPr="00676BC8">
        <w:rPr>
          <w:rFonts w:eastAsia="Calibri"/>
          <w:color w:val="212121"/>
          <w:shd w:val="clear" w:color="auto" w:fill="FFFFFF"/>
        </w:rPr>
        <w:t>fiduciary</w:t>
      </w:r>
      <w:r w:rsidR="00F26A5E">
        <w:rPr>
          <w:rFonts w:eastAsia="Calibri"/>
          <w:color w:val="212121"/>
          <w:shd w:val="clear" w:color="auto" w:fill="FFFFFF"/>
        </w:rPr>
        <w:t xml:space="preserve"> </w:t>
      </w:r>
      <w:r w:rsidRPr="00676BC8">
        <w:rPr>
          <w:rFonts w:eastAsia="Calibri"/>
          <w:color w:val="212121"/>
          <w:shd w:val="clear" w:color="auto" w:fill="FFFFFF"/>
        </w:rPr>
        <w:t>and/or</w:t>
      </w:r>
      <w:r w:rsidR="00F26A5E">
        <w:rPr>
          <w:rFonts w:eastAsia="Calibri"/>
          <w:color w:val="212121"/>
          <w:shd w:val="clear" w:color="auto" w:fill="FFFFFF"/>
        </w:rPr>
        <w:t xml:space="preserve"> </w:t>
      </w:r>
      <w:r w:rsidRPr="00676BC8">
        <w:rPr>
          <w:rFonts w:eastAsia="Calibri"/>
          <w:color w:val="212121"/>
          <w:shd w:val="clear" w:color="auto" w:fill="FFFFFF"/>
        </w:rPr>
        <w:t>contractual</w:t>
      </w:r>
      <w:r w:rsidR="00F26A5E">
        <w:rPr>
          <w:rFonts w:eastAsia="Calibri"/>
          <w:color w:val="212121"/>
          <w:shd w:val="clear" w:color="auto" w:fill="FFFFFF"/>
        </w:rPr>
        <w:t xml:space="preserve"> </w:t>
      </w:r>
      <w:r w:rsidRPr="00676BC8">
        <w:rPr>
          <w:rFonts w:eastAsia="Calibri"/>
          <w:color w:val="212121"/>
          <w:shd w:val="clear" w:color="auto" w:fill="FFFFFF"/>
        </w:rPr>
        <w:t>responsibility</w:t>
      </w:r>
      <w:r w:rsidR="00F26A5E">
        <w:rPr>
          <w:rFonts w:eastAsia="Calibri"/>
          <w:color w:val="212121"/>
          <w:shd w:val="clear" w:color="auto" w:fill="FFFFFF"/>
        </w:rPr>
        <w:t xml:space="preserve"> </w:t>
      </w:r>
      <w:r w:rsidRPr="00676BC8">
        <w:rPr>
          <w:rFonts w:eastAsia="Calibri"/>
          <w:color w:val="212121"/>
          <w:shd w:val="clear" w:color="auto" w:fill="FFFFFF"/>
        </w:rPr>
        <w:t>to</w:t>
      </w:r>
      <w:r w:rsidR="00F26A5E">
        <w:rPr>
          <w:rFonts w:eastAsia="Calibri"/>
          <w:color w:val="212121"/>
          <w:shd w:val="clear" w:color="auto" w:fill="FFFFFF"/>
        </w:rPr>
        <w:t xml:space="preserve"> </w:t>
      </w:r>
      <w:r w:rsidRPr="00676BC8">
        <w:rPr>
          <w:rFonts w:eastAsia="Calibri"/>
          <w:color w:val="212121"/>
          <w:shd w:val="clear" w:color="auto" w:fill="FFFFFF"/>
        </w:rPr>
        <w:t>elevate</w:t>
      </w:r>
      <w:r w:rsidR="00F26A5E">
        <w:rPr>
          <w:rFonts w:eastAsia="Calibri"/>
          <w:color w:val="212121"/>
          <w:shd w:val="clear" w:color="auto" w:fill="FFFFFF"/>
        </w:rPr>
        <w:t xml:space="preserve"> </w:t>
      </w:r>
      <w:r w:rsidRPr="00676BC8">
        <w:rPr>
          <w:rFonts w:eastAsia="Calibri"/>
          <w:color w:val="212121"/>
          <w:shd w:val="clear" w:color="auto" w:fill="FFFFFF"/>
        </w:rPr>
        <w:t>learners’</w:t>
      </w:r>
      <w:r w:rsidR="00F26A5E">
        <w:rPr>
          <w:rFonts w:eastAsia="Calibri"/>
          <w:color w:val="212121"/>
          <w:shd w:val="clear" w:color="auto" w:fill="FFFFFF"/>
        </w:rPr>
        <w:t xml:space="preserve"> </w:t>
      </w:r>
      <w:r w:rsidRPr="00676BC8">
        <w:rPr>
          <w:rFonts w:eastAsia="Calibri"/>
          <w:color w:val="212121"/>
          <w:shd w:val="clear" w:color="auto" w:fill="FFFFFF"/>
        </w:rPr>
        <w:t>competencies.</w:t>
      </w:r>
      <w:r w:rsidR="00F26A5E">
        <w:rPr>
          <w:rFonts w:eastAsia="Calibri"/>
          <w:color w:val="212121"/>
          <w:shd w:val="clear" w:color="auto" w:fill="FFFFFF"/>
        </w:rPr>
        <w:t xml:space="preserve"> </w:t>
      </w:r>
      <w:r w:rsidRPr="00676BC8">
        <w:rPr>
          <w:rFonts w:eastAsia="Calibri"/>
          <w:color w:val="212121"/>
          <w:shd w:val="clear" w:color="auto" w:fill="FFFFFF"/>
        </w:rPr>
        <w:t>Faculty</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trainers,</w:t>
      </w:r>
      <w:r w:rsidR="00F26A5E">
        <w:rPr>
          <w:rFonts w:eastAsia="Calibri"/>
          <w:color w:val="212121"/>
          <w:shd w:val="clear" w:color="auto" w:fill="FFFFFF"/>
        </w:rPr>
        <w:t xml:space="preserve"> </w:t>
      </w:r>
      <w:r w:rsidRPr="00676BC8">
        <w:rPr>
          <w:rFonts w:eastAsia="Calibri"/>
          <w:color w:val="212121"/>
          <w:shd w:val="clear" w:color="auto" w:fill="FFFFFF"/>
        </w:rPr>
        <w:t>in</w:t>
      </w:r>
      <w:r w:rsidR="00F26A5E">
        <w:rPr>
          <w:rFonts w:eastAsia="Calibri"/>
          <w:color w:val="212121"/>
          <w:shd w:val="clear" w:color="auto" w:fill="FFFFFF"/>
        </w:rPr>
        <w:t xml:space="preserve"> </w:t>
      </w:r>
      <w:r w:rsidRPr="00676BC8">
        <w:rPr>
          <w:rFonts w:eastAsia="Calibri"/>
          <w:color w:val="212121"/>
          <w:shd w:val="clear" w:color="auto" w:fill="FFFFFF"/>
        </w:rPr>
        <w:t>the</w:t>
      </w:r>
      <w:r w:rsidR="00F26A5E">
        <w:rPr>
          <w:rFonts w:eastAsia="Calibri"/>
          <w:color w:val="212121"/>
          <w:shd w:val="clear" w:color="auto" w:fill="FFFFFF"/>
        </w:rPr>
        <w:t xml:space="preserve"> </w:t>
      </w:r>
      <w:r w:rsidRPr="00676BC8">
        <w:rPr>
          <w:rFonts w:eastAsia="Calibri"/>
          <w:color w:val="212121"/>
          <w:shd w:val="clear" w:color="auto" w:fill="FFFFFF"/>
        </w:rPr>
        <w:t>new</w:t>
      </w:r>
      <w:r w:rsidR="00F26A5E">
        <w:rPr>
          <w:rFonts w:eastAsia="Calibri"/>
          <w:color w:val="212121"/>
          <w:shd w:val="clear" w:color="auto" w:fill="FFFFFF"/>
        </w:rPr>
        <w:t xml:space="preserve"> </w:t>
      </w:r>
      <w:r w:rsidRPr="00676BC8">
        <w:rPr>
          <w:rFonts w:eastAsia="Calibri"/>
          <w:color w:val="212121"/>
          <w:shd w:val="clear" w:color="auto" w:fill="FFFFFF"/>
        </w:rPr>
        <w:t>paradigm</w:t>
      </w:r>
      <w:r w:rsidR="00F26A5E">
        <w:rPr>
          <w:rFonts w:eastAsia="Calibri"/>
          <w:color w:val="212121"/>
          <w:shd w:val="clear" w:color="auto" w:fill="FFFFFF"/>
        </w:rPr>
        <w:t xml:space="preserve"> </w:t>
      </w:r>
      <w:r w:rsidRPr="00676BC8">
        <w:rPr>
          <w:rFonts w:eastAsia="Calibri"/>
          <w:color w:val="212121"/>
          <w:shd w:val="clear" w:color="auto" w:fill="FFFFFF"/>
        </w:rPr>
        <w:t>can</w:t>
      </w:r>
      <w:r w:rsidR="00F26A5E">
        <w:rPr>
          <w:rFonts w:eastAsia="Calibri"/>
          <w:color w:val="212121"/>
          <w:shd w:val="clear" w:color="auto" w:fill="FFFFFF"/>
        </w:rPr>
        <w:t xml:space="preserve"> </w:t>
      </w:r>
      <w:r w:rsidRPr="00676BC8">
        <w:rPr>
          <w:rFonts w:eastAsia="Calibri"/>
          <w:color w:val="212121"/>
          <w:shd w:val="clear" w:color="auto" w:fill="FFFFFF"/>
        </w:rPr>
        <w:t>create</w:t>
      </w:r>
      <w:r w:rsidR="00F26A5E">
        <w:rPr>
          <w:rFonts w:eastAsia="Calibri"/>
          <w:color w:val="212121"/>
          <w:shd w:val="clear" w:color="auto" w:fill="FFFFFF"/>
        </w:rPr>
        <w:t xml:space="preserve"> </w:t>
      </w:r>
      <w:r w:rsidRPr="00676BC8">
        <w:rPr>
          <w:rFonts w:eastAsia="Calibri"/>
          <w:color w:val="212121"/>
          <w:shd w:val="clear" w:color="auto" w:fill="FFFFFF"/>
        </w:rPr>
        <w:t>a</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space</w:t>
      </w:r>
      <w:r w:rsidR="00F26A5E">
        <w:rPr>
          <w:rFonts w:eastAsia="Calibri"/>
          <w:color w:val="212121"/>
          <w:shd w:val="clear" w:color="auto" w:fill="FFFFFF"/>
        </w:rPr>
        <w:t xml:space="preserve"> </w:t>
      </w:r>
      <w:r w:rsidRPr="00676BC8">
        <w:rPr>
          <w:rFonts w:eastAsia="Calibri"/>
          <w:color w:val="212121"/>
          <w:shd w:val="clear" w:color="auto" w:fill="FFFFFF"/>
        </w:rPr>
        <w:t>that</w:t>
      </w:r>
      <w:r w:rsidR="00F26A5E">
        <w:rPr>
          <w:rFonts w:eastAsia="Calibri"/>
          <w:color w:val="212121"/>
          <w:shd w:val="clear" w:color="auto" w:fill="FFFFFF"/>
        </w:rPr>
        <w:t xml:space="preserve"> </w:t>
      </w:r>
      <w:r w:rsidRPr="00676BC8">
        <w:rPr>
          <w:rFonts w:eastAsia="Calibri"/>
          <w:color w:val="212121"/>
          <w:shd w:val="clear" w:color="auto" w:fill="FFFFFF"/>
        </w:rPr>
        <w:t>is</w:t>
      </w:r>
      <w:r w:rsidR="00F26A5E">
        <w:rPr>
          <w:rFonts w:eastAsia="Calibri"/>
          <w:color w:val="212121"/>
          <w:shd w:val="clear" w:color="auto" w:fill="FFFFFF"/>
        </w:rPr>
        <w:t xml:space="preserve"> </w:t>
      </w:r>
      <w:r w:rsidRPr="00676BC8">
        <w:rPr>
          <w:rFonts w:eastAsia="Calibri"/>
          <w:color w:val="212121"/>
          <w:shd w:val="clear" w:color="auto" w:fill="FFFFFF"/>
        </w:rPr>
        <w:t>transparent</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inspires</w:t>
      </w:r>
      <w:r w:rsidR="00F26A5E">
        <w:rPr>
          <w:rFonts w:eastAsia="Calibri"/>
          <w:color w:val="212121"/>
          <w:shd w:val="clear" w:color="auto" w:fill="FFFFFF"/>
        </w:rPr>
        <w:t xml:space="preserve"> </w:t>
      </w:r>
      <w:r w:rsidRPr="00676BC8">
        <w:rPr>
          <w:rFonts w:eastAsia="Calibri"/>
          <w:color w:val="212121"/>
          <w:shd w:val="clear" w:color="auto" w:fill="FFFFFF"/>
        </w:rPr>
        <w:t>open</w:t>
      </w:r>
      <w:r w:rsidR="00F26A5E">
        <w:rPr>
          <w:rFonts w:eastAsia="Calibri"/>
          <w:color w:val="212121"/>
          <w:shd w:val="clear" w:color="auto" w:fill="FFFFFF"/>
        </w:rPr>
        <w:t xml:space="preserve"> </w:t>
      </w:r>
      <w:r w:rsidRPr="00676BC8">
        <w:rPr>
          <w:rFonts w:eastAsia="Calibri"/>
          <w:color w:val="212121"/>
          <w:shd w:val="clear" w:color="auto" w:fill="FFFFFF"/>
        </w:rPr>
        <w:t>communication</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Technological</w:t>
      </w:r>
      <w:r w:rsidR="00F26A5E">
        <w:rPr>
          <w:rFonts w:eastAsia="Calibri"/>
          <w:color w:val="212121"/>
          <w:shd w:val="clear" w:color="auto" w:fill="FFFFFF"/>
        </w:rPr>
        <w:t xml:space="preserve"> </w:t>
      </w:r>
      <w:r w:rsidRPr="00676BC8">
        <w:rPr>
          <w:rFonts w:eastAsia="Calibri"/>
          <w:color w:val="212121"/>
          <w:shd w:val="clear" w:color="auto" w:fill="FFFFFF"/>
        </w:rPr>
        <w:t>advancements</w:t>
      </w:r>
      <w:r w:rsidR="00F26A5E">
        <w:rPr>
          <w:rFonts w:eastAsia="Calibri"/>
          <w:color w:val="212121"/>
          <w:shd w:val="clear" w:color="auto" w:fill="FFFFFF"/>
        </w:rPr>
        <w:t xml:space="preserve"> </w:t>
      </w:r>
      <w:r w:rsidRPr="00676BC8">
        <w:rPr>
          <w:rFonts w:eastAsia="Calibri"/>
          <w:color w:val="212121"/>
          <w:shd w:val="clear" w:color="auto" w:fill="FFFFFF"/>
        </w:rPr>
        <w:t>now</w:t>
      </w:r>
      <w:r w:rsidR="00F26A5E">
        <w:rPr>
          <w:rFonts w:eastAsia="Calibri"/>
          <w:color w:val="212121"/>
          <w:shd w:val="clear" w:color="auto" w:fill="FFFFFF"/>
        </w:rPr>
        <w:t xml:space="preserve"> </w:t>
      </w:r>
      <w:r w:rsidRPr="00676BC8">
        <w:rPr>
          <w:rFonts w:eastAsia="Calibri"/>
          <w:color w:val="212121"/>
          <w:shd w:val="clear" w:color="auto" w:fill="FFFFFF"/>
        </w:rPr>
        <w:t>can</w:t>
      </w:r>
      <w:r w:rsidR="00F26A5E">
        <w:rPr>
          <w:rFonts w:eastAsia="Calibri"/>
          <w:color w:val="212121"/>
          <w:shd w:val="clear" w:color="auto" w:fill="FFFFFF"/>
        </w:rPr>
        <w:t xml:space="preserve"> </w:t>
      </w:r>
      <w:r w:rsidRPr="00676BC8">
        <w:rPr>
          <w:rFonts w:eastAsia="Calibri"/>
          <w:color w:val="212121"/>
          <w:shd w:val="clear" w:color="auto" w:fill="FFFFFF"/>
        </w:rPr>
        <w:t>make</w:t>
      </w:r>
      <w:r w:rsidR="00F26A5E">
        <w:rPr>
          <w:rFonts w:eastAsia="Calibri"/>
          <w:color w:val="212121"/>
          <w:shd w:val="clear" w:color="auto" w:fill="FFFFFF"/>
        </w:rPr>
        <w:t xml:space="preserve"> </w:t>
      </w:r>
      <w:r w:rsidRPr="00676BC8">
        <w:rPr>
          <w:rFonts w:eastAsia="Calibri"/>
          <w:color w:val="212121"/>
          <w:shd w:val="clear" w:color="auto" w:fill="FFFFFF"/>
        </w:rPr>
        <w:t>core</w:t>
      </w:r>
      <w:r w:rsidR="00F26A5E">
        <w:rPr>
          <w:rFonts w:eastAsia="Calibri"/>
          <w:color w:val="212121"/>
          <w:shd w:val="clear" w:color="auto" w:fill="FFFFFF"/>
        </w:rPr>
        <w:t xml:space="preserve"> </w:t>
      </w:r>
      <w:r w:rsidRPr="00676BC8">
        <w:rPr>
          <w:rFonts w:eastAsia="Calibri"/>
          <w:color w:val="212121"/>
          <w:shd w:val="clear" w:color="auto" w:fill="FFFFFF"/>
        </w:rPr>
        <w:t>physical</w:t>
      </w:r>
      <w:r w:rsidR="00F26A5E">
        <w:rPr>
          <w:rFonts w:eastAsia="Calibri"/>
          <w:color w:val="212121"/>
          <w:shd w:val="clear" w:color="auto" w:fill="FFFFFF"/>
        </w:rPr>
        <w:t xml:space="preserve"> </w:t>
      </w:r>
      <w:r w:rsidRPr="00676BC8">
        <w:rPr>
          <w:rFonts w:eastAsia="Calibri"/>
          <w:color w:val="212121"/>
          <w:shd w:val="clear" w:color="auto" w:fill="FFFFFF"/>
        </w:rPr>
        <w:t>classroom</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training</w:t>
      </w:r>
      <w:r w:rsidR="00F26A5E">
        <w:rPr>
          <w:rFonts w:eastAsia="Calibri"/>
          <w:color w:val="212121"/>
          <w:shd w:val="clear" w:color="auto" w:fill="FFFFFF"/>
        </w:rPr>
        <w:t xml:space="preserve"> </w:t>
      </w:r>
      <w:r w:rsidRPr="00676BC8">
        <w:rPr>
          <w:rFonts w:eastAsia="Calibri"/>
          <w:color w:val="212121"/>
          <w:shd w:val="clear" w:color="auto" w:fill="FFFFFF"/>
        </w:rPr>
        <w:t>environments</w:t>
      </w:r>
      <w:r w:rsidR="00F26A5E">
        <w:rPr>
          <w:rFonts w:eastAsia="Calibri"/>
          <w:color w:val="212121"/>
          <w:shd w:val="clear" w:color="auto" w:fill="FFFFFF"/>
        </w:rPr>
        <w:t xml:space="preserve"> </w:t>
      </w:r>
      <w:r w:rsidRPr="00676BC8">
        <w:rPr>
          <w:rFonts w:eastAsia="Calibri"/>
          <w:color w:val="212121"/>
          <w:shd w:val="clear" w:color="auto" w:fill="FFFFFF"/>
        </w:rPr>
        <w:t>highly</w:t>
      </w:r>
      <w:r w:rsidR="00F26A5E">
        <w:rPr>
          <w:rFonts w:eastAsia="Calibri"/>
          <w:color w:val="212121"/>
          <w:shd w:val="clear" w:color="auto" w:fill="FFFFFF"/>
        </w:rPr>
        <w:t xml:space="preserve"> </w:t>
      </w:r>
      <w:r w:rsidRPr="00676BC8">
        <w:rPr>
          <w:rFonts w:eastAsia="Calibri"/>
          <w:color w:val="212121"/>
          <w:shd w:val="clear" w:color="auto" w:fill="FFFFFF"/>
        </w:rPr>
        <w:t>utilitarian</w:t>
      </w:r>
      <w:r w:rsidR="00F26A5E">
        <w:rPr>
          <w:rFonts w:eastAsia="Calibri"/>
          <w:color w:val="212121"/>
          <w:shd w:val="clear" w:color="auto" w:fill="FFFFFF"/>
        </w:rPr>
        <w:t xml:space="preserve"> </w:t>
      </w:r>
      <w:r w:rsidRPr="00676BC8">
        <w:rPr>
          <w:rFonts w:eastAsia="Calibri"/>
          <w:color w:val="212121"/>
          <w:shd w:val="clear" w:color="auto" w:fill="FFFFFF"/>
        </w:rPr>
        <w:t>to</w:t>
      </w:r>
      <w:r w:rsidR="00F26A5E">
        <w:rPr>
          <w:rFonts w:eastAsia="Calibri"/>
          <w:color w:val="212121"/>
          <w:shd w:val="clear" w:color="auto" w:fill="FFFFFF"/>
        </w:rPr>
        <w:t xml:space="preserve"> </w:t>
      </w:r>
      <w:r w:rsidRPr="00676BC8">
        <w:rPr>
          <w:rFonts w:eastAsia="Calibri"/>
          <w:color w:val="212121"/>
          <w:shd w:val="clear" w:color="auto" w:fill="FFFFFF"/>
        </w:rPr>
        <w:t>those</w:t>
      </w:r>
      <w:r w:rsidR="00F26A5E">
        <w:rPr>
          <w:rFonts w:eastAsia="Calibri"/>
          <w:color w:val="212121"/>
          <w:shd w:val="clear" w:color="auto" w:fill="FFFFFF"/>
        </w:rPr>
        <w:t xml:space="preserve"> </w:t>
      </w:r>
      <w:r w:rsidRPr="00676BC8">
        <w:rPr>
          <w:rFonts w:eastAsia="Calibri"/>
          <w:color w:val="212121"/>
          <w:shd w:val="clear" w:color="auto" w:fill="FFFFFF"/>
        </w:rPr>
        <w:t>who</w:t>
      </w:r>
      <w:r w:rsidR="00F26A5E">
        <w:rPr>
          <w:rFonts w:eastAsia="Calibri"/>
          <w:color w:val="212121"/>
          <w:shd w:val="clear" w:color="auto" w:fill="FFFFFF"/>
        </w:rPr>
        <w:t xml:space="preserve"> </w:t>
      </w:r>
      <w:r w:rsidRPr="00676BC8">
        <w:rPr>
          <w:rFonts w:eastAsia="Calibri"/>
          <w:color w:val="212121"/>
          <w:shd w:val="clear" w:color="auto" w:fill="FFFFFF"/>
        </w:rPr>
        <w:t>learn</w:t>
      </w:r>
      <w:r w:rsidR="00F26A5E">
        <w:rPr>
          <w:rFonts w:eastAsia="Calibri"/>
          <w:color w:val="212121"/>
          <w:shd w:val="clear" w:color="auto" w:fill="FFFFFF"/>
        </w:rPr>
        <w:t xml:space="preserve"> </w:t>
      </w:r>
      <w:r w:rsidRPr="00676BC8">
        <w:rPr>
          <w:rFonts w:eastAsia="Calibri"/>
          <w:color w:val="212121"/>
          <w:shd w:val="clear" w:color="auto" w:fill="FFFFFF"/>
        </w:rPr>
        <w:t>from</w:t>
      </w:r>
      <w:r w:rsidR="00F26A5E">
        <w:rPr>
          <w:rFonts w:eastAsia="Calibri"/>
          <w:color w:val="212121"/>
          <w:shd w:val="clear" w:color="auto" w:fill="FFFFFF"/>
        </w:rPr>
        <w:t xml:space="preserve"> </w:t>
      </w:r>
      <w:r w:rsidRPr="00676BC8">
        <w:rPr>
          <w:rFonts w:eastAsia="Calibri"/>
          <w:color w:val="212121"/>
          <w:shd w:val="clear" w:color="auto" w:fill="FFFFFF"/>
        </w:rPr>
        <w:t>a</w:t>
      </w:r>
      <w:r w:rsidR="00F26A5E">
        <w:rPr>
          <w:rFonts w:eastAsia="Calibri"/>
          <w:color w:val="212121"/>
          <w:shd w:val="clear" w:color="auto" w:fill="FFFFFF"/>
        </w:rPr>
        <w:t xml:space="preserve"> </w:t>
      </w:r>
      <w:r w:rsidRPr="00676BC8">
        <w:rPr>
          <w:rFonts w:eastAsia="Calibri"/>
          <w:color w:val="212121"/>
          <w:shd w:val="clear" w:color="auto" w:fill="FFFFFF"/>
        </w:rPr>
        <w:t>distance.</w:t>
      </w:r>
      <w:r w:rsidR="00F26A5E">
        <w:rPr>
          <w:rFonts w:eastAsia="Calibri"/>
          <w:color w:val="212121"/>
          <w:shd w:val="clear" w:color="auto" w:fill="FFFFFF"/>
        </w:rPr>
        <w:t xml:space="preserve"> </w:t>
      </w:r>
      <w:r w:rsidRPr="00676BC8">
        <w:rPr>
          <w:rFonts w:eastAsia="Calibri"/>
          <w:color w:val="212121"/>
          <w:shd w:val="clear" w:color="auto" w:fill="FFFFFF"/>
        </w:rPr>
        <w:t>Once,</w:t>
      </w:r>
      <w:r w:rsidR="00F26A5E">
        <w:rPr>
          <w:rFonts w:eastAsia="Calibri"/>
          <w:color w:val="212121"/>
          <w:shd w:val="clear" w:color="auto" w:fill="FFFFFF"/>
        </w:rPr>
        <w:t xml:space="preserve"> </w:t>
      </w:r>
      <w:r w:rsidRPr="00676BC8">
        <w:rPr>
          <w:rFonts w:eastAsia="Calibri"/>
          <w:color w:val="212121"/>
          <w:shd w:val="clear" w:color="auto" w:fill="FFFFFF"/>
        </w:rPr>
        <w:t>traditional</w:t>
      </w:r>
      <w:r w:rsidR="00F26A5E">
        <w:rPr>
          <w:rFonts w:eastAsia="Calibri"/>
          <w:color w:val="212121"/>
          <w:shd w:val="clear" w:color="auto" w:fill="FFFFFF"/>
        </w:rPr>
        <w:t xml:space="preserve"> </w:t>
      </w:r>
      <w:r w:rsidRPr="00676BC8">
        <w:rPr>
          <w:rFonts w:eastAsia="Calibri"/>
          <w:color w:val="212121"/>
          <w:shd w:val="clear" w:color="auto" w:fill="FFFFFF"/>
        </w:rPr>
        <w:t>classroom</w:t>
      </w:r>
      <w:r w:rsidR="00F26A5E">
        <w:rPr>
          <w:rFonts w:eastAsia="Calibri"/>
          <w:color w:val="212121"/>
          <w:shd w:val="clear" w:color="auto" w:fill="FFFFFF"/>
        </w:rPr>
        <w:t xml:space="preserve"> </w:t>
      </w:r>
      <w:r w:rsidRPr="00676BC8">
        <w:rPr>
          <w:rFonts w:eastAsia="Calibri"/>
          <w:color w:val="212121"/>
          <w:shd w:val="clear" w:color="auto" w:fill="FFFFFF"/>
        </w:rPr>
        <w:t>environments</w:t>
      </w:r>
      <w:r w:rsidR="00F26A5E">
        <w:rPr>
          <w:rFonts w:eastAsia="Calibri"/>
          <w:color w:val="212121"/>
          <w:shd w:val="clear" w:color="auto" w:fill="FFFFFF"/>
        </w:rPr>
        <w:t xml:space="preserve"> </w:t>
      </w:r>
      <w:r w:rsidRPr="00676BC8">
        <w:rPr>
          <w:rFonts w:eastAsia="Calibri"/>
          <w:color w:val="212121"/>
          <w:shd w:val="clear" w:color="auto" w:fill="FFFFFF"/>
        </w:rPr>
        <w:t>provided</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intense</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content</w:t>
      </w:r>
      <w:r w:rsidR="00F26A5E">
        <w:rPr>
          <w:rFonts w:eastAsia="Calibri"/>
          <w:color w:val="212121"/>
          <w:shd w:val="clear" w:color="auto" w:fill="FFFFFF"/>
        </w:rPr>
        <w:t xml:space="preserve"> </w:t>
      </w:r>
      <w:r w:rsidRPr="00676BC8">
        <w:rPr>
          <w:rFonts w:eastAsia="Calibri"/>
          <w:color w:val="212121"/>
          <w:shd w:val="clear" w:color="auto" w:fill="FFFFFF"/>
        </w:rPr>
        <w:t>rich</w:t>
      </w:r>
      <w:r w:rsidR="00F26A5E">
        <w:rPr>
          <w:rFonts w:eastAsia="Calibri"/>
          <w:color w:val="212121"/>
          <w:shd w:val="clear" w:color="auto" w:fill="FFFFFF"/>
        </w:rPr>
        <w:t xml:space="preserve"> </w:t>
      </w:r>
      <w:r w:rsidRPr="00676BC8">
        <w:rPr>
          <w:rFonts w:eastAsia="Calibri"/>
          <w:color w:val="212121"/>
          <w:shd w:val="clear" w:color="auto" w:fill="FFFFFF"/>
        </w:rPr>
        <w:t>backdrop</w:t>
      </w:r>
      <w:r w:rsidR="00F26A5E">
        <w:rPr>
          <w:rFonts w:eastAsia="Calibri"/>
          <w:color w:val="212121"/>
          <w:shd w:val="clear" w:color="auto" w:fill="FFFFFF"/>
        </w:rPr>
        <w:t xml:space="preserve"> </w:t>
      </w:r>
      <w:r w:rsidRPr="00676BC8">
        <w:rPr>
          <w:rFonts w:eastAsia="Calibri"/>
          <w:color w:val="212121"/>
          <w:shd w:val="clear" w:color="auto" w:fill="FFFFFF"/>
        </w:rPr>
        <w:t>for</w:t>
      </w:r>
      <w:r w:rsidR="00F26A5E">
        <w:rPr>
          <w:rFonts w:eastAsia="Calibri"/>
          <w:color w:val="212121"/>
          <w:shd w:val="clear" w:color="auto" w:fill="FFFFFF"/>
        </w:rPr>
        <w:t xml:space="preserve"> </w:t>
      </w:r>
      <w:r w:rsidRPr="00676BC8">
        <w:rPr>
          <w:rFonts w:eastAsia="Calibri"/>
          <w:color w:val="212121"/>
          <w:shd w:val="clear" w:color="auto" w:fill="FFFFFF"/>
        </w:rPr>
        <w:t>learners.</w:t>
      </w:r>
      <w:r w:rsidR="00F26A5E">
        <w:rPr>
          <w:rFonts w:eastAsia="Calibri"/>
          <w:color w:val="212121"/>
          <w:shd w:val="clear" w:color="auto" w:fill="FFFFFF"/>
        </w:rPr>
        <w:t xml:space="preserve"> </w:t>
      </w:r>
      <w:r w:rsidRPr="00676BC8">
        <w:rPr>
          <w:rFonts w:eastAsia="Calibri"/>
          <w:color w:val="212121"/>
          <w:shd w:val="clear" w:color="auto" w:fill="FFFFFF"/>
        </w:rPr>
        <w:t>Now,</w:t>
      </w:r>
      <w:r w:rsidR="00F26A5E">
        <w:rPr>
          <w:rFonts w:eastAsia="Calibri"/>
          <w:color w:val="212121"/>
          <w:shd w:val="clear" w:color="auto" w:fill="FFFFFF"/>
        </w:rPr>
        <w:t xml:space="preserve"> </w:t>
      </w:r>
      <w:r w:rsidRPr="00676BC8">
        <w:rPr>
          <w:rFonts w:eastAsia="Calibri"/>
          <w:color w:val="212121"/>
          <w:shd w:val="clear" w:color="auto" w:fill="FFFFFF"/>
        </w:rPr>
        <w:t>the</w:t>
      </w:r>
      <w:r w:rsidR="00F26A5E">
        <w:rPr>
          <w:rFonts w:eastAsia="Calibri"/>
          <w:color w:val="212121"/>
          <w:shd w:val="clear" w:color="auto" w:fill="FFFFFF"/>
        </w:rPr>
        <w:t xml:space="preserve"> </w:t>
      </w:r>
      <w:r w:rsidRPr="00676BC8">
        <w:rPr>
          <w:rFonts w:eastAsia="Calibri"/>
          <w:color w:val="212121"/>
          <w:shd w:val="clear" w:color="auto" w:fill="FFFFFF"/>
        </w:rPr>
        <w:t>new</w:t>
      </w:r>
      <w:r w:rsidR="00F26A5E">
        <w:rPr>
          <w:rFonts w:eastAsia="Calibri"/>
          <w:color w:val="212121"/>
          <w:shd w:val="clear" w:color="auto" w:fill="FFFFFF"/>
        </w:rPr>
        <w:t xml:space="preserve"> </w:t>
      </w:r>
      <w:r w:rsidRPr="00676BC8">
        <w:rPr>
          <w:rFonts w:eastAsia="Calibri"/>
          <w:color w:val="212121"/>
          <w:shd w:val="clear" w:color="auto" w:fill="FFFFFF"/>
        </w:rPr>
        <w:t>technological</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platforms</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virtual</w:t>
      </w:r>
      <w:r w:rsidR="00F26A5E">
        <w:rPr>
          <w:rFonts w:eastAsia="Calibri"/>
          <w:color w:val="212121"/>
          <w:shd w:val="clear" w:color="auto" w:fill="FFFFFF"/>
        </w:rPr>
        <w:t xml:space="preserve"> </w:t>
      </w:r>
      <w:r w:rsidRPr="00676BC8">
        <w:rPr>
          <w:rFonts w:eastAsia="Calibri"/>
          <w:color w:val="212121"/>
          <w:shd w:val="clear" w:color="auto" w:fill="FFFFFF"/>
        </w:rPr>
        <w:t>environment</w:t>
      </w:r>
      <w:r w:rsidR="00F26A5E">
        <w:rPr>
          <w:rFonts w:eastAsia="Calibri"/>
          <w:color w:val="212121"/>
          <w:shd w:val="clear" w:color="auto" w:fill="FFFFFF"/>
        </w:rPr>
        <w:t xml:space="preserve"> </w:t>
      </w:r>
      <w:r w:rsidRPr="00676BC8">
        <w:rPr>
          <w:rFonts w:eastAsia="Calibri"/>
          <w:color w:val="212121"/>
          <w:shd w:val="clear" w:color="auto" w:fill="FFFFFF"/>
        </w:rPr>
        <w:t>have</w:t>
      </w:r>
      <w:r w:rsidR="00F26A5E">
        <w:rPr>
          <w:rFonts w:eastAsia="Calibri"/>
          <w:color w:val="212121"/>
          <w:shd w:val="clear" w:color="auto" w:fill="FFFFFF"/>
        </w:rPr>
        <w:t xml:space="preserve"> </w:t>
      </w:r>
      <w:r w:rsidRPr="00676BC8">
        <w:rPr>
          <w:rFonts w:eastAsia="Calibri"/>
          <w:color w:val="212121"/>
          <w:shd w:val="clear" w:color="auto" w:fill="FFFFFF"/>
        </w:rPr>
        <w:t>the</w:t>
      </w:r>
      <w:r w:rsidR="00F26A5E">
        <w:rPr>
          <w:rFonts w:eastAsia="Calibri"/>
          <w:color w:val="212121"/>
          <w:shd w:val="clear" w:color="auto" w:fill="FFFFFF"/>
        </w:rPr>
        <w:t xml:space="preserve"> </w:t>
      </w:r>
      <w:r w:rsidRPr="00676BC8">
        <w:rPr>
          <w:rFonts w:eastAsia="Calibri"/>
          <w:color w:val="212121"/>
          <w:shd w:val="clear" w:color="auto" w:fill="FFFFFF"/>
        </w:rPr>
        <w:t>potential</w:t>
      </w:r>
      <w:r w:rsidR="00F26A5E">
        <w:rPr>
          <w:rFonts w:eastAsia="Calibri"/>
          <w:color w:val="212121"/>
          <w:shd w:val="clear" w:color="auto" w:fill="FFFFFF"/>
        </w:rPr>
        <w:t xml:space="preserve"> </w:t>
      </w:r>
      <w:r w:rsidRPr="00676BC8">
        <w:rPr>
          <w:rFonts w:eastAsia="Calibri"/>
          <w:color w:val="212121"/>
          <w:shd w:val="clear" w:color="auto" w:fill="FFFFFF"/>
        </w:rPr>
        <w:t>of</w:t>
      </w:r>
      <w:r w:rsidR="00F26A5E">
        <w:rPr>
          <w:rFonts w:eastAsia="Calibri"/>
          <w:color w:val="212121"/>
          <w:shd w:val="clear" w:color="auto" w:fill="FFFFFF"/>
        </w:rPr>
        <w:t xml:space="preserve"> </w:t>
      </w:r>
      <w:r w:rsidRPr="00676BC8">
        <w:rPr>
          <w:rFonts w:eastAsia="Calibri"/>
          <w:color w:val="212121"/>
          <w:shd w:val="clear" w:color="auto" w:fill="FFFFFF"/>
        </w:rPr>
        <w:t>functioning</w:t>
      </w:r>
      <w:r w:rsidR="00F26A5E">
        <w:rPr>
          <w:rFonts w:eastAsia="Calibri"/>
          <w:color w:val="212121"/>
          <w:shd w:val="clear" w:color="auto" w:fill="FFFFFF"/>
        </w:rPr>
        <w:t xml:space="preserve"> </w:t>
      </w:r>
      <w:r w:rsidRPr="00676BC8">
        <w:rPr>
          <w:rFonts w:eastAsia="Calibri"/>
          <w:color w:val="212121"/>
          <w:shd w:val="clear" w:color="auto" w:fill="FFFFFF"/>
        </w:rPr>
        <w:t>with</w:t>
      </w:r>
      <w:r w:rsidR="00F26A5E">
        <w:rPr>
          <w:rFonts w:eastAsia="Calibri"/>
          <w:color w:val="212121"/>
          <w:shd w:val="clear" w:color="auto" w:fill="FFFFFF"/>
        </w:rPr>
        <w:t xml:space="preserve"> </w:t>
      </w:r>
      <w:r w:rsidRPr="00676BC8">
        <w:rPr>
          <w:rFonts w:eastAsia="Calibri"/>
          <w:color w:val="212121"/>
          <w:shd w:val="clear" w:color="auto" w:fill="FFFFFF"/>
        </w:rPr>
        <w:t>equal</w:t>
      </w:r>
      <w:r w:rsidR="00F26A5E">
        <w:rPr>
          <w:rFonts w:eastAsia="Calibri"/>
          <w:color w:val="212121"/>
          <w:shd w:val="clear" w:color="auto" w:fill="FFFFFF"/>
        </w:rPr>
        <w:t xml:space="preserve"> </w:t>
      </w:r>
      <w:r w:rsidRPr="00676BC8">
        <w:rPr>
          <w:rFonts w:eastAsia="Calibri"/>
          <w:color w:val="212121"/>
          <w:shd w:val="clear" w:color="auto" w:fill="FFFFFF"/>
        </w:rPr>
        <w:t>intensity</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effectiveness</w:t>
      </w:r>
      <w:r w:rsidR="00F26A5E">
        <w:rPr>
          <w:rFonts w:eastAsia="Calibri"/>
          <w:color w:val="212121"/>
          <w:shd w:val="clear" w:color="auto" w:fill="FFFFFF"/>
        </w:rPr>
        <w:t xml:space="preserve"> </w:t>
      </w:r>
      <w:r w:rsidRPr="00676BC8">
        <w:rPr>
          <w:rFonts w:eastAsia="Calibri"/>
          <w:color w:val="212121"/>
          <w:shd w:val="clear" w:color="auto" w:fill="FFFFFF"/>
        </w:rPr>
        <w:t>but</w:t>
      </w:r>
      <w:r w:rsidR="00F26A5E">
        <w:rPr>
          <w:rFonts w:eastAsia="Calibri"/>
          <w:color w:val="212121"/>
          <w:shd w:val="clear" w:color="auto" w:fill="FFFFFF"/>
        </w:rPr>
        <w:t xml:space="preserve"> </w:t>
      </w:r>
      <w:r w:rsidRPr="00676BC8">
        <w:rPr>
          <w:rFonts w:eastAsia="Calibri"/>
          <w:color w:val="212121"/>
          <w:shd w:val="clear" w:color="auto" w:fill="FFFFFF"/>
        </w:rPr>
        <w:t>through</w:t>
      </w:r>
      <w:r w:rsidR="00F26A5E">
        <w:rPr>
          <w:rFonts w:eastAsia="Calibri"/>
          <w:color w:val="212121"/>
          <w:shd w:val="clear" w:color="auto" w:fill="FFFFFF"/>
        </w:rPr>
        <w:t xml:space="preserve"> </w:t>
      </w:r>
      <w:r w:rsidRPr="00676BC8">
        <w:rPr>
          <w:rFonts w:eastAsia="Calibri"/>
          <w:color w:val="212121"/>
          <w:shd w:val="clear" w:color="auto" w:fill="FFFFFF"/>
        </w:rPr>
        <w:t>a</w:t>
      </w:r>
      <w:r w:rsidR="00F26A5E">
        <w:rPr>
          <w:rFonts w:eastAsia="Calibri"/>
          <w:color w:val="212121"/>
          <w:shd w:val="clear" w:color="auto" w:fill="FFFFFF"/>
        </w:rPr>
        <w:t xml:space="preserve"> </w:t>
      </w:r>
      <w:r w:rsidRPr="00676BC8">
        <w:rPr>
          <w:rFonts w:eastAsia="Calibri"/>
          <w:color w:val="212121"/>
          <w:shd w:val="clear" w:color="auto" w:fill="FFFFFF"/>
        </w:rPr>
        <w:t>multitude</w:t>
      </w:r>
      <w:r w:rsidR="00F26A5E">
        <w:rPr>
          <w:rFonts w:eastAsia="Calibri"/>
          <w:color w:val="212121"/>
          <w:shd w:val="clear" w:color="auto" w:fill="FFFFFF"/>
        </w:rPr>
        <w:t xml:space="preserve"> </w:t>
      </w:r>
      <w:r w:rsidRPr="00676BC8">
        <w:rPr>
          <w:rFonts w:eastAsia="Calibri"/>
          <w:color w:val="212121"/>
          <w:shd w:val="clear" w:color="auto" w:fill="FFFFFF"/>
        </w:rPr>
        <w:t>of</w:t>
      </w:r>
      <w:r w:rsidR="00F26A5E">
        <w:rPr>
          <w:rFonts w:eastAsia="Calibri"/>
          <w:color w:val="212121"/>
          <w:shd w:val="clear" w:color="auto" w:fill="FFFFFF"/>
        </w:rPr>
        <w:t xml:space="preserve"> </w:t>
      </w:r>
      <w:r w:rsidRPr="00676BC8">
        <w:rPr>
          <w:rFonts w:eastAsia="Calibri"/>
          <w:color w:val="212121"/>
          <w:shd w:val="clear" w:color="auto" w:fill="FFFFFF"/>
        </w:rPr>
        <w:t>experiential</w:t>
      </w:r>
      <w:r w:rsidR="00F26A5E">
        <w:rPr>
          <w:rFonts w:eastAsia="Calibri"/>
          <w:color w:val="212121"/>
          <w:shd w:val="clear" w:color="auto" w:fill="FFFFFF"/>
        </w:rPr>
        <w:t xml:space="preserve"> </w:t>
      </w:r>
      <w:r w:rsidRPr="00676BC8">
        <w:rPr>
          <w:rFonts w:eastAsia="Calibri"/>
          <w:color w:val="212121"/>
          <w:shd w:val="clear" w:color="auto" w:fill="FFFFFF"/>
        </w:rPr>
        <w:t>lenses.</w:t>
      </w:r>
      <w:r w:rsidR="00F26A5E">
        <w:rPr>
          <w:rFonts w:eastAsia="Calibri"/>
          <w:color w:val="212121"/>
          <w:shd w:val="clear" w:color="auto" w:fill="FFFFFF"/>
        </w:rPr>
        <w:t xml:space="preserve"> </w:t>
      </w:r>
      <w:r w:rsidRPr="00676BC8">
        <w:rPr>
          <w:rFonts w:eastAsia="Calibri"/>
          <w:color w:val="212121"/>
          <w:shd w:val="clear" w:color="auto" w:fill="FFFFFF"/>
        </w:rPr>
        <w:t>Students</w:t>
      </w:r>
      <w:r w:rsidR="00F26A5E">
        <w:rPr>
          <w:rFonts w:eastAsia="Calibri"/>
          <w:color w:val="212121"/>
          <w:shd w:val="clear" w:color="auto" w:fill="FFFFFF"/>
        </w:rPr>
        <w:t xml:space="preserve"> </w:t>
      </w:r>
      <w:r w:rsidRPr="00676BC8">
        <w:rPr>
          <w:rFonts w:eastAsia="Calibri"/>
          <w:color w:val="212121"/>
          <w:shd w:val="clear" w:color="auto" w:fill="FFFFFF"/>
        </w:rPr>
        <w:t>can</w:t>
      </w:r>
      <w:r w:rsidR="00F26A5E">
        <w:rPr>
          <w:rFonts w:eastAsia="Calibri"/>
          <w:color w:val="212121"/>
          <w:shd w:val="clear" w:color="auto" w:fill="FFFFFF"/>
        </w:rPr>
        <w:t xml:space="preserve"> </w:t>
      </w:r>
      <w:r w:rsidRPr="00676BC8">
        <w:rPr>
          <w:rFonts w:eastAsia="Calibri"/>
          <w:color w:val="212121"/>
          <w:shd w:val="clear" w:color="auto" w:fill="FFFFFF"/>
        </w:rPr>
        <w:t>participate</w:t>
      </w:r>
      <w:r w:rsidR="00F26A5E">
        <w:rPr>
          <w:rFonts w:eastAsia="Calibri"/>
          <w:color w:val="212121"/>
          <w:shd w:val="clear" w:color="auto" w:fill="FFFFFF"/>
        </w:rPr>
        <w:t xml:space="preserve"> </w:t>
      </w:r>
      <w:r w:rsidRPr="00676BC8">
        <w:rPr>
          <w:rFonts w:eastAsia="Calibri"/>
          <w:color w:val="212121"/>
          <w:shd w:val="clear" w:color="auto" w:fill="FFFFFF"/>
        </w:rPr>
        <w:t>in</w:t>
      </w:r>
      <w:r w:rsidR="00F26A5E">
        <w:rPr>
          <w:rFonts w:eastAsia="Calibri"/>
          <w:color w:val="212121"/>
          <w:shd w:val="clear" w:color="auto" w:fill="FFFFFF"/>
        </w:rPr>
        <w:t xml:space="preserve"> </w:t>
      </w:r>
      <w:r w:rsidRPr="00676BC8">
        <w:rPr>
          <w:rFonts w:eastAsia="Calibri"/>
          <w:color w:val="212121"/>
          <w:shd w:val="clear" w:color="auto" w:fill="FFFFFF"/>
        </w:rPr>
        <w:t>online</w:t>
      </w:r>
      <w:r w:rsidR="00F26A5E">
        <w:rPr>
          <w:rFonts w:eastAsia="Calibri"/>
          <w:color w:val="212121"/>
          <w:shd w:val="clear" w:color="auto" w:fill="FFFFFF"/>
        </w:rPr>
        <w:t xml:space="preserve"> </w:t>
      </w:r>
      <w:r w:rsidRPr="00676BC8">
        <w:rPr>
          <w:rFonts w:eastAsia="Calibri"/>
          <w:color w:val="212121"/>
          <w:shd w:val="clear" w:color="auto" w:fill="FFFFFF"/>
        </w:rPr>
        <w:t>learning</w:t>
      </w:r>
      <w:r w:rsidR="00F26A5E">
        <w:rPr>
          <w:rFonts w:eastAsia="Calibri"/>
          <w:color w:val="212121"/>
          <w:shd w:val="clear" w:color="auto" w:fill="FFFFFF"/>
        </w:rPr>
        <w:t xml:space="preserve"> </w:t>
      </w:r>
      <w:r w:rsidRPr="00676BC8">
        <w:rPr>
          <w:rFonts w:eastAsia="Calibri"/>
          <w:color w:val="212121"/>
          <w:shd w:val="clear" w:color="auto" w:fill="FFFFFF"/>
        </w:rPr>
        <w:t>environments</w:t>
      </w:r>
      <w:r w:rsidR="00F26A5E">
        <w:rPr>
          <w:rFonts w:eastAsia="Calibri"/>
          <w:color w:val="212121"/>
          <w:shd w:val="clear" w:color="auto" w:fill="FFFFFF"/>
        </w:rPr>
        <w:t xml:space="preserve"> </w:t>
      </w:r>
      <w:r w:rsidRPr="00676BC8">
        <w:rPr>
          <w:rFonts w:eastAsia="Calibri"/>
          <w:color w:val="212121"/>
          <w:shd w:val="clear" w:color="auto" w:fill="FFFFFF"/>
        </w:rPr>
        <w:t>while</w:t>
      </w:r>
      <w:r w:rsidR="00F26A5E">
        <w:rPr>
          <w:rFonts w:eastAsia="Calibri"/>
          <w:color w:val="212121"/>
          <w:shd w:val="clear" w:color="auto" w:fill="FFFFFF"/>
        </w:rPr>
        <w:t xml:space="preserve"> </w:t>
      </w:r>
      <w:r w:rsidRPr="00676BC8">
        <w:rPr>
          <w:rFonts w:eastAsia="Calibri"/>
          <w:color w:val="212121"/>
          <w:shd w:val="clear" w:color="auto" w:fill="FFFFFF"/>
        </w:rPr>
        <w:t>mobile</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un-tethered</w:t>
      </w:r>
      <w:r w:rsidR="00F26A5E">
        <w:rPr>
          <w:rFonts w:eastAsia="Calibri"/>
          <w:color w:val="212121"/>
          <w:shd w:val="clear" w:color="auto" w:fill="FFFFFF"/>
        </w:rPr>
        <w:t xml:space="preserve"> </w:t>
      </w:r>
      <w:r w:rsidRPr="00676BC8">
        <w:rPr>
          <w:rFonts w:eastAsia="Calibri"/>
          <w:color w:val="212121"/>
          <w:shd w:val="clear" w:color="auto" w:fill="FFFFFF"/>
        </w:rPr>
        <w:t>to</w:t>
      </w:r>
      <w:r w:rsidR="00F26A5E">
        <w:rPr>
          <w:rFonts w:eastAsia="Calibri"/>
          <w:color w:val="212121"/>
          <w:shd w:val="clear" w:color="auto" w:fill="FFFFFF"/>
        </w:rPr>
        <w:t xml:space="preserve"> </w:t>
      </w:r>
      <w:r w:rsidRPr="00676BC8">
        <w:rPr>
          <w:rFonts w:eastAsia="Calibri"/>
          <w:color w:val="212121"/>
          <w:shd w:val="clear" w:color="auto" w:fill="FFFFFF"/>
        </w:rPr>
        <w:t>a</w:t>
      </w:r>
      <w:r w:rsidR="00F26A5E">
        <w:rPr>
          <w:rFonts w:eastAsia="Calibri"/>
          <w:color w:val="212121"/>
          <w:shd w:val="clear" w:color="auto" w:fill="FFFFFF"/>
        </w:rPr>
        <w:t xml:space="preserve"> </w:t>
      </w:r>
      <w:r w:rsidRPr="00676BC8">
        <w:rPr>
          <w:rFonts w:eastAsia="Calibri"/>
          <w:color w:val="212121"/>
          <w:shd w:val="clear" w:color="auto" w:fill="FFFFFF"/>
        </w:rPr>
        <w:t>physical</w:t>
      </w:r>
      <w:r w:rsidR="00F26A5E">
        <w:rPr>
          <w:rFonts w:eastAsia="Calibri"/>
          <w:color w:val="212121"/>
          <w:shd w:val="clear" w:color="auto" w:fill="FFFFFF"/>
        </w:rPr>
        <w:t xml:space="preserve"> </w:t>
      </w:r>
      <w:r w:rsidRPr="00676BC8">
        <w:rPr>
          <w:rFonts w:eastAsia="Calibri"/>
          <w:color w:val="212121"/>
          <w:shd w:val="clear" w:color="auto" w:fill="FFFFFF"/>
        </w:rPr>
        <w:t>(traditional</w:t>
      </w:r>
      <w:r w:rsidR="00F26A5E">
        <w:rPr>
          <w:rFonts w:eastAsia="Calibri"/>
          <w:color w:val="212121"/>
          <w:shd w:val="clear" w:color="auto" w:fill="FFFFFF"/>
        </w:rPr>
        <w:t xml:space="preserve"> </w:t>
      </w:r>
      <w:r w:rsidRPr="00676BC8">
        <w:rPr>
          <w:rFonts w:eastAsia="Calibri"/>
          <w:color w:val="212121"/>
          <w:shd w:val="clear" w:color="auto" w:fill="FFFFFF"/>
        </w:rPr>
        <w:t>classroom)</w:t>
      </w:r>
      <w:r w:rsidR="00F26A5E">
        <w:rPr>
          <w:rFonts w:eastAsia="Calibri"/>
          <w:color w:val="212121"/>
          <w:shd w:val="clear" w:color="auto" w:fill="FFFFFF"/>
        </w:rPr>
        <w:t xml:space="preserve"> </w:t>
      </w:r>
      <w:r w:rsidRPr="00676BC8">
        <w:rPr>
          <w:rFonts w:eastAsia="Calibri"/>
          <w:color w:val="212121"/>
          <w:shd w:val="clear" w:color="auto" w:fill="FFFFFF"/>
        </w:rPr>
        <w:t>or</w:t>
      </w:r>
      <w:r w:rsidR="00F26A5E">
        <w:rPr>
          <w:rFonts w:eastAsia="Calibri"/>
          <w:color w:val="212121"/>
          <w:shd w:val="clear" w:color="auto" w:fill="FFFFFF"/>
        </w:rPr>
        <w:t xml:space="preserve"> </w:t>
      </w:r>
      <w:r w:rsidRPr="00676BC8">
        <w:rPr>
          <w:rFonts w:eastAsia="Calibri"/>
          <w:color w:val="212121"/>
          <w:shd w:val="clear" w:color="auto" w:fill="FFFFFF"/>
        </w:rPr>
        <w:t>virtual</w:t>
      </w:r>
      <w:r w:rsidR="00F26A5E">
        <w:rPr>
          <w:rFonts w:eastAsia="Calibri"/>
          <w:color w:val="212121"/>
          <w:shd w:val="clear" w:color="auto" w:fill="FFFFFF"/>
        </w:rPr>
        <w:t xml:space="preserve"> </w:t>
      </w:r>
      <w:r w:rsidRPr="00676BC8">
        <w:rPr>
          <w:rFonts w:eastAsia="Calibri"/>
          <w:color w:val="212121"/>
          <w:shd w:val="clear" w:color="auto" w:fill="FFFFFF"/>
        </w:rPr>
        <w:t>location</w:t>
      </w:r>
      <w:r w:rsidR="00F26A5E">
        <w:rPr>
          <w:rFonts w:eastAsia="Calibri"/>
          <w:color w:val="212121"/>
          <w:shd w:val="clear" w:color="auto" w:fill="FFFFFF"/>
        </w:rPr>
        <w:t xml:space="preserve"> </w:t>
      </w:r>
      <w:r w:rsidRPr="00676BC8">
        <w:rPr>
          <w:rFonts w:eastAsia="Calibri"/>
          <w:color w:val="212121"/>
          <w:shd w:val="clear" w:color="auto" w:fill="FFFFFF"/>
        </w:rPr>
        <w:t>(computer</w:t>
      </w:r>
      <w:r w:rsidR="00F26A5E">
        <w:rPr>
          <w:rFonts w:eastAsia="Calibri"/>
          <w:color w:val="212121"/>
          <w:shd w:val="clear" w:color="auto" w:fill="FFFFFF"/>
        </w:rPr>
        <w:t xml:space="preserve"> </w:t>
      </w:r>
      <w:r w:rsidRPr="00676BC8">
        <w:rPr>
          <w:rFonts w:eastAsia="Calibri"/>
          <w:color w:val="212121"/>
          <w:shd w:val="clear" w:color="auto" w:fill="FFFFFF"/>
        </w:rPr>
        <w:t>based</w:t>
      </w:r>
      <w:r w:rsidR="00F26A5E">
        <w:rPr>
          <w:rFonts w:eastAsia="Calibri"/>
          <w:color w:val="212121"/>
          <w:shd w:val="clear" w:color="auto" w:fill="FFFFFF"/>
        </w:rPr>
        <w:t xml:space="preserve"> </w:t>
      </w:r>
      <w:r w:rsidRPr="00676BC8">
        <w:rPr>
          <w:rFonts w:eastAsia="Calibri"/>
          <w:color w:val="212121"/>
          <w:shd w:val="clear" w:color="auto" w:fill="FFFFFF"/>
        </w:rPr>
        <w:t>location)</w:t>
      </w:r>
      <w:r w:rsidR="00F26A5E">
        <w:rPr>
          <w:rFonts w:eastAsia="Calibri"/>
          <w:color w:val="212121"/>
          <w:shd w:val="clear" w:color="auto" w:fill="FFFFFF"/>
        </w:rPr>
        <w:t xml:space="preserve"> </w:t>
      </w:r>
      <w:r w:rsidRPr="00676BC8">
        <w:rPr>
          <w:rFonts w:eastAsia="Calibri"/>
          <w:color w:val="212121"/>
          <w:shd w:val="clear" w:color="auto" w:fill="FFFFFF"/>
        </w:rPr>
        <w:t>that</w:t>
      </w:r>
      <w:r w:rsidR="00F26A5E">
        <w:rPr>
          <w:rFonts w:eastAsia="Calibri"/>
          <w:color w:val="212121"/>
          <w:shd w:val="clear" w:color="auto" w:fill="FFFFFF"/>
        </w:rPr>
        <w:t xml:space="preserve"> </w:t>
      </w:r>
      <w:r w:rsidRPr="00676BC8">
        <w:rPr>
          <w:rFonts w:eastAsia="Calibri"/>
          <w:color w:val="212121"/>
          <w:shd w:val="clear" w:color="auto" w:fill="FFFFFF"/>
        </w:rPr>
        <w:t>provide</w:t>
      </w:r>
      <w:r w:rsidR="00F26A5E">
        <w:rPr>
          <w:rFonts w:eastAsia="Calibri"/>
          <w:color w:val="212121"/>
          <w:shd w:val="clear" w:color="auto" w:fill="FFFFFF"/>
        </w:rPr>
        <w:t xml:space="preserve"> </w:t>
      </w:r>
      <w:r w:rsidRPr="00676BC8">
        <w:rPr>
          <w:rFonts w:eastAsia="Calibri"/>
          <w:color w:val="212121"/>
          <w:shd w:val="clear" w:color="auto" w:fill="FFFFFF"/>
        </w:rPr>
        <w:t>an</w:t>
      </w:r>
      <w:r w:rsidR="00F26A5E">
        <w:rPr>
          <w:rFonts w:eastAsia="Calibri"/>
          <w:color w:val="212121"/>
          <w:shd w:val="clear" w:color="auto" w:fill="FFFFFF"/>
        </w:rPr>
        <w:t xml:space="preserve"> </w:t>
      </w:r>
      <w:r w:rsidRPr="00676BC8">
        <w:rPr>
          <w:rFonts w:eastAsia="Calibri"/>
          <w:color w:val="212121"/>
          <w:shd w:val="clear" w:color="auto" w:fill="FFFFFF"/>
        </w:rPr>
        <w:t>ambiance</w:t>
      </w:r>
      <w:r w:rsidR="00F26A5E">
        <w:rPr>
          <w:rFonts w:eastAsia="Calibri"/>
          <w:color w:val="212121"/>
          <w:shd w:val="clear" w:color="auto" w:fill="FFFFFF"/>
        </w:rPr>
        <w:t xml:space="preserve"> </w:t>
      </w:r>
      <w:r w:rsidRPr="00676BC8">
        <w:rPr>
          <w:rFonts w:eastAsia="Calibri"/>
          <w:color w:val="212121"/>
          <w:shd w:val="clear" w:color="auto" w:fill="FFFFFF"/>
        </w:rPr>
        <w:t>of</w:t>
      </w:r>
      <w:r w:rsidR="00F26A5E">
        <w:rPr>
          <w:rFonts w:eastAsia="Calibri"/>
          <w:color w:val="212121"/>
          <w:shd w:val="clear" w:color="auto" w:fill="FFFFFF"/>
        </w:rPr>
        <w:t xml:space="preserve"> </w:t>
      </w:r>
      <w:r w:rsidRPr="00676BC8">
        <w:rPr>
          <w:rFonts w:eastAsia="Calibri"/>
          <w:color w:val="212121"/>
          <w:shd w:val="clear" w:color="auto" w:fill="FFFFFF"/>
        </w:rPr>
        <w:t>rich</w:t>
      </w:r>
      <w:r w:rsidR="00F26A5E">
        <w:rPr>
          <w:rFonts w:eastAsia="Calibri"/>
          <w:color w:val="212121"/>
          <w:shd w:val="clear" w:color="auto" w:fill="FFFFFF"/>
        </w:rPr>
        <w:t xml:space="preserve"> </w:t>
      </w:r>
      <w:r w:rsidRPr="00676BC8">
        <w:rPr>
          <w:rFonts w:eastAsia="Calibri"/>
          <w:color w:val="212121"/>
          <w:shd w:val="clear" w:color="auto" w:fill="FFFFFF"/>
        </w:rPr>
        <w:t>communication,</w:t>
      </w:r>
      <w:r w:rsidR="00F26A5E">
        <w:rPr>
          <w:rFonts w:eastAsia="Calibri"/>
          <w:color w:val="212121"/>
          <w:shd w:val="clear" w:color="auto" w:fill="FFFFFF"/>
        </w:rPr>
        <w:t xml:space="preserve"> </w:t>
      </w:r>
      <w:r w:rsidRPr="00676BC8">
        <w:rPr>
          <w:rFonts w:eastAsia="Calibri"/>
          <w:color w:val="212121"/>
          <w:shd w:val="clear" w:color="auto" w:fill="FFFFFF"/>
        </w:rPr>
        <w:t>visual</w:t>
      </w:r>
      <w:r w:rsidR="00F26A5E">
        <w:rPr>
          <w:rFonts w:eastAsia="Calibri"/>
          <w:color w:val="212121"/>
          <w:shd w:val="clear" w:color="auto" w:fill="FFFFFF"/>
        </w:rPr>
        <w:t xml:space="preserve"> </w:t>
      </w:r>
      <w:r w:rsidRPr="00676BC8">
        <w:rPr>
          <w:rFonts w:eastAsia="Calibri"/>
          <w:color w:val="212121"/>
          <w:shd w:val="clear" w:color="auto" w:fill="FFFFFF"/>
        </w:rPr>
        <w:t>presentations</w:t>
      </w:r>
      <w:r w:rsidR="00F26A5E">
        <w:rPr>
          <w:rFonts w:eastAsia="Calibri"/>
          <w:color w:val="212121"/>
          <w:shd w:val="clear" w:color="auto" w:fill="FFFFFF"/>
        </w:rPr>
        <w:t xml:space="preserve"> </w:t>
      </w:r>
      <w:r w:rsidRPr="00676BC8">
        <w:rPr>
          <w:rFonts w:eastAsia="Calibri"/>
          <w:color w:val="212121"/>
          <w:shd w:val="clear" w:color="auto" w:fill="FFFFFF"/>
        </w:rPr>
        <w:t>and</w:t>
      </w:r>
      <w:r w:rsidR="00F26A5E">
        <w:rPr>
          <w:rFonts w:eastAsia="Calibri"/>
          <w:color w:val="212121"/>
          <w:shd w:val="clear" w:color="auto" w:fill="FFFFFF"/>
        </w:rPr>
        <w:t xml:space="preserve"> </w:t>
      </w:r>
      <w:r w:rsidRPr="00676BC8">
        <w:rPr>
          <w:rFonts w:eastAsia="Calibri"/>
          <w:color w:val="212121"/>
          <w:shd w:val="clear" w:color="auto" w:fill="FFFFFF"/>
        </w:rPr>
        <w:t>synchronous</w:t>
      </w:r>
      <w:r w:rsidR="00F26A5E">
        <w:rPr>
          <w:rFonts w:eastAsia="Calibri"/>
          <w:color w:val="212121"/>
          <w:shd w:val="clear" w:color="auto" w:fill="FFFFFF"/>
        </w:rPr>
        <w:t xml:space="preserve"> </w:t>
      </w:r>
      <w:r w:rsidRPr="00676BC8">
        <w:rPr>
          <w:rFonts w:eastAsia="Calibri"/>
          <w:color w:val="212121"/>
          <w:shd w:val="clear" w:color="auto" w:fill="FFFFFF"/>
        </w:rPr>
        <w:t>knowledge</w:t>
      </w:r>
      <w:r w:rsidR="00F26A5E">
        <w:rPr>
          <w:rFonts w:eastAsia="Calibri"/>
          <w:color w:val="212121"/>
          <w:shd w:val="clear" w:color="auto" w:fill="FFFFFF"/>
        </w:rPr>
        <w:t xml:space="preserve"> </w:t>
      </w:r>
      <w:r w:rsidRPr="00676BC8">
        <w:rPr>
          <w:rFonts w:eastAsia="Calibri"/>
          <w:color w:val="212121"/>
          <w:shd w:val="clear" w:color="auto" w:fill="FFFFFF"/>
        </w:rPr>
        <w:t>sharing</w:t>
      </w:r>
      <w:r w:rsidR="00F26A5E">
        <w:rPr>
          <w:rFonts w:eastAsia="Calibri"/>
          <w:color w:val="212121"/>
          <w:shd w:val="clear" w:color="auto" w:fill="FFFFFF"/>
        </w:rPr>
        <w:t xml:space="preserve"> </w:t>
      </w:r>
      <w:r w:rsidRPr="00676BC8">
        <w:rPr>
          <w:rFonts w:eastAsia="Calibri"/>
          <w:shd w:val="clear" w:color="auto" w:fill="FFFFFF"/>
        </w:rPr>
        <w:t>experiences</w:t>
      </w:r>
      <w:r w:rsidR="00F26A5E">
        <w:rPr>
          <w:rFonts w:eastAsia="Calibri"/>
          <w:shd w:val="clear" w:color="auto" w:fill="FFFFFF"/>
        </w:rPr>
        <w:t xml:space="preserve"> </w:t>
      </w:r>
      <w:r w:rsidRPr="00676BC8">
        <w:rPr>
          <w:rFonts w:eastAsia="Calibri"/>
          <w:shd w:val="clear" w:color="auto" w:fill="FFFFFF"/>
        </w:rPr>
        <w:t>(Ogata,</w:t>
      </w:r>
      <w:r w:rsidR="00F26A5E">
        <w:rPr>
          <w:rFonts w:eastAsia="Calibri"/>
          <w:shd w:val="clear" w:color="auto" w:fill="FFFFFF"/>
        </w:rPr>
        <w:t xml:space="preserve"> </w:t>
      </w:r>
      <w:r w:rsidRPr="00676BC8">
        <w:rPr>
          <w:rFonts w:eastAsia="Calibri"/>
          <w:shd w:val="clear" w:color="auto" w:fill="FFFFFF"/>
        </w:rPr>
        <w:t>et</w:t>
      </w:r>
      <w:r w:rsidR="00F26A5E">
        <w:rPr>
          <w:rFonts w:eastAsia="Calibri"/>
          <w:shd w:val="clear" w:color="auto" w:fill="FFFFFF"/>
        </w:rPr>
        <w:t xml:space="preserve"> </w:t>
      </w:r>
      <w:r w:rsidRPr="00676BC8">
        <w:rPr>
          <w:rFonts w:eastAsia="Calibri"/>
          <w:shd w:val="clear" w:color="auto" w:fill="FFFFFF"/>
        </w:rPr>
        <w:t>al.,</w:t>
      </w:r>
      <w:r w:rsidR="00F26A5E">
        <w:rPr>
          <w:rFonts w:eastAsia="Calibri"/>
          <w:shd w:val="clear" w:color="auto" w:fill="FFFFFF"/>
        </w:rPr>
        <w:t xml:space="preserve"> </w:t>
      </w:r>
      <w:r w:rsidRPr="00676BC8">
        <w:rPr>
          <w:rFonts w:eastAsia="Calibri"/>
          <w:shd w:val="clear" w:color="auto" w:fill="FFFFFF"/>
        </w:rPr>
        <w:t>2008).</w:t>
      </w:r>
      <w:r w:rsidR="00F26A5E">
        <w:rPr>
          <w:rFonts w:eastAsia="Calibri"/>
          <w:shd w:val="clear" w:color="auto" w:fill="FFFFFF"/>
        </w:rPr>
        <w:t xml:space="preserve">  </w:t>
      </w:r>
      <w:r w:rsidR="00C66722">
        <w:rPr>
          <w:rFonts w:eastAsia="Calibri"/>
          <w:shd w:val="clear" w:color="auto" w:fill="FFFFFF"/>
        </w:rPr>
        <w:t>See Table 2.</w:t>
      </w:r>
    </w:p>
    <w:p w:rsidR="00C969F0" w:rsidRDefault="00C969F0" w:rsidP="00E82F3C">
      <w:pPr>
        <w:rPr>
          <w:shd w:val="clear" w:color="auto" w:fill="FFFFFF"/>
        </w:rPr>
      </w:pP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sharing</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transfer</w:t>
      </w:r>
      <w:r w:rsidR="00F26A5E">
        <w:rPr>
          <w:color w:val="212121"/>
          <w:shd w:val="clear" w:color="auto" w:fill="FFFFFF"/>
        </w:rPr>
        <w:t xml:space="preserve"> </w:t>
      </w:r>
      <w:r w:rsidRPr="00676BC8">
        <w:rPr>
          <w:color w:val="212121"/>
          <w:shd w:val="clear" w:color="auto" w:fill="FFFFFF"/>
        </w:rPr>
        <w:t>can</w:t>
      </w:r>
      <w:r w:rsidR="00F26A5E">
        <w:rPr>
          <w:color w:val="212121"/>
          <w:shd w:val="clear" w:color="auto" w:fill="FFFFFF"/>
        </w:rPr>
        <w:t xml:space="preserve"> </w:t>
      </w:r>
      <w:r w:rsidRPr="00676BC8">
        <w:rPr>
          <w:color w:val="212121"/>
          <w:shd w:val="clear" w:color="auto" w:fill="FFFFFF"/>
        </w:rPr>
        <w:t>be</w:t>
      </w:r>
      <w:r w:rsidR="00F26A5E">
        <w:rPr>
          <w:color w:val="212121"/>
          <w:shd w:val="clear" w:color="auto" w:fill="FFFFFF"/>
        </w:rPr>
        <w:t xml:space="preserve"> </w:t>
      </w:r>
      <w:r w:rsidRPr="00676BC8">
        <w:rPr>
          <w:color w:val="212121"/>
          <w:shd w:val="clear" w:color="auto" w:fill="FFFFFF"/>
        </w:rPr>
        <w:t>differentiated</w:t>
      </w:r>
      <w:r w:rsidR="00F26A5E">
        <w:rPr>
          <w:color w:val="212121"/>
          <w:shd w:val="clear" w:color="auto" w:fill="FFFFFF"/>
        </w:rPr>
        <w:t xml:space="preserve"> </w:t>
      </w:r>
      <w:r w:rsidRPr="00676BC8">
        <w:rPr>
          <w:color w:val="212121"/>
          <w:shd w:val="clear" w:color="auto" w:fill="FFFFFF"/>
        </w:rPr>
        <w:t>in</w:t>
      </w:r>
      <w:r w:rsidR="00F26A5E">
        <w:rPr>
          <w:color w:val="212121"/>
          <w:shd w:val="clear" w:color="auto" w:fill="FFFFFF"/>
        </w:rPr>
        <w:t xml:space="preserve"> </w:t>
      </w:r>
      <w:r w:rsidRPr="00676BC8">
        <w:rPr>
          <w:color w:val="212121"/>
          <w:shd w:val="clear" w:color="auto" w:fill="FFFFFF"/>
        </w:rPr>
        <w:t>meaning</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process</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is</w:t>
      </w:r>
      <w:r w:rsidR="00F26A5E">
        <w:rPr>
          <w:color w:val="212121"/>
          <w:shd w:val="clear" w:color="auto" w:fill="FFFFFF"/>
        </w:rPr>
        <w:t xml:space="preserve"> </w:t>
      </w:r>
      <w:r w:rsidRPr="00676BC8">
        <w:rPr>
          <w:color w:val="212121"/>
          <w:shd w:val="clear" w:color="auto" w:fill="FFFFFF"/>
        </w:rPr>
        <w:t>grounded</w:t>
      </w:r>
      <w:r w:rsidR="00F26A5E">
        <w:rPr>
          <w:color w:val="212121"/>
          <w:shd w:val="clear" w:color="auto" w:fill="FFFFFF"/>
        </w:rPr>
        <w:t xml:space="preserve"> </w:t>
      </w:r>
      <w:r w:rsidRPr="00676BC8">
        <w:rPr>
          <w:color w:val="212121"/>
          <w:shd w:val="clear" w:color="auto" w:fill="FFFFFF"/>
        </w:rPr>
        <w:t>in</w:t>
      </w:r>
      <w:r w:rsidR="00F26A5E">
        <w:rPr>
          <w:color w:val="212121"/>
          <w:shd w:val="clear" w:color="auto" w:fill="FFFFFF"/>
        </w:rPr>
        <w:t xml:space="preserve"> </w:t>
      </w: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study</w:t>
      </w:r>
      <w:r w:rsidR="00F26A5E">
        <w:rPr>
          <w:color w:val="212121"/>
          <w:shd w:val="clear" w:color="auto" w:fill="FFFFFF"/>
        </w:rPr>
        <w:t xml:space="preserve"> </w:t>
      </w:r>
      <w:r w:rsidRPr="00676BC8">
        <w:rPr>
          <w:color w:val="212121"/>
          <w:shd w:val="clear" w:color="auto" w:fill="FFFFFF"/>
        </w:rPr>
        <w:t>of</w:t>
      </w:r>
      <w:r w:rsidR="00F26A5E">
        <w:rPr>
          <w:color w:val="212121"/>
          <w:shd w:val="clear" w:color="auto" w:fill="FFFFFF"/>
        </w:rPr>
        <w:t xml:space="preserve"> </w:t>
      </w:r>
      <w:r w:rsidRPr="00676BC8">
        <w:rPr>
          <w:color w:val="212121"/>
          <w:shd w:val="clear" w:color="auto" w:fill="FFFFFF"/>
        </w:rPr>
        <w:t>philosophy</w:t>
      </w:r>
      <w:r w:rsidR="00F26A5E">
        <w:rPr>
          <w:color w:val="212121"/>
          <w:shd w:val="clear" w:color="auto" w:fill="FFFFFF"/>
        </w:rPr>
        <w:t xml:space="preserve"> </w:t>
      </w:r>
      <w:r w:rsidRPr="00676BC8">
        <w:rPr>
          <w:color w:val="212121"/>
          <w:shd w:val="clear" w:color="auto" w:fill="FFFFFF"/>
        </w:rPr>
        <w:t>known</w:t>
      </w:r>
      <w:r w:rsidR="00F26A5E">
        <w:rPr>
          <w:color w:val="212121"/>
          <w:shd w:val="clear" w:color="auto" w:fill="FFFFFF"/>
        </w:rPr>
        <w:t xml:space="preserve"> </w:t>
      </w:r>
      <w:r w:rsidRPr="00676BC8">
        <w:rPr>
          <w:color w:val="212121"/>
          <w:shd w:val="clear" w:color="auto" w:fill="FFFFFF"/>
        </w:rPr>
        <w:t>as</w:t>
      </w:r>
      <w:r w:rsidR="00F26A5E">
        <w:rPr>
          <w:color w:val="212121"/>
          <w:shd w:val="clear" w:color="auto" w:fill="FFFFFF"/>
        </w:rPr>
        <w:t xml:space="preserve"> </w:t>
      </w:r>
      <w:r w:rsidRPr="00676BC8">
        <w:rPr>
          <w:shd w:val="clear" w:color="auto" w:fill="FFFFFF"/>
        </w:rPr>
        <w:t>epistemology</w:t>
      </w:r>
      <w:r w:rsidR="00F26A5E">
        <w:rPr>
          <w:shd w:val="clear" w:color="auto" w:fill="FFFFFF"/>
        </w:rPr>
        <w:t xml:space="preserve"> </w:t>
      </w:r>
      <w:r w:rsidRPr="00676BC8">
        <w:rPr>
          <w:shd w:val="clear" w:color="auto" w:fill="FFFFFF"/>
        </w:rPr>
        <w:t>(Crawford,</w:t>
      </w:r>
      <w:r w:rsidR="00F26A5E">
        <w:rPr>
          <w:shd w:val="clear" w:color="auto" w:fill="FFFFFF"/>
        </w:rPr>
        <w:t xml:space="preserve"> </w:t>
      </w:r>
      <w:r w:rsidRPr="00676BC8">
        <w:rPr>
          <w:shd w:val="clear" w:color="auto" w:fill="FFFFFF"/>
        </w:rPr>
        <w:t>2004</w:t>
      </w:r>
      <w:r w:rsidR="00F26A5E">
        <w:rPr>
          <w:shd w:val="clear" w:color="auto" w:fill="FFFFFF"/>
        </w:rPr>
        <w:t xml:space="preserve"> </w:t>
      </w:r>
      <w:r w:rsidRPr="00676BC8">
        <w:rPr>
          <w:shd w:val="clear" w:color="auto" w:fill="FFFFFF"/>
        </w:rPr>
        <w:t>),</w:t>
      </w:r>
      <w:r w:rsidR="00F26A5E">
        <w:rPr>
          <w:shd w:val="clear" w:color="auto" w:fill="FFFFFF"/>
        </w:rPr>
        <w:t xml:space="preserve"> </w:t>
      </w:r>
      <w:r w:rsidRPr="00676BC8">
        <w:rPr>
          <w:shd w:val="clear" w:color="auto" w:fill="FFFFFF"/>
        </w:rPr>
        <w:t>but</w:t>
      </w:r>
      <w:r w:rsidR="00F26A5E">
        <w:rPr>
          <w:shd w:val="clear" w:color="auto" w:fill="FFFFFF"/>
        </w:rPr>
        <w:t xml:space="preserve"> </w:t>
      </w:r>
      <w:r w:rsidRPr="00676BC8">
        <w:rPr>
          <w:shd w:val="clear" w:color="auto" w:fill="FFFFFF"/>
        </w:rPr>
        <w:t>how</w:t>
      </w:r>
      <w:r w:rsidR="00F26A5E">
        <w:rPr>
          <w:shd w:val="clear" w:color="auto" w:fill="FFFFFF"/>
        </w:rPr>
        <w:t xml:space="preserve"> </w:t>
      </w:r>
      <w:r w:rsidRPr="00676BC8">
        <w:rPr>
          <w:shd w:val="clear" w:color="auto" w:fill="FFFFFF"/>
        </w:rPr>
        <w:t>one</w:t>
      </w:r>
      <w:r w:rsidR="00F26A5E">
        <w:rPr>
          <w:shd w:val="clear" w:color="auto" w:fill="FFFFFF"/>
        </w:rPr>
        <w:t xml:space="preserve"> </w:t>
      </w:r>
      <w:r w:rsidRPr="00676BC8">
        <w:rPr>
          <w:shd w:val="clear" w:color="auto" w:fill="FFFFFF"/>
        </w:rPr>
        <w:t>learns</w:t>
      </w:r>
      <w:r w:rsidR="00F26A5E">
        <w:rPr>
          <w:shd w:val="clear" w:color="auto" w:fill="FFFFFF"/>
        </w:rPr>
        <w:t xml:space="preserve"> </w:t>
      </w:r>
      <w:r w:rsidRPr="00676BC8">
        <w:rPr>
          <w:shd w:val="clear" w:color="auto" w:fill="FFFFFF"/>
        </w:rPr>
        <w:t>explicitly</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implicitly,</w:t>
      </w:r>
      <w:r w:rsidR="00F26A5E">
        <w:rPr>
          <w:shd w:val="clear" w:color="auto" w:fill="FFFFFF"/>
        </w:rPr>
        <w:t xml:space="preserve"> </w:t>
      </w:r>
      <w:r w:rsidRPr="00676BC8">
        <w:rPr>
          <w:shd w:val="clear" w:color="auto" w:fill="FFFFFF"/>
        </w:rPr>
        <w:t>can</w:t>
      </w:r>
      <w:r w:rsidR="00F26A5E">
        <w:rPr>
          <w:shd w:val="clear" w:color="auto" w:fill="FFFFFF"/>
        </w:rPr>
        <w:t xml:space="preserve"> </w:t>
      </w:r>
      <w:r w:rsidRPr="00676BC8">
        <w:rPr>
          <w:shd w:val="clear" w:color="auto" w:fill="FFFFFF"/>
        </w:rPr>
        <w:t>come</w:t>
      </w:r>
      <w:r w:rsidR="00F26A5E">
        <w:rPr>
          <w:shd w:val="clear" w:color="auto" w:fill="FFFFFF"/>
        </w:rPr>
        <w:t xml:space="preserve"> </w:t>
      </w:r>
      <w:r w:rsidRPr="00676BC8">
        <w:rPr>
          <w:shd w:val="clear" w:color="auto" w:fill="FFFFFF"/>
        </w:rPr>
        <w:t>from</w:t>
      </w:r>
      <w:r w:rsidR="00F26A5E">
        <w:rPr>
          <w:shd w:val="clear" w:color="auto" w:fill="FFFFFF"/>
        </w:rPr>
        <w:t xml:space="preserve"> </w:t>
      </w:r>
      <w:r w:rsidRPr="00676BC8">
        <w:rPr>
          <w:shd w:val="clear" w:color="auto" w:fill="FFFFFF"/>
        </w:rPr>
        <w:t>multiple</w:t>
      </w:r>
      <w:r w:rsidR="00F26A5E">
        <w:rPr>
          <w:shd w:val="clear" w:color="auto" w:fill="FFFFFF"/>
        </w:rPr>
        <w:t xml:space="preserve"> </w:t>
      </w:r>
      <w:r w:rsidRPr="00676BC8">
        <w:rPr>
          <w:shd w:val="clear" w:color="auto" w:fill="FFFFFF"/>
        </w:rPr>
        <w:t>origins</w:t>
      </w:r>
      <w:r w:rsidR="00F26A5E">
        <w:rPr>
          <w:shd w:val="clear" w:color="auto" w:fill="FFFFFF"/>
        </w:rPr>
        <w:t xml:space="preserve"> </w:t>
      </w:r>
      <w:r w:rsidRPr="00676BC8">
        <w:rPr>
          <w:shd w:val="clear" w:color="auto" w:fill="FFFFFF"/>
        </w:rPr>
        <w:t>including</w:t>
      </w:r>
      <w:r w:rsidR="00F26A5E">
        <w:rPr>
          <w:shd w:val="clear" w:color="auto" w:fill="FFFFFF"/>
        </w:rPr>
        <w:t xml:space="preserve"> </w:t>
      </w:r>
      <w:r w:rsidRPr="00676BC8">
        <w:rPr>
          <w:shd w:val="clear" w:color="auto" w:fill="FFFFFF"/>
        </w:rPr>
        <w:t>discovery</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experience</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purposeful</w:t>
      </w:r>
      <w:r w:rsidR="00F26A5E">
        <w:rPr>
          <w:shd w:val="clear" w:color="auto" w:fill="FFFFFF"/>
        </w:rPr>
        <w:t xml:space="preserve"> </w:t>
      </w:r>
      <w:r w:rsidRPr="00676BC8">
        <w:rPr>
          <w:shd w:val="clear" w:color="auto" w:fill="FFFFFF"/>
        </w:rPr>
        <w:t>engagement,</w:t>
      </w:r>
      <w:r w:rsidR="00F26A5E">
        <w:rPr>
          <w:shd w:val="clear" w:color="auto" w:fill="FFFFFF"/>
        </w:rPr>
        <w:t xml:space="preserve"> </w:t>
      </w:r>
      <w:r w:rsidRPr="00676BC8">
        <w:rPr>
          <w:shd w:val="clear" w:color="auto" w:fill="FFFFFF"/>
        </w:rPr>
        <w:t>be</w:t>
      </w:r>
      <w:r w:rsidR="00F26A5E">
        <w:rPr>
          <w:shd w:val="clear" w:color="auto" w:fill="FFFFFF"/>
        </w:rPr>
        <w:t xml:space="preserve"> </w:t>
      </w:r>
      <w:r w:rsidRPr="00676BC8">
        <w:rPr>
          <w:shd w:val="clear" w:color="auto" w:fill="FFFFFF"/>
        </w:rPr>
        <w:t>it</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a</w:t>
      </w:r>
      <w:r w:rsidR="00F26A5E">
        <w:rPr>
          <w:shd w:val="clear" w:color="auto" w:fill="FFFFFF"/>
        </w:rPr>
        <w:t xml:space="preserve"> </w:t>
      </w:r>
      <w:r w:rsidRPr="00676BC8">
        <w:rPr>
          <w:shd w:val="clear" w:color="auto" w:fill="FFFFFF"/>
        </w:rPr>
        <w:t>classroom</w:t>
      </w:r>
      <w:r w:rsidR="00F26A5E">
        <w:rPr>
          <w:shd w:val="clear" w:color="auto" w:fill="FFFFFF"/>
        </w:rPr>
        <w:t xml:space="preserve"> </w:t>
      </w:r>
      <w:r w:rsidRPr="00676BC8">
        <w:rPr>
          <w:shd w:val="clear" w:color="auto" w:fill="FFFFFF"/>
        </w:rPr>
        <w:t>setting</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a</w:t>
      </w:r>
      <w:r w:rsidR="00F26A5E">
        <w:rPr>
          <w:shd w:val="clear" w:color="auto" w:fill="FFFFFF"/>
        </w:rPr>
        <w:t xml:space="preserve"> </w:t>
      </w:r>
      <w:r w:rsidRPr="00676BC8">
        <w:rPr>
          <w:shd w:val="clear" w:color="auto" w:fill="FFFFFF"/>
        </w:rPr>
        <w:t>virtual</w:t>
      </w:r>
      <w:r w:rsidR="00F26A5E">
        <w:rPr>
          <w:shd w:val="clear" w:color="auto" w:fill="FFFFFF"/>
        </w:rPr>
        <w:t xml:space="preserve"> </w:t>
      </w:r>
      <w:r w:rsidRPr="00676BC8">
        <w:rPr>
          <w:shd w:val="clear" w:color="auto" w:fill="FFFFFF"/>
        </w:rPr>
        <w:t>setting.</w:t>
      </w:r>
      <w:r w:rsidR="00F26A5E">
        <w:rPr>
          <w:shd w:val="clear" w:color="auto" w:fill="FFFFFF"/>
        </w:rPr>
        <w:t xml:space="preserve"> </w:t>
      </w:r>
      <w:r w:rsidRPr="00676BC8">
        <w:rPr>
          <w:shd w:val="clear" w:color="auto" w:fill="FFFFFF"/>
        </w:rPr>
        <w:t>There</w:t>
      </w:r>
      <w:r w:rsidR="00F26A5E">
        <w:rPr>
          <w:shd w:val="clear" w:color="auto" w:fill="FFFFFF"/>
        </w:rPr>
        <w:t xml:space="preserve"> </w:t>
      </w:r>
      <w:r w:rsidRPr="00676BC8">
        <w:rPr>
          <w:shd w:val="clear" w:color="auto" w:fill="FFFFFF"/>
        </w:rPr>
        <w:t>is</w:t>
      </w:r>
      <w:r w:rsidR="00F26A5E">
        <w:rPr>
          <w:shd w:val="clear" w:color="auto" w:fill="FFFFFF"/>
        </w:rPr>
        <w:t xml:space="preserve"> </w:t>
      </w:r>
      <w:r w:rsidRPr="00676BC8">
        <w:rPr>
          <w:shd w:val="clear" w:color="auto" w:fill="FFFFFF"/>
        </w:rPr>
        <w:t>evidence</w:t>
      </w:r>
      <w:r w:rsidR="00F26A5E">
        <w:rPr>
          <w:shd w:val="clear" w:color="auto" w:fill="FFFFFF"/>
        </w:rPr>
        <w:t xml:space="preserve"> </w:t>
      </w:r>
      <w:r w:rsidRPr="00676BC8">
        <w:rPr>
          <w:shd w:val="clear" w:color="auto" w:fill="FFFFFF"/>
        </w:rPr>
        <w:t>that</w:t>
      </w:r>
      <w:r w:rsidR="00F26A5E">
        <w:rPr>
          <w:shd w:val="clear" w:color="auto" w:fill="FFFFFF"/>
        </w:rPr>
        <w:t xml:space="preserve"> </w:t>
      </w:r>
      <w:r w:rsidRPr="00676BC8">
        <w:rPr>
          <w:shd w:val="clear" w:color="auto" w:fill="FFFFFF"/>
        </w:rPr>
        <w:t>other</w:t>
      </w:r>
      <w:r w:rsidR="00F26A5E">
        <w:rPr>
          <w:shd w:val="clear" w:color="auto" w:fill="FFFFFF"/>
        </w:rPr>
        <w:t xml:space="preserve"> </w:t>
      </w:r>
      <w:r w:rsidRPr="00676BC8">
        <w:rPr>
          <w:shd w:val="clear" w:color="auto" w:fill="FFFFFF"/>
        </w:rPr>
        <w:t>than</w:t>
      </w:r>
      <w:r w:rsidR="00F26A5E">
        <w:rPr>
          <w:shd w:val="clear" w:color="auto" w:fill="FFFFFF"/>
        </w:rPr>
        <w:t xml:space="preserve"> </w:t>
      </w:r>
      <w:r w:rsidRPr="00676BC8">
        <w:rPr>
          <w:shd w:val="clear" w:color="auto" w:fill="FFFFFF"/>
        </w:rPr>
        <w:t>the</w:t>
      </w:r>
      <w:r w:rsidR="00F26A5E">
        <w:rPr>
          <w:shd w:val="clear" w:color="auto" w:fill="FFFFFF"/>
        </w:rPr>
        <w:t xml:space="preserve"> </w:t>
      </w:r>
      <w:r w:rsidRPr="00676BC8">
        <w:rPr>
          <w:shd w:val="clear" w:color="auto" w:fill="FFFFFF"/>
        </w:rPr>
        <w:t>average</w:t>
      </w:r>
      <w:r w:rsidR="00F26A5E">
        <w:rPr>
          <w:shd w:val="clear" w:color="auto" w:fill="FFFFFF"/>
        </w:rPr>
        <w:t xml:space="preserve"> </w:t>
      </w:r>
      <w:r w:rsidRPr="00676BC8">
        <w:rPr>
          <w:shd w:val="clear" w:color="auto" w:fill="FFFFFF"/>
        </w:rPr>
        <w:t>attrition</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information</w:t>
      </w:r>
      <w:r w:rsidR="00F26A5E">
        <w:rPr>
          <w:shd w:val="clear" w:color="auto" w:fill="FFFFFF"/>
        </w:rPr>
        <w:t xml:space="preserve"> </w:t>
      </w:r>
      <w:r w:rsidRPr="00676BC8">
        <w:rPr>
          <w:shd w:val="clear" w:color="auto" w:fill="FFFFFF"/>
        </w:rPr>
        <w:t>learned</w:t>
      </w:r>
      <w:r w:rsidR="00F26A5E">
        <w:rPr>
          <w:shd w:val="clear" w:color="auto" w:fill="FFFFFF"/>
        </w:rPr>
        <w:t xml:space="preserve"> </w:t>
      </w:r>
      <w:r w:rsidRPr="00676BC8">
        <w:rPr>
          <w:shd w:val="clear" w:color="auto" w:fill="FFFFFF"/>
        </w:rPr>
        <w:t>by</w:t>
      </w:r>
      <w:r w:rsidR="00F26A5E">
        <w:rPr>
          <w:shd w:val="clear" w:color="auto" w:fill="FFFFFF"/>
        </w:rPr>
        <w:t xml:space="preserve"> </w:t>
      </w:r>
      <w:r w:rsidRPr="00676BC8">
        <w:rPr>
          <w:shd w:val="clear" w:color="auto" w:fill="FFFFFF"/>
        </w:rPr>
        <w:t>an</w:t>
      </w:r>
      <w:r w:rsidR="00F26A5E">
        <w:rPr>
          <w:shd w:val="clear" w:color="auto" w:fill="FFFFFF"/>
        </w:rPr>
        <w:t xml:space="preserve"> </w:t>
      </w:r>
      <w:r w:rsidRPr="00676BC8">
        <w:rPr>
          <w:shd w:val="clear" w:color="auto" w:fill="FFFFFF"/>
        </w:rPr>
        <w:t>individual</w:t>
      </w:r>
      <w:r w:rsidR="00F26A5E">
        <w:rPr>
          <w:shd w:val="clear" w:color="auto" w:fill="FFFFFF"/>
        </w:rPr>
        <w:t xml:space="preserve"> </w:t>
      </w:r>
      <w:r w:rsidRPr="00676BC8">
        <w:rPr>
          <w:shd w:val="clear" w:color="auto" w:fill="FFFFFF"/>
        </w:rPr>
        <w:t>when</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content</w:t>
      </w:r>
      <w:r w:rsidR="00F26A5E">
        <w:rPr>
          <w:shd w:val="clear" w:color="auto" w:fill="FFFFFF"/>
        </w:rPr>
        <w:t xml:space="preserve"> </w:t>
      </w:r>
      <w:r w:rsidRPr="00676BC8">
        <w:rPr>
          <w:shd w:val="clear" w:color="auto" w:fill="FFFFFF"/>
        </w:rPr>
        <w:t>there</w:t>
      </w:r>
      <w:r w:rsidR="00F26A5E">
        <w:rPr>
          <w:shd w:val="clear" w:color="auto" w:fill="FFFFFF"/>
        </w:rPr>
        <w:t xml:space="preserve"> </w:t>
      </w:r>
      <w:r w:rsidRPr="00676BC8">
        <w:rPr>
          <w:shd w:val="clear" w:color="auto" w:fill="FFFFFF"/>
        </w:rPr>
        <w:t>is</w:t>
      </w:r>
      <w:r w:rsidR="00F26A5E">
        <w:rPr>
          <w:shd w:val="clear" w:color="auto" w:fill="FFFFFF"/>
        </w:rPr>
        <w:t xml:space="preserve"> </w:t>
      </w:r>
      <w:r w:rsidRPr="00676BC8">
        <w:rPr>
          <w:shd w:val="clear" w:color="auto" w:fill="FFFFFF"/>
        </w:rPr>
        <w:t>a</w:t>
      </w:r>
      <w:r w:rsidR="00F26A5E">
        <w:rPr>
          <w:shd w:val="clear" w:color="auto" w:fill="FFFFFF"/>
        </w:rPr>
        <w:t xml:space="preserve"> </w:t>
      </w:r>
      <w:r w:rsidRPr="00676BC8">
        <w:rPr>
          <w:shd w:val="clear" w:color="auto" w:fill="FFFFFF"/>
        </w:rPr>
        <w:t>significant</w:t>
      </w:r>
      <w:r w:rsidR="00F26A5E">
        <w:rPr>
          <w:shd w:val="clear" w:color="auto" w:fill="FFFFFF"/>
        </w:rPr>
        <w:t xml:space="preserve"> </w:t>
      </w:r>
      <w:r w:rsidRPr="00676BC8">
        <w:rPr>
          <w:shd w:val="clear" w:color="auto" w:fill="FFFFFF"/>
        </w:rPr>
        <w:t>reduction</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retention</w:t>
      </w:r>
      <w:r w:rsidR="00F26A5E">
        <w:rPr>
          <w:shd w:val="clear" w:color="auto" w:fill="FFFFFF"/>
        </w:rPr>
        <w:t xml:space="preserve"> </w:t>
      </w:r>
      <w:r w:rsidRPr="00676BC8">
        <w:rPr>
          <w:shd w:val="clear" w:color="auto" w:fill="FFFFFF"/>
        </w:rPr>
        <w:t>since</w:t>
      </w:r>
      <w:r w:rsidR="00F26A5E">
        <w:rPr>
          <w:shd w:val="clear" w:color="auto" w:fill="FFFFFF"/>
        </w:rPr>
        <w:t xml:space="preserve"> </w:t>
      </w:r>
      <w:r w:rsidRPr="00676BC8">
        <w:rPr>
          <w:shd w:val="clear" w:color="auto" w:fill="FFFFFF"/>
        </w:rPr>
        <w:t>learners</w:t>
      </w:r>
      <w:r w:rsidR="00F26A5E">
        <w:rPr>
          <w:shd w:val="clear" w:color="auto" w:fill="FFFFFF"/>
        </w:rPr>
        <w:t xml:space="preserve"> </w:t>
      </w:r>
      <w:r w:rsidRPr="00676BC8">
        <w:rPr>
          <w:shd w:val="clear" w:color="auto" w:fill="FFFFFF"/>
        </w:rPr>
        <w:t>can</w:t>
      </w:r>
      <w:r w:rsidR="00F26A5E">
        <w:rPr>
          <w:shd w:val="clear" w:color="auto" w:fill="FFFFFF"/>
        </w:rPr>
        <w:t xml:space="preserve"> </w:t>
      </w:r>
      <w:r w:rsidRPr="00676BC8">
        <w:rPr>
          <w:shd w:val="clear" w:color="auto" w:fill="FFFFFF"/>
        </w:rPr>
        <w:t>immediately</w:t>
      </w:r>
      <w:r w:rsidR="00F26A5E">
        <w:rPr>
          <w:shd w:val="clear" w:color="auto" w:fill="FFFFFF"/>
        </w:rPr>
        <w:t xml:space="preserve"> </w:t>
      </w:r>
      <w:r w:rsidRPr="00676BC8">
        <w:rPr>
          <w:shd w:val="clear" w:color="auto" w:fill="FFFFFF"/>
        </w:rPr>
        <w:t>access</w:t>
      </w:r>
      <w:r w:rsidR="00F26A5E">
        <w:rPr>
          <w:shd w:val="clear" w:color="auto" w:fill="FFFFFF"/>
        </w:rPr>
        <w:t xml:space="preserve"> </w:t>
      </w:r>
      <w:r w:rsidRPr="00676BC8">
        <w:rPr>
          <w:shd w:val="clear" w:color="auto" w:fill="FFFFFF"/>
        </w:rPr>
        <w:t>the</w:t>
      </w:r>
      <w:r w:rsidR="00F26A5E">
        <w:rPr>
          <w:shd w:val="clear" w:color="auto" w:fill="FFFFFF"/>
        </w:rPr>
        <w:t xml:space="preserve"> </w:t>
      </w:r>
      <w:r w:rsidRPr="00676BC8">
        <w:rPr>
          <w:shd w:val="clear" w:color="auto" w:fill="FFFFFF"/>
        </w:rPr>
        <w:t>data</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information</w:t>
      </w:r>
      <w:r w:rsidR="00F26A5E">
        <w:rPr>
          <w:shd w:val="clear" w:color="auto" w:fill="FFFFFF"/>
        </w:rPr>
        <w:t xml:space="preserve"> </w:t>
      </w:r>
      <w:r w:rsidRPr="00676BC8">
        <w:rPr>
          <w:shd w:val="clear" w:color="auto" w:fill="FFFFFF"/>
        </w:rPr>
        <w:t>via</w:t>
      </w:r>
      <w:r w:rsidR="00F26A5E">
        <w:rPr>
          <w:shd w:val="clear" w:color="auto" w:fill="FFFFFF"/>
        </w:rPr>
        <w:t xml:space="preserve"> </w:t>
      </w:r>
      <w:r w:rsidRPr="00676BC8">
        <w:rPr>
          <w:shd w:val="clear" w:color="auto" w:fill="FFFFFF"/>
        </w:rPr>
        <w:t>electronic</w:t>
      </w:r>
      <w:r w:rsidR="00F26A5E">
        <w:rPr>
          <w:shd w:val="clear" w:color="auto" w:fill="FFFFFF"/>
        </w:rPr>
        <w:t xml:space="preserve"> </w:t>
      </w:r>
      <w:r w:rsidRPr="00676BC8">
        <w:rPr>
          <w:shd w:val="clear" w:color="auto" w:fill="FFFFFF"/>
        </w:rPr>
        <w:t>sources</w:t>
      </w:r>
      <w:r w:rsidR="00F26A5E">
        <w:rPr>
          <w:shd w:val="clear" w:color="auto" w:fill="FFFFFF"/>
        </w:rPr>
        <w:t xml:space="preserve"> </w:t>
      </w:r>
      <w:r w:rsidRPr="00676BC8">
        <w:rPr>
          <w:shd w:val="clear" w:color="auto" w:fill="FFFFFF"/>
        </w:rPr>
        <w:t>(Dror,</w:t>
      </w:r>
      <w:r w:rsidR="00F26A5E">
        <w:rPr>
          <w:shd w:val="clear" w:color="auto" w:fill="FFFFFF"/>
        </w:rPr>
        <w:t xml:space="preserve"> </w:t>
      </w:r>
      <w:r w:rsidRPr="00676BC8">
        <w:rPr>
          <w:shd w:val="clear" w:color="auto" w:fill="FFFFFF"/>
        </w:rPr>
        <w:t>2008)</w:t>
      </w:r>
      <w:r w:rsidR="00F26A5E">
        <w:rPr>
          <w:shd w:val="clear" w:color="auto" w:fill="FFFFFF"/>
        </w:rPr>
        <w:t xml:space="preserve"> </w:t>
      </w:r>
    </w:p>
    <w:p w:rsidR="00C969F0" w:rsidRDefault="00C969F0" w:rsidP="00E82F3C">
      <w:pPr>
        <w:rPr>
          <w:color w:val="212121"/>
          <w:shd w:val="clear" w:color="auto" w:fill="FFFFFF"/>
        </w:rPr>
      </w:pPr>
      <w:r w:rsidRPr="00676BC8">
        <w:rPr>
          <w:shd w:val="clear" w:color="auto" w:fill="FFFFFF"/>
        </w:rPr>
        <w:t>With</w:t>
      </w:r>
      <w:r w:rsidR="00F26A5E">
        <w:rPr>
          <w:shd w:val="clear" w:color="auto" w:fill="FFFFFF"/>
        </w:rPr>
        <w:t xml:space="preserve"> </w:t>
      </w:r>
      <w:r w:rsidRPr="00676BC8">
        <w:rPr>
          <w:shd w:val="clear" w:color="auto" w:fill="FFFFFF"/>
        </w:rPr>
        <w:t>immediate</w:t>
      </w:r>
      <w:r w:rsidR="00F26A5E">
        <w:rPr>
          <w:shd w:val="clear" w:color="auto" w:fill="FFFFFF"/>
        </w:rPr>
        <w:t xml:space="preserve"> </w:t>
      </w:r>
      <w:r w:rsidRPr="00676BC8">
        <w:rPr>
          <w:shd w:val="clear" w:color="auto" w:fill="FFFFFF"/>
        </w:rPr>
        <w:t>access</w:t>
      </w:r>
      <w:r w:rsidR="00F26A5E">
        <w:rPr>
          <w:shd w:val="clear" w:color="auto" w:fill="FFFFFF"/>
        </w:rPr>
        <w:t xml:space="preserve"> </w:t>
      </w:r>
      <w:r w:rsidRPr="00676BC8">
        <w:rPr>
          <w:shd w:val="clear" w:color="auto" w:fill="FFFFFF"/>
        </w:rPr>
        <w:t>to</w:t>
      </w:r>
      <w:r w:rsidR="00F26A5E">
        <w:rPr>
          <w:shd w:val="clear" w:color="auto" w:fill="FFFFFF"/>
        </w:rPr>
        <w:t xml:space="preserve"> </w:t>
      </w:r>
      <w:r w:rsidRPr="00676BC8">
        <w:rPr>
          <w:shd w:val="clear" w:color="auto" w:fill="FFFFFF"/>
        </w:rPr>
        <w:t>electronic</w:t>
      </w:r>
      <w:r w:rsidR="00F26A5E">
        <w:rPr>
          <w:shd w:val="clear" w:color="auto" w:fill="FFFFFF"/>
        </w:rPr>
        <w:t xml:space="preserve"> </w:t>
      </w:r>
      <w:r w:rsidRPr="00676BC8">
        <w:rPr>
          <w:shd w:val="clear" w:color="auto" w:fill="FFFFFF"/>
        </w:rPr>
        <w:t>databases,</w:t>
      </w:r>
      <w:r w:rsidR="00F26A5E">
        <w:rPr>
          <w:shd w:val="clear" w:color="auto" w:fill="FFFFFF"/>
        </w:rPr>
        <w:t xml:space="preserve"> </w:t>
      </w:r>
      <w:r w:rsidRPr="00676BC8">
        <w:rPr>
          <w:shd w:val="clear" w:color="auto" w:fill="FFFFFF"/>
        </w:rPr>
        <w:t>there</w:t>
      </w:r>
      <w:r w:rsidR="00F26A5E">
        <w:rPr>
          <w:shd w:val="clear" w:color="auto" w:fill="FFFFFF"/>
        </w:rPr>
        <w:t xml:space="preserve"> </w:t>
      </w:r>
      <w:r w:rsidRPr="00676BC8">
        <w:rPr>
          <w:shd w:val="clear" w:color="auto" w:fill="FFFFFF"/>
        </w:rPr>
        <w:t>has</w:t>
      </w:r>
      <w:r w:rsidR="00F26A5E">
        <w:rPr>
          <w:shd w:val="clear" w:color="auto" w:fill="FFFFFF"/>
        </w:rPr>
        <w:t xml:space="preserve"> </w:t>
      </w:r>
      <w:r w:rsidRPr="00676BC8">
        <w:rPr>
          <w:shd w:val="clear" w:color="auto" w:fill="FFFFFF"/>
        </w:rPr>
        <w:t>been</w:t>
      </w:r>
      <w:r w:rsidR="00F26A5E">
        <w:rPr>
          <w:shd w:val="clear" w:color="auto" w:fill="FFFFFF"/>
        </w:rPr>
        <w:t xml:space="preserve"> </w:t>
      </w:r>
      <w:r w:rsidRPr="00676BC8">
        <w:rPr>
          <w:shd w:val="clear" w:color="auto" w:fill="FFFFFF"/>
        </w:rPr>
        <w:t>a</w:t>
      </w:r>
      <w:r w:rsidR="00F26A5E">
        <w:rPr>
          <w:shd w:val="clear" w:color="auto" w:fill="FFFFFF"/>
        </w:rPr>
        <w:t xml:space="preserve"> </w:t>
      </w:r>
      <w:r w:rsidRPr="00676BC8">
        <w:rPr>
          <w:shd w:val="clear" w:color="auto" w:fill="FFFFFF"/>
        </w:rPr>
        <w:t>shift</w:t>
      </w:r>
      <w:r w:rsidR="00F26A5E">
        <w:rPr>
          <w:shd w:val="clear" w:color="auto" w:fill="FFFFFF"/>
        </w:rPr>
        <w:t xml:space="preserve"> </w:t>
      </w:r>
      <w:r w:rsidRPr="00676BC8">
        <w:rPr>
          <w:shd w:val="clear" w:color="auto" w:fill="FFFFFF"/>
        </w:rPr>
        <w:t>by</w:t>
      </w:r>
      <w:r w:rsidR="00F26A5E">
        <w:rPr>
          <w:shd w:val="clear" w:color="auto" w:fill="FFFFFF"/>
        </w:rPr>
        <w:t xml:space="preserve"> </w:t>
      </w:r>
      <w:r w:rsidRPr="00676BC8">
        <w:rPr>
          <w:shd w:val="clear" w:color="auto" w:fill="FFFFFF"/>
        </w:rPr>
        <w:t>learners</w:t>
      </w:r>
      <w:r w:rsidR="00F26A5E">
        <w:rPr>
          <w:shd w:val="clear" w:color="auto" w:fill="FFFFFF"/>
        </w:rPr>
        <w:t xml:space="preserve"> </w:t>
      </w:r>
      <w:r w:rsidRPr="00676BC8">
        <w:rPr>
          <w:shd w:val="clear" w:color="auto" w:fill="FFFFFF"/>
        </w:rPr>
        <w:t>from</w:t>
      </w:r>
      <w:r w:rsidR="00F26A5E">
        <w:rPr>
          <w:shd w:val="clear" w:color="auto" w:fill="FFFFFF"/>
        </w:rPr>
        <w:t xml:space="preserve"> </w:t>
      </w:r>
      <w:r w:rsidRPr="00676BC8">
        <w:rPr>
          <w:shd w:val="clear" w:color="auto" w:fill="FFFFFF"/>
        </w:rPr>
        <w:t>personally</w:t>
      </w:r>
      <w:r w:rsidR="00F26A5E">
        <w:rPr>
          <w:shd w:val="clear" w:color="auto" w:fill="FFFFFF"/>
        </w:rPr>
        <w:t xml:space="preserve"> </w:t>
      </w:r>
      <w:r w:rsidRPr="00676BC8">
        <w:rPr>
          <w:shd w:val="clear" w:color="auto" w:fill="FFFFFF"/>
        </w:rPr>
        <w:t>storing</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memorizing</w:t>
      </w:r>
      <w:r w:rsidR="00F26A5E">
        <w:rPr>
          <w:shd w:val="clear" w:color="auto" w:fill="FFFFFF"/>
        </w:rPr>
        <w:t xml:space="preserve"> </w:t>
      </w:r>
      <w:r w:rsidRPr="00676BC8">
        <w:rPr>
          <w:shd w:val="clear" w:color="auto" w:fill="FFFFFF"/>
        </w:rPr>
        <w:t>data</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information</w:t>
      </w:r>
      <w:r w:rsidR="00F26A5E">
        <w:rPr>
          <w:shd w:val="clear" w:color="auto" w:fill="FFFFFF"/>
        </w:rPr>
        <w:t xml:space="preserve"> </w:t>
      </w:r>
      <w:r w:rsidRPr="00676BC8">
        <w:rPr>
          <w:shd w:val="clear" w:color="auto" w:fill="FFFFFF"/>
        </w:rPr>
        <w:t>from</w:t>
      </w:r>
      <w:r w:rsidR="00F26A5E">
        <w:rPr>
          <w:shd w:val="clear" w:color="auto" w:fill="FFFFFF"/>
        </w:rPr>
        <w:t xml:space="preserve"> </w:t>
      </w:r>
      <w:r w:rsidRPr="00676BC8">
        <w:rPr>
          <w:shd w:val="clear" w:color="auto" w:fill="FFFFFF"/>
        </w:rPr>
        <w:t>what</w:t>
      </w:r>
      <w:r w:rsidR="00F26A5E">
        <w:rPr>
          <w:shd w:val="clear" w:color="auto" w:fill="FFFFFF"/>
        </w:rPr>
        <w:t xml:space="preserve"> </w:t>
      </w:r>
      <w:r w:rsidRPr="00676BC8">
        <w:rPr>
          <w:shd w:val="clear" w:color="auto" w:fill="FFFFFF"/>
        </w:rPr>
        <w:t>is</w:t>
      </w:r>
      <w:r w:rsidR="00F26A5E">
        <w:rPr>
          <w:shd w:val="clear" w:color="auto" w:fill="FFFFFF"/>
        </w:rPr>
        <w:t xml:space="preserve"> </w:t>
      </w:r>
      <w:r w:rsidRPr="00676BC8">
        <w:rPr>
          <w:shd w:val="clear" w:color="auto" w:fill="FFFFFF"/>
        </w:rPr>
        <w:t>introduced</w:t>
      </w:r>
      <w:r w:rsidR="00F26A5E">
        <w:rPr>
          <w:shd w:val="clear" w:color="auto" w:fill="FFFFFF"/>
        </w:rPr>
        <w:t xml:space="preserve"> </w:t>
      </w:r>
      <w:r w:rsidRPr="00676BC8">
        <w:rPr>
          <w:shd w:val="clear" w:color="auto" w:fill="FFFFFF"/>
        </w:rPr>
        <w:t>to</w:t>
      </w:r>
      <w:r w:rsidR="00F26A5E">
        <w:rPr>
          <w:shd w:val="clear" w:color="auto" w:fill="FFFFFF"/>
        </w:rPr>
        <w:t xml:space="preserve"> </w:t>
      </w:r>
      <w:r w:rsidRPr="00676BC8">
        <w:rPr>
          <w:shd w:val="clear" w:color="auto" w:fill="FFFFFF"/>
        </w:rPr>
        <w:t>memory</w:t>
      </w:r>
      <w:r w:rsidR="00F26A5E">
        <w:rPr>
          <w:shd w:val="clear" w:color="auto" w:fill="FFFFFF"/>
        </w:rPr>
        <w:t xml:space="preserve"> </w:t>
      </w:r>
      <w:r w:rsidRPr="00676BC8">
        <w:rPr>
          <w:shd w:val="clear" w:color="auto" w:fill="FFFFFF"/>
        </w:rPr>
        <w:t>to</w:t>
      </w:r>
      <w:r w:rsidR="00F26A5E">
        <w:rPr>
          <w:shd w:val="clear" w:color="auto" w:fill="FFFFFF"/>
        </w:rPr>
        <w:t xml:space="preserve"> </w:t>
      </w:r>
      <w:r w:rsidRPr="00676BC8">
        <w:rPr>
          <w:shd w:val="clear" w:color="auto" w:fill="FFFFFF"/>
        </w:rPr>
        <w:t>storing</w:t>
      </w:r>
      <w:r w:rsidR="00F26A5E">
        <w:rPr>
          <w:shd w:val="clear" w:color="auto" w:fill="FFFFFF"/>
        </w:rPr>
        <w:t xml:space="preserve"> </w:t>
      </w:r>
      <w:r w:rsidRPr="00676BC8">
        <w:rPr>
          <w:shd w:val="clear" w:color="auto" w:fill="FFFFFF"/>
        </w:rPr>
        <w:t>less</w:t>
      </w:r>
      <w:r w:rsidR="00F26A5E">
        <w:rPr>
          <w:shd w:val="clear" w:color="auto" w:fill="FFFFFF"/>
        </w:rPr>
        <w:t xml:space="preserve"> </w:t>
      </w:r>
      <w:r w:rsidRPr="00676BC8">
        <w:rPr>
          <w:shd w:val="clear" w:color="auto" w:fill="FFFFFF"/>
        </w:rPr>
        <w:t>than</w:t>
      </w:r>
      <w:r w:rsidR="00F26A5E">
        <w:rPr>
          <w:shd w:val="clear" w:color="auto" w:fill="FFFFFF"/>
        </w:rPr>
        <w:t xml:space="preserve"> </w:t>
      </w:r>
      <w:r w:rsidRPr="00676BC8">
        <w:rPr>
          <w:shd w:val="clear" w:color="auto" w:fill="FFFFFF"/>
        </w:rPr>
        <w:t>10%</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what</w:t>
      </w:r>
      <w:r w:rsidR="00F26A5E">
        <w:rPr>
          <w:shd w:val="clear" w:color="auto" w:fill="FFFFFF"/>
        </w:rPr>
        <w:t xml:space="preserve"> </w:t>
      </w:r>
      <w:r w:rsidRPr="00676BC8">
        <w:rPr>
          <w:shd w:val="clear" w:color="auto" w:fill="FFFFFF"/>
        </w:rPr>
        <w:t>is</w:t>
      </w:r>
      <w:r w:rsidR="00F26A5E">
        <w:rPr>
          <w:shd w:val="clear" w:color="auto" w:fill="FFFFFF"/>
        </w:rPr>
        <w:t xml:space="preserve"> </w:t>
      </w:r>
      <w:r w:rsidRPr="00676BC8">
        <w:rPr>
          <w:shd w:val="clear" w:color="auto" w:fill="FFFFFF"/>
        </w:rPr>
        <w:t>introduced</w:t>
      </w:r>
      <w:r w:rsidR="00F26A5E">
        <w:rPr>
          <w:shd w:val="clear" w:color="auto" w:fill="FFFFFF"/>
        </w:rPr>
        <w:t xml:space="preserve"> </w:t>
      </w:r>
      <w:r w:rsidRPr="00676BC8">
        <w:rPr>
          <w:shd w:val="clear" w:color="auto" w:fill="FFFFFF"/>
        </w:rPr>
        <w:t>to</w:t>
      </w:r>
      <w:r w:rsidR="00F26A5E">
        <w:rPr>
          <w:shd w:val="clear" w:color="auto" w:fill="FFFFFF"/>
        </w:rPr>
        <w:t xml:space="preserve"> </w:t>
      </w:r>
      <w:r w:rsidRPr="00676BC8">
        <w:rPr>
          <w:shd w:val="clear" w:color="auto" w:fill="FFFFFF"/>
        </w:rPr>
        <w:t>memory</w:t>
      </w:r>
      <w:r w:rsidR="00F26A5E">
        <w:rPr>
          <w:shd w:val="clear" w:color="auto" w:fill="FFFFFF"/>
        </w:rPr>
        <w:t xml:space="preserve"> </w:t>
      </w:r>
      <w:r w:rsidRPr="00676BC8">
        <w:rPr>
          <w:shd w:val="clear" w:color="auto" w:fill="FFFFFF"/>
        </w:rPr>
        <w:t>(Dror,</w:t>
      </w:r>
      <w:r w:rsidR="00F26A5E">
        <w:rPr>
          <w:shd w:val="clear" w:color="auto" w:fill="FFFFFF"/>
        </w:rPr>
        <w:t xml:space="preserve"> </w:t>
      </w:r>
      <w:r w:rsidRPr="00676BC8">
        <w:rPr>
          <w:shd w:val="clear" w:color="auto" w:fill="FFFFFF"/>
        </w:rPr>
        <w:t>2008).</w:t>
      </w:r>
      <w:r w:rsidR="00F26A5E">
        <w:rPr>
          <w:shd w:val="clear" w:color="auto" w:fill="FFFFFF"/>
        </w:rPr>
        <w:t xml:space="preserve"> </w:t>
      </w:r>
    </w:p>
    <w:p w:rsidR="00C969F0" w:rsidRPr="00676BC8" w:rsidRDefault="00C969F0" w:rsidP="00E82F3C">
      <w:pPr>
        <w:pStyle w:val="Heading5"/>
        <w:rPr>
          <w:shd w:val="clear" w:color="auto" w:fill="FFFFFF"/>
        </w:rPr>
      </w:pPr>
      <w:r>
        <w:rPr>
          <w:shd w:val="clear" w:color="auto" w:fill="FFFFFF"/>
        </w:rPr>
        <w:t>Table</w:t>
      </w:r>
      <w:r w:rsidR="00F26A5E">
        <w:rPr>
          <w:shd w:val="clear" w:color="auto" w:fill="FFFFFF"/>
        </w:rPr>
        <w:t xml:space="preserve"> </w:t>
      </w:r>
      <w:r w:rsidR="001970F2">
        <w:rPr>
          <w:shd w:val="clear" w:color="auto" w:fill="FFFFFF"/>
        </w:rPr>
        <w:t>2</w:t>
      </w:r>
    </w:p>
    <w:p w:rsidR="00C969F0" w:rsidRPr="00676BC8" w:rsidRDefault="00C969F0" w:rsidP="00E82F3C">
      <w:pPr>
        <w:pStyle w:val="Heading5"/>
        <w:rPr>
          <w:shd w:val="clear" w:color="auto" w:fill="FFFFFF"/>
        </w:rPr>
      </w:pPr>
      <w:r w:rsidRPr="00676BC8">
        <w:rPr>
          <w:shd w:val="clear" w:color="auto" w:fill="FFFFFF"/>
        </w:rPr>
        <w:t>Traditional</w:t>
      </w:r>
      <w:r w:rsidR="00F26A5E">
        <w:rPr>
          <w:shd w:val="clear" w:color="auto" w:fill="FFFFFF"/>
        </w:rPr>
        <w:t xml:space="preserve"> l</w:t>
      </w:r>
      <w:r w:rsidRPr="00676BC8">
        <w:rPr>
          <w:shd w:val="clear" w:color="auto" w:fill="FFFFFF"/>
        </w:rPr>
        <w:t>earning</w:t>
      </w:r>
      <w:r w:rsidR="00F26A5E">
        <w:rPr>
          <w:shd w:val="clear" w:color="auto" w:fill="FFFFFF"/>
        </w:rPr>
        <w:t xml:space="preserve"> v</w:t>
      </w:r>
      <w:r w:rsidRPr="00676BC8">
        <w:rPr>
          <w:shd w:val="clear" w:color="auto" w:fill="FFFFFF"/>
        </w:rPr>
        <w:t>s</w:t>
      </w:r>
      <w:r w:rsidR="001970F2">
        <w:rPr>
          <w:shd w:val="clear" w:color="auto" w:fill="FFFFFF"/>
        </w:rPr>
        <w:t>.</w:t>
      </w:r>
      <w:r w:rsidR="00F26A5E">
        <w:rPr>
          <w:shd w:val="clear" w:color="auto" w:fill="FFFFFF"/>
        </w:rPr>
        <w:t xml:space="preserve"> </w:t>
      </w:r>
      <w:r w:rsidRPr="00676BC8">
        <w:rPr>
          <w:shd w:val="clear" w:color="auto" w:fill="FFFFFF"/>
        </w:rPr>
        <w:t>Ubiquitous</w:t>
      </w:r>
      <w:r w:rsidR="00F26A5E">
        <w:rPr>
          <w:shd w:val="clear" w:color="auto" w:fill="FFFFFF"/>
        </w:rPr>
        <w:t xml:space="preserve"> l</w:t>
      </w:r>
      <w:r w:rsidRPr="00676BC8">
        <w:rPr>
          <w:shd w:val="clear" w:color="auto" w:fill="FFFFFF"/>
        </w:rPr>
        <w:t>earning</w:t>
      </w:r>
      <w:r w:rsidR="00F26A5E">
        <w:rPr>
          <w:shd w:val="clear" w:color="auto" w:fill="FFFFFF"/>
        </w:rPr>
        <w:t xml:space="preserve"> e</w:t>
      </w:r>
      <w:r w:rsidRPr="00676BC8">
        <w:rPr>
          <w:shd w:val="clear" w:color="auto" w:fill="FFFFFF"/>
        </w:rPr>
        <w:t>xperiences</w:t>
      </w:r>
    </w:p>
    <w:tbl>
      <w:tblPr>
        <w:tblStyle w:val="TableGrid1"/>
        <w:tblW w:w="0" w:type="auto"/>
        <w:tblInd w:w="0" w:type="dxa"/>
        <w:tblLook w:val="04A0" w:firstRow="1" w:lastRow="0" w:firstColumn="1" w:lastColumn="0" w:noHBand="0" w:noVBand="1"/>
      </w:tblPr>
      <w:tblGrid>
        <w:gridCol w:w="1615"/>
        <w:gridCol w:w="3330"/>
        <w:gridCol w:w="3775"/>
      </w:tblGrid>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F55BC4" w:rsidRDefault="00C969F0" w:rsidP="00A56345">
            <w:pPr>
              <w:jc w:val="center"/>
              <w:rPr>
                <w:rFonts w:ascii="Arial" w:eastAsia="Times New Roman" w:hAnsi="Arial" w:cs="Arial"/>
                <w:b/>
                <w:color w:val="212121"/>
                <w:sz w:val="18"/>
                <w:szCs w:val="18"/>
                <w:shd w:val="clear" w:color="auto" w:fill="FFFFFF"/>
              </w:rPr>
            </w:pPr>
            <w:r w:rsidRPr="00F55BC4">
              <w:rPr>
                <w:rFonts w:ascii="Arial" w:eastAsia="Times New Roman" w:hAnsi="Arial" w:cs="Arial"/>
                <w:b/>
                <w:color w:val="212121"/>
                <w:sz w:val="18"/>
                <w:szCs w:val="18"/>
                <w:shd w:val="clear" w:color="auto" w:fill="FFFFFF"/>
              </w:rPr>
              <w:t>Categories</w:t>
            </w:r>
          </w:p>
        </w:tc>
        <w:tc>
          <w:tcPr>
            <w:tcW w:w="3330" w:type="dxa"/>
            <w:tcBorders>
              <w:top w:val="single" w:sz="4" w:space="0" w:color="auto"/>
              <w:left w:val="single" w:sz="4" w:space="0" w:color="auto"/>
              <w:bottom w:val="single" w:sz="4" w:space="0" w:color="auto"/>
              <w:right w:val="single" w:sz="4" w:space="0" w:color="auto"/>
            </w:tcBorders>
            <w:hideMark/>
          </w:tcPr>
          <w:p w:rsidR="00C969F0" w:rsidRPr="00F55BC4" w:rsidRDefault="00C969F0" w:rsidP="00A56345">
            <w:pPr>
              <w:jc w:val="center"/>
              <w:rPr>
                <w:rFonts w:ascii="Arial" w:eastAsia="Times New Roman" w:hAnsi="Arial" w:cs="Arial"/>
                <w:b/>
                <w:color w:val="212121"/>
                <w:sz w:val="18"/>
                <w:szCs w:val="18"/>
                <w:shd w:val="clear" w:color="auto" w:fill="FFFFFF"/>
              </w:rPr>
            </w:pPr>
            <w:r w:rsidRPr="00F55BC4">
              <w:rPr>
                <w:rFonts w:ascii="Arial" w:eastAsia="Times New Roman" w:hAnsi="Arial" w:cs="Arial"/>
                <w:b/>
                <w:color w:val="212121"/>
                <w:sz w:val="18"/>
                <w:szCs w:val="18"/>
                <w:shd w:val="clear" w:color="auto" w:fill="FFFFFF"/>
              </w:rPr>
              <w:t>Traditional</w:t>
            </w:r>
          </w:p>
        </w:tc>
        <w:tc>
          <w:tcPr>
            <w:tcW w:w="3775" w:type="dxa"/>
            <w:tcBorders>
              <w:top w:val="single" w:sz="4" w:space="0" w:color="auto"/>
              <w:left w:val="single" w:sz="4" w:space="0" w:color="auto"/>
              <w:bottom w:val="single" w:sz="4" w:space="0" w:color="auto"/>
              <w:right w:val="single" w:sz="4" w:space="0" w:color="auto"/>
            </w:tcBorders>
            <w:hideMark/>
          </w:tcPr>
          <w:p w:rsidR="00C969F0" w:rsidRPr="00F55BC4" w:rsidRDefault="00C969F0" w:rsidP="00A56345">
            <w:pPr>
              <w:jc w:val="center"/>
              <w:rPr>
                <w:rFonts w:ascii="Arial" w:eastAsia="Times New Roman" w:hAnsi="Arial" w:cs="Arial"/>
                <w:b/>
                <w:color w:val="212121"/>
                <w:sz w:val="18"/>
                <w:szCs w:val="18"/>
                <w:shd w:val="clear" w:color="auto" w:fill="FFFFFF"/>
              </w:rPr>
            </w:pPr>
            <w:r w:rsidRPr="00F55BC4">
              <w:rPr>
                <w:rFonts w:ascii="Arial" w:eastAsia="Times New Roman" w:hAnsi="Arial" w:cs="Arial"/>
                <w:b/>
                <w:color w:val="212121"/>
                <w:sz w:val="18"/>
                <w:szCs w:val="18"/>
                <w:shd w:val="clear" w:color="auto" w:fill="FFFFFF"/>
              </w:rPr>
              <w:t>Experiential</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Knowledge</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Faculty</w:t>
            </w:r>
            <w:r w:rsidR="00F26A5E">
              <w:rPr>
                <w:rFonts w:ascii="Arial" w:eastAsia="Times New Roman" w:hAnsi="Arial" w:cs="Arial"/>
                <w:color w:val="212121"/>
                <w:sz w:val="20"/>
                <w:szCs w:val="20"/>
                <w:shd w:val="clear" w:color="auto" w:fill="FFFFFF"/>
              </w:rPr>
              <w:t xml:space="preserve"> </w:t>
            </w:r>
            <w:r w:rsidR="00F55BC4" w:rsidRPr="00E82F3C">
              <w:rPr>
                <w:rFonts w:ascii="Arial" w:eastAsia="Times New Roman" w:hAnsi="Arial" w:cs="Arial"/>
                <w:color w:val="212121"/>
                <w:sz w:val="20"/>
                <w:szCs w:val="20"/>
                <w:shd w:val="clear" w:color="auto" w:fill="FFFFFF"/>
              </w:rPr>
              <w:t>driven</w:t>
            </w:r>
            <w:r w:rsidR="00F55BC4">
              <w:rPr>
                <w:rFonts w:ascii="Arial" w:eastAsia="Times New Roman" w:hAnsi="Arial" w:cs="Arial"/>
                <w:color w:val="212121"/>
                <w:sz w:val="20"/>
                <w:szCs w:val="20"/>
                <w:shd w:val="clear" w:color="auto" w:fill="FFFFFF"/>
              </w:rPr>
              <w:t xml:space="preserve"> and </w:t>
            </w:r>
            <w:r w:rsidR="00F55BC4" w:rsidRPr="00E82F3C">
              <w:rPr>
                <w:rFonts w:ascii="Arial" w:eastAsia="Times New Roman" w:hAnsi="Arial" w:cs="Arial"/>
                <w:color w:val="212121"/>
                <w:sz w:val="20"/>
                <w:szCs w:val="20"/>
                <w:shd w:val="clear" w:color="auto" w:fill="FFFFFF"/>
              </w:rPr>
              <w:t>created</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Co-created</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by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f</w:t>
            </w:r>
            <w:r w:rsidRPr="00E82F3C">
              <w:rPr>
                <w:rFonts w:ascii="Arial" w:eastAsia="Times New Roman" w:hAnsi="Arial" w:cs="Arial"/>
                <w:color w:val="212121"/>
                <w:sz w:val="20"/>
                <w:szCs w:val="20"/>
                <w:shd w:val="clear" w:color="auto" w:fill="FFFFFF"/>
              </w:rPr>
              <w:t>aculty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s</w:t>
            </w:r>
            <w:r w:rsidRPr="00E82F3C">
              <w:rPr>
                <w:rFonts w:ascii="Arial" w:eastAsia="Times New Roman" w:hAnsi="Arial" w:cs="Arial"/>
                <w:color w:val="212121"/>
                <w:sz w:val="20"/>
                <w:szCs w:val="20"/>
                <w:shd w:val="clear" w:color="auto" w:fill="FFFFFF"/>
              </w:rPr>
              <w:t>tudent</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tcPr>
          <w:p w:rsidR="00C969F0" w:rsidRPr="00E82F3C" w:rsidRDefault="00C969F0" w:rsidP="00A56345">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Relationships</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Impersonal</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Personal</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E82F3C">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Student</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Role</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Passive</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Active</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Faculty</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Role</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Classify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s</w:t>
            </w:r>
            <w:r w:rsidRPr="00E82F3C">
              <w:rPr>
                <w:rFonts w:ascii="Arial" w:eastAsia="Times New Roman" w:hAnsi="Arial" w:cs="Arial"/>
                <w:color w:val="212121"/>
                <w:sz w:val="20"/>
                <w:szCs w:val="20"/>
                <w:shd w:val="clear" w:color="auto" w:fill="FFFFFF"/>
              </w:rPr>
              <w:t>tudents</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Advance</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s</w:t>
            </w:r>
            <w:r w:rsidRPr="00E82F3C">
              <w:rPr>
                <w:rFonts w:ascii="Arial" w:eastAsia="Times New Roman" w:hAnsi="Arial" w:cs="Arial"/>
                <w:color w:val="212121"/>
                <w:sz w:val="20"/>
                <w:szCs w:val="20"/>
                <w:shd w:val="clear" w:color="auto" w:fill="FFFFFF"/>
              </w:rPr>
              <w:t>tudent</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c</w:t>
            </w:r>
            <w:r w:rsidRPr="00E82F3C">
              <w:rPr>
                <w:rFonts w:ascii="Arial" w:eastAsia="Times New Roman" w:hAnsi="Arial" w:cs="Arial"/>
                <w:color w:val="212121"/>
                <w:sz w:val="20"/>
                <w:szCs w:val="20"/>
                <w:shd w:val="clear" w:color="auto" w:fill="FFFFFF"/>
              </w:rPr>
              <w:t>ompetencies</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Assumptions</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Experts</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t</w:t>
            </w:r>
            <w:r w:rsidRPr="00E82F3C">
              <w:rPr>
                <w:rFonts w:ascii="Arial" w:eastAsia="Times New Roman" w:hAnsi="Arial" w:cs="Arial"/>
                <w:color w:val="212121"/>
                <w:sz w:val="20"/>
                <w:szCs w:val="20"/>
                <w:shd w:val="clear" w:color="auto" w:fill="FFFFFF"/>
              </w:rPr>
              <w:t>each</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Experts</w:t>
            </w:r>
            <w:r w:rsidR="00F26A5E">
              <w:rPr>
                <w:rFonts w:ascii="Arial" w:eastAsia="Times New Roman" w:hAnsi="Arial" w:cs="Arial"/>
                <w:color w:val="212121"/>
                <w:sz w:val="20"/>
                <w:szCs w:val="20"/>
                <w:shd w:val="clear" w:color="auto" w:fill="FFFFFF"/>
              </w:rPr>
              <w:t xml:space="preserve"> </w:t>
            </w:r>
            <w:r w:rsidR="00F55BC4" w:rsidRPr="00E82F3C">
              <w:rPr>
                <w:rFonts w:ascii="Arial" w:eastAsia="Times New Roman" w:hAnsi="Arial" w:cs="Arial"/>
                <w:color w:val="212121"/>
                <w:sz w:val="20"/>
                <w:szCs w:val="20"/>
                <w:shd w:val="clear" w:color="auto" w:fill="FFFFFF"/>
              </w:rPr>
              <w:t>guide</w:t>
            </w:r>
            <w:r w:rsidR="00F55BC4">
              <w:rPr>
                <w:rFonts w:ascii="Arial" w:eastAsia="Times New Roman" w:hAnsi="Arial" w:cs="Arial"/>
                <w:color w:val="212121"/>
                <w:sz w:val="20"/>
                <w:szCs w:val="20"/>
                <w:shd w:val="clear" w:color="auto" w:fill="FFFFFF"/>
              </w:rPr>
              <w:t xml:space="preserve"> and </w:t>
            </w:r>
            <w:r w:rsidR="00F55BC4" w:rsidRPr="00E82F3C">
              <w:rPr>
                <w:rFonts w:ascii="Arial" w:eastAsia="Times New Roman" w:hAnsi="Arial" w:cs="Arial"/>
                <w:color w:val="212121"/>
                <w:sz w:val="20"/>
                <w:szCs w:val="20"/>
                <w:shd w:val="clear" w:color="auto" w:fill="FFFFFF"/>
              </w:rPr>
              <w:t>work</w:t>
            </w:r>
            <w:r w:rsidR="00F55BC4">
              <w:rPr>
                <w:rFonts w:ascii="Arial" w:eastAsia="Times New Roman" w:hAnsi="Arial" w:cs="Arial"/>
                <w:color w:val="212121"/>
                <w:sz w:val="20"/>
                <w:szCs w:val="20"/>
                <w:shd w:val="clear" w:color="auto" w:fill="FFFFFF"/>
              </w:rPr>
              <w:t xml:space="preserve"> </w:t>
            </w:r>
            <w:r w:rsidR="00F55BC4" w:rsidRPr="00E82F3C">
              <w:rPr>
                <w:rFonts w:ascii="Arial" w:eastAsia="Times New Roman" w:hAnsi="Arial" w:cs="Arial"/>
                <w:color w:val="212121"/>
                <w:sz w:val="20"/>
                <w:szCs w:val="20"/>
                <w:shd w:val="clear" w:color="auto" w:fill="FFFFFF"/>
              </w:rPr>
              <w:t>together</w:t>
            </w:r>
            <w:r w:rsidR="00F55BC4">
              <w:rPr>
                <w:rFonts w:ascii="Arial" w:eastAsia="Times New Roman" w:hAnsi="Arial" w:cs="Arial"/>
                <w:color w:val="212121"/>
                <w:sz w:val="20"/>
                <w:szCs w:val="20"/>
                <w:shd w:val="clear" w:color="auto" w:fill="FFFFFF"/>
              </w:rPr>
              <w:t xml:space="preserve"> </w:t>
            </w:r>
            <w:r w:rsidR="00F55BC4" w:rsidRPr="00E82F3C">
              <w:rPr>
                <w:rFonts w:ascii="Arial" w:eastAsia="Times New Roman" w:hAnsi="Arial" w:cs="Arial"/>
                <w:color w:val="212121"/>
                <w:sz w:val="20"/>
                <w:szCs w:val="20"/>
                <w:shd w:val="clear" w:color="auto" w:fill="FFFFFF"/>
              </w:rPr>
              <w:t>with</w:t>
            </w:r>
            <w:r w:rsidR="00F55BC4">
              <w:rPr>
                <w:rFonts w:ascii="Arial" w:eastAsia="Times New Roman" w:hAnsi="Arial" w:cs="Arial"/>
                <w:color w:val="212121"/>
                <w:sz w:val="20"/>
                <w:szCs w:val="20"/>
                <w:shd w:val="clear" w:color="auto" w:fill="FFFFFF"/>
              </w:rPr>
              <w:t xml:space="preserve"> </w:t>
            </w:r>
            <w:r w:rsidR="00F55BC4" w:rsidRPr="00E82F3C">
              <w:rPr>
                <w:rFonts w:ascii="Arial" w:eastAsia="Times New Roman" w:hAnsi="Arial" w:cs="Arial"/>
                <w:color w:val="212121"/>
                <w:sz w:val="20"/>
                <w:szCs w:val="20"/>
                <w:shd w:val="clear" w:color="auto" w:fill="FFFFFF"/>
              </w:rPr>
              <w:t>students</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Activity</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Type</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C66722">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Competitive</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e</w:t>
            </w:r>
            <w:r w:rsidRPr="00E82F3C">
              <w:rPr>
                <w:rFonts w:ascii="Arial" w:eastAsia="Times New Roman" w:hAnsi="Arial" w:cs="Arial"/>
                <w:color w:val="212121"/>
                <w:sz w:val="20"/>
                <w:szCs w:val="20"/>
                <w:shd w:val="clear" w:color="auto" w:fill="FFFFFF"/>
              </w:rPr>
              <w:t>mpirically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b</w:t>
            </w:r>
            <w:r w:rsidRPr="00E82F3C">
              <w:rPr>
                <w:rFonts w:ascii="Arial" w:eastAsia="Times New Roman" w:hAnsi="Arial" w:cs="Arial"/>
                <w:color w:val="212121"/>
                <w:sz w:val="20"/>
                <w:szCs w:val="20"/>
                <w:shd w:val="clear" w:color="auto" w:fill="FFFFFF"/>
              </w:rPr>
              <w:t>ased</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C66722">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Collaborative</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with</w:t>
            </w:r>
            <w:r w:rsidR="00F26A5E">
              <w:rPr>
                <w:rFonts w:ascii="Arial" w:eastAsia="Times New Roman" w:hAnsi="Arial" w:cs="Arial"/>
                <w:color w:val="212121"/>
                <w:sz w:val="20"/>
                <w:szCs w:val="20"/>
                <w:shd w:val="clear" w:color="auto" w:fill="FFFFFF"/>
              </w:rPr>
              <w:t xml:space="preserve"> </w:t>
            </w:r>
            <w:r w:rsidR="00C66722">
              <w:rPr>
                <w:rFonts w:ascii="Arial" w:eastAsia="Times New Roman" w:hAnsi="Arial" w:cs="Arial"/>
                <w:color w:val="212121"/>
                <w:sz w:val="20"/>
                <w:szCs w:val="20"/>
                <w:shd w:val="clear" w:color="auto" w:fill="FFFFFF"/>
              </w:rPr>
              <w:t>i</w:t>
            </w:r>
            <w:r w:rsidRPr="00E82F3C">
              <w:rPr>
                <w:rFonts w:ascii="Arial" w:eastAsia="Times New Roman" w:hAnsi="Arial" w:cs="Arial"/>
                <w:color w:val="212121"/>
                <w:sz w:val="20"/>
                <w:szCs w:val="20"/>
                <w:shd w:val="clear" w:color="auto" w:fill="FFFFFF"/>
              </w:rPr>
              <w:t>nformation</w:t>
            </w:r>
            <w:r w:rsidR="00F26A5E">
              <w:rPr>
                <w:rFonts w:ascii="Arial" w:eastAsia="Times New Roman" w:hAnsi="Arial" w:cs="Arial"/>
                <w:color w:val="212121"/>
                <w:sz w:val="20"/>
                <w:szCs w:val="20"/>
                <w:shd w:val="clear" w:color="auto" w:fill="FFFFFF"/>
              </w:rPr>
              <w:t xml:space="preserve"> </w:t>
            </w:r>
            <w:r w:rsidR="00C66722">
              <w:rPr>
                <w:rFonts w:ascii="Arial" w:eastAsia="Times New Roman" w:hAnsi="Arial" w:cs="Arial"/>
                <w:color w:val="212121"/>
                <w:sz w:val="20"/>
                <w:szCs w:val="20"/>
                <w:shd w:val="clear" w:color="auto" w:fill="FFFFFF"/>
              </w:rPr>
              <w:t>s</w:t>
            </w:r>
            <w:r w:rsidRPr="00E82F3C">
              <w:rPr>
                <w:rFonts w:ascii="Arial" w:eastAsia="Times New Roman" w:hAnsi="Arial" w:cs="Arial"/>
                <w:color w:val="212121"/>
                <w:sz w:val="20"/>
                <w:szCs w:val="20"/>
                <w:shd w:val="clear" w:color="auto" w:fill="FFFFFF"/>
              </w:rPr>
              <w:t>haring</w:t>
            </w:r>
          </w:p>
        </w:tc>
      </w:tr>
      <w:tr w:rsidR="00C969F0" w:rsidRPr="00E82F3C" w:rsidTr="00C66722">
        <w:tc>
          <w:tcPr>
            <w:tcW w:w="161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A56345">
            <w:pPr>
              <w:shd w:val="clear" w:color="auto" w:fill="FFFFFF"/>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Environment</w:t>
            </w:r>
          </w:p>
        </w:tc>
        <w:tc>
          <w:tcPr>
            <w:tcW w:w="3330" w:type="dxa"/>
            <w:tcBorders>
              <w:top w:val="single" w:sz="4" w:space="0" w:color="auto"/>
              <w:left w:val="single" w:sz="4" w:space="0" w:color="auto"/>
              <w:bottom w:val="single" w:sz="4" w:space="0" w:color="auto"/>
              <w:right w:val="single" w:sz="4" w:space="0" w:color="auto"/>
            </w:tcBorders>
            <w:hideMark/>
          </w:tcPr>
          <w:p w:rsidR="00C969F0" w:rsidRPr="00E82F3C" w:rsidRDefault="00C969F0" w:rsidP="00F55BC4">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Linear</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c</w:t>
            </w:r>
            <w:r w:rsidRPr="00E82F3C">
              <w:rPr>
                <w:rFonts w:ascii="Arial" w:eastAsia="Times New Roman" w:hAnsi="Arial" w:cs="Arial"/>
                <w:color w:val="212121"/>
                <w:sz w:val="20"/>
                <w:szCs w:val="20"/>
                <w:shd w:val="clear" w:color="auto" w:fill="FFFFFF"/>
              </w:rPr>
              <w:t>ontrolled</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by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f</w:t>
            </w:r>
            <w:r w:rsidRPr="00E82F3C">
              <w:rPr>
                <w:rFonts w:ascii="Arial" w:eastAsia="Times New Roman" w:hAnsi="Arial" w:cs="Arial"/>
                <w:color w:val="212121"/>
                <w:sz w:val="20"/>
                <w:szCs w:val="20"/>
                <w:shd w:val="clear" w:color="auto" w:fill="FFFFFF"/>
              </w:rPr>
              <w:t>aculty</w:t>
            </w:r>
          </w:p>
        </w:tc>
        <w:tc>
          <w:tcPr>
            <w:tcW w:w="3775" w:type="dxa"/>
            <w:tcBorders>
              <w:top w:val="single" w:sz="4" w:space="0" w:color="auto"/>
              <w:left w:val="single" w:sz="4" w:space="0" w:color="auto"/>
              <w:bottom w:val="single" w:sz="4" w:space="0" w:color="auto"/>
              <w:right w:val="single" w:sz="4" w:space="0" w:color="auto"/>
            </w:tcBorders>
            <w:hideMark/>
          </w:tcPr>
          <w:p w:rsidR="00C969F0" w:rsidRPr="00E82F3C" w:rsidRDefault="00C969F0" w:rsidP="00C66722">
            <w:pPr>
              <w:rPr>
                <w:rFonts w:ascii="Arial" w:eastAsia="Times New Roman" w:hAnsi="Arial" w:cs="Arial"/>
                <w:color w:val="212121"/>
                <w:sz w:val="20"/>
                <w:szCs w:val="20"/>
                <w:shd w:val="clear" w:color="auto" w:fill="FFFFFF"/>
              </w:rPr>
            </w:pPr>
            <w:r w:rsidRPr="00E82F3C">
              <w:rPr>
                <w:rFonts w:ascii="Arial" w:eastAsia="Times New Roman" w:hAnsi="Arial" w:cs="Arial"/>
                <w:color w:val="212121"/>
                <w:sz w:val="20"/>
                <w:szCs w:val="20"/>
                <w:shd w:val="clear" w:color="auto" w:fill="FFFFFF"/>
              </w:rPr>
              <w:t>Open,</w:t>
            </w:r>
            <w:r w:rsidR="00F26A5E">
              <w:rPr>
                <w:rFonts w:ascii="Arial" w:eastAsia="Times New Roman" w:hAnsi="Arial" w:cs="Arial"/>
                <w:color w:val="212121"/>
                <w:sz w:val="20"/>
                <w:szCs w:val="20"/>
                <w:shd w:val="clear" w:color="auto" w:fill="FFFFFF"/>
              </w:rPr>
              <w:t xml:space="preserve"> </w:t>
            </w:r>
            <w:r w:rsidR="00E82F3C">
              <w:rPr>
                <w:rFonts w:ascii="Arial" w:eastAsia="Times New Roman" w:hAnsi="Arial" w:cs="Arial"/>
                <w:color w:val="212121"/>
                <w:sz w:val="20"/>
                <w:szCs w:val="20"/>
                <w:shd w:val="clear" w:color="auto" w:fill="FFFFFF"/>
              </w:rPr>
              <w:t>r</w:t>
            </w:r>
            <w:r w:rsidRPr="00E82F3C">
              <w:rPr>
                <w:rFonts w:ascii="Arial" w:eastAsia="Times New Roman" w:hAnsi="Arial" w:cs="Arial"/>
                <w:color w:val="212121"/>
                <w:sz w:val="20"/>
                <w:szCs w:val="20"/>
                <w:shd w:val="clear" w:color="auto" w:fill="FFFFFF"/>
              </w:rPr>
              <w:t>obust,</w:t>
            </w:r>
            <w:r w:rsidR="00F26A5E">
              <w:rPr>
                <w:rFonts w:ascii="Arial" w:eastAsia="Times New Roman" w:hAnsi="Arial" w:cs="Arial"/>
                <w:color w:val="212121"/>
                <w:sz w:val="20"/>
                <w:szCs w:val="20"/>
                <w:shd w:val="clear" w:color="auto" w:fill="FFFFFF"/>
              </w:rPr>
              <w:t xml:space="preserve"> </w:t>
            </w:r>
            <w:r w:rsidR="00E82F3C">
              <w:rPr>
                <w:rFonts w:ascii="Arial" w:eastAsia="Times New Roman" w:hAnsi="Arial" w:cs="Arial"/>
                <w:color w:val="212121"/>
                <w:sz w:val="20"/>
                <w:szCs w:val="20"/>
                <w:shd w:val="clear" w:color="auto" w:fill="FFFFFF"/>
              </w:rPr>
              <w:t>r</w:t>
            </w:r>
            <w:r w:rsidRPr="00E82F3C">
              <w:rPr>
                <w:rFonts w:ascii="Arial" w:eastAsia="Times New Roman" w:hAnsi="Arial" w:cs="Arial"/>
                <w:color w:val="212121"/>
                <w:sz w:val="20"/>
                <w:szCs w:val="20"/>
                <w:shd w:val="clear" w:color="auto" w:fill="FFFFFF"/>
              </w:rPr>
              <w:t>esponsive</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00E82F3C">
              <w:rPr>
                <w:rFonts w:ascii="Arial" w:eastAsia="Times New Roman" w:hAnsi="Arial" w:cs="Arial"/>
                <w:color w:val="212121"/>
                <w:sz w:val="20"/>
                <w:szCs w:val="20"/>
                <w:shd w:val="clear" w:color="auto" w:fill="FFFFFF"/>
              </w:rPr>
              <w:t>d</w:t>
            </w:r>
            <w:r w:rsidRPr="00E82F3C">
              <w:rPr>
                <w:rFonts w:ascii="Arial" w:eastAsia="Times New Roman" w:hAnsi="Arial" w:cs="Arial"/>
                <w:color w:val="212121"/>
                <w:sz w:val="20"/>
                <w:szCs w:val="20"/>
                <w:shd w:val="clear" w:color="auto" w:fill="FFFFFF"/>
              </w:rPr>
              <w:t>ynamic</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created</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by</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f</w:t>
            </w:r>
            <w:r w:rsidRPr="00E82F3C">
              <w:rPr>
                <w:rFonts w:ascii="Arial" w:eastAsia="Times New Roman" w:hAnsi="Arial" w:cs="Arial"/>
                <w:color w:val="212121"/>
                <w:sz w:val="20"/>
                <w:szCs w:val="20"/>
                <w:shd w:val="clear" w:color="auto" w:fill="FFFFFF"/>
              </w:rPr>
              <w:t>aculty</w:t>
            </w:r>
            <w:r w:rsidR="00F26A5E">
              <w:rPr>
                <w:rFonts w:ascii="Arial" w:eastAsia="Times New Roman" w:hAnsi="Arial" w:cs="Arial"/>
                <w:color w:val="212121"/>
                <w:sz w:val="20"/>
                <w:szCs w:val="20"/>
                <w:shd w:val="clear" w:color="auto" w:fill="FFFFFF"/>
              </w:rPr>
              <w:t xml:space="preserve"> </w:t>
            </w:r>
            <w:r w:rsidR="00C66722">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00F55BC4">
              <w:rPr>
                <w:rFonts w:ascii="Arial" w:eastAsia="Times New Roman" w:hAnsi="Arial" w:cs="Arial"/>
                <w:color w:val="212121"/>
                <w:sz w:val="20"/>
                <w:szCs w:val="20"/>
                <w:shd w:val="clear" w:color="auto" w:fill="FFFFFF"/>
              </w:rPr>
              <w:t>s</w:t>
            </w:r>
            <w:r w:rsidRPr="00E82F3C">
              <w:rPr>
                <w:rFonts w:ascii="Arial" w:eastAsia="Times New Roman" w:hAnsi="Arial" w:cs="Arial"/>
                <w:color w:val="212121"/>
                <w:sz w:val="20"/>
                <w:szCs w:val="20"/>
                <w:shd w:val="clear" w:color="auto" w:fill="FFFFFF"/>
              </w:rPr>
              <w:t>tudent</w:t>
            </w:r>
            <w:r w:rsidR="00C66722">
              <w:rPr>
                <w:rFonts w:ascii="Arial" w:eastAsia="Times New Roman" w:hAnsi="Arial" w:cs="Arial"/>
                <w:color w:val="212121"/>
                <w:sz w:val="20"/>
                <w:szCs w:val="20"/>
                <w:shd w:val="clear" w:color="auto" w:fill="FFFFFF"/>
              </w:rPr>
              <w:t>s</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in</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dynamic</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and</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mobile</w:t>
            </w:r>
            <w:r w:rsidR="00F26A5E">
              <w:rPr>
                <w:rFonts w:ascii="Arial" w:eastAsia="Times New Roman" w:hAnsi="Arial" w:cs="Arial"/>
                <w:color w:val="212121"/>
                <w:sz w:val="20"/>
                <w:szCs w:val="20"/>
                <w:shd w:val="clear" w:color="auto" w:fill="FFFFFF"/>
              </w:rPr>
              <w:t xml:space="preserve"> </w:t>
            </w:r>
            <w:r w:rsidRPr="00E82F3C">
              <w:rPr>
                <w:rFonts w:ascii="Arial" w:eastAsia="Times New Roman" w:hAnsi="Arial" w:cs="Arial"/>
                <w:color w:val="212121"/>
                <w:sz w:val="20"/>
                <w:szCs w:val="20"/>
                <w:shd w:val="clear" w:color="auto" w:fill="FFFFFF"/>
              </w:rPr>
              <w:t>environment</w:t>
            </w:r>
          </w:p>
        </w:tc>
      </w:tr>
    </w:tbl>
    <w:p w:rsidR="001970F2" w:rsidRDefault="001970F2" w:rsidP="001970F2">
      <w:pPr>
        <w:rPr>
          <w:color w:val="212121"/>
          <w:shd w:val="clear" w:color="auto" w:fill="FFFFFF"/>
        </w:rPr>
      </w:pPr>
      <w:r w:rsidRPr="00676BC8">
        <w:rPr>
          <w:shd w:val="clear" w:color="auto" w:fill="FFFFFF"/>
        </w:rPr>
        <w:t>In</w:t>
      </w:r>
      <w:r>
        <w:rPr>
          <w:shd w:val="clear" w:color="auto" w:fill="FFFFFF"/>
        </w:rPr>
        <w:t xml:space="preserve"> </w:t>
      </w:r>
      <w:r w:rsidRPr="00676BC8">
        <w:rPr>
          <w:shd w:val="clear" w:color="auto" w:fill="FFFFFF"/>
        </w:rPr>
        <w:t>part</w:t>
      </w:r>
      <w:r>
        <w:rPr>
          <w:shd w:val="clear" w:color="auto" w:fill="FFFFFF"/>
        </w:rPr>
        <w:t xml:space="preserve"> </w:t>
      </w:r>
      <w:r w:rsidRPr="00676BC8">
        <w:rPr>
          <w:shd w:val="clear" w:color="auto" w:fill="FFFFFF"/>
        </w:rPr>
        <w:t>the</w:t>
      </w:r>
      <w:r>
        <w:rPr>
          <w:shd w:val="clear" w:color="auto" w:fill="FFFFFF"/>
        </w:rPr>
        <w:t xml:space="preserve"> </w:t>
      </w:r>
      <w:r w:rsidRPr="00676BC8">
        <w:rPr>
          <w:shd w:val="clear" w:color="auto" w:fill="FFFFFF"/>
        </w:rPr>
        <w:t>shift</w:t>
      </w:r>
      <w:r>
        <w:rPr>
          <w:shd w:val="clear" w:color="auto" w:fill="FFFFFF"/>
        </w:rPr>
        <w:t xml:space="preserve"> </w:t>
      </w:r>
      <w:r w:rsidRPr="00676BC8">
        <w:rPr>
          <w:shd w:val="clear" w:color="auto" w:fill="FFFFFF"/>
        </w:rPr>
        <w:t>from</w:t>
      </w:r>
      <w:r>
        <w:rPr>
          <w:shd w:val="clear" w:color="auto" w:fill="FFFFFF"/>
        </w:rPr>
        <w:t xml:space="preserve"> </w:t>
      </w:r>
      <w:r w:rsidRPr="00676BC8">
        <w:rPr>
          <w:shd w:val="clear" w:color="auto" w:fill="FFFFFF"/>
        </w:rPr>
        <w:t>storing</w:t>
      </w:r>
      <w:r>
        <w:rPr>
          <w:shd w:val="clear" w:color="auto" w:fill="FFFFFF"/>
        </w:rPr>
        <w:t xml:space="preserve"> </w:t>
      </w:r>
      <w:r w:rsidRPr="00676BC8">
        <w:rPr>
          <w:shd w:val="clear" w:color="auto" w:fill="FFFFFF"/>
        </w:rPr>
        <w:t>information</w:t>
      </w:r>
      <w:r>
        <w:rPr>
          <w:shd w:val="clear" w:color="auto" w:fill="FFFFFF"/>
        </w:rPr>
        <w:t xml:space="preserve"> </w:t>
      </w:r>
      <w:r w:rsidRPr="00676BC8">
        <w:rPr>
          <w:shd w:val="clear" w:color="auto" w:fill="FFFFFF"/>
        </w:rPr>
        <w:t>in</w:t>
      </w:r>
      <w:r>
        <w:rPr>
          <w:shd w:val="clear" w:color="auto" w:fill="FFFFFF"/>
        </w:rPr>
        <w:t xml:space="preserve"> </w:t>
      </w:r>
      <w:r w:rsidRPr="00676BC8">
        <w:rPr>
          <w:shd w:val="clear" w:color="auto" w:fill="FFFFFF"/>
        </w:rPr>
        <w:t>one’s</w:t>
      </w:r>
      <w:r>
        <w:rPr>
          <w:shd w:val="clear" w:color="auto" w:fill="FFFFFF"/>
        </w:rPr>
        <w:t xml:space="preserve"> </w:t>
      </w:r>
      <w:r w:rsidRPr="00676BC8">
        <w:rPr>
          <w:shd w:val="clear" w:color="auto" w:fill="FFFFFF"/>
        </w:rPr>
        <w:t>personal</w:t>
      </w:r>
      <w:r>
        <w:rPr>
          <w:shd w:val="clear" w:color="auto" w:fill="FFFFFF"/>
        </w:rPr>
        <w:t xml:space="preserve"> </w:t>
      </w:r>
      <w:r w:rsidRPr="00676BC8">
        <w:rPr>
          <w:shd w:val="clear" w:color="auto" w:fill="FFFFFF"/>
        </w:rPr>
        <w:t>memory</w:t>
      </w:r>
      <w:r>
        <w:rPr>
          <w:shd w:val="clear" w:color="auto" w:fill="FFFFFF"/>
        </w:rPr>
        <w:t xml:space="preserve"> </w:t>
      </w:r>
      <w:r w:rsidRPr="00676BC8">
        <w:rPr>
          <w:shd w:val="clear" w:color="auto" w:fill="FFFFFF"/>
        </w:rPr>
        <w:t>to</w:t>
      </w:r>
      <w:r>
        <w:rPr>
          <w:shd w:val="clear" w:color="auto" w:fill="FFFFFF"/>
        </w:rPr>
        <w:t xml:space="preserve"> </w:t>
      </w:r>
      <w:r w:rsidRPr="00676BC8">
        <w:rPr>
          <w:color w:val="212121"/>
          <w:shd w:val="clear" w:color="auto" w:fill="FFFFFF"/>
        </w:rPr>
        <w:t>accessing</w:t>
      </w:r>
      <w:r>
        <w:rPr>
          <w:color w:val="212121"/>
          <w:shd w:val="clear" w:color="auto" w:fill="FFFFFF"/>
        </w:rPr>
        <w:t xml:space="preserve"> </w:t>
      </w:r>
      <w:r w:rsidRPr="00676BC8">
        <w:rPr>
          <w:color w:val="212121"/>
          <w:shd w:val="clear" w:color="auto" w:fill="FFFFFF"/>
        </w:rPr>
        <w:t>stored</w:t>
      </w:r>
      <w:r>
        <w:rPr>
          <w:color w:val="212121"/>
          <w:shd w:val="clear" w:color="auto" w:fill="FFFFFF"/>
        </w:rPr>
        <w:t xml:space="preserve"> </w:t>
      </w:r>
      <w:r w:rsidRPr="00676BC8">
        <w:rPr>
          <w:color w:val="212121"/>
          <w:shd w:val="clear" w:color="auto" w:fill="FFFFFF"/>
        </w:rPr>
        <w:t>electronic</w:t>
      </w:r>
      <w:r>
        <w:rPr>
          <w:color w:val="212121"/>
          <w:shd w:val="clear" w:color="auto" w:fill="FFFFFF"/>
        </w:rPr>
        <w:t xml:space="preserve"> </w:t>
      </w:r>
      <w:r w:rsidRPr="00676BC8">
        <w:rPr>
          <w:color w:val="212121"/>
          <w:shd w:val="clear" w:color="auto" w:fill="FFFFFF"/>
        </w:rPr>
        <w:t>data</w:t>
      </w:r>
      <w:r>
        <w:rPr>
          <w:color w:val="212121"/>
          <w:shd w:val="clear" w:color="auto" w:fill="FFFFFF"/>
        </w:rPr>
        <w:t xml:space="preserve"> </w:t>
      </w:r>
      <w:r w:rsidRPr="00676BC8">
        <w:rPr>
          <w:color w:val="212121"/>
          <w:shd w:val="clear" w:color="auto" w:fill="FFFFFF"/>
        </w:rPr>
        <w:t>for</w:t>
      </w:r>
      <w:r>
        <w:rPr>
          <w:color w:val="212121"/>
          <w:shd w:val="clear" w:color="auto" w:fill="FFFFFF"/>
        </w:rPr>
        <w:t xml:space="preserve"> </w:t>
      </w:r>
      <w:r w:rsidRPr="00676BC8">
        <w:rPr>
          <w:color w:val="212121"/>
          <w:shd w:val="clear" w:color="auto" w:fill="FFFFFF"/>
        </w:rPr>
        <w:t>use</w:t>
      </w:r>
      <w:r>
        <w:rPr>
          <w:color w:val="212121"/>
          <w:shd w:val="clear" w:color="auto" w:fill="FFFFFF"/>
        </w:rPr>
        <w:t xml:space="preserve"> </w:t>
      </w:r>
      <w:r w:rsidRPr="00676BC8">
        <w:rPr>
          <w:color w:val="212121"/>
          <w:shd w:val="clear" w:color="auto" w:fill="FFFFFF"/>
        </w:rPr>
        <w:t>is</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 </w:t>
      </w:r>
      <w:r w:rsidRPr="00676BC8">
        <w:rPr>
          <w:color w:val="212121"/>
          <w:shd w:val="clear" w:color="auto" w:fill="FFFFFF"/>
        </w:rPr>
        <w:t>growing</w:t>
      </w:r>
      <w:r>
        <w:rPr>
          <w:color w:val="212121"/>
          <w:shd w:val="clear" w:color="auto" w:fill="FFFFFF"/>
        </w:rPr>
        <w:t xml:space="preserve"> </w:t>
      </w:r>
      <w:r w:rsidRPr="00676BC8">
        <w:rPr>
          <w:color w:val="212121"/>
          <w:shd w:val="clear" w:color="auto" w:fill="FFFFFF"/>
        </w:rPr>
        <w:t>phenomenon.</w:t>
      </w:r>
      <w:r>
        <w:rPr>
          <w:color w:val="212121"/>
          <w:shd w:val="clear" w:color="auto" w:fill="FFFFFF"/>
        </w:rPr>
        <w:t xml:space="preserve"> </w:t>
      </w:r>
      <w:r w:rsidRPr="00676BC8">
        <w:rPr>
          <w:color w:val="212121"/>
          <w:shd w:val="clear" w:color="auto" w:fill="FFFFFF"/>
        </w:rPr>
        <w:t>For</w:t>
      </w:r>
      <w:r>
        <w:rPr>
          <w:color w:val="212121"/>
          <w:shd w:val="clear" w:color="auto" w:fill="FFFFFF"/>
        </w:rPr>
        <w:t xml:space="preserve"> </w:t>
      </w:r>
      <w:r w:rsidRPr="00676BC8">
        <w:rPr>
          <w:color w:val="212121"/>
          <w:shd w:val="clear" w:color="auto" w:fill="FFFFFF"/>
        </w:rPr>
        <w:t>example,</w:t>
      </w:r>
      <w:r>
        <w:rPr>
          <w:color w:val="212121"/>
          <w:shd w:val="clear" w:color="auto" w:fill="FFFFFF"/>
        </w:rPr>
        <w:t xml:space="preserve"> </w:t>
      </w:r>
      <w:r w:rsidRPr="00676BC8">
        <w:rPr>
          <w:color w:val="212121"/>
          <w:shd w:val="clear" w:color="auto" w:fill="FFFFFF"/>
        </w:rPr>
        <w:t>using</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 </w:t>
      </w:r>
      <w:r w:rsidRPr="00676BC8">
        <w:rPr>
          <w:color w:val="212121"/>
          <w:shd w:val="clear" w:color="auto" w:fill="FFFFFF"/>
        </w:rPr>
        <w:t>Google</w:t>
      </w:r>
      <w:r>
        <w:rPr>
          <w:color w:val="212121"/>
          <w:shd w:val="clear" w:color="auto" w:fill="FFFFFF"/>
        </w:rPr>
        <w:t xml:space="preserve"> </w:t>
      </w:r>
      <w:r w:rsidRPr="00676BC8">
        <w:rPr>
          <w:color w:val="212121"/>
          <w:shd w:val="clear" w:color="auto" w:fill="FFFFFF"/>
        </w:rPr>
        <w:t>search</w:t>
      </w:r>
      <w:r>
        <w:rPr>
          <w:color w:val="212121"/>
          <w:shd w:val="clear" w:color="auto" w:fill="FFFFFF"/>
        </w:rPr>
        <w:t xml:space="preserve"> </w:t>
      </w:r>
      <w:r w:rsidRPr="00676BC8">
        <w:rPr>
          <w:color w:val="212121"/>
          <w:shd w:val="clear" w:color="auto" w:fill="FFFFFF"/>
        </w:rPr>
        <w:t>or</w:t>
      </w:r>
      <w:r>
        <w:rPr>
          <w:color w:val="212121"/>
          <w:shd w:val="clear" w:color="auto" w:fill="FFFFFF"/>
        </w:rPr>
        <w:t xml:space="preserve"> </w:t>
      </w:r>
      <w:r w:rsidRPr="00676BC8">
        <w:rPr>
          <w:color w:val="212121"/>
          <w:shd w:val="clear" w:color="auto" w:fill="FFFFFF"/>
        </w:rPr>
        <w:t>retrieving</w:t>
      </w:r>
      <w:r>
        <w:rPr>
          <w:color w:val="212121"/>
          <w:shd w:val="clear" w:color="auto" w:fill="FFFFFF"/>
        </w:rPr>
        <w:t xml:space="preserve"> </w:t>
      </w:r>
      <w:r w:rsidRPr="00676BC8">
        <w:rPr>
          <w:color w:val="212121"/>
          <w:shd w:val="clear" w:color="auto" w:fill="FFFFFF"/>
        </w:rPr>
        <w:t>data</w:t>
      </w:r>
      <w:r>
        <w:rPr>
          <w:color w:val="212121"/>
          <w:shd w:val="clear" w:color="auto" w:fill="FFFFFF"/>
        </w:rPr>
        <w:t xml:space="preserve"> </w:t>
      </w:r>
      <w:r w:rsidRPr="00676BC8">
        <w:rPr>
          <w:color w:val="212121"/>
          <w:shd w:val="clear" w:color="auto" w:fill="FFFFFF"/>
        </w:rPr>
        <w:t>from</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n </w:t>
      </w:r>
      <w:r w:rsidRPr="00676BC8">
        <w:rPr>
          <w:color w:val="212121"/>
          <w:shd w:val="clear" w:color="auto" w:fill="FFFFFF"/>
        </w:rPr>
        <w:t>institutional</w:t>
      </w:r>
      <w:r>
        <w:rPr>
          <w:color w:val="212121"/>
          <w:shd w:val="clear" w:color="auto" w:fill="FFFFFF"/>
        </w:rPr>
        <w:t xml:space="preserve"> </w:t>
      </w:r>
      <w:r w:rsidRPr="00676BC8">
        <w:rPr>
          <w:color w:val="212121"/>
          <w:shd w:val="clear" w:color="auto" w:fill="FFFFFF"/>
        </w:rPr>
        <w:t>research</w:t>
      </w:r>
      <w:r>
        <w:rPr>
          <w:color w:val="212121"/>
          <w:shd w:val="clear" w:color="auto" w:fill="FFFFFF"/>
        </w:rPr>
        <w:t xml:space="preserve"> </w:t>
      </w:r>
      <w:r w:rsidRPr="00676BC8">
        <w:rPr>
          <w:color w:val="212121"/>
          <w:shd w:val="clear" w:color="auto" w:fill="FFFFFF"/>
        </w:rPr>
        <w:t>database,</w:t>
      </w:r>
      <w:r>
        <w:rPr>
          <w:color w:val="212121"/>
          <w:shd w:val="clear" w:color="auto" w:fill="FFFFFF"/>
        </w:rPr>
        <w:t xml:space="preserve"> </w:t>
      </w:r>
      <w:r w:rsidRPr="00676BC8">
        <w:rPr>
          <w:color w:val="212121"/>
          <w:shd w:val="clear" w:color="auto" w:fill="FFFFFF"/>
        </w:rPr>
        <w:t>or</w:t>
      </w:r>
      <w:r>
        <w:rPr>
          <w:color w:val="212121"/>
          <w:shd w:val="clear" w:color="auto" w:fill="FFFFFF"/>
        </w:rPr>
        <w:t xml:space="preserve"> </w:t>
      </w:r>
      <w:r w:rsidRPr="00676BC8">
        <w:rPr>
          <w:color w:val="212121"/>
          <w:shd w:val="clear" w:color="auto" w:fill="FFFFFF"/>
        </w:rPr>
        <w:t>storing</w:t>
      </w:r>
      <w:r>
        <w:rPr>
          <w:color w:val="212121"/>
          <w:shd w:val="clear" w:color="auto" w:fill="FFFFFF"/>
        </w:rPr>
        <w:t xml:space="preserve"> </w:t>
      </w:r>
      <w:r w:rsidRPr="00676BC8">
        <w:rPr>
          <w:color w:val="212121"/>
          <w:shd w:val="clear" w:color="auto" w:fill="FFFFFF"/>
        </w:rPr>
        <w:t>and</w:t>
      </w:r>
      <w:r>
        <w:rPr>
          <w:color w:val="212121"/>
          <w:shd w:val="clear" w:color="auto" w:fill="FFFFFF"/>
        </w:rPr>
        <w:t xml:space="preserve"> </w:t>
      </w:r>
      <w:r w:rsidRPr="00676BC8">
        <w:rPr>
          <w:color w:val="212121"/>
          <w:shd w:val="clear" w:color="auto" w:fill="FFFFFF"/>
        </w:rPr>
        <w:t>access</w:t>
      </w:r>
      <w:r>
        <w:rPr>
          <w:color w:val="212121"/>
          <w:shd w:val="clear" w:color="auto" w:fill="FFFFFF"/>
        </w:rPr>
        <w:t xml:space="preserve"> </w:t>
      </w:r>
      <w:r w:rsidRPr="00676BC8">
        <w:rPr>
          <w:color w:val="212121"/>
          <w:shd w:val="clear" w:color="auto" w:fill="FFFFFF"/>
        </w:rPr>
        <w:t>of</w:t>
      </w:r>
      <w:r>
        <w:rPr>
          <w:color w:val="212121"/>
          <w:shd w:val="clear" w:color="auto" w:fill="FFFFFF"/>
        </w:rPr>
        <w:t xml:space="preserve"> </w:t>
      </w:r>
      <w:r w:rsidRPr="00676BC8">
        <w:rPr>
          <w:color w:val="212121"/>
          <w:shd w:val="clear" w:color="auto" w:fill="FFFFFF"/>
        </w:rPr>
        <w:t>Cloud</w:t>
      </w:r>
      <w:r>
        <w:rPr>
          <w:color w:val="212121"/>
          <w:shd w:val="clear" w:color="auto" w:fill="FFFFFF"/>
        </w:rPr>
        <w:t xml:space="preserve"> </w:t>
      </w:r>
      <w:r w:rsidRPr="00676BC8">
        <w:rPr>
          <w:color w:val="212121"/>
          <w:shd w:val="clear" w:color="auto" w:fill="FFFFFF"/>
        </w:rPr>
        <w:t>systems</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 </w:t>
      </w:r>
      <w:r w:rsidRPr="00676BC8">
        <w:rPr>
          <w:color w:val="212121"/>
          <w:shd w:val="clear" w:color="auto" w:fill="FFFFFF"/>
        </w:rPr>
        <w:t>data</w:t>
      </w:r>
      <w:r>
        <w:rPr>
          <w:color w:val="212121"/>
          <w:shd w:val="clear" w:color="auto" w:fill="FFFFFF"/>
        </w:rPr>
        <w:t xml:space="preserve"> </w:t>
      </w:r>
      <w:r w:rsidRPr="00676BC8">
        <w:rPr>
          <w:color w:val="212121"/>
          <w:shd w:val="clear" w:color="auto" w:fill="FFFFFF"/>
        </w:rPr>
        <w:t>utility</w:t>
      </w:r>
      <w:r>
        <w:rPr>
          <w:color w:val="212121"/>
          <w:shd w:val="clear" w:color="auto" w:fill="FFFFFF"/>
        </w:rPr>
        <w:t xml:space="preserve"> </w:t>
      </w:r>
      <w:r w:rsidRPr="00676BC8">
        <w:rPr>
          <w:color w:val="212121"/>
          <w:shd w:val="clear" w:color="auto" w:fill="FFFFFF"/>
        </w:rPr>
        <w:t>system)</w:t>
      </w:r>
      <w:r>
        <w:rPr>
          <w:color w:val="212121"/>
          <w:shd w:val="clear" w:color="auto" w:fill="FFFFFF"/>
        </w:rPr>
        <w:t xml:space="preserve"> </w:t>
      </w:r>
      <w:r w:rsidRPr="00676BC8">
        <w:rPr>
          <w:color w:val="212121"/>
          <w:shd w:val="clear" w:color="auto" w:fill="FFFFFF"/>
        </w:rPr>
        <w:t>as</w:t>
      </w:r>
      <w:r>
        <w:rPr>
          <w:color w:val="212121"/>
          <w:shd w:val="clear" w:color="auto" w:fill="FFFFFF"/>
        </w:rPr>
        <w:t xml:space="preserve"> </w:t>
      </w:r>
      <w:r w:rsidRPr="00676BC8">
        <w:rPr>
          <w:color w:val="212121"/>
          <w:shd w:val="clear" w:color="auto" w:fill="FFFFFF"/>
        </w:rPr>
        <w:lastRenderedPageBreak/>
        <w:t>information</w:t>
      </w:r>
      <w:r>
        <w:rPr>
          <w:color w:val="212121"/>
          <w:shd w:val="clear" w:color="auto" w:fill="FFFFFF"/>
        </w:rPr>
        <w:t xml:space="preserve"> </w:t>
      </w:r>
      <w:r w:rsidRPr="00676BC8">
        <w:rPr>
          <w:color w:val="212121"/>
          <w:shd w:val="clear" w:color="auto" w:fill="FFFFFF"/>
        </w:rPr>
        <w:t>repositories</w:t>
      </w:r>
      <w:r>
        <w:rPr>
          <w:color w:val="212121"/>
          <w:shd w:val="clear" w:color="auto" w:fill="FFFFFF"/>
        </w:rPr>
        <w:t xml:space="preserve"> </w:t>
      </w:r>
      <w:r w:rsidRPr="00676BC8">
        <w:rPr>
          <w:color w:val="212121"/>
          <w:shd w:val="clear" w:color="auto" w:fill="FFFFFF"/>
        </w:rPr>
        <w:t>has,</w:t>
      </w:r>
      <w:r>
        <w:rPr>
          <w:color w:val="212121"/>
          <w:shd w:val="clear" w:color="auto" w:fill="FFFFFF"/>
        </w:rPr>
        <w:t xml:space="preserve"> </w:t>
      </w:r>
      <w:r w:rsidRPr="00676BC8">
        <w:rPr>
          <w:color w:val="212121"/>
          <w:shd w:val="clear" w:color="auto" w:fill="FFFFFF"/>
        </w:rPr>
        <w:t>in</w:t>
      </w:r>
      <w:r>
        <w:rPr>
          <w:color w:val="212121"/>
          <w:shd w:val="clear" w:color="auto" w:fill="FFFFFF"/>
        </w:rPr>
        <w:t xml:space="preserve"> </w:t>
      </w:r>
      <w:r w:rsidRPr="00676BC8">
        <w:rPr>
          <w:color w:val="212121"/>
          <w:shd w:val="clear" w:color="auto" w:fill="FFFFFF"/>
        </w:rPr>
        <w:t>part,</w:t>
      </w:r>
      <w:r>
        <w:rPr>
          <w:color w:val="212121"/>
          <w:shd w:val="clear" w:color="auto" w:fill="FFFFFF"/>
        </w:rPr>
        <w:t xml:space="preserve"> </w:t>
      </w:r>
      <w:r w:rsidRPr="00676BC8">
        <w:rPr>
          <w:color w:val="212121"/>
          <w:shd w:val="clear" w:color="auto" w:fill="FFFFFF"/>
        </w:rPr>
        <w:t>become</w:t>
      </w:r>
      <w:r>
        <w:rPr>
          <w:color w:val="212121"/>
          <w:shd w:val="clear" w:color="auto" w:fill="FFFFFF"/>
        </w:rPr>
        <w:t xml:space="preserve"> </w:t>
      </w:r>
      <w:r w:rsidRPr="00676BC8">
        <w:rPr>
          <w:color w:val="212121"/>
          <w:shd w:val="clear" w:color="auto" w:fill="FFFFFF"/>
        </w:rPr>
        <w:t>the</w:t>
      </w:r>
      <w:r>
        <w:rPr>
          <w:color w:val="212121"/>
          <w:shd w:val="clear" w:color="auto" w:fill="FFFFFF"/>
        </w:rPr>
        <w:t xml:space="preserve"> </w:t>
      </w:r>
      <w:r w:rsidRPr="00676BC8">
        <w:rPr>
          <w:color w:val="212121"/>
          <w:shd w:val="clear" w:color="auto" w:fill="FFFFFF"/>
        </w:rPr>
        <w:t>surrogate</w:t>
      </w:r>
      <w:r>
        <w:rPr>
          <w:color w:val="212121"/>
          <w:shd w:val="clear" w:color="auto" w:fill="FFFFFF"/>
        </w:rPr>
        <w:t xml:space="preserve"> </w:t>
      </w:r>
      <w:r w:rsidRPr="00676BC8">
        <w:rPr>
          <w:color w:val="212121"/>
          <w:shd w:val="clear" w:color="auto" w:fill="FFFFFF"/>
        </w:rPr>
        <w:t>for</w:t>
      </w:r>
      <w:r>
        <w:rPr>
          <w:color w:val="212121"/>
          <w:shd w:val="clear" w:color="auto" w:fill="FFFFFF"/>
        </w:rPr>
        <w:t xml:space="preserve"> </w:t>
      </w:r>
      <w:r w:rsidRPr="00676BC8">
        <w:rPr>
          <w:color w:val="212121"/>
          <w:shd w:val="clear" w:color="auto" w:fill="FFFFFF"/>
        </w:rPr>
        <w:t>personal</w:t>
      </w:r>
      <w:r>
        <w:rPr>
          <w:color w:val="212121"/>
          <w:shd w:val="clear" w:color="auto" w:fill="FFFFFF"/>
        </w:rPr>
        <w:t xml:space="preserve"> </w:t>
      </w:r>
      <w:r w:rsidRPr="00676BC8">
        <w:rPr>
          <w:color w:val="212121"/>
          <w:shd w:val="clear" w:color="auto" w:fill="FFFFFF"/>
        </w:rPr>
        <w:t>memory.</w:t>
      </w:r>
      <w:r>
        <w:rPr>
          <w:color w:val="212121"/>
          <w:shd w:val="clear" w:color="auto" w:fill="FFFFFF"/>
        </w:rPr>
        <w:t xml:space="preserve"> </w:t>
      </w:r>
      <w:r w:rsidRPr="00676BC8">
        <w:rPr>
          <w:color w:val="212121"/>
          <w:shd w:val="clear" w:color="auto" w:fill="FFFFFF"/>
        </w:rPr>
        <w:t>Such</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 </w:t>
      </w:r>
      <w:r w:rsidRPr="00676BC8">
        <w:rPr>
          <w:color w:val="212121"/>
          <w:shd w:val="clear" w:color="auto" w:fill="FFFFFF"/>
        </w:rPr>
        <w:t>shift</w:t>
      </w:r>
      <w:r>
        <w:rPr>
          <w:color w:val="212121"/>
          <w:shd w:val="clear" w:color="auto" w:fill="FFFFFF"/>
        </w:rPr>
        <w:t xml:space="preserve"> </w:t>
      </w:r>
      <w:r w:rsidRPr="00676BC8">
        <w:rPr>
          <w:color w:val="212121"/>
          <w:shd w:val="clear" w:color="auto" w:fill="FFFFFF"/>
        </w:rPr>
        <w:t>from</w:t>
      </w:r>
      <w:r>
        <w:rPr>
          <w:color w:val="212121"/>
          <w:shd w:val="clear" w:color="auto" w:fill="FFFFFF"/>
        </w:rPr>
        <w:t xml:space="preserve"> </w:t>
      </w:r>
      <w:r w:rsidRPr="00676BC8">
        <w:rPr>
          <w:color w:val="212121"/>
          <w:shd w:val="clear" w:color="auto" w:fill="FFFFFF"/>
        </w:rPr>
        <w:t>memory</w:t>
      </w:r>
      <w:r>
        <w:rPr>
          <w:color w:val="212121"/>
          <w:shd w:val="clear" w:color="auto" w:fill="FFFFFF"/>
        </w:rPr>
        <w:t xml:space="preserve"> </w:t>
      </w:r>
      <w:r w:rsidRPr="00676BC8">
        <w:rPr>
          <w:color w:val="212121"/>
          <w:shd w:val="clear" w:color="auto" w:fill="FFFFFF"/>
        </w:rPr>
        <w:t>to</w:t>
      </w:r>
      <w:r>
        <w:rPr>
          <w:color w:val="212121"/>
          <w:shd w:val="clear" w:color="auto" w:fill="FFFFFF"/>
        </w:rPr>
        <w:t xml:space="preserve"> </w:t>
      </w:r>
      <w:r w:rsidRPr="00676BC8">
        <w:rPr>
          <w:color w:val="212121"/>
          <w:shd w:val="clear" w:color="auto" w:fill="FFFFFF"/>
        </w:rPr>
        <w:t>using</w:t>
      </w:r>
      <w:r>
        <w:rPr>
          <w:color w:val="212121"/>
          <w:shd w:val="clear" w:color="auto" w:fill="FFFFFF"/>
        </w:rPr>
        <w:t xml:space="preserve"> </w:t>
      </w:r>
      <w:r w:rsidRPr="00676BC8">
        <w:rPr>
          <w:color w:val="212121"/>
          <w:shd w:val="clear" w:color="auto" w:fill="FFFFFF"/>
        </w:rPr>
        <w:t>technology</w:t>
      </w:r>
      <w:r>
        <w:rPr>
          <w:color w:val="212121"/>
          <w:shd w:val="clear" w:color="auto" w:fill="FFFFFF"/>
        </w:rPr>
        <w:t xml:space="preserve"> </w:t>
      </w:r>
      <w:r w:rsidRPr="00676BC8">
        <w:rPr>
          <w:color w:val="212121"/>
          <w:shd w:val="clear" w:color="auto" w:fill="FFFFFF"/>
        </w:rPr>
        <w:t>for</w:t>
      </w:r>
      <w:r>
        <w:rPr>
          <w:color w:val="212121"/>
          <w:shd w:val="clear" w:color="auto" w:fill="FFFFFF"/>
        </w:rPr>
        <w:t xml:space="preserve"> </w:t>
      </w:r>
      <w:r w:rsidRPr="00676BC8">
        <w:rPr>
          <w:color w:val="212121"/>
          <w:shd w:val="clear" w:color="auto" w:fill="FFFFFF"/>
        </w:rPr>
        <w:t>immediate</w:t>
      </w:r>
      <w:r>
        <w:rPr>
          <w:color w:val="212121"/>
          <w:shd w:val="clear" w:color="auto" w:fill="FFFFFF"/>
        </w:rPr>
        <w:t xml:space="preserve"> </w:t>
      </w:r>
      <w:r w:rsidRPr="00676BC8">
        <w:rPr>
          <w:color w:val="212121"/>
          <w:shd w:val="clear" w:color="auto" w:fill="FFFFFF"/>
        </w:rPr>
        <w:t>information</w:t>
      </w:r>
      <w:r>
        <w:rPr>
          <w:color w:val="212121"/>
          <w:shd w:val="clear" w:color="auto" w:fill="FFFFFF"/>
        </w:rPr>
        <w:t xml:space="preserve"> </w:t>
      </w:r>
      <w:r w:rsidRPr="00676BC8">
        <w:rPr>
          <w:color w:val="212121"/>
          <w:shd w:val="clear" w:color="auto" w:fill="FFFFFF"/>
        </w:rPr>
        <w:t>retrieval</w:t>
      </w:r>
      <w:r>
        <w:rPr>
          <w:color w:val="212121"/>
          <w:shd w:val="clear" w:color="auto" w:fill="FFFFFF"/>
        </w:rPr>
        <w:t xml:space="preserve"> </w:t>
      </w:r>
      <w:r w:rsidRPr="00676BC8">
        <w:rPr>
          <w:color w:val="212121"/>
          <w:shd w:val="clear" w:color="auto" w:fill="FFFFFF"/>
        </w:rPr>
        <w:t>is</w:t>
      </w:r>
      <w:r>
        <w:rPr>
          <w:color w:val="212121"/>
          <w:shd w:val="clear" w:color="auto" w:fill="FFFFFF"/>
        </w:rPr>
        <w:t xml:space="preserve"> </w:t>
      </w:r>
      <w:r w:rsidRPr="00676BC8">
        <w:rPr>
          <w:color w:val="212121"/>
          <w:shd w:val="clear" w:color="auto" w:fill="FFFFFF"/>
        </w:rPr>
        <w:t>a</w:t>
      </w:r>
      <w:r>
        <w:rPr>
          <w:color w:val="212121"/>
          <w:shd w:val="clear" w:color="auto" w:fill="FFFFFF"/>
        </w:rPr>
        <w:t xml:space="preserve"> </w:t>
      </w:r>
      <w:r w:rsidRPr="00676BC8">
        <w:rPr>
          <w:color w:val="212121"/>
          <w:shd w:val="clear" w:color="auto" w:fill="FFFFFF"/>
        </w:rPr>
        <w:t>fundament</w:t>
      </w:r>
      <w:r>
        <w:rPr>
          <w:color w:val="212121"/>
          <w:shd w:val="clear" w:color="auto" w:fill="FFFFFF"/>
        </w:rPr>
        <w:t xml:space="preserve"> </w:t>
      </w:r>
      <w:r w:rsidRPr="00676BC8">
        <w:rPr>
          <w:color w:val="212121"/>
          <w:shd w:val="clear" w:color="auto" w:fill="FFFFFF"/>
        </w:rPr>
        <w:t>change</w:t>
      </w:r>
      <w:r>
        <w:rPr>
          <w:color w:val="212121"/>
          <w:shd w:val="clear" w:color="auto" w:fill="FFFFFF"/>
        </w:rPr>
        <w:t xml:space="preserve"> </w:t>
      </w:r>
      <w:r w:rsidRPr="00676BC8">
        <w:rPr>
          <w:color w:val="212121"/>
          <w:shd w:val="clear" w:color="auto" w:fill="FFFFFF"/>
        </w:rPr>
        <w:t>in</w:t>
      </w:r>
      <w:r>
        <w:rPr>
          <w:color w:val="212121"/>
          <w:shd w:val="clear" w:color="auto" w:fill="FFFFFF"/>
        </w:rPr>
        <w:t xml:space="preserve"> </w:t>
      </w:r>
      <w:r w:rsidRPr="00676BC8">
        <w:rPr>
          <w:color w:val="212121"/>
          <w:shd w:val="clear" w:color="auto" w:fill="FFFFFF"/>
        </w:rPr>
        <w:t>the</w:t>
      </w:r>
      <w:r>
        <w:rPr>
          <w:color w:val="212121"/>
          <w:shd w:val="clear" w:color="auto" w:fill="FFFFFF"/>
        </w:rPr>
        <w:t xml:space="preserve"> </w:t>
      </w:r>
      <w:r w:rsidRPr="00676BC8">
        <w:rPr>
          <w:color w:val="212121"/>
          <w:shd w:val="clear" w:color="auto" w:fill="FFFFFF"/>
        </w:rPr>
        <w:t>way</w:t>
      </w:r>
      <w:r>
        <w:rPr>
          <w:color w:val="212121"/>
          <w:shd w:val="clear" w:color="auto" w:fill="FFFFFF"/>
        </w:rPr>
        <w:t xml:space="preserve"> </w:t>
      </w:r>
      <w:r w:rsidRPr="00676BC8">
        <w:rPr>
          <w:color w:val="212121"/>
          <w:shd w:val="clear" w:color="auto" w:fill="FFFFFF"/>
        </w:rPr>
        <w:t>and</w:t>
      </w:r>
      <w:r>
        <w:rPr>
          <w:color w:val="212121"/>
          <w:shd w:val="clear" w:color="auto" w:fill="FFFFFF"/>
        </w:rPr>
        <w:t xml:space="preserve"> </w:t>
      </w:r>
      <w:r w:rsidRPr="00676BC8">
        <w:rPr>
          <w:color w:val="212121"/>
          <w:shd w:val="clear" w:color="auto" w:fill="FFFFFF"/>
        </w:rPr>
        <w:t>opportunities</w:t>
      </w:r>
      <w:r>
        <w:rPr>
          <w:color w:val="212121"/>
          <w:shd w:val="clear" w:color="auto" w:fill="FFFFFF"/>
        </w:rPr>
        <w:t xml:space="preserve"> </w:t>
      </w:r>
      <w:r w:rsidRPr="00676BC8">
        <w:rPr>
          <w:color w:val="212121"/>
          <w:shd w:val="clear" w:color="auto" w:fill="FFFFFF"/>
        </w:rPr>
        <w:t>presented</w:t>
      </w:r>
      <w:r>
        <w:rPr>
          <w:color w:val="212121"/>
          <w:shd w:val="clear" w:color="auto" w:fill="FFFFFF"/>
        </w:rPr>
        <w:t xml:space="preserve"> </w:t>
      </w:r>
      <w:r w:rsidRPr="00676BC8">
        <w:rPr>
          <w:color w:val="212121"/>
          <w:shd w:val="clear" w:color="auto" w:fill="FFFFFF"/>
        </w:rPr>
        <w:t>that</w:t>
      </w:r>
      <w:r>
        <w:rPr>
          <w:color w:val="212121"/>
          <w:shd w:val="clear" w:color="auto" w:fill="FFFFFF"/>
        </w:rPr>
        <w:t xml:space="preserve"> </w:t>
      </w:r>
      <w:r w:rsidRPr="00676BC8">
        <w:rPr>
          <w:color w:val="212121"/>
          <w:shd w:val="clear" w:color="auto" w:fill="FFFFFF"/>
        </w:rPr>
        <w:t>students</w:t>
      </w:r>
      <w:r>
        <w:rPr>
          <w:color w:val="212121"/>
          <w:shd w:val="clear" w:color="auto" w:fill="FFFFFF"/>
        </w:rPr>
        <w:t xml:space="preserve"> </w:t>
      </w:r>
      <w:r w:rsidRPr="00676BC8">
        <w:rPr>
          <w:color w:val="212121"/>
          <w:shd w:val="clear" w:color="auto" w:fill="FFFFFF"/>
        </w:rPr>
        <w:t>learn</w:t>
      </w:r>
      <w:r>
        <w:rPr>
          <w:color w:val="212121"/>
          <w:shd w:val="clear" w:color="auto" w:fill="FFFFFF"/>
        </w:rPr>
        <w:t xml:space="preserve"> </w:t>
      </w:r>
      <w:r w:rsidRPr="00676BC8">
        <w:rPr>
          <w:color w:val="212121"/>
          <w:shd w:val="clear" w:color="auto" w:fill="FFFFFF"/>
        </w:rPr>
        <w:t>within</w:t>
      </w:r>
      <w:r>
        <w:rPr>
          <w:color w:val="212121"/>
          <w:shd w:val="clear" w:color="auto" w:fill="FFFFFF"/>
        </w:rPr>
        <w:t xml:space="preserve"> </w:t>
      </w:r>
      <w:r w:rsidRPr="00676BC8">
        <w:rPr>
          <w:color w:val="212121"/>
          <w:shd w:val="clear" w:color="auto" w:fill="FFFFFF"/>
        </w:rPr>
        <w:t>ubiquitous</w:t>
      </w:r>
      <w:r>
        <w:rPr>
          <w:color w:val="212121"/>
          <w:shd w:val="clear" w:color="auto" w:fill="FFFFFF"/>
        </w:rPr>
        <w:t xml:space="preserve"> </w:t>
      </w:r>
      <w:r w:rsidRPr="00676BC8">
        <w:rPr>
          <w:color w:val="212121"/>
          <w:shd w:val="clear" w:color="auto" w:fill="FFFFFF"/>
        </w:rPr>
        <w:t>learning</w:t>
      </w:r>
      <w:r>
        <w:rPr>
          <w:color w:val="212121"/>
          <w:shd w:val="clear" w:color="auto" w:fill="FFFFFF"/>
        </w:rPr>
        <w:t xml:space="preserve"> </w:t>
      </w:r>
      <w:r w:rsidRPr="00676BC8">
        <w:rPr>
          <w:color w:val="212121"/>
          <w:shd w:val="clear" w:color="auto" w:fill="FFFFFF"/>
        </w:rPr>
        <w:t>models).</w:t>
      </w:r>
    </w:p>
    <w:p w:rsidR="00C969F0" w:rsidRPr="00E82F3C" w:rsidRDefault="00C969F0" w:rsidP="00E82F3C">
      <w:pPr>
        <w:pStyle w:val="Heading3"/>
      </w:pPr>
      <w:r w:rsidRPr="00E82F3C">
        <w:t>On</w:t>
      </w:r>
      <w:r w:rsidR="00F26A5E">
        <w:t xml:space="preserve"> </w:t>
      </w:r>
      <w:r w:rsidR="00F55BC4">
        <w:t>r</w:t>
      </w:r>
      <w:r w:rsidRPr="00E82F3C">
        <w:t>ecommending</w:t>
      </w:r>
      <w:r w:rsidR="00F26A5E">
        <w:t xml:space="preserve"> </w:t>
      </w:r>
      <w:r w:rsidRPr="00E82F3C">
        <w:t>Web</w:t>
      </w:r>
      <w:r w:rsidR="00F26A5E">
        <w:t xml:space="preserve"> </w:t>
      </w:r>
      <w:r w:rsidRPr="00E82F3C">
        <w:t>2.0</w:t>
      </w:r>
      <w:r w:rsidR="00F26A5E">
        <w:t xml:space="preserve"> </w:t>
      </w:r>
      <w:r w:rsidR="00F55BC4" w:rsidRPr="00E82F3C">
        <w:t>tools</w:t>
      </w:r>
      <w:r w:rsidR="00F55BC4">
        <w:t xml:space="preserve"> </w:t>
      </w:r>
      <w:r w:rsidR="00F55BC4" w:rsidRPr="00E82F3C">
        <w:t>to</w:t>
      </w:r>
      <w:r w:rsidR="00F55BC4">
        <w:t xml:space="preserve"> </w:t>
      </w:r>
      <w:r w:rsidR="00F55BC4" w:rsidRPr="00E82F3C">
        <w:t>personalize</w:t>
      </w:r>
      <w:r w:rsidR="00F55BC4">
        <w:t xml:space="preserve"> </w:t>
      </w:r>
      <w:r w:rsidR="00F55BC4" w:rsidRPr="00E82F3C">
        <w:t>learning</w:t>
      </w:r>
    </w:p>
    <w:p w:rsidR="00C969F0" w:rsidRPr="001970F2" w:rsidRDefault="00F35026" w:rsidP="001970F2">
      <w:pPr>
        <w:rPr>
          <w:shd w:val="clear" w:color="auto" w:fill="FFFFFF"/>
        </w:rPr>
      </w:pPr>
      <w:hyperlink r:id="rId16" w:tooltip="Click to search for more items by this author" w:history="1">
        <w:r w:rsidR="00C969F0" w:rsidRPr="001970F2">
          <w:rPr>
            <w:shd w:val="clear" w:color="auto" w:fill="FFFFFF"/>
          </w:rPr>
          <w:t>Juskeviciene,</w:t>
        </w:r>
        <w:r w:rsidR="00F26A5E" w:rsidRPr="001970F2">
          <w:rPr>
            <w:shd w:val="clear" w:color="auto" w:fill="FFFFFF"/>
          </w:rPr>
          <w:t xml:space="preserve"> </w:t>
        </w:r>
        <w:r w:rsidR="00C969F0" w:rsidRPr="001970F2">
          <w:rPr>
            <w:shd w:val="clear" w:color="auto" w:fill="FFFFFF"/>
          </w:rPr>
          <w:t>Anita</w:t>
        </w:r>
      </w:hyperlink>
      <w:r w:rsidR="00C969F0" w:rsidRPr="001970F2">
        <w:rPr>
          <w:shd w:val="clear" w:color="auto" w:fill="FFFFFF"/>
        </w:rPr>
        <w:t>;</w:t>
      </w:r>
      <w:r w:rsidR="00F26A5E" w:rsidRPr="001970F2">
        <w:rPr>
          <w:shd w:val="clear" w:color="auto" w:fill="FFFFFF"/>
        </w:rPr>
        <w:t xml:space="preserve"> </w:t>
      </w:r>
      <w:hyperlink r:id="rId17" w:tooltip="Click to search for more items by this author" w:history="1">
        <w:r w:rsidR="00C969F0" w:rsidRPr="001970F2">
          <w:rPr>
            <w:shd w:val="clear" w:color="auto" w:fill="FFFFFF"/>
          </w:rPr>
          <w:t>Kurilovas,</w:t>
        </w:r>
        <w:r w:rsidR="00F26A5E" w:rsidRPr="001970F2">
          <w:rPr>
            <w:shd w:val="clear" w:color="auto" w:fill="FFFFFF"/>
          </w:rPr>
          <w:t xml:space="preserve"> </w:t>
        </w:r>
        <w:r w:rsidR="00C969F0" w:rsidRPr="001970F2">
          <w:rPr>
            <w:shd w:val="clear" w:color="auto" w:fill="FFFFFF"/>
          </w:rPr>
          <w:t>Eugenijus</w:t>
        </w:r>
      </w:hyperlink>
      <w:r w:rsidR="00C969F0" w:rsidRPr="001970F2">
        <w:rPr>
          <w:shd w:val="clear" w:color="auto" w:fill="FFFFFF"/>
        </w:rPr>
        <w:t>.</w:t>
      </w:r>
      <w:r w:rsidR="00F26A5E" w:rsidRPr="001970F2">
        <w:rPr>
          <w:shd w:val="clear" w:color="auto" w:fill="FFFFFF"/>
        </w:rPr>
        <w:t xml:space="preserve"> </w:t>
      </w:r>
      <w:r w:rsidR="00C969F0" w:rsidRPr="001970F2">
        <w:rPr>
          <w:shd w:val="clear" w:color="auto" w:fill="FFFFFF"/>
        </w:rPr>
        <w:t>(2014)</w:t>
      </w:r>
      <w:r w:rsidR="00F26A5E" w:rsidRPr="001970F2">
        <w:rPr>
          <w:shd w:val="clear" w:color="auto" w:fill="FFFFFF"/>
        </w:rPr>
        <w:t xml:space="preserve"> </w:t>
      </w:r>
      <w:r w:rsidR="00C969F0" w:rsidRPr="001970F2">
        <w:rPr>
          <w:shd w:val="clear" w:color="auto" w:fill="FFFFFF"/>
        </w:rPr>
        <w:t>Information</w:t>
      </w:r>
      <w:r w:rsidR="00F26A5E" w:rsidRPr="001970F2">
        <w:rPr>
          <w:shd w:val="clear" w:color="auto" w:fill="FFFFFF"/>
        </w:rPr>
        <w:t xml:space="preserve"> </w:t>
      </w:r>
      <w:r w:rsidR="00C969F0" w:rsidRPr="001970F2">
        <w:rPr>
          <w:shd w:val="clear" w:color="auto" w:fill="FFFFFF"/>
        </w:rPr>
        <w:t>in</w:t>
      </w:r>
      <w:r w:rsidR="00F26A5E" w:rsidRPr="001970F2">
        <w:rPr>
          <w:shd w:val="clear" w:color="auto" w:fill="FFFFFF"/>
        </w:rPr>
        <w:t xml:space="preserve"> </w:t>
      </w:r>
      <w:r w:rsidR="00C969F0" w:rsidRPr="001970F2">
        <w:rPr>
          <w:shd w:val="clear" w:color="auto" w:fill="FFFFFF"/>
        </w:rPr>
        <w:t>Education</w:t>
      </w:r>
      <w:hyperlink r:id="rId18" w:tooltip="Click to search for more items from this issue" w:history="1">
        <w:r w:rsidR="00C969F0" w:rsidRPr="001970F2">
          <w:rPr>
            <w:noProof/>
            <w:shd w:val="clear" w:color="auto" w:fill="FFFFFF"/>
          </w:rPr>
          <mc:AlternateContent>
            <mc:Choice Requires="wps">
              <w:drawing>
                <wp:inline distT="0" distB="0" distL="0" distR="0" wp14:anchorId="5BD25C84" wp14:editId="30340EFE">
                  <wp:extent cx="19050" cy="19050"/>
                  <wp:effectExtent l="0" t="0" r="0" b="0"/>
                  <wp:docPr id="2" name="AutoShape 7">
                    <a:hlinkClick xmlns:a="http://schemas.openxmlformats.org/drawingml/2006/main" r:id="rId1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21B32" id="AutoShape 7" o:spid="_x0000_s1026" href="http://search.proquest.com.contentproxy.phoenix.edu/indexingvolumeissuelinkhandler/106037/Informatics+in+Education/02014Y01Y01$232014$3b++Vol.+13+$281$29/13/1?accountid=35812" title="&quot;Click to search for more items from this issue&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" o:button="t" filled="f" stroked="f">
                  <v:fill o:detectmouseclick="t"/>
                  <o:lock v:ext="edit" aspectratio="t"/>
                  <w10:anchorlock/>
                </v:rect>
              </w:pict>
            </mc:Fallback>
          </mc:AlternateContent>
        </w:r>
        <w:r w:rsidR="00C969F0" w:rsidRPr="001970F2">
          <w:rPr>
            <w:shd w:val="clear" w:color="auto" w:fill="FFFFFF"/>
          </w:rPr>
          <w:t>13</w:t>
        </w:r>
        <w:r w:rsidR="00F26A5E" w:rsidRPr="001970F2">
          <w:rPr>
            <w:shd w:val="clear" w:color="auto" w:fill="FFFFFF"/>
          </w:rPr>
          <w:t xml:space="preserve"> </w:t>
        </w:r>
        <w:r w:rsidR="00C969F0" w:rsidRPr="001970F2">
          <w:rPr>
            <w:shd w:val="clear" w:color="auto" w:fill="FFFFFF"/>
          </w:rPr>
          <w:t>(1)</w:t>
        </w:r>
        <w:r w:rsidR="00C969F0" w:rsidRPr="001970F2">
          <w:rPr>
            <w:noProof/>
            <w:shd w:val="clear" w:color="auto" w:fill="FFFFFF"/>
          </w:rPr>
          <mc:AlternateContent>
            <mc:Choice Requires="wps">
              <w:drawing>
                <wp:inline distT="0" distB="0" distL="0" distR="0" wp14:anchorId="582FF459" wp14:editId="42BDDE83">
                  <wp:extent cx="19050" cy="19050"/>
                  <wp:effectExtent l="0" t="0" r="0" b="0"/>
                  <wp:docPr id="5" name="AutoShape 8">
                    <a:hlinkClick xmlns:a="http://schemas.openxmlformats.org/drawingml/2006/main" r:id="rId1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FED6B" id="AutoShape 8" o:spid="_x0000_s1026" href="http://search.proquest.com.contentproxy.phoenix.edu/indexingvolumeissuelinkhandler/106037/Informatics+in+Education/02014Y01Y01$232014$3b++Vol.+13+$281$29/13/1?accountid=35812" title="&quot;Click to search for more items from this issue&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" o:button="t" filled="f" stroked="f">
                  <v:fill o:detectmouseclick="t"/>
                  <o:lock v:ext="edit" aspectratio="t"/>
                  <w10:anchorlock/>
                </v:rect>
              </w:pict>
            </mc:Fallback>
          </mc:AlternateContent>
        </w:r>
      </w:hyperlink>
      <w:r w:rsidR="00F26A5E" w:rsidRPr="001970F2">
        <w:rPr>
          <w:shd w:val="clear" w:color="auto" w:fill="FFFFFF"/>
        </w:rPr>
        <w:t xml:space="preserve"> </w:t>
      </w:r>
      <w:r w:rsidR="00C969F0" w:rsidRPr="001970F2">
        <w:rPr>
          <w:shd w:val="clear" w:color="auto" w:fill="FFFFFF"/>
        </w:rPr>
        <w:t>17-31.</w:t>
      </w:r>
    </w:p>
    <w:p w:rsidR="00C969F0" w:rsidRDefault="00C969F0" w:rsidP="00E82F3C">
      <w:pPr>
        <w:rPr>
          <w:shd w:val="clear" w:color="auto" w:fill="FFFFFF"/>
        </w:rPr>
      </w:pPr>
      <w:r w:rsidRPr="00676BC8">
        <w:rPr>
          <w:shd w:val="clear" w:color="auto" w:fill="FFFFFF"/>
        </w:rPr>
        <w:t>The</w:t>
      </w:r>
      <w:r w:rsidR="00F26A5E">
        <w:rPr>
          <w:shd w:val="clear" w:color="auto" w:fill="FFFFFF"/>
        </w:rPr>
        <w:t xml:space="preserve"> </w:t>
      </w:r>
      <w:r w:rsidRPr="00676BC8">
        <w:rPr>
          <w:shd w:val="clear" w:color="auto" w:fill="FFFFFF"/>
        </w:rPr>
        <w:t>differences</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traditional</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versus</w:t>
      </w:r>
      <w:r w:rsidR="00F26A5E">
        <w:rPr>
          <w:shd w:val="clear" w:color="auto" w:fill="FFFFFF"/>
        </w:rPr>
        <w:t xml:space="preserve"> </w:t>
      </w:r>
      <w:r w:rsidRPr="00676BC8">
        <w:rPr>
          <w:shd w:val="clear" w:color="auto" w:fill="FFFFFF"/>
        </w:rPr>
        <w:t>technologically</w:t>
      </w:r>
      <w:r w:rsidR="00F26A5E">
        <w:rPr>
          <w:shd w:val="clear" w:color="auto" w:fill="FFFFFF"/>
        </w:rPr>
        <w:t xml:space="preserve"> </w:t>
      </w:r>
      <w:r w:rsidRPr="00676BC8">
        <w:rPr>
          <w:shd w:val="clear" w:color="auto" w:fill="FFFFFF"/>
        </w:rPr>
        <w:t>ubiquitous</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combination</w:t>
      </w:r>
      <w:r w:rsidR="00F26A5E">
        <w:rPr>
          <w:shd w:val="clear" w:color="auto" w:fill="FFFFFF"/>
        </w:rPr>
        <w:t xml:space="preserve"> </w:t>
      </w:r>
      <w:r w:rsidRPr="00676BC8">
        <w:rPr>
          <w:shd w:val="clear" w:color="auto" w:fill="FFFFFF"/>
        </w:rPr>
        <w:t>with</w:t>
      </w:r>
      <w:r w:rsidR="00F26A5E">
        <w:rPr>
          <w:shd w:val="clear" w:color="auto" w:fill="FFFFFF"/>
        </w:rPr>
        <w:t xml:space="preserve"> </w:t>
      </w:r>
      <w:r w:rsidRPr="00676BC8">
        <w:rPr>
          <w:shd w:val="clear" w:color="auto" w:fill="FFFFFF"/>
        </w:rPr>
        <w:t>technologically</w:t>
      </w:r>
      <w:r w:rsidR="00F26A5E">
        <w:rPr>
          <w:shd w:val="clear" w:color="auto" w:fill="FFFFFF"/>
        </w:rPr>
        <w:t xml:space="preserve"> </w:t>
      </w:r>
      <w:r w:rsidRPr="00676BC8">
        <w:rPr>
          <w:shd w:val="clear" w:color="auto" w:fill="FFFFFF"/>
        </w:rPr>
        <w:t>mediated</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vary</w:t>
      </w:r>
      <w:r w:rsidR="00F26A5E">
        <w:rPr>
          <w:shd w:val="clear" w:color="auto" w:fill="FFFFFF"/>
        </w:rPr>
        <w:t xml:space="preserve"> </w:t>
      </w:r>
      <w:r w:rsidRPr="00676BC8">
        <w:rPr>
          <w:shd w:val="clear" w:color="auto" w:fill="FFFFFF"/>
        </w:rPr>
        <w:t>as</w:t>
      </w:r>
      <w:r w:rsidR="00F26A5E">
        <w:rPr>
          <w:shd w:val="clear" w:color="auto" w:fill="FFFFFF"/>
        </w:rPr>
        <w:t xml:space="preserve"> </w:t>
      </w:r>
      <w:r w:rsidRPr="00676BC8">
        <w:rPr>
          <w:shd w:val="clear" w:color="auto" w:fill="FFFFFF"/>
        </w:rPr>
        <w:t>formal</w:t>
      </w:r>
      <w:r w:rsidR="00F26A5E">
        <w:rPr>
          <w:shd w:val="clear" w:color="auto" w:fill="FFFFFF"/>
        </w:rPr>
        <w:t xml:space="preserve"> </w:t>
      </w:r>
      <w:r w:rsidRPr="00676BC8">
        <w:rPr>
          <w:shd w:val="clear" w:color="auto" w:fill="FFFFFF"/>
        </w:rPr>
        <w:t>research</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the</w:t>
      </w:r>
      <w:r w:rsidR="00F26A5E">
        <w:rPr>
          <w:shd w:val="clear" w:color="auto" w:fill="FFFFFF"/>
        </w:rPr>
        <w:t xml:space="preserve"> </w:t>
      </w:r>
      <w:r w:rsidRPr="00676BC8">
        <w:rPr>
          <w:shd w:val="clear" w:color="auto" w:fill="FFFFFF"/>
        </w:rPr>
        <w:t>topic</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its</w:t>
      </w:r>
      <w:r w:rsidR="00F26A5E">
        <w:rPr>
          <w:shd w:val="clear" w:color="auto" w:fill="FFFFFF"/>
        </w:rPr>
        <w:t xml:space="preserve"> </w:t>
      </w:r>
      <w:r w:rsidRPr="00676BC8">
        <w:rPr>
          <w:shd w:val="clear" w:color="auto" w:fill="FFFFFF"/>
        </w:rPr>
        <w:t>applications</w:t>
      </w:r>
      <w:r w:rsidR="00F26A5E">
        <w:rPr>
          <w:shd w:val="clear" w:color="auto" w:fill="FFFFFF"/>
        </w:rPr>
        <w:t xml:space="preserve"> </w:t>
      </w:r>
      <w:r w:rsidRPr="00676BC8">
        <w:rPr>
          <w:shd w:val="clear" w:color="auto" w:fill="FFFFFF"/>
        </w:rPr>
        <w:t>gains</w:t>
      </w:r>
      <w:r w:rsidR="00F26A5E">
        <w:rPr>
          <w:shd w:val="clear" w:color="auto" w:fill="FFFFFF"/>
        </w:rPr>
        <w:t xml:space="preserve"> </w:t>
      </w:r>
      <w:r w:rsidRPr="00676BC8">
        <w:rPr>
          <w:shd w:val="clear" w:color="auto" w:fill="FFFFFF"/>
        </w:rPr>
        <w:t>momentum.</w:t>
      </w:r>
      <w:r w:rsidR="00F26A5E">
        <w:rPr>
          <w:shd w:val="clear" w:color="auto" w:fill="FFFFFF"/>
        </w:rPr>
        <w:t xml:space="preserve"> </w:t>
      </w:r>
      <w:r w:rsidRPr="00676BC8">
        <w:rPr>
          <w:shd w:val="clear" w:color="auto" w:fill="FFFFFF"/>
        </w:rPr>
        <w:t>Interest</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designing</w:t>
      </w:r>
      <w:r w:rsidR="00F26A5E">
        <w:rPr>
          <w:shd w:val="clear" w:color="auto" w:fill="FFFFFF"/>
        </w:rPr>
        <w:t xml:space="preserve"> </w:t>
      </w:r>
      <w:r w:rsidRPr="00676BC8">
        <w:rPr>
          <w:shd w:val="clear" w:color="auto" w:fill="FFFFFF"/>
        </w:rPr>
        <w:t>an</w:t>
      </w:r>
      <w:r w:rsidR="00F26A5E">
        <w:rPr>
          <w:shd w:val="clear" w:color="auto" w:fill="FFFFFF"/>
        </w:rPr>
        <w:t xml:space="preserve"> </w:t>
      </w:r>
      <w:r w:rsidRPr="00676BC8">
        <w:rPr>
          <w:shd w:val="clear" w:color="auto" w:fill="FFFFFF"/>
        </w:rPr>
        <w:t>optimal</w:t>
      </w:r>
      <w:r w:rsidR="00F26A5E">
        <w:rPr>
          <w:shd w:val="clear" w:color="auto" w:fill="FFFFFF"/>
        </w:rPr>
        <w:t xml:space="preserve"> </w:t>
      </w:r>
      <w:r w:rsidRPr="00676BC8">
        <w:rPr>
          <w:shd w:val="clear" w:color="auto" w:fill="FFFFFF"/>
        </w:rPr>
        <w:t>mix</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emerging</w:t>
      </w:r>
      <w:r w:rsidR="00F26A5E">
        <w:rPr>
          <w:shd w:val="clear" w:color="auto" w:fill="FFFFFF"/>
        </w:rPr>
        <w:t xml:space="preserve"> </w:t>
      </w:r>
      <w:r w:rsidRPr="00676BC8">
        <w:rPr>
          <w:shd w:val="clear" w:color="auto" w:fill="FFFFFF"/>
        </w:rPr>
        <w:t>technologies</w:t>
      </w:r>
      <w:r w:rsidR="00F26A5E">
        <w:rPr>
          <w:shd w:val="clear" w:color="auto" w:fill="FFFFFF"/>
        </w:rPr>
        <w:t xml:space="preserve"> </w:t>
      </w:r>
      <w:r w:rsidRPr="00676BC8">
        <w:rPr>
          <w:shd w:val="clear" w:color="auto" w:fill="FFFFFF"/>
        </w:rPr>
        <w:t>applications</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traditional</w:t>
      </w:r>
      <w:r w:rsidR="00F26A5E">
        <w:rPr>
          <w:shd w:val="clear" w:color="auto" w:fill="FFFFFF"/>
        </w:rPr>
        <w:t xml:space="preserve"> </w:t>
      </w:r>
      <w:r w:rsidRPr="00676BC8">
        <w:rPr>
          <w:shd w:val="clear" w:color="auto" w:fill="FFFFFF"/>
        </w:rPr>
        <w:t>teaching</w:t>
      </w:r>
      <w:r w:rsidR="00F26A5E">
        <w:rPr>
          <w:shd w:val="clear" w:color="auto" w:fill="FFFFFF"/>
        </w:rPr>
        <w:t xml:space="preserve"> </w:t>
      </w:r>
      <w:r w:rsidRPr="00676BC8">
        <w:rPr>
          <w:shd w:val="clear" w:color="auto" w:fill="FFFFFF"/>
        </w:rPr>
        <w:t>models</w:t>
      </w:r>
      <w:r w:rsidR="00F26A5E">
        <w:rPr>
          <w:shd w:val="clear" w:color="auto" w:fill="FFFFFF"/>
        </w:rPr>
        <w:t xml:space="preserve"> </w:t>
      </w:r>
      <w:r w:rsidRPr="00676BC8">
        <w:rPr>
          <w:shd w:val="clear" w:color="auto" w:fill="FFFFFF"/>
        </w:rPr>
        <w:t>has</w:t>
      </w:r>
      <w:r w:rsidR="00F26A5E">
        <w:rPr>
          <w:shd w:val="clear" w:color="auto" w:fill="FFFFFF"/>
        </w:rPr>
        <w:t xml:space="preserve"> </w:t>
      </w:r>
      <w:r w:rsidRPr="00676BC8">
        <w:rPr>
          <w:shd w:val="clear" w:color="auto" w:fill="FFFFFF"/>
        </w:rPr>
        <w:t>not</w:t>
      </w:r>
      <w:r w:rsidR="00F26A5E">
        <w:rPr>
          <w:shd w:val="clear" w:color="auto" w:fill="FFFFFF"/>
        </w:rPr>
        <w:t xml:space="preserve"> </w:t>
      </w:r>
      <w:r w:rsidRPr="00676BC8">
        <w:rPr>
          <w:shd w:val="clear" w:color="auto" w:fill="FFFFFF"/>
        </w:rPr>
        <w:t>been</w:t>
      </w:r>
      <w:r w:rsidR="00F26A5E">
        <w:rPr>
          <w:shd w:val="clear" w:color="auto" w:fill="FFFFFF"/>
        </w:rPr>
        <w:t xml:space="preserve"> </w:t>
      </w:r>
      <w:r w:rsidRPr="00676BC8">
        <w:rPr>
          <w:shd w:val="clear" w:color="auto" w:fill="FFFFFF"/>
        </w:rPr>
        <w:t>cemented</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since</w:t>
      </w:r>
      <w:r w:rsidR="00F26A5E">
        <w:rPr>
          <w:shd w:val="clear" w:color="auto" w:fill="FFFFFF"/>
        </w:rPr>
        <w:t xml:space="preserve"> </w:t>
      </w:r>
      <w:r w:rsidRPr="00676BC8">
        <w:rPr>
          <w:shd w:val="clear" w:color="auto" w:fill="FFFFFF"/>
        </w:rPr>
        <w:t>the</w:t>
      </w:r>
      <w:r w:rsidR="00F26A5E">
        <w:rPr>
          <w:shd w:val="clear" w:color="auto" w:fill="FFFFFF"/>
        </w:rPr>
        <w:t xml:space="preserve"> </w:t>
      </w:r>
      <w:r w:rsidRPr="00676BC8">
        <w:rPr>
          <w:shd w:val="clear" w:color="auto" w:fill="FFFFFF"/>
        </w:rPr>
        <w:t>process</w:t>
      </w:r>
      <w:r w:rsidR="00F26A5E">
        <w:rPr>
          <w:shd w:val="clear" w:color="auto" w:fill="FFFFFF"/>
        </w:rPr>
        <w:t xml:space="preserve"> </w:t>
      </w:r>
      <w:r w:rsidRPr="00676BC8">
        <w:rPr>
          <w:shd w:val="clear" w:color="auto" w:fill="FFFFFF"/>
        </w:rPr>
        <w:t>is</w:t>
      </w:r>
      <w:r w:rsidR="00F26A5E">
        <w:rPr>
          <w:shd w:val="clear" w:color="auto" w:fill="FFFFFF"/>
        </w:rPr>
        <w:t xml:space="preserve"> </w:t>
      </w:r>
      <w:r w:rsidRPr="00676BC8">
        <w:rPr>
          <w:shd w:val="clear" w:color="auto" w:fill="FFFFFF"/>
        </w:rPr>
        <w:t>ongoing</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somewhat</w:t>
      </w:r>
      <w:r w:rsidR="00F26A5E">
        <w:rPr>
          <w:shd w:val="clear" w:color="auto" w:fill="FFFFFF"/>
        </w:rPr>
        <w:t xml:space="preserve"> </w:t>
      </w:r>
      <w:r w:rsidRPr="00676BC8">
        <w:rPr>
          <w:shd w:val="clear" w:color="auto" w:fill="FFFFFF"/>
        </w:rPr>
        <w:t>untested</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abductive</w:t>
      </w:r>
      <w:r w:rsidR="00F26A5E">
        <w:rPr>
          <w:shd w:val="clear" w:color="auto" w:fill="FFFFFF"/>
        </w:rPr>
        <w:t xml:space="preserve"> </w:t>
      </w:r>
      <w:r w:rsidRPr="00676BC8">
        <w:rPr>
          <w:shd w:val="clear" w:color="auto" w:fill="FFFFFF"/>
        </w:rPr>
        <w:t>in</w:t>
      </w:r>
      <w:r w:rsidR="00F26A5E">
        <w:rPr>
          <w:shd w:val="clear" w:color="auto" w:fill="FFFFFF"/>
        </w:rPr>
        <w:t xml:space="preserve"> </w:t>
      </w:r>
      <w:r w:rsidRPr="00676BC8">
        <w:rPr>
          <w:shd w:val="clear" w:color="auto" w:fill="FFFFFF"/>
        </w:rPr>
        <w:t>reasoning</w:t>
      </w:r>
      <w:r w:rsidR="00F26A5E">
        <w:rPr>
          <w:shd w:val="clear" w:color="auto" w:fill="FFFFFF"/>
        </w:rPr>
        <w:t xml:space="preserve"> </w:t>
      </w:r>
      <w:r w:rsidRPr="00676BC8">
        <w:rPr>
          <w:shd w:val="clear" w:color="auto" w:fill="FFFFFF"/>
        </w:rPr>
        <w:t>(Paul</w:t>
      </w:r>
      <w:r w:rsidR="00F26A5E">
        <w:rPr>
          <w:shd w:val="clear" w:color="auto" w:fill="FFFFFF"/>
        </w:rPr>
        <w:t xml:space="preserve"> </w:t>
      </w:r>
      <w:r w:rsidRPr="00676BC8">
        <w:rPr>
          <w:shd w:val="clear" w:color="auto" w:fill="FFFFFF"/>
        </w:rPr>
        <w:t>&amp;</w:t>
      </w:r>
      <w:r w:rsidR="00F26A5E">
        <w:rPr>
          <w:shd w:val="clear" w:color="auto" w:fill="FFFFFF"/>
        </w:rPr>
        <w:t xml:space="preserve"> </w:t>
      </w:r>
      <w:r w:rsidRPr="00676BC8">
        <w:rPr>
          <w:shd w:val="clear" w:color="auto" w:fill="FFFFFF"/>
        </w:rPr>
        <w:t>Elder,</w:t>
      </w:r>
      <w:r w:rsidR="00F26A5E">
        <w:rPr>
          <w:shd w:val="clear" w:color="auto" w:fill="FFFFFF"/>
        </w:rPr>
        <w:t xml:space="preserve"> </w:t>
      </w:r>
      <w:r w:rsidRPr="00676BC8">
        <w:rPr>
          <w:shd w:val="clear" w:color="auto" w:fill="FFFFFF"/>
        </w:rPr>
        <w:t>2009).</w:t>
      </w:r>
      <w:r w:rsidR="00F26A5E">
        <w:rPr>
          <w:shd w:val="clear" w:color="auto" w:fill="FFFFFF"/>
        </w:rPr>
        <w:t xml:space="preserve"> </w:t>
      </w:r>
    </w:p>
    <w:p w:rsidR="00C969F0" w:rsidRPr="00676BC8" w:rsidRDefault="00C969F0" w:rsidP="00E82F3C">
      <w:pPr>
        <w:rPr>
          <w:shd w:val="clear" w:color="auto" w:fill="FFFFFF"/>
        </w:rPr>
      </w:pPr>
      <w:r w:rsidRPr="00676BC8">
        <w:rPr>
          <w:shd w:val="clear" w:color="auto" w:fill="FFFFFF"/>
        </w:rPr>
        <w:t>Salient</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enduring</w:t>
      </w:r>
      <w:r w:rsidR="00F26A5E">
        <w:rPr>
          <w:shd w:val="clear" w:color="auto" w:fill="FFFFFF"/>
        </w:rPr>
        <w:t xml:space="preserve"> </w:t>
      </w:r>
      <w:r w:rsidRPr="00676BC8">
        <w:rPr>
          <w:shd w:val="clear" w:color="auto" w:fill="FFFFFF"/>
        </w:rPr>
        <w:t>aspect</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integrated</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models</w:t>
      </w:r>
      <w:r w:rsidR="00F26A5E">
        <w:rPr>
          <w:shd w:val="clear" w:color="auto" w:fill="FFFFFF"/>
        </w:rPr>
        <w:t xml:space="preserve"> </w:t>
      </w:r>
      <w:r w:rsidRPr="00676BC8">
        <w:rPr>
          <w:shd w:val="clear" w:color="auto" w:fill="FFFFFF"/>
        </w:rPr>
        <w:t>are</w:t>
      </w:r>
      <w:r w:rsidR="00F26A5E">
        <w:rPr>
          <w:shd w:val="clear" w:color="auto" w:fill="FFFFFF"/>
        </w:rPr>
        <w:t xml:space="preserve"> </w:t>
      </w:r>
      <w:r w:rsidRPr="00676BC8">
        <w:rPr>
          <w:shd w:val="clear" w:color="auto" w:fill="FFFFFF"/>
        </w:rPr>
        <w:t>subject</w:t>
      </w:r>
      <w:r w:rsidR="00F26A5E">
        <w:rPr>
          <w:shd w:val="clear" w:color="auto" w:fill="FFFFFF"/>
        </w:rPr>
        <w:t xml:space="preserve"> </w:t>
      </w:r>
      <w:r w:rsidRPr="00676BC8">
        <w:rPr>
          <w:shd w:val="clear" w:color="auto" w:fill="FFFFFF"/>
        </w:rPr>
        <w:t>to</w:t>
      </w:r>
      <w:r w:rsidR="00F26A5E">
        <w:rPr>
          <w:shd w:val="clear" w:color="auto" w:fill="FFFFFF"/>
        </w:rPr>
        <w:t xml:space="preserve"> </w:t>
      </w:r>
      <w:r w:rsidRPr="00676BC8">
        <w:rPr>
          <w:shd w:val="clear" w:color="auto" w:fill="FFFFFF"/>
        </w:rPr>
        <w:t>rapidly</w:t>
      </w:r>
      <w:r w:rsidR="00F26A5E">
        <w:rPr>
          <w:shd w:val="clear" w:color="auto" w:fill="FFFFFF"/>
        </w:rPr>
        <w:t xml:space="preserve"> </w:t>
      </w:r>
      <w:r w:rsidRPr="00676BC8">
        <w:rPr>
          <w:shd w:val="clear" w:color="auto" w:fill="FFFFFF"/>
        </w:rPr>
        <w:t>changing</w:t>
      </w:r>
      <w:r w:rsidR="00F26A5E">
        <w:rPr>
          <w:shd w:val="clear" w:color="auto" w:fill="FFFFFF"/>
        </w:rPr>
        <w:t xml:space="preserve"> </w:t>
      </w:r>
      <w:r w:rsidRPr="00676BC8">
        <w:rPr>
          <w:shd w:val="clear" w:color="auto" w:fill="FFFFFF"/>
        </w:rPr>
        <w:t>technological</w:t>
      </w:r>
      <w:r w:rsidR="00F26A5E">
        <w:rPr>
          <w:shd w:val="clear" w:color="auto" w:fill="FFFFFF"/>
        </w:rPr>
        <w:t xml:space="preserve"> </w:t>
      </w:r>
      <w:r w:rsidRPr="00676BC8">
        <w:rPr>
          <w:shd w:val="clear" w:color="auto" w:fill="FFFFFF"/>
        </w:rPr>
        <w:t>trends</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social</w:t>
      </w:r>
      <w:r w:rsidR="00F26A5E">
        <w:rPr>
          <w:shd w:val="clear" w:color="auto" w:fill="FFFFFF"/>
        </w:rPr>
        <w:t xml:space="preserve"> </w:t>
      </w:r>
      <w:r w:rsidRPr="00676BC8">
        <w:rPr>
          <w:shd w:val="clear" w:color="auto" w:fill="FFFFFF"/>
        </w:rPr>
        <w:t>communication</w:t>
      </w:r>
      <w:r w:rsidR="00F26A5E">
        <w:rPr>
          <w:shd w:val="clear" w:color="auto" w:fill="FFFFFF"/>
        </w:rPr>
        <w:t xml:space="preserve"> </w:t>
      </w:r>
      <w:r w:rsidRPr="00676BC8">
        <w:rPr>
          <w:shd w:val="clear" w:color="auto" w:fill="FFFFFF"/>
        </w:rPr>
        <w:t>practices.</w:t>
      </w:r>
      <w:r w:rsidR="00F26A5E">
        <w:rPr>
          <w:shd w:val="clear" w:color="auto" w:fill="FFFFFF"/>
        </w:rPr>
        <w:t xml:space="preserve"> </w:t>
      </w:r>
      <w:r w:rsidRPr="00676BC8">
        <w:rPr>
          <w:shd w:val="clear" w:color="auto" w:fill="FFFFFF"/>
        </w:rPr>
        <w:t>As</w:t>
      </w:r>
      <w:r w:rsidR="00F26A5E">
        <w:rPr>
          <w:shd w:val="clear" w:color="auto" w:fill="FFFFFF"/>
        </w:rPr>
        <w:t xml:space="preserve"> </w:t>
      </w:r>
      <w:r w:rsidRPr="00676BC8">
        <w:rPr>
          <w:shd w:val="clear" w:color="auto" w:fill="FFFFFF"/>
        </w:rPr>
        <w:t>technological</w:t>
      </w:r>
      <w:r w:rsidR="00F26A5E">
        <w:rPr>
          <w:shd w:val="clear" w:color="auto" w:fill="FFFFFF"/>
        </w:rPr>
        <w:t xml:space="preserve"> </w:t>
      </w:r>
      <w:r w:rsidRPr="00676BC8">
        <w:rPr>
          <w:shd w:val="clear" w:color="auto" w:fill="FFFFFF"/>
        </w:rPr>
        <w:t>communicative</w:t>
      </w:r>
      <w:r w:rsidR="00F26A5E">
        <w:rPr>
          <w:shd w:val="clear" w:color="auto" w:fill="FFFFFF"/>
        </w:rPr>
        <w:t xml:space="preserve"> </w:t>
      </w:r>
      <w:r w:rsidRPr="00676BC8">
        <w:rPr>
          <w:shd w:val="clear" w:color="auto" w:fill="FFFFFF"/>
        </w:rPr>
        <w:t>channels</w:t>
      </w:r>
      <w:r w:rsidR="00F26A5E">
        <w:rPr>
          <w:shd w:val="clear" w:color="auto" w:fill="FFFFFF"/>
        </w:rPr>
        <w:t xml:space="preserve"> </w:t>
      </w:r>
      <w:r w:rsidRPr="00676BC8">
        <w:rPr>
          <w:shd w:val="clear" w:color="auto" w:fill="FFFFFF"/>
        </w:rPr>
        <w:t>become</w:t>
      </w:r>
      <w:r w:rsidR="00F26A5E">
        <w:rPr>
          <w:shd w:val="clear" w:color="auto" w:fill="FFFFFF"/>
        </w:rPr>
        <w:t xml:space="preserve"> </w:t>
      </w:r>
      <w:r w:rsidRPr="00676BC8">
        <w:rPr>
          <w:shd w:val="clear" w:color="auto" w:fill="FFFFFF"/>
        </w:rPr>
        <w:t>increasingly</w:t>
      </w:r>
      <w:r w:rsidR="00F26A5E">
        <w:rPr>
          <w:shd w:val="clear" w:color="auto" w:fill="FFFFFF"/>
        </w:rPr>
        <w:t xml:space="preserve"> </w:t>
      </w:r>
      <w:r w:rsidRPr="00676BC8">
        <w:rPr>
          <w:shd w:val="clear" w:color="auto" w:fill="FFFFFF"/>
        </w:rPr>
        <w:t>mobile</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pervasive</w:t>
      </w:r>
      <w:r w:rsidR="00F26A5E">
        <w:rPr>
          <w:shd w:val="clear" w:color="auto" w:fill="FFFFFF"/>
        </w:rPr>
        <w:t xml:space="preserve"> </w:t>
      </w:r>
      <w:r w:rsidRPr="00676BC8">
        <w:rPr>
          <w:shd w:val="clear" w:color="auto" w:fill="FFFFFF"/>
        </w:rPr>
        <w:t>among</w:t>
      </w:r>
      <w:r w:rsidR="00F26A5E">
        <w:rPr>
          <w:shd w:val="clear" w:color="auto" w:fill="FFFFFF"/>
        </w:rPr>
        <w:t xml:space="preserve"> </w:t>
      </w:r>
      <w:r w:rsidRPr="00676BC8">
        <w:rPr>
          <w:shd w:val="clear" w:color="auto" w:fill="FFFFFF"/>
        </w:rPr>
        <w:t>student</w:t>
      </w:r>
      <w:r w:rsidR="00F26A5E">
        <w:rPr>
          <w:shd w:val="clear" w:color="auto" w:fill="FFFFFF"/>
        </w:rPr>
        <w:t xml:space="preserve"> </w:t>
      </w:r>
      <w:r w:rsidRPr="00676BC8">
        <w:rPr>
          <w:shd w:val="clear" w:color="auto" w:fill="FFFFFF"/>
        </w:rPr>
        <w:t>populations,</w:t>
      </w:r>
      <w:r w:rsidR="00F26A5E">
        <w:rPr>
          <w:shd w:val="clear" w:color="auto" w:fill="FFFFFF"/>
        </w:rPr>
        <w:t xml:space="preserve"> </w:t>
      </w:r>
      <w:r w:rsidRPr="00676BC8">
        <w:rPr>
          <w:shd w:val="clear" w:color="auto" w:fill="FFFFFF"/>
        </w:rPr>
        <w:t>curriculum</w:t>
      </w:r>
      <w:r w:rsidR="00F26A5E">
        <w:rPr>
          <w:shd w:val="clear" w:color="auto" w:fill="FFFFFF"/>
        </w:rPr>
        <w:t xml:space="preserve"> </w:t>
      </w:r>
      <w:r w:rsidRPr="00676BC8">
        <w:rPr>
          <w:shd w:val="clear" w:color="auto" w:fill="FFFFFF"/>
        </w:rPr>
        <w:t>developers</w:t>
      </w:r>
      <w:r w:rsidR="00F26A5E">
        <w:rPr>
          <w:shd w:val="clear" w:color="auto" w:fill="FFFFFF"/>
        </w:rPr>
        <w:t xml:space="preserve"> </w:t>
      </w:r>
      <w:r w:rsidRPr="00676BC8">
        <w:rPr>
          <w:shd w:val="clear" w:color="auto" w:fill="FFFFFF"/>
        </w:rPr>
        <w:t>are</w:t>
      </w:r>
      <w:r w:rsidR="00F26A5E">
        <w:rPr>
          <w:shd w:val="clear" w:color="auto" w:fill="FFFFFF"/>
        </w:rPr>
        <w:t xml:space="preserve"> </w:t>
      </w:r>
      <w:r w:rsidRPr="00676BC8">
        <w:rPr>
          <w:shd w:val="clear" w:color="auto" w:fill="FFFFFF"/>
        </w:rPr>
        <w:t>tasked</w:t>
      </w:r>
      <w:r w:rsidR="00F26A5E">
        <w:rPr>
          <w:shd w:val="clear" w:color="auto" w:fill="FFFFFF"/>
        </w:rPr>
        <w:t xml:space="preserve"> </w:t>
      </w:r>
      <w:r w:rsidRPr="00676BC8">
        <w:rPr>
          <w:shd w:val="clear" w:color="auto" w:fill="FFFFFF"/>
        </w:rPr>
        <w:t>with</w:t>
      </w:r>
      <w:r w:rsidR="00F26A5E">
        <w:rPr>
          <w:shd w:val="clear" w:color="auto" w:fill="FFFFFF"/>
        </w:rPr>
        <w:t xml:space="preserve"> </w:t>
      </w:r>
      <w:r w:rsidRPr="00676BC8">
        <w:rPr>
          <w:shd w:val="clear" w:color="auto" w:fill="FFFFFF"/>
        </w:rPr>
        <w:t>new</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continually</w:t>
      </w:r>
      <w:r w:rsidR="00F26A5E">
        <w:rPr>
          <w:shd w:val="clear" w:color="auto" w:fill="FFFFFF"/>
        </w:rPr>
        <w:t xml:space="preserve"> </w:t>
      </w:r>
      <w:r w:rsidRPr="00676BC8">
        <w:rPr>
          <w:shd w:val="clear" w:color="auto" w:fill="FFFFFF"/>
        </w:rPr>
        <w:t>shifting</w:t>
      </w:r>
      <w:r w:rsidR="00F26A5E">
        <w:rPr>
          <w:shd w:val="clear" w:color="auto" w:fill="FFFFFF"/>
        </w:rPr>
        <w:t xml:space="preserve"> </w:t>
      </w:r>
      <w:r w:rsidRPr="00676BC8">
        <w:rPr>
          <w:shd w:val="clear" w:color="auto" w:fill="FFFFFF"/>
        </w:rPr>
        <w:t>challenges.</w:t>
      </w:r>
      <w:r w:rsidR="00F26A5E">
        <w:rPr>
          <w:shd w:val="clear" w:color="auto" w:fill="FFFFFF"/>
        </w:rPr>
        <w:t xml:space="preserve"> </w:t>
      </w:r>
      <w:r w:rsidRPr="00676BC8">
        <w:rPr>
          <w:shd w:val="clear" w:color="auto" w:fill="FFFFFF"/>
        </w:rPr>
        <w:t>Large</w:t>
      </w:r>
      <w:r w:rsidR="00F26A5E">
        <w:rPr>
          <w:shd w:val="clear" w:color="auto" w:fill="FFFFFF"/>
        </w:rPr>
        <w:t xml:space="preserve"> </w:t>
      </w:r>
      <w:r w:rsidRPr="00676BC8">
        <w:rPr>
          <w:shd w:val="clear" w:color="auto" w:fill="FFFFFF"/>
        </w:rPr>
        <w:t>platform</w:t>
      </w:r>
      <w:r w:rsidR="00F26A5E">
        <w:rPr>
          <w:shd w:val="clear" w:color="auto" w:fill="FFFFFF"/>
        </w:rPr>
        <w:t xml:space="preserve"> </w:t>
      </w:r>
      <w:r w:rsidRPr="00676BC8">
        <w:rPr>
          <w:shd w:val="clear" w:color="auto" w:fill="FFFFFF"/>
        </w:rPr>
        <w:t>ubiquitous</w:t>
      </w:r>
      <w:r w:rsidR="00F26A5E">
        <w:rPr>
          <w:shd w:val="clear" w:color="auto" w:fill="FFFFFF"/>
        </w:rPr>
        <w:t xml:space="preserve"> </w:t>
      </w:r>
      <w:r w:rsidRPr="00676BC8">
        <w:rPr>
          <w:shd w:val="clear" w:color="auto" w:fill="FFFFFF"/>
        </w:rPr>
        <w:t>learning</w:t>
      </w:r>
      <w:r w:rsidR="00F26A5E">
        <w:rPr>
          <w:shd w:val="clear" w:color="auto" w:fill="FFFFFF"/>
        </w:rPr>
        <w:t xml:space="preserve"> </w:t>
      </w:r>
      <w:r w:rsidRPr="00676BC8">
        <w:rPr>
          <w:shd w:val="clear" w:color="auto" w:fill="FFFFFF"/>
        </w:rPr>
        <w:t>systems</w:t>
      </w:r>
      <w:r w:rsidR="00F26A5E">
        <w:rPr>
          <w:shd w:val="clear" w:color="auto" w:fill="FFFFFF"/>
        </w:rPr>
        <w:t xml:space="preserve"> </w:t>
      </w:r>
      <w:r w:rsidRPr="00676BC8">
        <w:rPr>
          <w:shd w:val="clear" w:color="auto" w:fill="FFFFFF"/>
        </w:rPr>
        <w:t>such</w:t>
      </w:r>
      <w:r w:rsidR="00F26A5E">
        <w:rPr>
          <w:shd w:val="clear" w:color="auto" w:fill="FFFFFF"/>
        </w:rPr>
        <w:t xml:space="preserve"> </w:t>
      </w:r>
      <w:r w:rsidRPr="00676BC8">
        <w:rPr>
          <w:shd w:val="clear" w:color="auto" w:fill="FFFFFF"/>
        </w:rPr>
        <w:t>as</w:t>
      </w:r>
      <w:r w:rsidR="00F26A5E">
        <w:rPr>
          <w:shd w:val="clear" w:color="auto" w:fill="FFFFFF"/>
        </w:rPr>
        <w:t xml:space="preserve"> </w:t>
      </w:r>
      <w:r w:rsidRPr="00676BC8">
        <w:rPr>
          <w:shd w:val="clear" w:color="auto" w:fill="FFFFFF"/>
        </w:rPr>
        <w:t>Blackboard</w:t>
      </w:r>
      <w:r w:rsidR="00F26A5E">
        <w:rPr>
          <w:shd w:val="clear" w:color="auto" w:fill="FFFFFF"/>
        </w:rPr>
        <w:t xml:space="preserve"> </w:t>
      </w:r>
      <w:r w:rsidRPr="00676BC8">
        <w:rPr>
          <w:shd w:val="clear" w:color="auto" w:fill="FFFFFF"/>
        </w:rPr>
        <w:t>or</w:t>
      </w:r>
      <w:r w:rsidR="00F26A5E">
        <w:rPr>
          <w:shd w:val="clear" w:color="auto" w:fill="FFFFFF"/>
        </w:rPr>
        <w:t xml:space="preserve"> </w:t>
      </w:r>
      <w:r w:rsidRPr="00676BC8">
        <w:rPr>
          <w:shd w:val="clear" w:color="auto" w:fill="FFFFFF"/>
        </w:rPr>
        <w:t>Canvas,</w:t>
      </w:r>
      <w:r w:rsidR="00F26A5E">
        <w:rPr>
          <w:shd w:val="clear" w:color="auto" w:fill="FFFFFF"/>
        </w:rPr>
        <w:t xml:space="preserve"> </w:t>
      </w:r>
      <w:r w:rsidRPr="00676BC8">
        <w:rPr>
          <w:shd w:val="clear" w:color="auto" w:fill="FFFFFF"/>
        </w:rPr>
        <w:t>are</w:t>
      </w:r>
      <w:r w:rsidR="00F26A5E">
        <w:rPr>
          <w:shd w:val="clear" w:color="auto" w:fill="FFFFFF"/>
        </w:rPr>
        <w:t xml:space="preserve"> </w:t>
      </w:r>
      <w:r w:rsidRPr="00676BC8">
        <w:rPr>
          <w:shd w:val="clear" w:color="auto" w:fill="FFFFFF"/>
        </w:rPr>
        <w:t>charged</w:t>
      </w:r>
      <w:r w:rsidR="00F26A5E">
        <w:rPr>
          <w:shd w:val="clear" w:color="auto" w:fill="FFFFFF"/>
        </w:rPr>
        <w:t xml:space="preserve"> </w:t>
      </w:r>
      <w:r w:rsidRPr="00676BC8">
        <w:rPr>
          <w:shd w:val="clear" w:color="auto" w:fill="FFFFFF"/>
        </w:rPr>
        <w:t>with</w:t>
      </w:r>
      <w:r w:rsidR="00F26A5E">
        <w:rPr>
          <w:shd w:val="clear" w:color="auto" w:fill="FFFFFF"/>
        </w:rPr>
        <w:t xml:space="preserve"> </w:t>
      </w:r>
      <w:r w:rsidRPr="00676BC8">
        <w:rPr>
          <w:shd w:val="clear" w:color="auto" w:fill="FFFFFF"/>
        </w:rPr>
        <w:t>stylized</w:t>
      </w:r>
      <w:r w:rsidR="00F26A5E">
        <w:rPr>
          <w:shd w:val="clear" w:color="auto" w:fill="FFFFFF"/>
        </w:rPr>
        <w:t xml:space="preserve"> </w:t>
      </w:r>
      <w:r w:rsidRPr="00676BC8">
        <w:rPr>
          <w:shd w:val="clear" w:color="auto" w:fill="FFFFFF"/>
        </w:rPr>
        <w:t>component</w:t>
      </w:r>
      <w:r w:rsidR="00F26A5E">
        <w:rPr>
          <w:shd w:val="clear" w:color="auto" w:fill="FFFFFF"/>
        </w:rPr>
        <w:t xml:space="preserve"> </w:t>
      </w:r>
      <w:r w:rsidRPr="00676BC8">
        <w:rPr>
          <w:shd w:val="clear" w:color="auto" w:fill="FFFFFF"/>
        </w:rPr>
        <w:t>producers</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software</w:t>
      </w:r>
      <w:r w:rsidR="00F26A5E">
        <w:rPr>
          <w:shd w:val="clear" w:color="auto" w:fill="FFFFFF"/>
        </w:rPr>
        <w:t xml:space="preserve"> </w:t>
      </w:r>
      <w:r w:rsidRPr="00676BC8">
        <w:rPr>
          <w:shd w:val="clear" w:color="auto" w:fill="FFFFFF"/>
        </w:rPr>
        <w:t>that</w:t>
      </w:r>
      <w:r w:rsidR="00F26A5E">
        <w:rPr>
          <w:shd w:val="clear" w:color="auto" w:fill="FFFFFF"/>
        </w:rPr>
        <w:t xml:space="preserve"> </w:t>
      </w:r>
      <w:r w:rsidRPr="00676BC8">
        <w:rPr>
          <w:shd w:val="clear" w:color="auto" w:fill="FFFFFF"/>
        </w:rPr>
        <w:t>allow</w:t>
      </w:r>
      <w:r w:rsidR="00F26A5E">
        <w:rPr>
          <w:shd w:val="clear" w:color="auto" w:fill="FFFFFF"/>
        </w:rPr>
        <w:t xml:space="preserve"> </w:t>
      </w:r>
      <w:r w:rsidRPr="00676BC8">
        <w:rPr>
          <w:shd w:val="clear" w:color="auto" w:fill="FFFFFF"/>
        </w:rPr>
        <w:t>for</w:t>
      </w:r>
      <w:r w:rsidR="00F26A5E">
        <w:rPr>
          <w:shd w:val="clear" w:color="auto" w:fill="FFFFFF"/>
        </w:rPr>
        <w:t xml:space="preserve"> </w:t>
      </w:r>
      <w:r w:rsidRPr="00676BC8">
        <w:rPr>
          <w:shd w:val="clear" w:color="auto" w:fill="FFFFFF"/>
        </w:rPr>
        <w:t>mobility</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disruptive</w:t>
      </w:r>
      <w:r w:rsidR="00F26A5E">
        <w:rPr>
          <w:shd w:val="clear" w:color="auto" w:fill="FFFFFF"/>
        </w:rPr>
        <w:t xml:space="preserve"> </w:t>
      </w:r>
      <w:r w:rsidRPr="00676BC8">
        <w:rPr>
          <w:shd w:val="clear" w:color="auto" w:fill="FFFFFF"/>
        </w:rPr>
        <w:t>educational</w:t>
      </w:r>
      <w:r w:rsidR="00F26A5E">
        <w:rPr>
          <w:shd w:val="clear" w:color="auto" w:fill="FFFFFF"/>
        </w:rPr>
        <w:t xml:space="preserve"> </w:t>
      </w:r>
      <w:r w:rsidRPr="00676BC8">
        <w:rPr>
          <w:shd w:val="clear" w:color="auto" w:fill="FFFFFF"/>
        </w:rPr>
        <w:t>technologies</w:t>
      </w:r>
      <w:r w:rsidR="00F26A5E">
        <w:rPr>
          <w:shd w:val="clear" w:color="auto" w:fill="FFFFFF"/>
        </w:rPr>
        <w:t xml:space="preserve"> </w:t>
      </w:r>
      <w:r w:rsidRPr="00676BC8">
        <w:rPr>
          <w:shd w:val="clear" w:color="auto" w:fill="FFFFFF"/>
        </w:rPr>
        <w:t>(Anderson</w:t>
      </w:r>
      <w:r w:rsidR="00F26A5E">
        <w:rPr>
          <w:shd w:val="clear" w:color="auto" w:fill="FFFFFF"/>
        </w:rPr>
        <w:t xml:space="preserve"> </w:t>
      </w:r>
      <w:r w:rsidRPr="00676BC8">
        <w:rPr>
          <w:shd w:val="clear" w:color="auto" w:fill="FFFFFF"/>
        </w:rPr>
        <w:t>&amp;</w:t>
      </w:r>
      <w:r w:rsidR="00F26A5E">
        <w:rPr>
          <w:shd w:val="clear" w:color="auto" w:fill="FFFFFF"/>
        </w:rPr>
        <w:t xml:space="preserve"> </w:t>
      </w:r>
      <w:r w:rsidRPr="00676BC8">
        <w:rPr>
          <w:shd w:val="clear" w:color="auto" w:fill="FFFFFF"/>
        </w:rPr>
        <w:t>Whitlock,</w:t>
      </w:r>
      <w:r w:rsidR="00F26A5E">
        <w:rPr>
          <w:shd w:val="clear" w:color="auto" w:fill="FFFFFF"/>
        </w:rPr>
        <w:t xml:space="preserve"> </w:t>
      </w:r>
      <w:r w:rsidRPr="00676BC8">
        <w:rPr>
          <w:shd w:val="clear" w:color="auto" w:fill="FFFFFF"/>
        </w:rPr>
        <w:t>2004).</w:t>
      </w:r>
      <w:r w:rsidR="00F26A5E">
        <w:rPr>
          <w:shd w:val="clear" w:color="auto" w:fill="FFFFFF"/>
        </w:rPr>
        <w:t xml:space="preserve"> </w:t>
      </w:r>
      <w:r w:rsidRPr="00676BC8">
        <w:rPr>
          <w:shd w:val="clear" w:color="auto" w:fill="FFFFFF"/>
        </w:rPr>
        <w:t>Importantly</w:t>
      </w:r>
      <w:r w:rsidR="00F26A5E">
        <w:rPr>
          <w:shd w:val="clear" w:color="auto" w:fill="FFFFFF"/>
        </w:rPr>
        <w:t xml:space="preserve"> </w:t>
      </w:r>
      <w:r w:rsidRPr="00676BC8">
        <w:rPr>
          <w:shd w:val="clear" w:color="auto" w:fill="FFFFFF"/>
        </w:rPr>
        <w:t>consumers</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education</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their</w:t>
      </w:r>
      <w:r w:rsidR="00F26A5E">
        <w:rPr>
          <w:shd w:val="clear" w:color="auto" w:fill="FFFFFF"/>
        </w:rPr>
        <w:t xml:space="preserve"> </w:t>
      </w:r>
      <w:r w:rsidRPr="00676BC8">
        <w:rPr>
          <w:shd w:val="clear" w:color="auto" w:fill="FFFFFF"/>
        </w:rPr>
        <w:t>increasing</w:t>
      </w:r>
      <w:r w:rsidR="00F26A5E">
        <w:rPr>
          <w:shd w:val="clear" w:color="auto" w:fill="FFFFFF"/>
        </w:rPr>
        <w:t xml:space="preserve"> </w:t>
      </w:r>
      <w:r w:rsidRPr="00676BC8">
        <w:rPr>
          <w:shd w:val="clear" w:color="auto" w:fill="FFFFFF"/>
        </w:rPr>
        <w:t>expectation</w:t>
      </w:r>
      <w:r w:rsidR="00F26A5E">
        <w:rPr>
          <w:shd w:val="clear" w:color="auto" w:fill="FFFFFF"/>
        </w:rPr>
        <w:t xml:space="preserve"> </w:t>
      </w:r>
      <w:r w:rsidRPr="00676BC8">
        <w:rPr>
          <w:shd w:val="clear" w:color="auto" w:fill="FFFFFF"/>
        </w:rPr>
        <w:t>that</w:t>
      </w:r>
      <w:r w:rsidR="00F26A5E">
        <w:rPr>
          <w:shd w:val="clear" w:color="auto" w:fill="FFFFFF"/>
        </w:rPr>
        <w:t xml:space="preserve"> </w:t>
      </w:r>
      <w:r w:rsidRPr="00676BC8">
        <w:rPr>
          <w:shd w:val="clear" w:color="auto" w:fill="FFFFFF"/>
        </w:rPr>
        <w:t>academic</w:t>
      </w:r>
      <w:r w:rsidR="00F26A5E">
        <w:rPr>
          <w:shd w:val="clear" w:color="auto" w:fill="FFFFFF"/>
        </w:rPr>
        <w:t xml:space="preserve"> </w:t>
      </w:r>
      <w:r w:rsidRPr="00676BC8">
        <w:rPr>
          <w:shd w:val="clear" w:color="auto" w:fill="FFFFFF"/>
        </w:rPr>
        <w:t>institutions</w:t>
      </w:r>
      <w:r w:rsidR="00F26A5E">
        <w:rPr>
          <w:shd w:val="clear" w:color="auto" w:fill="FFFFFF"/>
        </w:rPr>
        <w:t xml:space="preserve"> </w:t>
      </w:r>
      <w:r w:rsidRPr="00676BC8">
        <w:rPr>
          <w:shd w:val="clear" w:color="auto" w:fill="FFFFFF"/>
        </w:rPr>
        <w:t>will</w:t>
      </w:r>
      <w:r w:rsidR="00F26A5E">
        <w:rPr>
          <w:shd w:val="clear" w:color="auto" w:fill="FFFFFF"/>
        </w:rPr>
        <w:t xml:space="preserve"> </w:t>
      </w:r>
      <w:r w:rsidRPr="00676BC8">
        <w:rPr>
          <w:shd w:val="clear" w:color="auto" w:fill="FFFFFF"/>
        </w:rPr>
        <w:t>immediately</w:t>
      </w:r>
      <w:r w:rsidR="00F26A5E">
        <w:rPr>
          <w:shd w:val="clear" w:color="auto" w:fill="FFFFFF"/>
        </w:rPr>
        <w:t xml:space="preserve"> </w:t>
      </w:r>
      <w:r w:rsidRPr="00676BC8">
        <w:rPr>
          <w:shd w:val="clear" w:color="auto" w:fill="FFFFFF"/>
        </w:rPr>
        <w:t>adjust</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adopt</w:t>
      </w:r>
      <w:r w:rsidR="00F26A5E">
        <w:rPr>
          <w:shd w:val="clear" w:color="auto" w:fill="FFFFFF"/>
        </w:rPr>
        <w:t xml:space="preserve"> </w:t>
      </w:r>
      <w:r w:rsidRPr="00676BC8">
        <w:rPr>
          <w:shd w:val="clear" w:color="auto" w:fill="FFFFFF"/>
        </w:rPr>
        <w:t>burgeoning</w:t>
      </w:r>
      <w:r w:rsidR="00F26A5E">
        <w:rPr>
          <w:shd w:val="clear" w:color="auto" w:fill="FFFFFF"/>
        </w:rPr>
        <w:t xml:space="preserve"> </w:t>
      </w:r>
      <w:r w:rsidRPr="00676BC8">
        <w:rPr>
          <w:shd w:val="clear" w:color="auto" w:fill="FFFFFF"/>
        </w:rPr>
        <w:t>technological</w:t>
      </w:r>
      <w:r w:rsidR="00F26A5E">
        <w:rPr>
          <w:shd w:val="clear" w:color="auto" w:fill="FFFFFF"/>
        </w:rPr>
        <w:t xml:space="preserve"> </w:t>
      </w:r>
      <w:r w:rsidRPr="00676BC8">
        <w:rPr>
          <w:shd w:val="clear" w:color="auto" w:fill="FFFFFF"/>
        </w:rPr>
        <w:t>tools</w:t>
      </w:r>
      <w:r w:rsidR="00F26A5E">
        <w:rPr>
          <w:shd w:val="clear" w:color="auto" w:fill="FFFFFF"/>
        </w:rPr>
        <w:t xml:space="preserve"> </w:t>
      </w:r>
      <w:r w:rsidRPr="00676BC8">
        <w:rPr>
          <w:shd w:val="clear" w:color="auto" w:fill="FFFFFF"/>
        </w:rPr>
        <w:t>that</w:t>
      </w:r>
      <w:r w:rsidR="00F26A5E">
        <w:rPr>
          <w:shd w:val="clear" w:color="auto" w:fill="FFFFFF"/>
        </w:rPr>
        <w:t xml:space="preserve"> </w:t>
      </w:r>
      <w:r w:rsidRPr="00676BC8">
        <w:rPr>
          <w:shd w:val="clear" w:color="auto" w:fill="FFFFFF"/>
        </w:rPr>
        <w:t>are</w:t>
      </w:r>
      <w:r w:rsidR="00F26A5E">
        <w:rPr>
          <w:shd w:val="clear" w:color="auto" w:fill="FFFFFF"/>
        </w:rPr>
        <w:t xml:space="preserve"> </w:t>
      </w:r>
      <w:r w:rsidRPr="00676BC8">
        <w:rPr>
          <w:shd w:val="clear" w:color="auto" w:fill="FFFFFF"/>
        </w:rPr>
        <w:t>preferred</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trending</w:t>
      </w:r>
      <w:r w:rsidR="00F26A5E">
        <w:rPr>
          <w:shd w:val="clear" w:color="auto" w:fill="FFFFFF"/>
        </w:rPr>
        <w:t xml:space="preserve"> </w:t>
      </w:r>
      <w:r w:rsidRPr="00676BC8">
        <w:rPr>
          <w:shd w:val="clear" w:color="auto" w:fill="FFFFFF"/>
        </w:rPr>
        <w:t>further</w:t>
      </w:r>
      <w:r w:rsidR="00F26A5E">
        <w:rPr>
          <w:shd w:val="clear" w:color="auto" w:fill="FFFFFF"/>
        </w:rPr>
        <w:t xml:space="preserve"> </w:t>
      </w:r>
      <w:r w:rsidRPr="00676BC8">
        <w:rPr>
          <w:shd w:val="clear" w:color="auto" w:fill="FFFFFF"/>
        </w:rPr>
        <w:t>changing</w:t>
      </w:r>
      <w:r w:rsidR="00F26A5E">
        <w:rPr>
          <w:shd w:val="clear" w:color="auto" w:fill="FFFFFF"/>
        </w:rPr>
        <w:t xml:space="preserve"> </w:t>
      </w:r>
      <w:r w:rsidRPr="00676BC8">
        <w:rPr>
          <w:shd w:val="clear" w:color="auto" w:fill="FFFFFF"/>
        </w:rPr>
        <w:t>the</w:t>
      </w:r>
      <w:r w:rsidR="00F26A5E">
        <w:rPr>
          <w:shd w:val="clear" w:color="auto" w:fill="FFFFFF"/>
        </w:rPr>
        <w:t xml:space="preserve"> </w:t>
      </w:r>
      <w:r w:rsidRPr="00676BC8">
        <w:rPr>
          <w:shd w:val="clear" w:color="auto" w:fill="FFFFFF"/>
        </w:rPr>
        <w:t>landscape</w:t>
      </w:r>
      <w:r w:rsidR="00F26A5E">
        <w:rPr>
          <w:shd w:val="clear" w:color="auto" w:fill="FFFFFF"/>
        </w:rPr>
        <w:t xml:space="preserve"> </w:t>
      </w:r>
      <w:r w:rsidRPr="00676BC8">
        <w:rPr>
          <w:shd w:val="clear" w:color="auto" w:fill="FFFFFF"/>
        </w:rPr>
        <w:t>of</w:t>
      </w:r>
      <w:r w:rsidR="00F26A5E">
        <w:rPr>
          <w:shd w:val="clear" w:color="auto" w:fill="FFFFFF"/>
        </w:rPr>
        <w:t xml:space="preserve"> </w:t>
      </w:r>
      <w:r w:rsidRPr="00676BC8">
        <w:rPr>
          <w:shd w:val="clear" w:color="auto" w:fill="FFFFFF"/>
        </w:rPr>
        <w:t>online</w:t>
      </w:r>
      <w:r w:rsidR="00F26A5E">
        <w:rPr>
          <w:shd w:val="clear" w:color="auto" w:fill="FFFFFF"/>
        </w:rPr>
        <w:t xml:space="preserve"> </w:t>
      </w:r>
      <w:r w:rsidRPr="00676BC8">
        <w:rPr>
          <w:shd w:val="clear" w:color="auto" w:fill="FFFFFF"/>
        </w:rPr>
        <w:t>learning.</w:t>
      </w:r>
      <w:r w:rsidR="00F26A5E">
        <w:rPr>
          <w:shd w:val="clear" w:color="auto" w:fill="FFFFFF"/>
        </w:rPr>
        <w:t xml:space="preserve">   </w:t>
      </w:r>
    </w:p>
    <w:p w:rsidR="00C969F0" w:rsidRPr="00676BC8" w:rsidRDefault="00C969F0" w:rsidP="00E82F3C">
      <w:pPr>
        <w:pStyle w:val="Heading3"/>
        <w:rPr>
          <w:shd w:val="clear" w:color="auto" w:fill="FFFFFF"/>
        </w:rPr>
      </w:pPr>
      <w:r w:rsidRPr="00676BC8">
        <w:rPr>
          <w:shd w:val="clear" w:color="auto" w:fill="FFFFFF"/>
        </w:rPr>
        <w:t>Conclusions</w:t>
      </w:r>
      <w:r w:rsidR="00F26A5E">
        <w:rPr>
          <w:shd w:val="clear" w:color="auto" w:fill="FFFFFF"/>
        </w:rPr>
        <w:t xml:space="preserve"> </w:t>
      </w:r>
      <w:r w:rsidRPr="00676BC8">
        <w:rPr>
          <w:shd w:val="clear" w:color="auto" w:fill="FFFFFF"/>
        </w:rPr>
        <w:t>and</w:t>
      </w:r>
      <w:r w:rsidR="00F26A5E">
        <w:rPr>
          <w:shd w:val="clear" w:color="auto" w:fill="FFFFFF"/>
        </w:rPr>
        <w:t xml:space="preserve"> r</w:t>
      </w:r>
      <w:r w:rsidRPr="00676BC8">
        <w:rPr>
          <w:shd w:val="clear" w:color="auto" w:fill="FFFFFF"/>
        </w:rPr>
        <w:t>ecommendations</w:t>
      </w:r>
    </w:p>
    <w:p w:rsidR="00C969F0" w:rsidRPr="00676BC8" w:rsidRDefault="00C969F0" w:rsidP="00E82F3C">
      <w:pPr>
        <w:rPr>
          <w:color w:val="212121"/>
          <w:shd w:val="clear" w:color="auto" w:fill="FFFFFF"/>
        </w:rPr>
      </w:pPr>
      <w:r w:rsidRPr="00676BC8">
        <w:rPr>
          <w:shd w:val="clear" w:color="auto" w:fill="FFFFFF"/>
        </w:rPr>
        <w:t>Wallace</w:t>
      </w:r>
      <w:r w:rsidR="00F26A5E">
        <w:rPr>
          <w:shd w:val="clear" w:color="auto" w:fill="FFFFFF"/>
        </w:rPr>
        <w:t xml:space="preserve"> </w:t>
      </w:r>
      <w:r w:rsidRPr="00676BC8">
        <w:rPr>
          <w:shd w:val="clear" w:color="auto" w:fill="FFFFFF"/>
        </w:rPr>
        <w:t>and</w:t>
      </w:r>
      <w:r w:rsidR="00F26A5E">
        <w:rPr>
          <w:shd w:val="clear" w:color="auto" w:fill="FFFFFF"/>
        </w:rPr>
        <w:t xml:space="preserve"> </w:t>
      </w:r>
      <w:r w:rsidRPr="00676BC8">
        <w:rPr>
          <w:shd w:val="clear" w:color="auto" w:fill="FFFFFF"/>
        </w:rPr>
        <w:t>Wray</w:t>
      </w:r>
      <w:r w:rsidR="00F26A5E">
        <w:rPr>
          <w:shd w:val="clear" w:color="auto" w:fill="FFFFFF"/>
        </w:rPr>
        <w:t xml:space="preserve"> </w:t>
      </w:r>
      <w:r w:rsidRPr="00676BC8">
        <w:rPr>
          <w:shd w:val="clear" w:color="auto" w:fill="FFFFFF"/>
        </w:rPr>
        <w:t>(2011)</w:t>
      </w:r>
      <w:r w:rsidR="00F26A5E">
        <w:rPr>
          <w:shd w:val="clear" w:color="auto" w:fill="FFFFFF"/>
        </w:rPr>
        <w:t xml:space="preserve"> </w:t>
      </w:r>
      <w:r w:rsidRPr="00676BC8">
        <w:rPr>
          <w:color w:val="212121"/>
          <w:shd w:val="clear" w:color="auto" w:fill="FFFFFF"/>
        </w:rPr>
        <w:t>suggested</w:t>
      </w:r>
      <w:r w:rsidR="00F26A5E">
        <w:rPr>
          <w:color w:val="212121"/>
          <w:shd w:val="clear" w:color="auto" w:fill="FFFFFF"/>
        </w:rPr>
        <w:t xml:space="preserve"> </w:t>
      </w:r>
      <w:r w:rsidRPr="00676BC8">
        <w:rPr>
          <w:color w:val="212121"/>
          <w:shd w:val="clear" w:color="auto" w:fill="FFFFFF"/>
        </w:rPr>
        <w:t>that</w:t>
      </w:r>
      <w:r w:rsidR="00F26A5E">
        <w:rPr>
          <w:color w:val="212121"/>
          <w:shd w:val="clear" w:color="auto" w:fill="FFFFFF"/>
        </w:rPr>
        <w:t xml:space="preserve"> </w:t>
      </w:r>
      <w:r w:rsidRPr="00676BC8">
        <w:rPr>
          <w:color w:val="212121"/>
          <w:shd w:val="clear" w:color="auto" w:fill="FFFFFF"/>
        </w:rPr>
        <w:t>there</w:t>
      </w:r>
      <w:r w:rsidR="00F26A5E">
        <w:rPr>
          <w:color w:val="212121"/>
          <w:shd w:val="clear" w:color="auto" w:fill="FFFFFF"/>
        </w:rPr>
        <w:t xml:space="preserve"> </w:t>
      </w:r>
      <w:r w:rsidRPr="00676BC8">
        <w:rPr>
          <w:color w:val="212121"/>
          <w:shd w:val="clear" w:color="auto" w:fill="FFFFFF"/>
        </w:rPr>
        <w:t>are</w:t>
      </w:r>
      <w:r w:rsidR="00F26A5E">
        <w:rPr>
          <w:color w:val="212121"/>
          <w:shd w:val="clear" w:color="auto" w:fill="FFFFFF"/>
        </w:rPr>
        <w:t xml:space="preserve"> </w:t>
      </w:r>
      <w:r w:rsidRPr="00676BC8">
        <w:rPr>
          <w:color w:val="212121"/>
          <w:shd w:val="clear" w:color="auto" w:fill="FFFFFF"/>
        </w:rPr>
        <w:t>three</w:t>
      </w:r>
      <w:r w:rsidR="00F26A5E">
        <w:rPr>
          <w:color w:val="212121"/>
          <w:shd w:val="clear" w:color="auto" w:fill="FFFFFF"/>
        </w:rPr>
        <w:t xml:space="preserve"> </w:t>
      </w:r>
      <w:r w:rsidRPr="00676BC8">
        <w:rPr>
          <w:color w:val="212121"/>
          <w:shd w:val="clear" w:color="auto" w:fill="FFFFFF"/>
        </w:rPr>
        <w:t>concepts</w:t>
      </w:r>
      <w:r w:rsidR="00F26A5E">
        <w:rPr>
          <w:color w:val="212121"/>
          <w:shd w:val="clear" w:color="auto" w:fill="FFFFFF"/>
        </w:rPr>
        <w:t xml:space="preserve"> </w:t>
      </w:r>
      <w:r w:rsidRPr="00676BC8">
        <w:rPr>
          <w:color w:val="212121"/>
          <w:shd w:val="clear" w:color="auto" w:fill="FFFFFF"/>
        </w:rPr>
        <w:t>in</w:t>
      </w:r>
      <w:r w:rsidR="00F26A5E">
        <w:rPr>
          <w:color w:val="212121"/>
          <w:shd w:val="clear" w:color="auto" w:fill="FFFFFF"/>
        </w:rPr>
        <w:t xml:space="preserve"> </w:t>
      </w:r>
      <w:r w:rsidRPr="00676BC8">
        <w:rPr>
          <w:color w:val="212121"/>
          <w:shd w:val="clear" w:color="auto" w:fill="FFFFFF"/>
        </w:rPr>
        <w:t>mapping</w:t>
      </w:r>
      <w:r w:rsidR="00F26A5E">
        <w:rPr>
          <w:b/>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1)</w:t>
      </w:r>
      <w:r w:rsidR="00F26A5E">
        <w:rPr>
          <w:color w:val="212121"/>
          <w:shd w:val="clear" w:color="auto" w:fill="FFFFFF"/>
        </w:rPr>
        <w:t xml:space="preserve"> </w:t>
      </w:r>
      <w:r w:rsidRPr="00676BC8">
        <w:rPr>
          <w:color w:val="212121"/>
          <w:shd w:val="clear" w:color="auto" w:fill="FFFFFF"/>
        </w:rPr>
        <w:t>theoretical</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2)</w:t>
      </w:r>
      <w:r w:rsidR="00F26A5E">
        <w:rPr>
          <w:color w:val="212121"/>
          <w:shd w:val="clear" w:color="auto" w:fill="FFFFFF"/>
        </w:rPr>
        <w:t xml:space="preserve"> </w:t>
      </w:r>
      <w:r w:rsidRPr="00676BC8">
        <w:rPr>
          <w:color w:val="212121"/>
          <w:shd w:val="clear" w:color="auto" w:fill="FFFFFF"/>
        </w:rPr>
        <w:t>research</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3)</w:t>
      </w:r>
      <w:r w:rsidR="00F26A5E">
        <w:rPr>
          <w:color w:val="212121"/>
          <w:shd w:val="clear" w:color="auto" w:fill="FFFFFF"/>
        </w:rPr>
        <w:t xml:space="preserve"> </w:t>
      </w:r>
      <w:r w:rsidRPr="00676BC8">
        <w:rPr>
          <w:color w:val="212121"/>
          <w:shd w:val="clear" w:color="auto" w:fill="FFFFFF"/>
        </w:rPr>
        <w:t>Practice</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Theoretical</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requires</w:t>
      </w:r>
      <w:r w:rsidR="00F26A5E">
        <w:rPr>
          <w:color w:val="212121"/>
          <w:shd w:val="clear" w:color="auto" w:fill="FFFFFF"/>
        </w:rPr>
        <w:t xml:space="preserve"> </w:t>
      </w: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encouragement</w:t>
      </w:r>
      <w:r w:rsidR="00F26A5E">
        <w:rPr>
          <w:color w:val="212121"/>
          <w:shd w:val="clear" w:color="auto" w:fill="FFFFFF"/>
        </w:rPr>
        <w:t xml:space="preserve"> </w:t>
      </w:r>
      <w:r w:rsidRPr="00676BC8">
        <w:rPr>
          <w:color w:val="212121"/>
          <w:shd w:val="clear" w:color="auto" w:fill="FFFFFF"/>
        </w:rPr>
        <w:t>of</w:t>
      </w:r>
      <w:r w:rsidR="00F26A5E">
        <w:rPr>
          <w:color w:val="212121"/>
          <w:shd w:val="clear" w:color="auto" w:fill="FFFFFF"/>
        </w:rPr>
        <w:t xml:space="preserve"> </w:t>
      </w:r>
      <w:r w:rsidRPr="00676BC8">
        <w:rPr>
          <w:color w:val="212121"/>
          <w:shd w:val="clear" w:color="auto" w:fill="FFFFFF"/>
        </w:rPr>
        <w:t>change.</w:t>
      </w:r>
      <w:r w:rsidR="00F26A5E">
        <w:rPr>
          <w:color w:val="212121"/>
          <w:shd w:val="clear" w:color="auto" w:fill="FFFFFF"/>
        </w:rPr>
        <w:t xml:space="preserve"> </w:t>
      </w:r>
      <w:r w:rsidRPr="00676BC8">
        <w:rPr>
          <w:color w:val="212121"/>
          <w:shd w:val="clear" w:color="auto" w:fill="FFFFFF"/>
        </w:rPr>
        <w:t>Research</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advances</w:t>
      </w:r>
      <w:r w:rsidR="00F26A5E">
        <w:rPr>
          <w:color w:val="212121"/>
          <w:shd w:val="clear" w:color="auto" w:fill="FFFFFF"/>
        </w:rPr>
        <w:t xml:space="preserve"> </w:t>
      </w:r>
      <w:r w:rsidRPr="00676BC8">
        <w:rPr>
          <w:color w:val="212121"/>
          <w:shd w:val="clear" w:color="auto" w:fill="FFFFFF"/>
        </w:rPr>
        <w:t>improvements</w:t>
      </w:r>
      <w:r w:rsidR="00F26A5E">
        <w:rPr>
          <w:color w:val="212121"/>
          <w:shd w:val="clear" w:color="auto" w:fill="FFFFFF"/>
        </w:rPr>
        <w:t xml:space="preserve"> </w:t>
      </w:r>
      <w:r w:rsidRPr="00676BC8">
        <w:rPr>
          <w:color w:val="212121"/>
          <w:shd w:val="clear" w:color="auto" w:fill="FFFFFF"/>
        </w:rPr>
        <w:t>in</w:t>
      </w:r>
      <w:r w:rsidR="00F26A5E">
        <w:rPr>
          <w:color w:val="212121"/>
          <w:shd w:val="clear" w:color="auto" w:fill="FFFFFF"/>
        </w:rPr>
        <w:t xml:space="preserve"> </w:t>
      </w: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field</w:t>
      </w:r>
      <w:r w:rsidR="00F26A5E">
        <w:rPr>
          <w:color w:val="212121"/>
          <w:shd w:val="clear" w:color="auto" w:fill="FFFFFF"/>
        </w:rPr>
        <w:t xml:space="preserve"> </w:t>
      </w:r>
      <w:r w:rsidRPr="00676BC8">
        <w:rPr>
          <w:color w:val="212121"/>
          <w:shd w:val="clear" w:color="auto" w:fill="FFFFFF"/>
        </w:rPr>
        <w:t>of</w:t>
      </w:r>
      <w:r w:rsidR="00F26A5E">
        <w:rPr>
          <w:color w:val="212121"/>
          <w:shd w:val="clear" w:color="auto" w:fill="FFFFFF"/>
        </w:rPr>
        <w:t xml:space="preserve"> </w:t>
      </w:r>
      <w:r w:rsidRPr="00676BC8">
        <w:rPr>
          <w:color w:val="212121"/>
          <w:shd w:val="clear" w:color="auto" w:fill="FFFFFF"/>
        </w:rPr>
        <w:t>study.</w:t>
      </w:r>
      <w:r w:rsidR="00F26A5E">
        <w:t xml:space="preserve"> </w:t>
      </w:r>
      <w:r w:rsidRPr="00676BC8">
        <w:rPr>
          <w:color w:val="212121"/>
          <w:shd w:val="clear" w:color="auto" w:fill="FFFFFF"/>
        </w:rPr>
        <w:t>Practice</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provides</w:t>
      </w:r>
      <w:r w:rsidR="00F26A5E">
        <w:rPr>
          <w:color w:val="212121"/>
          <w:shd w:val="clear" w:color="auto" w:fill="FFFFFF"/>
        </w:rPr>
        <w:t xml:space="preserve"> </w:t>
      </w:r>
      <w:r w:rsidRPr="00676BC8">
        <w:rPr>
          <w:color w:val="212121"/>
          <w:shd w:val="clear" w:color="auto" w:fill="FFFFFF"/>
        </w:rPr>
        <w:t>insights</w:t>
      </w:r>
      <w:r w:rsidR="00F26A5E">
        <w:rPr>
          <w:color w:val="212121"/>
          <w:shd w:val="clear" w:color="auto" w:fill="FFFFFF"/>
        </w:rPr>
        <w:t xml:space="preserve"> </w:t>
      </w:r>
      <w:r w:rsidRPr="00676BC8">
        <w:rPr>
          <w:color w:val="212121"/>
          <w:shd w:val="clear" w:color="auto" w:fill="FFFFFF"/>
        </w:rPr>
        <w:t>based</w:t>
      </w:r>
      <w:r w:rsidR="00F26A5E">
        <w:rPr>
          <w:color w:val="212121"/>
          <w:shd w:val="clear" w:color="auto" w:fill="FFFFFF"/>
        </w:rPr>
        <w:t xml:space="preserve"> </w:t>
      </w:r>
      <w:r w:rsidRPr="00676BC8">
        <w:rPr>
          <w:color w:val="212121"/>
          <w:shd w:val="clear" w:color="auto" w:fill="FFFFFF"/>
        </w:rPr>
        <w:t>on</w:t>
      </w:r>
      <w:r w:rsidR="00F26A5E">
        <w:rPr>
          <w:color w:val="212121"/>
          <w:shd w:val="clear" w:color="auto" w:fill="FFFFFF"/>
        </w:rPr>
        <w:t xml:space="preserve"> </w:t>
      </w:r>
      <w:r w:rsidRPr="00676BC8">
        <w:rPr>
          <w:color w:val="212121"/>
          <w:shd w:val="clear" w:color="auto" w:fill="FFFFFF"/>
        </w:rPr>
        <w:t>social</w:t>
      </w:r>
      <w:r w:rsidR="00F26A5E">
        <w:rPr>
          <w:color w:val="212121"/>
          <w:shd w:val="clear" w:color="auto" w:fill="FFFFFF"/>
        </w:rPr>
        <w:t xml:space="preserve"> </w:t>
      </w:r>
      <w:r w:rsidRPr="00676BC8">
        <w:rPr>
          <w:color w:val="212121"/>
          <w:shd w:val="clear" w:color="auto" w:fill="FFFFFF"/>
        </w:rPr>
        <w:t>interaction</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open</w:t>
      </w:r>
      <w:r w:rsidR="00F26A5E">
        <w:rPr>
          <w:color w:val="212121"/>
          <w:shd w:val="clear" w:color="auto" w:fill="FFFFFF"/>
        </w:rPr>
        <w:t xml:space="preserve"> </w:t>
      </w:r>
      <w:r w:rsidRPr="00676BC8">
        <w:rPr>
          <w:color w:val="212121"/>
          <w:shd w:val="clear" w:color="auto" w:fill="FFFFFF"/>
        </w:rPr>
        <w:t>environments.</w:t>
      </w:r>
      <w:r w:rsidR="00F26A5E">
        <w:rPr>
          <w:color w:val="212121"/>
          <w:shd w:val="clear" w:color="auto" w:fill="FFFFFF"/>
        </w:rPr>
        <w:t xml:space="preserve"> </w:t>
      </w:r>
    </w:p>
    <w:p w:rsidR="00C969F0" w:rsidRPr="00676BC8" w:rsidRDefault="00C969F0" w:rsidP="00E82F3C">
      <w:pPr>
        <w:rPr>
          <w:rFonts w:eastAsia="Calibri"/>
        </w:rPr>
      </w:pP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question</w:t>
      </w:r>
      <w:r w:rsidR="00F26A5E">
        <w:rPr>
          <w:color w:val="212121"/>
          <w:shd w:val="clear" w:color="auto" w:fill="FFFFFF"/>
        </w:rPr>
        <w:t xml:space="preserve"> </w:t>
      </w:r>
      <w:r w:rsidRPr="00676BC8">
        <w:rPr>
          <w:color w:val="212121"/>
          <w:shd w:val="clear" w:color="auto" w:fill="FFFFFF"/>
        </w:rPr>
        <w:t>that</w:t>
      </w:r>
      <w:r w:rsidR="00F26A5E">
        <w:rPr>
          <w:color w:val="212121"/>
          <w:shd w:val="clear" w:color="auto" w:fill="FFFFFF"/>
        </w:rPr>
        <w:t xml:space="preserve"> </w:t>
      </w:r>
      <w:r w:rsidRPr="00676BC8">
        <w:rPr>
          <w:color w:val="212121"/>
          <w:shd w:val="clear" w:color="auto" w:fill="FFFFFF"/>
        </w:rPr>
        <w:t>germinates</w:t>
      </w:r>
      <w:r w:rsidR="00F26A5E">
        <w:rPr>
          <w:color w:val="212121"/>
          <w:shd w:val="clear" w:color="auto" w:fill="FFFFFF"/>
        </w:rPr>
        <w:t xml:space="preserve"> </w:t>
      </w:r>
      <w:r w:rsidRPr="00676BC8">
        <w:rPr>
          <w:color w:val="212121"/>
          <w:shd w:val="clear" w:color="auto" w:fill="FFFFFF"/>
        </w:rPr>
        <w:t>from</w:t>
      </w:r>
      <w:r w:rsidR="00F26A5E">
        <w:rPr>
          <w:color w:val="212121"/>
          <w:shd w:val="clear" w:color="auto" w:fill="FFFFFF"/>
        </w:rPr>
        <w:t xml:space="preserve"> </w:t>
      </w:r>
      <w:r w:rsidRPr="00676BC8">
        <w:rPr>
          <w:color w:val="212121"/>
          <w:shd w:val="clear" w:color="auto" w:fill="FFFFFF"/>
        </w:rPr>
        <w:t>Wallace</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Wray’s</w:t>
      </w:r>
      <w:r w:rsidR="00F26A5E">
        <w:rPr>
          <w:color w:val="212121"/>
          <w:shd w:val="clear" w:color="auto" w:fill="FFFFFF"/>
        </w:rPr>
        <w:t xml:space="preserve"> </w:t>
      </w:r>
      <w:r w:rsidRPr="00676BC8">
        <w:rPr>
          <w:color w:val="212121"/>
          <w:shd w:val="clear" w:color="auto" w:fill="FFFFFF"/>
        </w:rPr>
        <w:t>studies</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that</w:t>
      </w:r>
      <w:r w:rsidR="00F26A5E">
        <w:rPr>
          <w:color w:val="212121"/>
          <w:shd w:val="clear" w:color="auto" w:fill="FFFFFF"/>
        </w:rPr>
        <w:t xml:space="preserve"> </w:t>
      </w:r>
      <w:r w:rsidRPr="00676BC8">
        <w:rPr>
          <w:color w:val="212121"/>
          <w:shd w:val="clear" w:color="auto" w:fill="FFFFFF"/>
        </w:rPr>
        <w:t>requires</w:t>
      </w:r>
      <w:r w:rsidR="00F26A5E">
        <w:rPr>
          <w:color w:val="212121"/>
          <w:shd w:val="clear" w:color="auto" w:fill="FFFFFF"/>
        </w:rPr>
        <w:t xml:space="preserve"> </w:t>
      </w:r>
      <w:r w:rsidRPr="00676BC8">
        <w:rPr>
          <w:color w:val="212121"/>
          <w:shd w:val="clear" w:color="auto" w:fill="FFFFFF"/>
        </w:rPr>
        <w:t>further</w:t>
      </w:r>
      <w:r w:rsidR="00F26A5E">
        <w:rPr>
          <w:color w:val="212121"/>
          <w:shd w:val="clear" w:color="auto" w:fill="FFFFFF"/>
        </w:rPr>
        <w:t xml:space="preserve"> </w:t>
      </w:r>
      <w:r w:rsidRPr="00676BC8">
        <w:rPr>
          <w:color w:val="212121"/>
          <w:shd w:val="clear" w:color="auto" w:fill="FFFFFF"/>
        </w:rPr>
        <w:t>investigation</w:t>
      </w:r>
      <w:r w:rsidR="00F26A5E">
        <w:rPr>
          <w:color w:val="212121"/>
          <w:shd w:val="clear" w:color="auto" w:fill="FFFFFF"/>
        </w:rPr>
        <w:t xml:space="preserve"> </w:t>
      </w:r>
      <w:r w:rsidRPr="00676BC8">
        <w:rPr>
          <w:color w:val="212121"/>
          <w:shd w:val="clear" w:color="auto" w:fill="FFFFFF"/>
        </w:rPr>
        <w:t>is</w:t>
      </w:r>
      <w:r w:rsidR="00F26A5E">
        <w:rPr>
          <w:color w:val="212121"/>
          <w:shd w:val="clear" w:color="auto" w:fill="FFFFFF"/>
        </w:rPr>
        <w:t xml:space="preserve"> </w:t>
      </w:r>
      <w:r w:rsidRPr="00676BC8">
        <w:rPr>
          <w:color w:val="212121"/>
          <w:shd w:val="clear" w:color="auto" w:fill="FFFFFF"/>
        </w:rPr>
        <w:t>“How</w:t>
      </w:r>
      <w:r w:rsidR="00F26A5E">
        <w:rPr>
          <w:color w:val="212121"/>
          <w:shd w:val="clear" w:color="auto" w:fill="FFFFFF"/>
        </w:rPr>
        <w:t xml:space="preserve"> </w:t>
      </w:r>
      <w:r w:rsidRPr="00676BC8">
        <w:rPr>
          <w:color w:val="212121"/>
          <w:shd w:val="clear" w:color="auto" w:fill="FFFFFF"/>
        </w:rPr>
        <w:t>do</w:t>
      </w:r>
      <w:r w:rsidR="00F26A5E">
        <w:rPr>
          <w:color w:val="212121"/>
          <w:shd w:val="clear" w:color="auto" w:fill="FFFFFF"/>
        </w:rPr>
        <w:t xml:space="preserve"> </w:t>
      </w:r>
      <w:r w:rsidRPr="00676BC8">
        <w:rPr>
          <w:color w:val="212121"/>
          <w:shd w:val="clear" w:color="auto" w:fill="FFFFFF"/>
        </w:rPr>
        <w:t>educators</w:t>
      </w:r>
      <w:r w:rsidR="00F26A5E">
        <w:rPr>
          <w:color w:val="212121"/>
          <w:shd w:val="clear" w:color="auto" w:fill="FFFFFF"/>
        </w:rPr>
        <w:t xml:space="preserve"> </w:t>
      </w:r>
      <w:r w:rsidRPr="00676BC8">
        <w:rPr>
          <w:color w:val="212121"/>
          <w:shd w:val="clear" w:color="auto" w:fill="FFFFFF"/>
        </w:rPr>
        <w:t>translate</w:t>
      </w:r>
      <w:r w:rsidR="00F26A5E">
        <w:rPr>
          <w:color w:val="212121"/>
          <w:shd w:val="clear" w:color="auto" w:fill="FFFFFF"/>
        </w:rPr>
        <w:t xml:space="preserve"> </w:t>
      </w: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tripartite</w:t>
      </w:r>
      <w:r w:rsidR="00F26A5E">
        <w:rPr>
          <w:color w:val="212121"/>
          <w:shd w:val="clear" w:color="auto" w:fill="FFFFFF"/>
        </w:rPr>
        <w:t xml:space="preserve"> </w:t>
      </w:r>
      <w:r w:rsidRPr="00676BC8">
        <w:rPr>
          <w:color w:val="212121"/>
          <w:shd w:val="clear" w:color="auto" w:fill="FFFFFF"/>
        </w:rPr>
        <w:t>forms</w:t>
      </w:r>
      <w:r w:rsidR="00F26A5E">
        <w:rPr>
          <w:color w:val="212121"/>
          <w:shd w:val="clear" w:color="auto" w:fill="FFFFFF"/>
        </w:rPr>
        <w:t xml:space="preserve"> </w:t>
      </w:r>
      <w:r w:rsidRPr="00676BC8">
        <w:rPr>
          <w:color w:val="212121"/>
          <w:shd w:val="clear" w:color="auto" w:fill="FFFFFF"/>
        </w:rPr>
        <w:t>of</w:t>
      </w:r>
      <w:r w:rsidR="00F26A5E">
        <w:rPr>
          <w:color w:val="212121"/>
          <w:shd w:val="clear" w:color="auto" w:fill="FFFFFF"/>
        </w:rPr>
        <w:t xml:space="preserve"> </w:t>
      </w:r>
      <w:r w:rsidRPr="00676BC8">
        <w:rPr>
          <w:color w:val="212121"/>
          <w:shd w:val="clear" w:color="auto" w:fill="FFFFFF"/>
        </w:rPr>
        <w:t>knowledge</w:t>
      </w:r>
      <w:r w:rsidR="00F26A5E">
        <w:rPr>
          <w:color w:val="212121"/>
          <w:shd w:val="clear" w:color="auto" w:fill="FFFFFF"/>
        </w:rPr>
        <w:t xml:space="preserve"> </w:t>
      </w:r>
      <w:r w:rsidRPr="00676BC8">
        <w:rPr>
          <w:color w:val="212121"/>
          <w:shd w:val="clear" w:color="auto" w:fill="FFFFFF"/>
        </w:rPr>
        <w:t>into</w:t>
      </w:r>
      <w:r w:rsidR="00F26A5E">
        <w:rPr>
          <w:color w:val="212121"/>
          <w:shd w:val="clear" w:color="auto" w:fill="FFFFFF"/>
        </w:rPr>
        <w:t xml:space="preserve"> </w:t>
      </w:r>
      <w:r w:rsidRPr="00676BC8">
        <w:rPr>
          <w:color w:val="212121"/>
          <w:shd w:val="clear" w:color="auto" w:fill="FFFFFF"/>
        </w:rPr>
        <w:t>value</w:t>
      </w:r>
      <w:r w:rsidR="00F26A5E">
        <w:rPr>
          <w:color w:val="212121"/>
          <w:shd w:val="clear" w:color="auto" w:fill="FFFFFF"/>
        </w:rPr>
        <w:t xml:space="preserve"> </w:t>
      </w:r>
      <w:r w:rsidRPr="00676BC8">
        <w:rPr>
          <w:color w:val="212121"/>
          <w:shd w:val="clear" w:color="auto" w:fill="FFFFFF"/>
        </w:rPr>
        <w:t>laden</w:t>
      </w:r>
      <w:r w:rsidR="00F26A5E">
        <w:rPr>
          <w:color w:val="212121"/>
          <w:shd w:val="clear" w:color="auto" w:fill="FFFFFF"/>
        </w:rPr>
        <w:t xml:space="preserve"> </w:t>
      </w:r>
      <w:r w:rsidRPr="00676BC8">
        <w:rPr>
          <w:color w:val="212121"/>
          <w:shd w:val="clear" w:color="auto" w:fill="FFFFFF"/>
        </w:rPr>
        <w:t>learning</w:t>
      </w:r>
      <w:r w:rsidR="00F26A5E">
        <w:rPr>
          <w:color w:val="212121"/>
          <w:shd w:val="clear" w:color="auto" w:fill="FFFFFF"/>
        </w:rPr>
        <w:t xml:space="preserve"> </w:t>
      </w:r>
      <w:r w:rsidRPr="00676BC8">
        <w:rPr>
          <w:color w:val="212121"/>
          <w:shd w:val="clear" w:color="auto" w:fill="FFFFFF"/>
        </w:rPr>
        <w:t>within</w:t>
      </w:r>
      <w:r w:rsidR="00F26A5E">
        <w:rPr>
          <w:color w:val="212121"/>
          <w:shd w:val="clear" w:color="auto" w:fill="FFFFFF"/>
        </w:rPr>
        <w:t xml:space="preserve"> </w:t>
      </w:r>
      <w:r w:rsidRPr="00676BC8">
        <w:rPr>
          <w:color w:val="212121"/>
          <w:shd w:val="clear" w:color="auto" w:fill="FFFFFF"/>
        </w:rPr>
        <w:t>burgeoning</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color w:val="212121"/>
          <w:shd w:val="clear" w:color="auto" w:fill="FFFFFF"/>
        </w:rPr>
        <w:t>inconsistent</w:t>
      </w:r>
      <w:r w:rsidR="00F26A5E">
        <w:rPr>
          <w:color w:val="212121"/>
          <w:shd w:val="clear" w:color="auto" w:fill="FFFFFF"/>
        </w:rPr>
        <w:t xml:space="preserve"> </w:t>
      </w:r>
      <w:r w:rsidRPr="00676BC8">
        <w:rPr>
          <w:color w:val="212121"/>
          <w:shd w:val="clear" w:color="auto" w:fill="FFFFFF"/>
        </w:rPr>
        <w:t>technological</w:t>
      </w:r>
      <w:r w:rsidR="00F26A5E">
        <w:rPr>
          <w:color w:val="212121"/>
          <w:shd w:val="clear" w:color="auto" w:fill="FFFFFF"/>
        </w:rPr>
        <w:t xml:space="preserve"> </w:t>
      </w:r>
      <w:r w:rsidRPr="00676BC8">
        <w:rPr>
          <w:color w:val="212121"/>
          <w:shd w:val="clear" w:color="auto" w:fill="FFFFFF"/>
        </w:rPr>
        <w:t>environments?”</w:t>
      </w:r>
      <w:r w:rsidR="00F26A5E">
        <w:rPr>
          <w:color w:val="212121"/>
          <w:shd w:val="clear" w:color="auto" w:fill="FFFFFF"/>
        </w:rPr>
        <w:t xml:space="preserve"> </w:t>
      </w:r>
      <w:r w:rsidRPr="00676BC8">
        <w:rPr>
          <w:color w:val="212121"/>
          <w:shd w:val="clear" w:color="auto" w:fill="FFFFFF"/>
        </w:rPr>
        <w:t>Providing</w:t>
      </w:r>
      <w:r w:rsidR="00F26A5E">
        <w:rPr>
          <w:color w:val="212121"/>
          <w:shd w:val="clear" w:color="auto" w:fill="FFFFFF"/>
        </w:rPr>
        <w:t xml:space="preserve"> </w:t>
      </w:r>
      <w:r w:rsidRPr="00676BC8">
        <w:rPr>
          <w:color w:val="212121"/>
          <w:shd w:val="clear" w:color="auto" w:fill="FFFFFF"/>
        </w:rPr>
        <w:t>learning</w:t>
      </w:r>
      <w:r w:rsidR="00F26A5E">
        <w:rPr>
          <w:color w:val="212121"/>
          <w:shd w:val="clear" w:color="auto" w:fill="FFFFFF"/>
        </w:rPr>
        <w:t xml:space="preserve"> </w:t>
      </w:r>
      <w:r w:rsidRPr="00676BC8">
        <w:rPr>
          <w:color w:val="212121"/>
          <w:shd w:val="clear" w:color="auto" w:fill="FFFFFF"/>
        </w:rPr>
        <w:t>experiences</w:t>
      </w:r>
      <w:r w:rsidR="00F26A5E">
        <w:rPr>
          <w:color w:val="212121"/>
          <w:shd w:val="clear" w:color="auto" w:fill="FFFFFF"/>
        </w:rPr>
        <w:t xml:space="preserve"> </w:t>
      </w:r>
      <w:r w:rsidRPr="00676BC8">
        <w:rPr>
          <w:color w:val="212121"/>
          <w:shd w:val="clear" w:color="auto" w:fill="FFFFFF"/>
        </w:rPr>
        <w:t>integrated</w:t>
      </w:r>
      <w:r w:rsidR="00F26A5E">
        <w:rPr>
          <w:color w:val="212121"/>
          <w:shd w:val="clear" w:color="auto" w:fill="FFFFFF"/>
        </w:rPr>
        <w:t xml:space="preserve"> </w:t>
      </w:r>
      <w:r w:rsidRPr="00676BC8">
        <w:rPr>
          <w:color w:val="212121"/>
          <w:shd w:val="clear" w:color="auto" w:fill="FFFFFF"/>
        </w:rPr>
        <w:t>with</w:t>
      </w:r>
      <w:r w:rsidR="00F26A5E">
        <w:rPr>
          <w:color w:val="212121"/>
          <w:shd w:val="clear" w:color="auto" w:fill="FFFFFF"/>
        </w:rPr>
        <w:t xml:space="preserve"> </w:t>
      </w:r>
      <w:r w:rsidRPr="00676BC8">
        <w:rPr>
          <w:color w:val="212121"/>
          <w:shd w:val="clear" w:color="auto" w:fill="FFFFFF"/>
        </w:rPr>
        <w:t>ubiquitous</w:t>
      </w:r>
      <w:r w:rsidR="00F26A5E">
        <w:rPr>
          <w:color w:val="212121"/>
          <w:shd w:val="clear" w:color="auto" w:fill="FFFFFF"/>
        </w:rPr>
        <w:t xml:space="preserve"> </w:t>
      </w:r>
      <w:r w:rsidRPr="00676BC8">
        <w:rPr>
          <w:color w:val="212121"/>
          <w:shd w:val="clear" w:color="auto" w:fill="FFFFFF"/>
        </w:rPr>
        <w:t>learning</w:t>
      </w:r>
      <w:r w:rsidR="00F26A5E">
        <w:rPr>
          <w:color w:val="212121"/>
          <w:shd w:val="clear" w:color="auto" w:fill="FFFFFF"/>
        </w:rPr>
        <w:t xml:space="preserve"> </w:t>
      </w:r>
      <w:r w:rsidRPr="00676BC8">
        <w:rPr>
          <w:color w:val="212121"/>
          <w:shd w:val="clear" w:color="auto" w:fill="FFFFFF"/>
        </w:rPr>
        <w:t>technology</w:t>
      </w:r>
      <w:r w:rsidR="00F26A5E">
        <w:rPr>
          <w:color w:val="212121"/>
          <w:shd w:val="clear" w:color="auto" w:fill="FFFFFF"/>
        </w:rPr>
        <w:t xml:space="preserve"> </w:t>
      </w:r>
      <w:r w:rsidRPr="00676BC8">
        <w:rPr>
          <w:color w:val="212121"/>
          <w:shd w:val="clear" w:color="auto" w:fill="FFFFFF"/>
        </w:rPr>
        <w:t>may</w:t>
      </w:r>
      <w:r w:rsidR="00F26A5E">
        <w:rPr>
          <w:color w:val="212121"/>
          <w:shd w:val="clear" w:color="auto" w:fill="FFFFFF"/>
        </w:rPr>
        <w:t xml:space="preserve"> </w:t>
      </w:r>
      <w:r w:rsidRPr="00676BC8">
        <w:rPr>
          <w:color w:val="212121"/>
          <w:shd w:val="clear" w:color="auto" w:fill="FFFFFF"/>
        </w:rPr>
        <w:t>also</w:t>
      </w:r>
      <w:r w:rsidR="00F26A5E">
        <w:rPr>
          <w:color w:val="212121"/>
          <w:shd w:val="clear" w:color="auto" w:fill="FFFFFF"/>
        </w:rPr>
        <w:t xml:space="preserve"> </w:t>
      </w:r>
      <w:r w:rsidRPr="00676BC8">
        <w:rPr>
          <w:color w:val="212121"/>
          <w:shd w:val="clear" w:color="auto" w:fill="FFFFFF"/>
        </w:rPr>
        <w:t>carry</w:t>
      </w:r>
      <w:r w:rsidR="00F26A5E">
        <w:rPr>
          <w:color w:val="212121"/>
          <w:shd w:val="clear" w:color="auto" w:fill="FFFFFF"/>
        </w:rPr>
        <w:t xml:space="preserve"> </w:t>
      </w:r>
      <w:r w:rsidRPr="00676BC8">
        <w:rPr>
          <w:color w:val="212121"/>
          <w:shd w:val="clear" w:color="auto" w:fill="FFFFFF"/>
        </w:rPr>
        <w:t>the</w:t>
      </w:r>
      <w:r w:rsidR="00F26A5E">
        <w:rPr>
          <w:color w:val="212121"/>
          <w:shd w:val="clear" w:color="auto" w:fill="FFFFFF"/>
        </w:rPr>
        <w:t xml:space="preserve"> </w:t>
      </w:r>
      <w:r w:rsidRPr="00676BC8">
        <w:rPr>
          <w:color w:val="212121"/>
          <w:shd w:val="clear" w:color="auto" w:fill="FFFFFF"/>
        </w:rPr>
        <w:t>responsibility</w:t>
      </w:r>
      <w:r w:rsidR="00F26A5E">
        <w:rPr>
          <w:color w:val="212121"/>
          <w:shd w:val="clear" w:color="auto" w:fill="FFFFFF"/>
        </w:rPr>
        <w:t xml:space="preserve"> </w:t>
      </w:r>
      <w:r w:rsidRPr="00676BC8">
        <w:rPr>
          <w:color w:val="212121"/>
          <w:shd w:val="clear" w:color="auto" w:fill="FFFFFF"/>
        </w:rPr>
        <w:t>of</w:t>
      </w:r>
      <w:r w:rsidR="00F26A5E">
        <w:rPr>
          <w:color w:val="212121"/>
          <w:shd w:val="clear" w:color="auto" w:fill="FFFFFF"/>
        </w:rPr>
        <w:t xml:space="preserve"> </w:t>
      </w:r>
      <w:r w:rsidRPr="00676BC8">
        <w:rPr>
          <w:color w:val="212121"/>
          <w:shd w:val="clear" w:color="auto" w:fill="FFFFFF"/>
        </w:rPr>
        <w:t>assuring</w:t>
      </w:r>
      <w:r w:rsidR="00F26A5E">
        <w:rPr>
          <w:color w:val="212121"/>
          <w:shd w:val="clear" w:color="auto" w:fill="FFFFFF"/>
        </w:rPr>
        <w:t xml:space="preserve"> </w:t>
      </w:r>
      <w:r w:rsidRPr="00676BC8">
        <w:rPr>
          <w:color w:val="212121"/>
          <w:shd w:val="clear" w:color="auto" w:fill="FFFFFF"/>
        </w:rPr>
        <w:t>a</w:t>
      </w:r>
      <w:r w:rsidR="00F26A5E">
        <w:rPr>
          <w:color w:val="212121"/>
          <w:shd w:val="clear" w:color="auto" w:fill="FFFFFF"/>
        </w:rPr>
        <w:t xml:space="preserve"> </w:t>
      </w:r>
      <w:r w:rsidRPr="00676BC8">
        <w:rPr>
          <w:color w:val="212121"/>
          <w:shd w:val="clear" w:color="auto" w:fill="FFFFFF"/>
        </w:rPr>
        <w:t>learning</w:t>
      </w:r>
      <w:r w:rsidR="00F26A5E">
        <w:rPr>
          <w:color w:val="212121"/>
          <w:shd w:val="clear" w:color="auto" w:fill="FFFFFF"/>
        </w:rPr>
        <w:t xml:space="preserve"> </w:t>
      </w:r>
      <w:r w:rsidRPr="00676BC8">
        <w:rPr>
          <w:color w:val="212121"/>
          <w:shd w:val="clear" w:color="auto" w:fill="FFFFFF"/>
        </w:rPr>
        <w:t>environment</w:t>
      </w:r>
      <w:r w:rsidR="00F26A5E">
        <w:rPr>
          <w:color w:val="212121"/>
          <w:shd w:val="clear" w:color="auto" w:fill="FFFFFF"/>
        </w:rPr>
        <w:t xml:space="preserve"> </w:t>
      </w:r>
      <w:r w:rsidRPr="00676BC8">
        <w:rPr>
          <w:color w:val="212121"/>
          <w:shd w:val="clear" w:color="auto" w:fill="FFFFFF"/>
        </w:rPr>
        <w:t>that</w:t>
      </w:r>
      <w:r w:rsidR="00F26A5E">
        <w:rPr>
          <w:color w:val="212121"/>
          <w:shd w:val="clear" w:color="auto" w:fill="FFFFFF"/>
        </w:rPr>
        <w:t xml:space="preserve"> </w:t>
      </w:r>
      <w:r w:rsidRPr="00676BC8">
        <w:rPr>
          <w:color w:val="212121"/>
          <w:shd w:val="clear" w:color="auto" w:fill="FFFFFF"/>
        </w:rPr>
        <w:t>is</w:t>
      </w:r>
      <w:r w:rsidR="00F26A5E">
        <w:rPr>
          <w:color w:val="212121"/>
          <w:shd w:val="clear" w:color="auto" w:fill="FFFFFF"/>
        </w:rPr>
        <w:t xml:space="preserve"> </w:t>
      </w:r>
      <w:r w:rsidRPr="00676BC8">
        <w:rPr>
          <w:color w:val="212121"/>
          <w:shd w:val="clear" w:color="auto" w:fill="FFFFFF"/>
        </w:rPr>
        <w:t>vibrant,</w:t>
      </w:r>
      <w:r w:rsidR="00F26A5E">
        <w:rPr>
          <w:color w:val="212121"/>
          <w:shd w:val="clear" w:color="auto" w:fill="FFFFFF"/>
        </w:rPr>
        <w:t xml:space="preserve"> </w:t>
      </w:r>
      <w:r w:rsidRPr="00676BC8">
        <w:rPr>
          <w:color w:val="212121"/>
          <w:shd w:val="clear" w:color="auto" w:fill="FFFFFF"/>
        </w:rPr>
        <w:t>celebratory</w:t>
      </w:r>
      <w:r w:rsidR="00F26A5E">
        <w:rPr>
          <w:color w:val="212121"/>
          <w:shd w:val="clear" w:color="auto" w:fill="FFFFFF"/>
        </w:rPr>
        <w:t xml:space="preserve"> </w:t>
      </w:r>
      <w:r w:rsidRPr="00676BC8">
        <w:rPr>
          <w:color w:val="212121"/>
          <w:shd w:val="clear" w:color="auto" w:fill="FFFFFF"/>
        </w:rPr>
        <w:t>and</w:t>
      </w:r>
      <w:r w:rsidR="00F26A5E">
        <w:rPr>
          <w:color w:val="212121"/>
          <w:shd w:val="clear" w:color="auto" w:fill="FFFFFF"/>
        </w:rPr>
        <w:t xml:space="preserve"> </w:t>
      </w:r>
      <w:r w:rsidRPr="00676BC8">
        <w:rPr>
          <w:shd w:val="clear" w:color="auto" w:fill="FFFFFF"/>
        </w:rPr>
        <w:t>enjoyable</w:t>
      </w:r>
      <w:r w:rsidR="00F26A5E">
        <w:rPr>
          <w:shd w:val="clear" w:color="auto" w:fill="FFFFFF"/>
        </w:rPr>
        <w:t xml:space="preserve"> </w:t>
      </w:r>
      <w:r w:rsidRPr="00676BC8">
        <w:rPr>
          <w:shd w:val="clear" w:color="auto" w:fill="FFFFFF"/>
        </w:rPr>
        <w:t>(</w:t>
      </w:r>
      <w:r w:rsidRPr="00676BC8">
        <w:t>RaŃiu</w:t>
      </w:r>
      <w:r w:rsidR="00F26A5E">
        <w:rPr>
          <w:bdr w:val="none" w:sz="0" w:space="0" w:color="auto" w:frame="1"/>
        </w:rPr>
        <w:t xml:space="preserve"> </w:t>
      </w:r>
      <w:r w:rsidRPr="00676BC8">
        <w:rPr>
          <w:bdr w:val="none" w:sz="0" w:space="0" w:color="auto" w:frame="1"/>
        </w:rPr>
        <w:t>&amp;</w:t>
      </w:r>
      <w:r w:rsidR="00F26A5E">
        <w:rPr>
          <w:bdr w:val="none" w:sz="0" w:space="0" w:color="auto" w:frame="1"/>
        </w:rPr>
        <w:t xml:space="preserve"> </w:t>
      </w:r>
      <w:r w:rsidRPr="00676BC8">
        <w:t>Negricea,</w:t>
      </w:r>
      <w:r w:rsidR="00F26A5E">
        <w:t xml:space="preserve"> </w:t>
      </w:r>
      <w:r w:rsidRPr="00676BC8">
        <w:t>2008).</w:t>
      </w:r>
      <w:r w:rsidR="00F26A5E">
        <w:t xml:space="preserve"> </w:t>
      </w:r>
      <w:r w:rsidRPr="00676BC8">
        <w:t>Research</w:t>
      </w:r>
      <w:r w:rsidR="00F26A5E">
        <w:t xml:space="preserve"> </w:t>
      </w:r>
      <w:r w:rsidRPr="00676BC8">
        <w:t>is</w:t>
      </w:r>
      <w:r w:rsidR="00F26A5E">
        <w:t xml:space="preserve"> </w:t>
      </w:r>
      <w:r w:rsidRPr="00676BC8">
        <w:t>also</w:t>
      </w:r>
      <w:r w:rsidR="00F26A5E">
        <w:t xml:space="preserve"> </w:t>
      </w:r>
      <w:r>
        <w:t>needed</w:t>
      </w:r>
      <w:r w:rsidR="00F26A5E">
        <w:t xml:space="preserve"> </w:t>
      </w:r>
      <w:r w:rsidRPr="00676BC8">
        <w:t>on</w:t>
      </w:r>
      <w:r w:rsidR="00F26A5E">
        <w:t xml:space="preserve"> </w:t>
      </w:r>
      <w:r w:rsidRPr="00676BC8">
        <w:t>identification</w:t>
      </w:r>
      <w:r w:rsidR="00F26A5E">
        <w:t xml:space="preserve"> </w:t>
      </w:r>
      <w:r w:rsidRPr="00676BC8">
        <w:t>of</w:t>
      </w:r>
      <w:r w:rsidR="00F26A5E">
        <w:t xml:space="preserve"> </w:t>
      </w:r>
      <w:r w:rsidRPr="00676BC8">
        <w:t>effective</w:t>
      </w:r>
      <w:r w:rsidR="00F26A5E">
        <w:t xml:space="preserve"> </w:t>
      </w:r>
      <w:r w:rsidRPr="00676BC8">
        <w:rPr>
          <w:rFonts w:eastAsia="Calibri"/>
        </w:rPr>
        <w:t>post</w:t>
      </w:r>
      <w:r w:rsidR="00F26A5E">
        <w:rPr>
          <w:rFonts w:eastAsia="Calibri"/>
        </w:rPr>
        <w:t xml:space="preserve"> </w:t>
      </w:r>
      <w:r w:rsidRPr="00676BC8">
        <w:rPr>
          <w:rFonts w:eastAsia="Calibri"/>
        </w:rPr>
        <w:t>2015</w:t>
      </w:r>
      <w:r w:rsidR="00F26A5E">
        <w:rPr>
          <w:rFonts w:eastAsia="Calibri"/>
        </w:rPr>
        <w:t xml:space="preserve"> </w:t>
      </w:r>
      <w:r w:rsidRPr="00676BC8">
        <w:rPr>
          <w:rFonts w:eastAsia="Calibri"/>
        </w:rPr>
        <w:t>ubiquitous</w:t>
      </w:r>
      <w:r w:rsidR="00F26A5E">
        <w:rPr>
          <w:rFonts w:eastAsia="Calibri"/>
        </w:rPr>
        <w:t xml:space="preserve"> </w:t>
      </w:r>
      <w:r w:rsidRPr="00676BC8">
        <w:rPr>
          <w:rFonts w:eastAsia="Calibri"/>
        </w:rPr>
        <w:t>learning</w:t>
      </w:r>
      <w:r w:rsidR="00F26A5E">
        <w:rPr>
          <w:rFonts w:eastAsia="Calibri"/>
        </w:rPr>
        <w:t xml:space="preserve"> </w:t>
      </w:r>
      <w:r w:rsidRPr="00676BC8">
        <w:rPr>
          <w:rFonts w:eastAsia="Calibri"/>
        </w:rPr>
        <w:t>technologies.</w:t>
      </w:r>
    </w:p>
    <w:bookmarkEnd w:id="9"/>
    <w:p w:rsidR="00C969F0" w:rsidRPr="006102FD" w:rsidRDefault="00C969F0" w:rsidP="00E82F3C">
      <w:pPr>
        <w:pStyle w:val="Heading3"/>
      </w:pPr>
      <w:r>
        <w:t>References</w:t>
      </w:r>
    </w:p>
    <w:p w:rsidR="00E82F3C" w:rsidRPr="00E82F3C" w:rsidRDefault="00C969F0" w:rsidP="00E82F3C">
      <w:pPr>
        <w:ind w:left="720" w:hanging="720"/>
        <w:rPr>
          <w:sz w:val="20"/>
        </w:rPr>
      </w:pPr>
      <w:r w:rsidRPr="00E82F3C">
        <w:rPr>
          <w:sz w:val="20"/>
        </w:rPr>
        <w:t>Anisimova,</w:t>
      </w:r>
      <w:r w:rsidR="00F26A5E">
        <w:rPr>
          <w:sz w:val="20"/>
        </w:rPr>
        <w:t xml:space="preserve"> </w:t>
      </w:r>
      <w:r w:rsidRPr="00E82F3C">
        <w:rPr>
          <w:sz w:val="20"/>
        </w:rPr>
        <w:t>T.</w:t>
      </w:r>
      <w:r w:rsidR="00F26A5E">
        <w:rPr>
          <w:sz w:val="20"/>
        </w:rPr>
        <w:t xml:space="preserve"> </w:t>
      </w:r>
      <w:r w:rsidRPr="00E82F3C">
        <w:rPr>
          <w:sz w:val="20"/>
        </w:rPr>
        <w:t>I.,</w:t>
      </w:r>
      <w:r w:rsidR="00F26A5E">
        <w:rPr>
          <w:sz w:val="20"/>
        </w:rPr>
        <w:t xml:space="preserve"> </w:t>
      </w:r>
      <w:r w:rsidRPr="00E82F3C">
        <w:rPr>
          <w:sz w:val="20"/>
        </w:rPr>
        <w:t>&amp;</w:t>
      </w:r>
      <w:r w:rsidR="00F26A5E">
        <w:rPr>
          <w:sz w:val="20"/>
        </w:rPr>
        <w:t xml:space="preserve"> </w:t>
      </w:r>
      <w:r w:rsidRPr="00E82F3C">
        <w:rPr>
          <w:sz w:val="20"/>
        </w:rPr>
        <w:t>Krasnova,</w:t>
      </w:r>
      <w:r w:rsidR="00F26A5E">
        <w:rPr>
          <w:sz w:val="20"/>
        </w:rPr>
        <w:t xml:space="preserve"> </w:t>
      </w:r>
      <w:r w:rsidRPr="00E82F3C">
        <w:rPr>
          <w:sz w:val="20"/>
        </w:rPr>
        <w:t>L.</w:t>
      </w:r>
      <w:r w:rsidR="00F26A5E">
        <w:rPr>
          <w:sz w:val="20"/>
        </w:rPr>
        <w:t xml:space="preserve"> </w:t>
      </w:r>
      <w:r w:rsidRPr="00E82F3C">
        <w:rPr>
          <w:sz w:val="20"/>
        </w:rPr>
        <w:t>A.</w:t>
      </w:r>
      <w:r w:rsidR="00F26A5E">
        <w:rPr>
          <w:sz w:val="20"/>
        </w:rPr>
        <w:t xml:space="preserve"> </w:t>
      </w:r>
      <w:r w:rsidRPr="00E82F3C">
        <w:rPr>
          <w:sz w:val="20"/>
        </w:rPr>
        <w:t>(2015).</w:t>
      </w:r>
      <w:r w:rsidR="00F26A5E">
        <w:rPr>
          <w:sz w:val="20"/>
        </w:rPr>
        <w:t xml:space="preserve"> </w:t>
      </w:r>
      <w:r w:rsidRPr="00E82F3C">
        <w:rPr>
          <w:sz w:val="20"/>
        </w:rPr>
        <w:t>Interactive</w:t>
      </w:r>
      <w:r w:rsidR="00F26A5E">
        <w:rPr>
          <w:sz w:val="20"/>
        </w:rPr>
        <w:t xml:space="preserve"> </w:t>
      </w:r>
      <w:r w:rsidRPr="00E82F3C">
        <w:rPr>
          <w:sz w:val="20"/>
        </w:rPr>
        <w:t>technologies</w:t>
      </w:r>
      <w:r w:rsidR="00F26A5E">
        <w:rPr>
          <w:sz w:val="20"/>
        </w:rPr>
        <w:t xml:space="preserve"> </w:t>
      </w:r>
      <w:r w:rsidRPr="00E82F3C">
        <w:rPr>
          <w:sz w:val="20"/>
        </w:rPr>
        <w:t>in</w:t>
      </w:r>
      <w:r w:rsidR="00F26A5E">
        <w:rPr>
          <w:sz w:val="20"/>
        </w:rPr>
        <w:t xml:space="preserve"> </w:t>
      </w:r>
      <w:r w:rsidRPr="00E82F3C">
        <w:rPr>
          <w:sz w:val="20"/>
        </w:rPr>
        <w:t>electronic</w:t>
      </w:r>
      <w:r w:rsidR="00F26A5E">
        <w:rPr>
          <w:sz w:val="20"/>
        </w:rPr>
        <w:t xml:space="preserve"> </w:t>
      </w:r>
      <w:r w:rsidRPr="00E82F3C">
        <w:rPr>
          <w:sz w:val="20"/>
        </w:rPr>
        <w:t>educational</w:t>
      </w:r>
      <w:r w:rsidR="00F26A5E">
        <w:rPr>
          <w:sz w:val="20"/>
        </w:rPr>
        <w:t xml:space="preserve"> </w:t>
      </w:r>
      <w:r w:rsidRPr="00E82F3C">
        <w:rPr>
          <w:sz w:val="20"/>
        </w:rPr>
        <w:t>resources.</w:t>
      </w:r>
      <w:r w:rsidR="00F26A5E">
        <w:rPr>
          <w:i/>
          <w:iCs/>
          <w:sz w:val="20"/>
        </w:rPr>
        <w:t xml:space="preserve"> </w:t>
      </w:r>
      <w:r w:rsidRPr="00E82F3C">
        <w:rPr>
          <w:i/>
          <w:iCs/>
          <w:sz w:val="20"/>
        </w:rPr>
        <w:t>International</w:t>
      </w:r>
      <w:r w:rsidR="00F26A5E">
        <w:rPr>
          <w:i/>
          <w:iCs/>
          <w:sz w:val="20"/>
        </w:rPr>
        <w:t xml:space="preserve"> </w:t>
      </w:r>
      <w:r w:rsidRPr="00E82F3C">
        <w:rPr>
          <w:i/>
          <w:iCs/>
          <w:sz w:val="20"/>
        </w:rPr>
        <w:t>Education</w:t>
      </w:r>
      <w:r w:rsidR="00F26A5E">
        <w:rPr>
          <w:i/>
          <w:iCs/>
          <w:sz w:val="20"/>
        </w:rPr>
        <w:t xml:space="preserve"> </w:t>
      </w:r>
      <w:r w:rsidRPr="00E82F3C">
        <w:rPr>
          <w:i/>
          <w:iCs/>
          <w:sz w:val="20"/>
        </w:rPr>
        <w:t>Studies,</w:t>
      </w:r>
      <w:r w:rsidR="00F26A5E">
        <w:rPr>
          <w:i/>
          <w:iCs/>
          <w:sz w:val="20"/>
        </w:rPr>
        <w:t xml:space="preserve"> </w:t>
      </w:r>
      <w:r w:rsidRPr="00E82F3C">
        <w:rPr>
          <w:i/>
          <w:iCs/>
          <w:sz w:val="20"/>
        </w:rPr>
        <w:t>8</w:t>
      </w:r>
      <w:r w:rsidRPr="00E82F3C">
        <w:rPr>
          <w:sz w:val="20"/>
        </w:rPr>
        <w:t>(2),</w:t>
      </w:r>
      <w:r w:rsidR="00F26A5E">
        <w:rPr>
          <w:sz w:val="20"/>
        </w:rPr>
        <w:t xml:space="preserve"> </w:t>
      </w:r>
      <w:r w:rsidRPr="00E82F3C">
        <w:rPr>
          <w:sz w:val="20"/>
        </w:rPr>
        <w:t>186.</w:t>
      </w:r>
      <w:r w:rsidR="00F26A5E">
        <w:rPr>
          <w:sz w:val="20"/>
        </w:rPr>
        <w:t xml:space="preserve"> </w:t>
      </w:r>
      <w:r w:rsidRPr="00E82F3C">
        <w:rPr>
          <w:sz w:val="20"/>
        </w:rPr>
        <w:t>doi:10.5539/ies.v8n2p186Banas,</w:t>
      </w:r>
      <w:r w:rsidR="00F26A5E">
        <w:rPr>
          <w:sz w:val="20"/>
        </w:rPr>
        <w:t xml:space="preserve"> </w:t>
      </w:r>
      <w:r w:rsidRPr="00E82F3C">
        <w:rPr>
          <w:sz w:val="20"/>
        </w:rPr>
        <w:t>E.</w:t>
      </w:r>
      <w:r w:rsidR="00F26A5E">
        <w:rPr>
          <w:sz w:val="20"/>
        </w:rPr>
        <w:t xml:space="preserve"> </w:t>
      </w:r>
      <w:r w:rsidRPr="00E82F3C">
        <w:rPr>
          <w:sz w:val="20"/>
        </w:rPr>
        <w:t>J.,</w:t>
      </w:r>
      <w:r w:rsidR="00F26A5E">
        <w:rPr>
          <w:sz w:val="20"/>
        </w:rPr>
        <w:t xml:space="preserve"> </w:t>
      </w:r>
      <w:r w:rsidRPr="00E82F3C">
        <w:rPr>
          <w:sz w:val="20"/>
        </w:rPr>
        <w:t>&amp;</w:t>
      </w:r>
      <w:r w:rsidR="00F26A5E">
        <w:rPr>
          <w:sz w:val="20"/>
        </w:rPr>
        <w:t xml:space="preserve"> </w:t>
      </w:r>
      <w:r w:rsidRPr="00E82F3C">
        <w:rPr>
          <w:sz w:val="20"/>
        </w:rPr>
        <w:t>Emory,</w:t>
      </w:r>
      <w:r w:rsidR="00F26A5E">
        <w:rPr>
          <w:sz w:val="20"/>
        </w:rPr>
        <w:t xml:space="preserve"> </w:t>
      </w:r>
      <w:r w:rsidRPr="00E82F3C">
        <w:rPr>
          <w:sz w:val="20"/>
        </w:rPr>
        <w:t>W.</w:t>
      </w:r>
      <w:r w:rsidR="00F26A5E">
        <w:rPr>
          <w:sz w:val="20"/>
        </w:rPr>
        <w:t xml:space="preserve"> </w:t>
      </w:r>
      <w:r w:rsidRPr="00E82F3C">
        <w:rPr>
          <w:sz w:val="20"/>
        </w:rPr>
        <w:t>F.</w:t>
      </w:r>
      <w:r w:rsidR="00F26A5E">
        <w:rPr>
          <w:sz w:val="20"/>
        </w:rPr>
        <w:t xml:space="preserve"> </w:t>
      </w:r>
      <w:r w:rsidRPr="00E82F3C">
        <w:rPr>
          <w:sz w:val="20"/>
        </w:rPr>
        <w:t>(1998).</w:t>
      </w:r>
      <w:r w:rsidR="00F26A5E">
        <w:rPr>
          <w:sz w:val="20"/>
        </w:rPr>
        <w:t xml:space="preserve"> </w:t>
      </w:r>
      <w:r w:rsidRPr="00E82F3C">
        <w:rPr>
          <w:sz w:val="20"/>
        </w:rPr>
        <w:t>History</w:t>
      </w:r>
      <w:r w:rsidR="00F26A5E">
        <w:rPr>
          <w:sz w:val="20"/>
        </w:rPr>
        <w:t xml:space="preserve"> </w:t>
      </w:r>
      <w:r w:rsidRPr="00E82F3C">
        <w:rPr>
          <w:sz w:val="20"/>
        </w:rPr>
        <w:t>and</w:t>
      </w:r>
      <w:r w:rsidR="00F26A5E">
        <w:rPr>
          <w:sz w:val="20"/>
        </w:rPr>
        <w:t xml:space="preserve"> </w:t>
      </w:r>
      <w:r w:rsidRPr="00E82F3C">
        <w:rPr>
          <w:sz w:val="20"/>
        </w:rPr>
        <w:t>issues</w:t>
      </w:r>
      <w:r w:rsidR="00F26A5E">
        <w:rPr>
          <w:sz w:val="20"/>
        </w:rPr>
        <w:t xml:space="preserve"> </w:t>
      </w:r>
      <w:r w:rsidRPr="00E82F3C">
        <w:rPr>
          <w:sz w:val="20"/>
        </w:rPr>
        <w:t>of</w:t>
      </w:r>
      <w:r w:rsidR="00F26A5E">
        <w:rPr>
          <w:sz w:val="20"/>
        </w:rPr>
        <w:t xml:space="preserve"> </w:t>
      </w:r>
      <w:r w:rsidRPr="00E82F3C">
        <w:rPr>
          <w:sz w:val="20"/>
        </w:rPr>
        <w:t>distance</w:t>
      </w:r>
      <w:r w:rsidR="00F26A5E">
        <w:rPr>
          <w:sz w:val="20"/>
        </w:rPr>
        <w:t xml:space="preserve"> </w:t>
      </w:r>
      <w:r w:rsidRPr="00E82F3C">
        <w:rPr>
          <w:sz w:val="20"/>
        </w:rPr>
        <w:t>learning.</w:t>
      </w:r>
      <w:r w:rsidR="00F26A5E">
        <w:rPr>
          <w:i/>
          <w:iCs/>
          <w:sz w:val="20"/>
        </w:rPr>
        <w:t xml:space="preserve"> </w:t>
      </w:r>
      <w:r w:rsidRPr="00E82F3C">
        <w:rPr>
          <w:i/>
          <w:iCs/>
          <w:sz w:val="20"/>
        </w:rPr>
        <w:t>Public</w:t>
      </w:r>
      <w:r w:rsidR="00F26A5E">
        <w:rPr>
          <w:i/>
          <w:iCs/>
          <w:sz w:val="20"/>
        </w:rPr>
        <w:t xml:space="preserve"> </w:t>
      </w:r>
      <w:r w:rsidRPr="00E82F3C">
        <w:rPr>
          <w:i/>
          <w:iCs/>
          <w:sz w:val="20"/>
        </w:rPr>
        <w:t>Administration</w:t>
      </w:r>
      <w:r w:rsidR="00F26A5E">
        <w:rPr>
          <w:i/>
          <w:iCs/>
          <w:sz w:val="20"/>
        </w:rPr>
        <w:t xml:space="preserve"> </w:t>
      </w:r>
      <w:r w:rsidRPr="00E82F3C">
        <w:rPr>
          <w:i/>
          <w:iCs/>
          <w:sz w:val="20"/>
        </w:rPr>
        <w:t>Quarterly,</w:t>
      </w:r>
      <w:r w:rsidR="00F26A5E">
        <w:rPr>
          <w:i/>
          <w:iCs/>
          <w:sz w:val="20"/>
        </w:rPr>
        <w:t xml:space="preserve"> </w:t>
      </w:r>
      <w:r w:rsidRPr="00E82F3C">
        <w:rPr>
          <w:i/>
          <w:iCs/>
          <w:sz w:val="20"/>
        </w:rPr>
        <w:t>22</w:t>
      </w:r>
      <w:r w:rsidRPr="00E82F3C">
        <w:rPr>
          <w:sz w:val="20"/>
        </w:rPr>
        <w:t>(3),</w:t>
      </w:r>
      <w:r w:rsidR="00F26A5E">
        <w:rPr>
          <w:sz w:val="20"/>
        </w:rPr>
        <w:t xml:space="preserve"> </w:t>
      </w:r>
      <w:r w:rsidRPr="00E82F3C">
        <w:rPr>
          <w:sz w:val="20"/>
        </w:rPr>
        <w:t>365-383.</w:t>
      </w:r>
    </w:p>
    <w:p w:rsidR="00E82F3C" w:rsidRPr="00E82F3C" w:rsidRDefault="00C969F0" w:rsidP="00E82F3C">
      <w:pPr>
        <w:ind w:left="720" w:hanging="720"/>
        <w:rPr>
          <w:sz w:val="20"/>
        </w:rPr>
      </w:pPr>
      <w:r w:rsidRPr="00E82F3C">
        <w:rPr>
          <w:sz w:val="20"/>
        </w:rPr>
        <w:t>Chang,</w:t>
      </w:r>
      <w:r w:rsidR="00F26A5E">
        <w:rPr>
          <w:sz w:val="20"/>
        </w:rPr>
        <w:t xml:space="preserve"> </w:t>
      </w:r>
      <w:r w:rsidRPr="00E82F3C">
        <w:rPr>
          <w:sz w:val="20"/>
        </w:rPr>
        <w:t>C.</w:t>
      </w:r>
      <w:r w:rsidR="00F26A5E">
        <w:rPr>
          <w:sz w:val="20"/>
        </w:rPr>
        <w:t xml:space="preserve"> </w:t>
      </w:r>
      <w:r w:rsidRPr="00E82F3C">
        <w:rPr>
          <w:sz w:val="20"/>
        </w:rPr>
        <w:t>(2010).</w:t>
      </w:r>
      <w:r w:rsidR="00F26A5E">
        <w:rPr>
          <w:sz w:val="20"/>
        </w:rPr>
        <w:t xml:space="preserve"> </w:t>
      </w:r>
      <w:r w:rsidRPr="00E82F3C">
        <w:rPr>
          <w:sz w:val="20"/>
        </w:rPr>
        <w:t>Acceptability</w:t>
      </w:r>
      <w:r w:rsidR="00F26A5E">
        <w:rPr>
          <w:sz w:val="20"/>
        </w:rPr>
        <w:t xml:space="preserve"> </w:t>
      </w:r>
      <w:r w:rsidRPr="00E82F3C">
        <w:rPr>
          <w:sz w:val="20"/>
        </w:rPr>
        <w:t>of</w:t>
      </w:r>
      <w:r w:rsidR="00F26A5E">
        <w:rPr>
          <w:sz w:val="20"/>
        </w:rPr>
        <w:t xml:space="preserve"> </w:t>
      </w:r>
      <w:r w:rsidRPr="00E82F3C">
        <w:rPr>
          <w:sz w:val="20"/>
        </w:rPr>
        <w:t>an</w:t>
      </w:r>
      <w:r w:rsidR="00F26A5E">
        <w:rPr>
          <w:sz w:val="20"/>
        </w:rPr>
        <w:t xml:space="preserve"> </w:t>
      </w:r>
      <w:r w:rsidRPr="00E82F3C">
        <w:rPr>
          <w:sz w:val="20"/>
        </w:rPr>
        <w:t>asynchronous</w:t>
      </w:r>
      <w:r w:rsidR="00F26A5E">
        <w:rPr>
          <w:sz w:val="20"/>
        </w:rPr>
        <w:t xml:space="preserve"> </w:t>
      </w:r>
      <w:r w:rsidRPr="00E82F3C">
        <w:rPr>
          <w:sz w:val="20"/>
        </w:rPr>
        <w:t>learning</w:t>
      </w:r>
      <w:r w:rsidR="00F26A5E">
        <w:rPr>
          <w:sz w:val="20"/>
        </w:rPr>
        <w:t xml:space="preserve"> </w:t>
      </w:r>
      <w:r w:rsidRPr="00E82F3C">
        <w:rPr>
          <w:sz w:val="20"/>
        </w:rPr>
        <w:t>forum</w:t>
      </w:r>
      <w:r w:rsidR="00F26A5E">
        <w:rPr>
          <w:sz w:val="20"/>
        </w:rPr>
        <w:t xml:space="preserve"> </w:t>
      </w:r>
      <w:r w:rsidRPr="00E82F3C">
        <w:rPr>
          <w:sz w:val="20"/>
        </w:rPr>
        <w:t>on</w:t>
      </w:r>
      <w:r w:rsidR="00F26A5E">
        <w:rPr>
          <w:sz w:val="20"/>
        </w:rPr>
        <w:t xml:space="preserve"> </w:t>
      </w:r>
      <w:r w:rsidRPr="00E82F3C">
        <w:rPr>
          <w:sz w:val="20"/>
        </w:rPr>
        <w:t>mobile</w:t>
      </w:r>
      <w:r w:rsidR="00F26A5E">
        <w:rPr>
          <w:sz w:val="20"/>
        </w:rPr>
        <w:t xml:space="preserve"> </w:t>
      </w:r>
      <w:r w:rsidRPr="00E82F3C">
        <w:rPr>
          <w:sz w:val="20"/>
        </w:rPr>
        <w:t>devices.</w:t>
      </w:r>
      <w:r w:rsidR="00F26A5E">
        <w:rPr>
          <w:i/>
          <w:iCs/>
          <w:sz w:val="20"/>
        </w:rPr>
        <w:t xml:space="preserve"> </w:t>
      </w:r>
      <w:r w:rsidRPr="00E82F3C">
        <w:rPr>
          <w:i/>
          <w:iCs/>
          <w:sz w:val="20"/>
        </w:rPr>
        <w:t>Behaviour</w:t>
      </w:r>
      <w:r w:rsidR="00F26A5E">
        <w:rPr>
          <w:i/>
          <w:iCs/>
          <w:sz w:val="20"/>
        </w:rPr>
        <w:t xml:space="preserve"> </w:t>
      </w:r>
      <w:r w:rsidRPr="00E82F3C">
        <w:rPr>
          <w:i/>
          <w:iCs/>
          <w:sz w:val="20"/>
        </w:rPr>
        <w:t>&amp;</w:t>
      </w:r>
      <w:r w:rsidR="00F26A5E">
        <w:rPr>
          <w:i/>
          <w:iCs/>
          <w:sz w:val="20"/>
        </w:rPr>
        <w:t xml:space="preserve"> </w:t>
      </w:r>
      <w:r w:rsidRPr="00E82F3C">
        <w:rPr>
          <w:i/>
          <w:iCs/>
          <w:sz w:val="20"/>
        </w:rPr>
        <w:t>Information</w:t>
      </w:r>
      <w:r w:rsidR="00F26A5E">
        <w:rPr>
          <w:i/>
          <w:iCs/>
          <w:sz w:val="20"/>
        </w:rPr>
        <w:t xml:space="preserve"> </w:t>
      </w:r>
      <w:r w:rsidRPr="00E82F3C">
        <w:rPr>
          <w:i/>
          <w:iCs/>
          <w:sz w:val="20"/>
        </w:rPr>
        <w:t>Technology,</w:t>
      </w:r>
      <w:r w:rsidR="00F26A5E">
        <w:rPr>
          <w:i/>
          <w:iCs/>
          <w:sz w:val="20"/>
        </w:rPr>
        <w:t xml:space="preserve"> </w:t>
      </w:r>
      <w:r w:rsidRPr="00E82F3C">
        <w:rPr>
          <w:i/>
          <w:iCs/>
          <w:sz w:val="20"/>
        </w:rPr>
        <w:t>29</w:t>
      </w:r>
      <w:r w:rsidRPr="00E82F3C">
        <w:rPr>
          <w:sz w:val="20"/>
        </w:rPr>
        <w:t>(1),</w:t>
      </w:r>
      <w:r w:rsidR="00F26A5E">
        <w:rPr>
          <w:sz w:val="20"/>
        </w:rPr>
        <w:t xml:space="preserve"> </w:t>
      </w:r>
      <w:r w:rsidRPr="00E82F3C">
        <w:rPr>
          <w:sz w:val="20"/>
        </w:rPr>
        <w:t>23-33.</w:t>
      </w:r>
      <w:r w:rsidR="00F26A5E">
        <w:rPr>
          <w:sz w:val="20"/>
        </w:rPr>
        <w:t xml:space="preserve"> </w:t>
      </w:r>
      <w:r w:rsidRPr="00E82F3C">
        <w:rPr>
          <w:sz w:val="20"/>
        </w:rPr>
        <w:t>doi:10.1080/01449290701806337</w:t>
      </w:r>
    </w:p>
    <w:p w:rsidR="00E82F3C" w:rsidRPr="00E82F3C" w:rsidRDefault="00C969F0" w:rsidP="00E82F3C">
      <w:pPr>
        <w:ind w:left="720" w:hanging="720"/>
        <w:rPr>
          <w:rStyle w:val="apple-converted-space"/>
          <w:rFonts w:cs="Arial"/>
          <w:sz w:val="20"/>
        </w:rPr>
      </w:pPr>
      <w:r w:rsidRPr="00E82F3C">
        <w:rPr>
          <w:sz w:val="20"/>
          <w:shd w:val="clear" w:color="auto" w:fill="FFFFFF"/>
        </w:rPr>
        <w:t>C</w:t>
      </w:r>
      <w:r w:rsidR="00E82F3C" w:rsidRPr="00E82F3C">
        <w:rPr>
          <w:b/>
          <w:sz w:val="20"/>
          <w:shd w:val="clear" w:color="auto" w:fill="FFFFFF"/>
        </w:rPr>
        <w:t>raig</w:t>
      </w:r>
      <w:r w:rsidRPr="00E82F3C">
        <w:rPr>
          <w:sz w:val="20"/>
          <w:shd w:val="clear" w:color="auto" w:fill="FFFFFF"/>
        </w:rPr>
        <w:t>,</w:t>
      </w:r>
      <w:r w:rsidR="00F26A5E">
        <w:rPr>
          <w:sz w:val="20"/>
          <w:shd w:val="clear" w:color="auto" w:fill="FFFFFF"/>
        </w:rPr>
        <w:t xml:space="preserve"> </w:t>
      </w:r>
      <w:r w:rsidRPr="00E82F3C">
        <w:rPr>
          <w:sz w:val="20"/>
          <w:shd w:val="clear" w:color="auto" w:fill="FFFFFF"/>
        </w:rPr>
        <w:t>T.</w:t>
      </w:r>
      <w:r w:rsidR="00F26A5E">
        <w:rPr>
          <w:sz w:val="20"/>
          <w:shd w:val="clear" w:color="auto" w:fill="FFFFFF"/>
        </w:rPr>
        <w:t xml:space="preserve"> </w:t>
      </w:r>
      <w:r w:rsidRPr="00E82F3C">
        <w:rPr>
          <w:sz w:val="20"/>
          <w:shd w:val="clear" w:color="auto" w:fill="FFFFFF"/>
        </w:rPr>
        <w:t>(M</w:t>
      </w:r>
      <w:r w:rsidR="00E82F3C" w:rsidRPr="00E82F3C">
        <w:rPr>
          <w:b/>
          <w:sz w:val="20"/>
          <w:shd w:val="clear" w:color="auto" w:fill="FFFFFF"/>
        </w:rPr>
        <w:t>ay</w:t>
      </w:r>
      <w:r w:rsidRPr="00E82F3C">
        <w:rPr>
          <w:sz w:val="20"/>
          <w:shd w:val="clear" w:color="auto" w:fill="FFFFFF"/>
        </w:rPr>
        <w:t>,</w:t>
      </w:r>
      <w:r w:rsidR="00F26A5E">
        <w:rPr>
          <w:sz w:val="20"/>
          <w:shd w:val="clear" w:color="auto" w:fill="FFFFFF"/>
        </w:rPr>
        <w:t xml:space="preserve"> </w:t>
      </w:r>
      <w:r w:rsidRPr="00E82F3C">
        <w:rPr>
          <w:sz w:val="20"/>
          <w:shd w:val="clear" w:color="auto" w:fill="FFFFFF"/>
        </w:rPr>
        <w:t>1999</w:t>
      </w:r>
      <w:r w:rsidRPr="00E82F3C">
        <w:rPr>
          <w:i/>
          <w:sz w:val="20"/>
          <w:shd w:val="clear" w:color="auto" w:fill="FFFFFF"/>
        </w:rPr>
        <w:t>).</w:t>
      </w:r>
      <w:r w:rsidR="00F26A5E">
        <w:rPr>
          <w:rStyle w:val="apple-converted-space"/>
          <w:rFonts w:ascii="Arial" w:hAnsi="Arial" w:cs="Arial"/>
          <w:i/>
          <w:sz w:val="20"/>
          <w:shd w:val="clear" w:color="auto" w:fill="FFFFFF"/>
        </w:rPr>
        <w:t xml:space="preserve"> </w:t>
      </w:r>
      <w:r w:rsidR="001970F2" w:rsidRPr="00E82F3C">
        <w:rPr>
          <w:b/>
          <w:i/>
          <w:sz w:val="20"/>
        </w:rPr>
        <w:t>Communication</w:t>
      </w:r>
      <w:r w:rsidR="001970F2">
        <w:rPr>
          <w:i/>
          <w:sz w:val="20"/>
        </w:rPr>
        <w:t xml:space="preserve"> </w:t>
      </w:r>
      <w:r w:rsidR="001970F2" w:rsidRPr="00E82F3C">
        <w:rPr>
          <w:b/>
          <w:i/>
          <w:sz w:val="20"/>
        </w:rPr>
        <w:t>Theory</w:t>
      </w:r>
      <w:r w:rsidRPr="00E82F3C">
        <w:rPr>
          <w:sz w:val="20"/>
        </w:rPr>
        <w:t>,</w:t>
      </w:r>
      <w:hyperlink r:id="rId19" w:history="1">
        <w:r w:rsidR="00F26A5E">
          <w:rPr>
            <w:rStyle w:val="Hyperlink"/>
            <w:rFonts w:cs="Arial"/>
            <w:b/>
            <w:sz w:val="20"/>
            <w:u w:val="none"/>
            <w:bdr w:val="none" w:sz="0" w:space="0" w:color="auto" w:frame="1"/>
          </w:rPr>
          <w:t xml:space="preserve"> </w:t>
        </w:r>
        <w:r w:rsidRPr="00F26A5E">
          <w:rPr>
            <w:rStyle w:val="Hyperlink"/>
            <w:rFonts w:cs="Arial"/>
            <w:b/>
            <w:color w:val="auto"/>
            <w:sz w:val="20"/>
            <w:u w:val="none"/>
            <w:bdr w:val="none" w:sz="0" w:space="0" w:color="auto" w:frame="1"/>
          </w:rPr>
          <w:t>9</w:t>
        </w:r>
        <w:r w:rsidR="00F26A5E">
          <w:rPr>
            <w:rStyle w:val="apple-converted-space"/>
            <w:rFonts w:ascii="Arial" w:hAnsi="Arial" w:cs="Arial"/>
            <w:i/>
            <w:sz w:val="20"/>
            <w:bdr w:val="none" w:sz="0" w:space="0" w:color="auto" w:frame="1"/>
          </w:rPr>
          <w:t xml:space="preserve"> </w:t>
        </w:r>
        <w:r w:rsidRPr="00F26A5E">
          <w:rPr>
            <w:rStyle w:val="Hyperlink"/>
            <w:rFonts w:cs="Arial"/>
            <w:b/>
            <w:color w:val="auto"/>
            <w:sz w:val="20"/>
            <w:u w:val="none"/>
            <w:bdr w:val="none" w:sz="0" w:space="0" w:color="auto" w:frame="1"/>
          </w:rPr>
          <w:t>(2)</w:t>
        </w:r>
      </w:hyperlink>
      <w:r w:rsidR="00F26A5E">
        <w:rPr>
          <w:rStyle w:val="apple-converted-space"/>
          <w:rFonts w:ascii="Arial" w:hAnsi="Arial" w:cs="Arial"/>
          <w:sz w:val="20"/>
          <w:bdr w:val="none" w:sz="0" w:space="0" w:color="auto" w:frame="1"/>
        </w:rPr>
        <w:t xml:space="preserve"> </w:t>
      </w:r>
      <w:r w:rsidRPr="00E82F3C">
        <w:rPr>
          <w:sz w:val="20"/>
          <w:bdr w:val="none" w:sz="0" w:space="0" w:color="auto" w:frame="1"/>
        </w:rPr>
        <w:t>119–161</w:t>
      </w:r>
      <w:r w:rsidRPr="00E82F3C">
        <w:rPr>
          <w:sz w:val="20"/>
        </w:rPr>
        <w:t>,</w:t>
      </w:r>
    </w:p>
    <w:p w:rsidR="00E82F3C" w:rsidRPr="00E82F3C" w:rsidRDefault="00C969F0" w:rsidP="00E82F3C">
      <w:pPr>
        <w:ind w:left="720" w:hanging="720"/>
        <w:rPr>
          <w:sz w:val="20"/>
        </w:rPr>
      </w:pPr>
      <w:r w:rsidRPr="00E82F3C">
        <w:rPr>
          <w:sz w:val="20"/>
        </w:rPr>
        <w:t>Crawford,</w:t>
      </w:r>
      <w:r w:rsidR="00F26A5E">
        <w:rPr>
          <w:sz w:val="20"/>
        </w:rPr>
        <w:t xml:space="preserve"> </w:t>
      </w:r>
      <w:r w:rsidRPr="00E82F3C">
        <w:rPr>
          <w:sz w:val="20"/>
        </w:rPr>
        <w:t>D.D.,</w:t>
      </w:r>
      <w:r w:rsidR="00F26A5E">
        <w:rPr>
          <w:sz w:val="20"/>
        </w:rPr>
        <w:t xml:space="preserve"> </w:t>
      </w:r>
      <w:r w:rsidRPr="00E82F3C">
        <w:rPr>
          <w:sz w:val="20"/>
        </w:rPr>
        <w:t>(July,</w:t>
      </w:r>
      <w:r w:rsidR="00F26A5E">
        <w:rPr>
          <w:sz w:val="20"/>
        </w:rPr>
        <w:t xml:space="preserve"> </w:t>
      </w:r>
      <w:r w:rsidRPr="00E82F3C">
        <w:rPr>
          <w:sz w:val="20"/>
        </w:rPr>
        <w:t>2004).</w:t>
      </w:r>
      <w:r w:rsidR="00F26A5E">
        <w:rPr>
          <w:sz w:val="20"/>
        </w:rPr>
        <w:t xml:space="preserve"> </w:t>
      </w:r>
      <w:r w:rsidRPr="00E82F3C">
        <w:rPr>
          <w:sz w:val="20"/>
        </w:rPr>
        <w:t>Epistemology.</w:t>
      </w:r>
      <w:r w:rsidR="00F26A5E">
        <w:rPr>
          <w:sz w:val="20"/>
        </w:rPr>
        <w:t xml:space="preserve"> </w:t>
      </w:r>
      <w:r w:rsidRPr="00E82F3C">
        <w:rPr>
          <w:i/>
          <w:sz w:val="20"/>
        </w:rPr>
        <w:t>Philosophic</w:t>
      </w:r>
      <w:r w:rsidR="00F26A5E">
        <w:rPr>
          <w:i/>
          <w:sz w:val="20"/>
        </w:rPr>
        <w:t xml:space="preserve"> </w:t>
      </w:r>
      <w:r w:rsidRPr="00E82F3C">
        <w:rPr>
          <w:i/>
          <w:sz w:val="20"/>
        </w:rPr>
        <w:t>Books,</w:t>
      </w:r>
      <w:r w:rsidR="00F26A5E">
        <w:rPr>
          <w:i/>
          <w:sz w:val="20"/>
        </w:rPr>
        <w:t xml:space="preserve"> </w:t>
      </w:r>
      <w:r w:rsidRPr="00E82F3C">
        <w:rPr>
          <w:i/>
          <w:sz w:val="20"/>
        </w:rPr>
        <w:t>45</w:t>
      </w:r>
      <w:r w:rsidR="00F26A5E">
        <w:rPr>
          <w:sz w:val="20"/>
        </w:rPr>
        <w:t xml:space="preserve"> </w:t>
      </w:r>
      <w:r w:rsidRPr="00E82F3C">
        <w:rPr>
          <w:sz w:val="20"/>
        </w:rPr>
        <w:t>(3)</w:t>
      </w:r>
      <w:r w:rsidR="00F26A5E">
        <w:rPr>
          <w:sz w:val="20"/>
        </w:rPr>
        <w:t xml:space="preserve"> </w:t>
      </w:r>
      <w:r w:rsidRPr="00E82F3C">
        <w:rPr>
          <w:sz w:val="20"/>
        </w:rPr>
        <w:t>p.</w:t>
      </w:r>
      <w:r w:rsidR="00F26A5E">
        <w:rPr>
          <w:sz w:val="20"/>
        </w:rPr>
        <w:t xml:space="preserve"> </w:t>
      </w:r>
      <w:r w:rsidRPr="00E82F3C">
        <w:rPr>
          <w:sz w:val="20"/>
        </w:rPr>
        <w:t>248-254,</w:t>
      </w:r>
      <w:r w:rsidR="00F26A5E">
        <w:rPr>
          <w:sz w:val="20"/>
        </w:rPr>
        <w:t xml:space="preserve"> </w:t>
      </w:r>
      <w:r w:rsidRPr="00E82F3C">
        <w:rPr>
          <w:sz w:val="20"/>
        </w:rPr>
        <w:t>DOI:</w:t>
      </w:r>
      <w:r w:rsidR="00F26A5E">
        <w:rPr>
          <w:sz w:val="20"/>
        </w:rPr>
        <w:t xml:space="preserve"> </w:t>
      </w:r>
      <w:r w:rsidRPr="00E82F3C">
        <w:rPr>
          <w:sz w:val="20"/>
        </w:rPr>
        <w:t>10.1111/j.1468-0149.2004.00349.x</w:t>
      </w:r>
    </w:p>
    <w:p w:rsidR="00E82F3C" w:rsidRPr="00E82F3C" w:rsidRDefault="00C969F0" w:rsidP="00E82F3C">
      <w:pPr>
        <w:ind w:left="720" w:hanging="720"/>
        <w:rPr>
          <w:sz w:val="20"/>
        </w:rPr>
      </w:pPr>
      <w:r w:rsidRPr="00E82F3C">
        <w:rPr>
          <w:sz w:val="20"/>
        </w:rPr>
        <w:t>Csikszentmihalyi,</w:t>
      </w:r>
      <w:r w:rsidR="00F26A5E">
        <w:rPr>
          <w:sz w:val="20"/>
        </w:rPr>
        <w:t xml:space="preserve"> </w:t>
      </w:r>
      <w:r w:rsidRPr="00E82F3C">
        <w:rPr>
          <w:sz w:val="20"/>
        </w:rPr>
        <w:t>M.</w:t>
      </w:r>
      <w:r w:rsidR="00F26A5E">
        <w:rPr>
          <w:sz w:val="20"/>
        </w:rPr>
        <w:t xml:space="preserve"> </w:t>
      </w:r>
      <w:r w:rsidRPr="00E82F3C">
        <w:rPr>
          <w:sz w:val="20"/>
        </w:rPr>
        <w:t>(1996).</w:t>
      </w:r>
      <w:r w:rsidR="00F26A5E">
        <w:rPr>
          <w:sz w:val="20"/>
        </w:rPr>
        <w:t xml:space="preserve"> </w:t>
      </w:r>
      <w:r w:rsidRPr="00E82F3C">
        <w:rPr>
          <w:i/>
          <w:sz w:val="20"/>
        </w:rPr>
        <w:t>Creativity:</w:t>
      </w:r>
      <w:r w:rsidR="00F26A5E">
        <w:rPr>
          <w:i/>
          <w:sz w:val="20"/>
        </w:rPr>
        <w:t xml:space="preserve"> </w:t>
      </w:r>
      <w:r w:rsidRPr="00E82F3C">
        <w:rPr>
          <w:i/>
          <w:sz w:val="20"/>
        </w:rPr>
        <w:t>Flow</w:t>
      </w:r>
      <w:r w:rsidR="00F26A5E">
        <w:rPr>
          <w:i/>
          <w:sz w:val="20"/>
        </w:rPr>
        <w:t xml:space="preserve"> </w:t>
      </w:r>
      <w:r w:rsidRPr="00E82F3C">
        <w:rPr>
          <w:i/>
          <w:sz w:val="20"/>
        </w:rPr>
        <w:t>and</w:t>
      </w:r>
      <w:r w:rsidR="00F26A5E">
        <w:rPr>
          <w:i/>
          <w:sz w:val="20"/>
        </w:rPr>
        <w:t xml:space="preserve"> </w:t>
      </w:r>
      <w:r w:rsidRPr="00E82F3C">
        <w:rPr>
          <w:i/>
          <w:sz w:val="20"/>
        </w:rPr>
        <w:t>the</w:t>
      </w:r>
      <w:r w:rsidR="00F26A5E">
        <w:rPr>
          <w:i/>
          <w:sz w:val="20"/>
        </w:rPr>
        <w:t xml:space="preserve"> </w:t>
      </w:r>
      <w:r w:rsidRPr="00E82F3C">
        <w:rPr>
          <w:i/>
          <w:sz w:val="20"/>
        </w:rPr>
        <w:t>psychology</w:t>
      </w:r>
      <w:r w:rsidR="00F26A5E">
        <w:rPr>
          <w:i/>
          <w:sz w:val="20"/>
        </w:rPr>
        <w:t xml:space="preserve"> </w:t>
      </w:r>
      <w:r w:rsidRPr="00E82F3C">
        <w:rPr>
          <w:i/>
          <w:sz w:val="20"/>
        </w:rPr>
        <w:t>of</w:t>
      </w:r>
      <w:r w:rsidR="00F26A5E">
        <w:rPr>
          <w:i/>
          <w:sz w:val="20"/>
        </w:rPr>
        <w:t xml:space="preserve"> </w:t>
      </w:r>
      <w:r w:rsidRPr="00E82F3C">
        <w:rPr>
          <w:i/>
          <w:sz w:val="20"/>
        </w:rPr>
        <w:t>discovery</w:t>
      </w:r>
      <w:r w:rsidR="00F26A5E">
        <w:rPr>
          <w:i/>
          <w:sz w:val="20"/>
        </w:rPr>
        <w:t xml:space="preserve"> </w:t>
      </w:r>
      <w:r w:rsidRPr="00E82F3C">
        <w:rPr>
          <w:i/>
          <w:sz w:val="20"/>
        </w:rPr>
        <w:t>and</w:t>
      </w:r>
      <w:r w:rsidR="00F26A5E">
        <w:rPr>
          <w:i/>
          <w:sz w:val="20"/>
        </w:rPr>
        <w:t xml:space="preserve"> </w:t>
      </w:r>
      <w:r w:rsidRPr="00E82F3C">
        <w:rPr>
          <w:i/>
          <w:sz w:val="20"/>
        </w:rPr>
        <w:t>invention</w:t>
      </w:r>
      <w:r w:rsidRPr="00E82F3C">
        <w:rPr>
          <w:sz w:val="20"/>
        </w:rPr>
        <w:t>.</w:t>
      </w:r>
      <w:r w:rsidR="00F26A5E">
        <w:rPr>
          <w:sz w:val="20"/>
        </w:rPr>
        <w:t xml:space="preserve"> </w:t>
      </w:r>
      <w:r w:rsidRPr="00E82F3C">
        <w:rPr>
          <w:sz w:val="20"/>
        </w:rPr>
        <w:t>New</w:t>
      </w:r>
      <w:r w:rsidR="00F26A5E">
        <w:rPr>
          <w:sz w:val="20"/>
        </w:rPr>
        <w:t xml:space="preserve"> </w:t>
      </w:r>
      <w:r w:rsidRPr="00E82F3C">
        <w:rPr>
          <w:sz w:val="20"/>
        </w:rPr>
        <w:t>York:</w:t>
      </w:r>
      <w:r w:rsidR="00F26A5E">
        <w:rPr>
          <w:sz w:val="20"/>
        </w:rPr>
        <w:t xml:space="preserve"> </w:t>
      </w:r>
      <w:r w:rsidRPr="00E82F3C">
        <w:rPr>
          <w:sz w:val="20"/>
        </w:rPr>
        <w:t>HarperCollins.</w:t>
      </w:r>
    </w:p>
    <w:p w:rsidR="00E82F3C" w:rsidRPr="00E82F3C" w:rsidRDefault="00C969F0" w:rsidP="00E82F3C">
      <w:pPr>
        <w:ind w:left="720" w:hanging="720"/>
        <w:rPr>
          <w:sz w:val="20"/>
        </w:rPr>
      </w:pPr>
      <w:r w:rsidRPr="00E82F3C">
        <w:rPr>
          <w:sz w:val="20"/>
        </w:rPr>
        <w:t>Csikszentmihalyi,</w:t>
      </w:r>
      <w:r w:rsidR="00F26A5E">
        <w:rPr>
          <w:sz w:val="20"/>
        </w:rPr>
        <w:t xml:space="preserve"> </w:t>
      </w:r>
      <w:r w:rsidRPr="00E82F3C">
        <w:rPr>
          <w:sz w:val="20"/>
        </w:rPr>
        <w:t>M.</w:t>
      </w:r>
      <w:r w:rsidR="00F26A5E">
        <w:rPr>
          <w:sz w:val="20"/>
        </w:rPr>
        <w:t xml:space="preserve"> </w:t>
      </w:r>
      <w:r w:rsidRPr="00E82F3C">
        <w:rPr>
          <w:sz w:val="20"/>
        </w:rPr>
        <w:t>(1996).</w:t>
      </w:r>
      <w:r w:rsidR="00F26A5E">
        <w:rPr>
          <w:sz w:val="20"/>
        </w:rPr>
        <w:t xml:space="preserve"> </w:t>
      </w:r>
      <w:r w:rsidRPr="00E82F3C">
        <w:rPr>
          <w:i/>
          <w:sz w:val="20"/>
        </w:rPr>
        <w:t>The</w:t>
      </w:r>
      <w:r w:rsidR="00F26A5E">
        <w:rPr>
          <w:i/>
          <w:sz w:val="20"/>
        </w:rPr>
        <w:t xml:space="preserve"> </w:t>
      </w:r>
      <w:r w:rsidRPr="00E82F3C">
        <w:rPr>
          <w:i/>
          <w:sz w:val="20"/>
        </w:rPr>
        <w:t>psychology</w:t>
      </w:r>
      <w:r w:rsidR="00F26A5E">
        <w:rPr>
          <w:i/>
          <w:sz w:val="20"/>
        </w:rPr>
        <w:t xml:space="preserve"> </w:t>
      </w:r>
      <w:r w:rsidRPr="00E82F3C">
        <w:rPr>
          <w:i/>
          <w:sz w:val="20"/>
        </w:rPr>
        <w:t>of</w:t>
      </w:r>
      <w:r w:rsidR="00F26A5E">
        <w:rPr>
          <w:i/>
          <w:sz w:val="20"/>
        </w:rPr>
        <w:t xml:space="preserve"> </w:t>
      </w:r>
      <w:r w:rsidRPr="00E82F3C">
        <w:rPr>
          <w:i/>
          <w:sz w:val="20"/>
        </w:rPr>
        <w:t>optimal</w:t>
      </w:r>
      <w:r w:rsidR="00F26A5E">
        <w:rPr>
          <w:i/>
          <w:sz w:val="20"/>
        </w:rPr>
        <w:t xml:space="preserve"> </w:t>
      </w:r>
      <w:r w:rsidRPr="00E82F3C">
        <w:rPr>
          <w:i/>
          <w:sz w:val="20"/>
        </w:rPr>
        <w:t>experience</w:t>
      </w:r>
      <w:r w:rsidRPr="00E82F3C">
        <w:rPr>
          <w:sz w:val="20"/>
        </w:rPr>
        <w:t>.</w:t>
      </w:r>
      <w:r w:rsidR="00F26A5E">
        <w:rPr>
          <w:sz w:val="20"/>
        </w:rPr>
        <w:t xml:space="preserve"> </w:t>
      </w:r>
      <w:r w:rsidRPr="00E82F3C">
        <w:rPr>
          <w:sz w:val="20"/>
        </w:rPr>
        <w:t>New</w:t>
      </w:r>
      <w:r w:rsidR="00F26A5E">
        <w:rPr>
          <w:sz w:val="20"/>
        </w:rPr>
        <w:t xml:space="preserve"> </w:t>
      </w:r>
      <w:r w:rsidRPr="00E82F3C">
        <w:rPr>
          <w:sz w:val="20"/>
        </w:rPr>
        <w:t>York:</w:t>
      </w:r>
      <w:r w:rsidR="00F26A5E">
        <w:rPr>
          <w:sz w:val="20"/>
        </w:rPr>
        <w:t xml:space="preserve"> </w:t>
      </w:r>
      <w:r w:rsidRPr="00E82F3C">
        <w:rPr>
          <w:sz w:val="20"/>
        </w:rPr>
        <w:t>HarperCollins.</w:t>
      </w:r>
    </w:p>
    <w:p w:rsidR="00E82F3C" w:rsidRPr="00E82F3C" w:rsidRDefault="00C969F0" w:rsidP="00E82F3C">
      <w:pPr>
        <w:ind w:left="720" w:hanging="720"/>
        <w:rPr>
          <w:sz w:val="20"/>
        </w:rPr>
      </w:pPr>
      <w:r w:rsidRPr="00E82F3C">
        <w:rPr>
          <w:sz w:val="20"/>
        </w:rPr>
        <w:lastRenderedPageBreak/>
        <w:t>Driscoll,</w:t>
      </w:r>
      <w:r w:rsidR="00F26A5E">
        <w:rPr>
          <w:sz w:val="20"/>
        </w:rPr>
        <w:t xml:space="preserve"> </w:t>
      </w:r>
      <w:r w:rsidRPr="00E82F3C">
        <w:rPr>
          <w:sz w:val="20"/>
        </w:rPr>
        <w:t>M.P.</w:t>
      </w:r>
      <w:r w:rsidR="00F26A5E">
        <w:rPr>
          <w:sz w:val="20"/>
        </w:rPr>
        <w:t xml:space="preserve"> </w:t>
      </w:r>
      <w:r w:rsidRPr="00E82F3C">
        <w:rPr>
          <w:sz w:val="20"/>
        </w:rPr>
        <w:t>(2000).</w:t>
      </w:r>
      <w:r w:rsidR="00F26A5E">
        <w:rPr>
          <w:sz w:val="20"/>
        </w:rPr>
        <w:t xml:space="preserve"> </w:t>
      </w:r>
      <w:r w:rsidRPr="00E82F3C">
        <w:rPr>
          <w:i/>
          <w:sz w:val="20"/>
        </w:rPr>
        <w:t>Psychology</w:t>
      </w:r>
      <w:r w:rsidR="00F26A5E">
        <w:rPr>
          <w:i/>
          <w:sz w:val="20"/>
        </w:rPr>
        <w:t xml:space="preserve"> </w:t>
      </w:r>
      <w:r w:rsidRPr="00E82F3C">
        <w:rPr>
          <w:i/>
          <w:sz w:val="20"/>
        </w:rPr>
        <w:t>of</w:t>
      </w:r>
      <w:r w:rsidR="00F26A5E">
        <w:rPr>
          <w:i/>
          <w:sz w:val="20"/>
        </w:rPr>
        <w:t xml:space="preserve"> </w:t>
      </w:r>
      <w:r w:rsidRPr="00E82F3C">
        <w:rPr>
          <w:i/>
          <w:sz w:val="20"/>
        </w:rPr>
        <w:t>learning</w:t>
      </w:r>
      <w:r w:rsidR="00F26A5E">
        <w:rPr>
          <w:i/>
          <w:sz w:val="20"/>
        </w:rPr>
        <w:t xml:space="preserve"> </w:t>
      </w:r>
      <w:r w:rsidRPr="00E82F3C">
        <w:rPr>
          <w:i/>
          <w:sz w:val="20"/>
        </w:rPr>
        <w:t>for</w:t>
      </w:r>
      <w:r w:rsidR="00F26A5E">
        <w:rPr>
          <w:i/>
          <w:sz w:val="20"/>
        </w:rPr>
        <w:t xml:space="preserve"> </w:t>
      </w:r>
      <w:r w:rsidRPr="00E82F3C">
        <w:rPr>
          <w:i/>
          <w:sz w:val="20"/>
        </w:rPr>
        <w:t>instruction</w:t>
      </w:r>
      <w:r w:rsidR="00F26A5E">
        <w:rPr>
          <w:sz w:val="20"/>
        </w:rPr>
        <w:t xml:space="preserve"> </w:t>
      </w:r>
      <w:r w:rsidRPr="00E82F3C">
        <w:rPr>
          <w:sz w:val="20"/>
        </w:rPr>
        <w:t>(2nd</w:t>
      </w:r>
      <w:r w:rsidR="00F26A5E">
        <w:rPr>
          <w:sz w:val="20"/>
        </w:rPr>
        <w:t xml:space="preserve"> </w:t>
      </w:r>
      <w:r w:rsidRPr="00E82F3C">
        <w:rPr>
          <w:sz w:val="20"/>
        </w:rPr>
        <w:t>ed).</w:t>
      </w:r>
      <w:r w:rsidR="00F26A5E">
        <w:rPr>
          <w:sz w:val="20"/>
        </w:rPr>
        <w:t xml:space="preserve"> </w:t>
      </w:r>
      <w:r w:rsidRPr="00E82F3C">
        <w:rPr>
          <w:sz w:val="20"/>
        </w:rPr>
        <w:t>Needham</w:t>
      </w:r>
      <w:r w:rsidR="00F26A5E">
        <w:rPr>
          <w:sz w:val="20"/>
        </w:rPr>
        <w:t xml:space="preserve"> </w:t>
      </w:r>
      <w:r w:rsidRPr="00E82F3C">
        <w:rPr>
          <w:sz w:val="20"/>
        </w:rPr>
        <w:t>Heights,</w:t>
      </w:r>
      <w:r w:rsidR="00F26A5E">
        <w:rPr>
          <w:sz w:val="20"/>
        </w:rPr>
        <w:t xml:space="preserve"> </w:t>
      </w:r>
      <w:r w:rsidRPr="00E82F3C">
        <w:rPr>
          <w:sz w:val="20"/>
        </w:rPr>
        <w:t>MA:</w:t>
      </w:r>
      <w:r w:rsidR="00F26A5E">
        <w:rPr>
          <w:sz w:val="20"/>
        </w:rPr>
        <w:t xml:space="preserve"> </w:t>
      </w:r>
      <w:r w:rsidRPr="00E82F3C">
        <w:rPr>
          <w:sz w:val="20"/>
        </w:rPr>
        <w:t>Allyn</w:t>
      </w:r>
      <w:r w:rsidR="00F26A5E">
        <w:rPr>
          <w:sz w:val="20"/>
        </w:rPr>
        <w:t xml:space="preserve"> </w:t>
      </w:r>
      <w:r w:rsidRPr="00E82F3C">
        <w:rPr>
          <w:sz w:val="20"/>
        </w:rPr>
        <w:t>&amp;</w:t>
      </w:r>
      <w:r w:rsidR="00F26A5E">
        <w:rPr>
          <w:sz w:val="20"/>
        </w:rPr>
        <w:t xml:space="preserve"> </w:t>
      </w:r>
      <w:r w:rsidRPr="00E82F3C">
        <w:rPr>
          <w:sz w:val="20"/>
        </w:rPr>
        <w:t>Bacon.</w:t>
      </w:r>
    </w:p>
    <w:p w:rsidR="00E82F3C" w:rsidRPr="00E82F3C" w:rsidRDefault="00C969F0" w:rsidP="00E82F3C">
      <w:pPr>
        <w:ind w:left="720" w:hanging="720"/>
        <w:rPr>
          <w:sz w:val="20"/>
        </w:rPr>
      </w:pPr>
      <w:r w:rsidRPr="00E82F3C">
        <w:rPr>
          <w:sz w:val="20"/>
        </w:rPr>
        <w:t>Dror,</w:t>
      </w:r>
      <w:r w:rsidR="00F26A5E">
        <w:rPr>
          <w:sz w:val="20"/>
        </w:rPr>
        <w:t xml:space="preserve"> </w:t>
      </w:r>
      <w:r w:rsidRPr="00E82F3C">
        <w:rPr>
          <w:sz w:val="20"/>
        </w:rPr>
        <w:t>L.E.,</w:t>
      </w:r>
      <w:r w:rsidR="00F26A5E">
        <w:rPr>
          <w:sz w:val="20"/>
        </w:rPr>
        <w:t xml:space="preserve"> </w:t>
      </w:r>
      <w:r w:rsidRPr="00E82F3C">
        <w:rPr>
          <w:sz w:val="20"/>
        </w:rPr>
        <w:t>(2008)</w:t>
      </w:r>
      <w:r w:rsidR="00F26A5E">
        <w:rPr>
          <w:sz w:val="20"/>
        </w:rPr>
        <w:t xml:space="preserve"> </w:t>
      </w:r>
      <w:r w:rsidRPr="00E82F3C">
        <w:rPr>
          <w:i/>
          <w:sz w:val="20"/>
        </w:rPr>
        <w:t>Cognition</w:t>
      </w:r>
      <w:r w:rsidR="00F26A5E">
        <w:rPr>
          <w:i/>
          <w:sz w:val="20"/>
        </w:rPr>
        <w:t xml:space="preserve"> </w:t>
      </w:r>
      <w:r w:rsidRPr="00E82F3C">
        <w:rPr>
          <w:i/>
          <w:sz w:val="20"/>
        </w:rPr>
        <w:t>distributed:</w:t>
      </w:r>
      <w:r w:rsidR="00F26A5E">
        <w:rPr>
          <w:i/>
          <w:sz w:val="20"/>
        </w:rPr>
        <w:t xml:space="preserve"> </w:t>
      </w:r>
      <w:r w:rsidRPr="00E82F3C">
        <w:rPr>
          <w:i/>
          <w:sz w:val="20"/>
        </w:rPr>
        <w:t>How</w:t>
      </w:r>
      <w:r w:rsidR="00F26A5E">
        <w:rPr>
          <w:i/>
          <w:sz w:val="20"/>
        </w:rPr>
        <w:t xml:space="preserve"> </w:t>
      </w:r>
      <w:r w:rsidRPr="00E82F3C">
        <w:rPr>
          <w:i/>
          <w:sz w:val="20"/>
        </w:rPr>
        <w:t>cognitive</w:t>
      </w:r>
      <w:r w:rsidR="00F26A5E">
        <w:rPr>
          <w:i/>
          <w:sz w:val="20"/>
        </w:rPr>
        <w:t xml:space="preserve"> </w:t>
      </w:r>
      <w:r w:rsidRPr="00E82F3C">
        <w:rPr>
          <w:i/>
          <w:sz w:val="20"/>
        </w:rPr>
        <w:t>technology</w:t>
      </w:r>
      <w:r w:rsidR="00F26A5E">
        <w:rPr>
          <w:i/>
          <w:sz w:val="20"/>
        </w:rPr>
        <w:t xml:space="preserve"> </w:t>
      </w:r>
      <w:r w:rsidRPr="00E82F3C">
        <w:rPr>
          <w:i/>
          <w:sz w:val="20"/>
        </w:rPr>
        <w:t>extends</w:t>
      </w:r>
      <w:r w:rsidR="00F26A5E">
        <w:rPr>
          <w:i/>
          <w:sz w:val="20"/>
        </w:rPr>
        <w:t xml:space="preserve"> </w:t>
      </w:r>
      <w:r w:rsidRPr="00E82F3C">
        <w:rPr>
          <w:i/>
          <w:sz w:val="20"/>
        </w:rPr>
        <w:t>our</w:t>
      </w:r>
      <w:r w:rsidR="00F26A5E">
        <w:rPr>
          <w:i/>
          <w:sz w:val="20"/>
        </w:rPr>
        <w:t xml:space="preserve"> </w:t>
      </w:r>
      <w:r w:rsidRPr="00E82F3C">
        <w:rPr>
          <w:i/>
          <w:sz w:val="20"/>
        </w:rPr>
        <w:t>minds.</w:t>
      </w:r>
      <w:r w:rsidR="00F26A5E">
        <w:rPr>
          <w:sz w:val="20"/>
        </w:rPr>
        <w:t xml:space="preserve"> </w:t>
      </w:r>
      <w:r w:rsidRPr="00E82F3C">
        <w:rPr>
          <w:sz w:val="20"/>
        </w:rPr>
        <w:t>John</w:t>
      </w:r>
      <w:r w:rsidR="00F26A5E">
        <w:rPr>
          <w:sz w:val="20"/>
        </w:rPr>
        <w:t xml:space="preserve"> </w:t>
      </w:r>
      <w:r w:rsidRPr="00E82F3C">
        <w:rPr>
          <w:sz w:val="20"/>
        </w:rPr>
        <w:t>Benjamins</w:t>
      </w:r>
      <w:r w:rsidR="00F26A5E">
        <w:rPr>
          <w:sz w:val="20"/>
        </w:rPr>
        <w:t xml:space="preserve"> </w:t>
      </w:r>
      <w:r w:rsidRPr="00E82F3C">
        <w:rPr>
          <w:sz w:val="20"/>
        </w:rPr>
        <w:t>Publishing</w:t>
      </w:r>
      <w:r w:rsidR="00F26A5E">
        <w:rPr>
          <w:sz w:val="20"/>
        </w:rPr>
        <w:t xml:space="preserve"> </w:t>
      </w:r>
      <w:r w:rsidRPr="00E82F3C">
        <w:rPr>
          <w:sz w:val="20"/>
        </w:rPr>
        <w:t>Company</w:t>
      </w:r>
    </w:p>
    <w:p w:rsidR="00E82F3C" w:rsidRPr="00E82F3C" w:rsidRDefault="00C969F0" w:rsidP="00E82F3C">
      <w:pPr>
        <w:ind w:left="720" w:hanging="720"/>
        <w:rPr>
          <w:sz w:val="20"/>
        </w:rPr>
      </w:pPr>
      <w:r w:rsidRPr="00E82F3C">
        <w:rPr>
          <w:sz w:val="20"/>
        </w:rPr>
        <w:t>Edmundson,</w:t>
      </w:r>
      <w:r w:rsidR="00F26A5E">
        <w:rPr>
          <w:sz w:val="20"/>
        </w:rPr>
        <w:t xml:space="preserve"> </w:t>
      </w:r>
      <w:r w:rsidRPr="00E82F3C">
        <w:rPr>
          <w:sz w:val="20"/>
        </w:rPr>
        <w:t>M.</w:t>
      </w:r>
      <w:r w:rsidR="00F26A5E">
        <w:rPr>
          <w:sz w:val="20"/>
        </w:rPr>
        <w:t xml:space="preserve"> </w:t>
      </w:r>
      <w:r w:rsidRPr="00E82F3C">
        <w:rPr>
          <w:sz w:val="20"/>
        </w:rPr>
        <w:t>(2014).</w:t>
      </w:r>
      <w:r w:rsidR="00F26A5E">
        <w:rPr>
          <w:sz w:val="20"/>
        </w:rPr>
        <w:t xml:space="preserve"> </w:t>
      </w:r>
      <w:r w:rsidRPr="00E82F3C">
        <w:rPr>
          <w:sz w:val="20"/>
        </w:rPr>
        <w:t>Pay</w:t>
      </w:r>
      <w:r w:rsidR="00F26A5E">
        <w:rPr>
          <w:sz w:val="20"/>
        </w:rPr>
        <w:t xml:space="preserve"> </w:t>
      </w:r>
      <w:r w:rsidRPr="00E82F3C">
        <w:rPr>
          <w:sz w:val="20"/>
        </w:rPr>
        <w:t>attention!</w:t>
      </w:r>
      <w:r w:rsidR="00F26A5E">
        <w:rPr>
          <w:sz w:val="20"/>
        </w:rPr>
        <w:t xml:space="preserve"> </w:t>
      </w:r>
      <w:r w:rsidRPr="00E82F3C">
        <w:rPr>
          <w:i/>
          <w:sz w:val="20"/>
        </w:rPr>
        <w:t>The</w:t>
      </w:r>
      <w:r w:rsidR="00F26A5E">
        <w:rPr>
          <w:i/>
          <w:sz w:val="20"/>
        </w:rPr>
        <w:t xml:space="preserve"> </w:t>
      </w:r>
      <w:r w:rsidRPr="00E82F3C">
        <w:rPr>
          <w:i/>
          <w:sz w:val="20"/>
        </w:rPr>
        <w:t>Hedgehog</w:t>
      </w:r>
      <w:r w:rsidR="00F26A5E">
        <w:rPr>
          <w:i/>
          <w:sz w:val="20"/>
        </w:rPr>
        <w:t xml:space="preserve"> </w:t>
      </w:r>
      <w:r w:rsidRPr="00E82F3C">
        <w:rPr>
          <w:i/>
          <w:sz w:val="20"/>
        </w:rPr>
        <w:t>Review:</w:t>
      </w:r>
      <w:r w:rsidR="00F26A5E">
        <w:rPr>
          <w:i/>
          <w:sz w:val="20"/>
        </w:rPr>
        <w:t xml:space="preserve"> </w:t>
      </w:r>
      <w:r w:rsidRPr="00E82F3C">
        <w:rPr>
          <w:i/>
          <w:sz w:val="20"/>
        </w:rPr>
        <w:t>Critical</w:t>
      </w:r>
      <w:r w:rsidR="00F26A5E">
        <w:rPr>
          <w:i/>
          <w:sz w:val="20"/>
        </w:rPr>
        <w:t xml:space="preserve"> </w:t>
      </w:r>
      <w:r w:rsidRPr="00E82F3C">
        <w:rPr>
          <w:i/>
          <w:sz w:val="20"/>
        </w:rPr>
        <w:t>Reflection</w:t>
      </w:r>
      <w:r w:rsidR="00F26A5E">
        <w:rPr>
          <w:i/>
          <w:sz w:val="20"/>
        </w:rPr>
        <w:t xml:space="preserve"> </w:t>
      </w:r>
      <w:r w:rsidRPr="00E82F3C">
        <w:rPr>
          <w:i/>
          <w:sz w:val="20"/>
        </w:rPr>
        <w:t>on</w:t>
      </w:r>
      <w:r w:rsidR="00F26A5E">
        <w:rPr>
          <w:i/>
          <w:sz w:val="20"/>
        </w:rPr>
        <w:t xml:space="preserve"> </w:t>
      </w:r>
      <w:r w:rsidRPr="00E82F3C">
        <w:rPr>
          <w:i/>
          <w:sz w:val="20"/>
        </w:rPr>
        <w:t>Contemporary</w:t>
      </w:r>
      <w:r w:rsidR="00F26A5E">
        <w:rPr>
          <w:i/>
          <w:sz w:val="20"/>
        </w:rPr>
        <w:t xml:space="preserve"> </w:t>
      </w:r>
      <w:r w:rsidRPr="00E82F3C">
        <w:rPr>
          <w:i/>
          <w:sz w:val="20"/>
        </w:rPr>
        <w:t>Culture.</w:t>
      </w:r>
      <w:r w:rsidR="00F26A5E">
        <w:rPr>
          <w:i/>
          <w:sz w:val="20"/>
        </w:rPr>
        <w:t xml:space="preserve"> </w:t>
      </w:r>
      <w:r w:rsidRPr="00E82F3C">
        <w:rPr>
          <w:sz w:val="20"/>
        </w:rPr>
        <w:t>16(2),</w:t>
      </w:r>
      <w:r w:rsidR="00F26A5E">
        <w:rPr>
          <w:sz w:val="20"/>
        </w:rPr>
        <w:t xml:space="preserve"> </w:t>
      </w:r>
      <w:r w:rsidRPr="00E82F3C">
        <w:rPr>
          <w:sz w:val="20"/>
        </w:rPr>
        <w:t>28-33.</w:t>
      </w:r>
    </w:p>
    <w:p w:rsidR="00E82F3C" w:rsidRPr="00E82F3C" w:rsidRDefault="00C969F0" w:rsidP="00E82F3C">
      <w:pPr>
        <w:ind w:left="720" w:hanging="720"/>
        <w:rPr>
          <w:sz w:val="20"/>
        </w:rPr>
      </w:pPr>
      <w:r w:rsidRPr="00E82F3C">
        <w:rPr>
          <w:sz w:val="20"/>
          <w:shd w:val="clear" w:color="auto" w:fill="FFFFFF"/>
        </w:rPr>
        <w:t>Elder,</w:t>
      </w:r>
      <w:r w:rsidR="00F26A5E">
        <w:rPr>
          <w:sz w:val="20"/>
          <w:shd w:val="clear" w:color="auto" w:fill="FFFFFF"/>
        </w:rPr>
        <w:t xml:space="preserve"> </w:t>
      </w:r>
      <w:r w:rsidRPr="00E82F3C">
        <w:rPr>
          <w:sz w:val="20"/>
          <w:shd w:val="clear" w:color="auto" w:fill="FFFFFF"/>
        </w:rPr>
        <w:t>L.</w:t>
      </w:r>
      <w:r w:rsidR="00F26A5E">
        <w:rPr>
          <w:sz w:val="20"/>
          <w:shd w:val="clear" w:color="auto" w:fill="FFFFFF"/>
        </w:rPr>
        <w:t xml:space="preserve"> </w:t>
      </w:r>
      <w:r w:rsidRPr="00E82F3C">
        <w:rPr>
          <w:sz w:val="20"/>
          <w:shd w:val="clear" w:color="auto" w:fill="FFFFFF"/>
        </w:rPr>
        <w:t>&amp;</w:t>
      </w:r>
      <w:r w:rsidR="00F26A5E">
        <w:rPr>
          <w:sz w:val="20"/>
          <w:shd w:val="clear" w:color="auto" w:fill="FFFFFF"/>
        </w:rPr>
        <w:t xml:space="preserve"> </w:t>
      </w:r>
      <w:r w:rsidRPr="00E82F3C">
        <w:rPr>
          <w:sz w:val="20"/>
          <w:shd w:val="clear" w:color="auto" w:fill="FFFFFF"/>
        </w:rPr>
        <w:t>Paul</w:t>
      </w:r>
      <w:r w:rsidR="00F26A5E">
        <w:rPr>
          <w:sz w:val="20"/>
          <w:shd w:val="clear" w:color="auto" w:fill="FFFFFF"/>
        </w:rPr>
        <w:t xml:space="preserve"> </w:t>
      </w:r>
      <w:r w:rsidRPr="00E82F3C">
        <w:rPr>
          <w:sz w:val="20"/>
          <w:shd w:val="clear" w:color="auto" w:fill="FFFFFF"/>
        </w:rPr>
        <w:t>R.(2009).</w:t>
      </w:r>
      <w:r w:rsidRPr="00E82F3C">
        <w:rPr>
          <w:i/>
          <w:sz w:val="20"/>
        </w:rPr>
        <w:t>The</w:t>
      </w:r>
      <w:r w:rsidR="00F26A5E">
        <w:rPr>
          <w:i/>
          <w:sz w:val="20"/>
        </w:rPr>
        <w:t xml:space="preserve"> </w:t>
      </w:r>
      <w:r w:rsidRPr="00E82F3C">
        <w:rPr>
          <w:i/>
          <w:sz w:val="20"/>
        </w:rPr>
        <w:t>Thinker’s</w:t>
      </w:r>
      <w:r w:rsidR="00F26A5E">
        <w:rPr>
          <w:i/>
          <w:sz w:val="20"/>
        </w:rPr>
        <w:t xml:space="preserve"> </w:t>
      </w:r>
      <w:r w:rsidRPr="00E82F3C">
        <w:rPr>
          <w:i/>
          <w:sz w:val="20"/>
        </w:rPr>
        <w:t>Guide:</w:t>
      </w:r>
      <w:r w:rsidR="00F26A5E">
        <w:rPr>
          <w:i/>
          <w:sz w:val="20"/>
        </w:rPr>
        <w:t xml:space="preserve"> </w:t>
      </w:r>
      <w:r w:rsidRPr="00E82F3C">
        <w:rPr>
          <w:i/>
          <w:sz w:val="20"/>
        </w:rPr>
        <w:t>A</w:t>
      </w:r>
      <w:r w:rsidR="00F26A5E">
        <w:rPr>
          <w:i/>
          <w:sz w:val="20"/>
        </w:rPr>
        <w:t xml:space="preserve"> </w:t>
      </w:r>
      <w:r w:rsidRPr="00E82F3C">
        <w:rPr>
          <w:i/>
          <w:sz w:val="20"/>
        </w:rPr>
        <w:t>Glossary</w:t>
      </w:r>
      <w:r w:rsidR="00F26A5E">
        <w:rPr>
          <w:i/>
          <w:sz w:val="20"/>
        </w:rPr>
        <w:t xml:space="preserve"> </w:t>
      </w:r>
      <w:r w:rsidRPr="00E82F3C">
        <w:rPr>
          <w:i/>
          <w:sz w:val="20"/>
        </w:rPr>
        <w:t>of</w:t>
      </w:r>
      <w:r w:rsidR="00F26A5E">
        <w:rPr>
          <w:i/>
          <w:sz w:val="20"/>
        </w:rPr>
        <w:t xml:space="preserve"> </w:t>
      </w:r>
      <w:r w:rsidRPr="00E82F3C">
        <w:rPr>
          <w:i/>
          <w:sz w:val="20"/>
        </w:rPr>
        <w:t>Critical</w:t>
      </w:r>
      <w:r w:rsidR="00F26A5E">
        <w:rPr>
          <w:i/>
          <w:sz w:val="20"/>
        </w:rPr>
        <w:t xml:space="preserve"> </w:t>
      </w:r>
      <w:r w:rsidRPr="00E82F3C">
        <w:rPr>
          <w:i/>
          <w:sz w:val="20"/>
        </w:rPr>
        <w:t>Thinking</w:t>
      </w:r>
      <w:r w:rsidR="00F26A5E">
        <w:rPr>
          <w:i/>
          <w:sz w:val="20"/>
        </w:rPr>
        <w:t xml:space="preserve"> </w:t>
      </w:r>
      <w:r w:rsidRPr="00E82F3C">
        <w:rPr>
          <w:i/>
          <w:sz w:val="20"/>
        </w:rPr>
        <w:t>Terms</w:t>
      </w:r>
      <w:r w:rsidR="00F26A5E">
        <w:rPr>
          <w:i/>
          <w:sz w:val="20"/>
        </w:rPr>
        <w:t xml:space="preserve"> </w:t>
      </w:r>
      <w:r w:rsidRPr="00E82F3C">
        <w:rPr>
          <w:i/>
          <w:sz w:val="20"/>
        </w:rPr>
        <w:t>and</w:t>
      </w:r>
      <w:r w:rsidR="00F26A5E">
        <w:rPr>
          <w:i/>
          <w:sz w:val="20"/>
        </w:rPr>
        <w:t xml:space="preserve"> </w:t>
      </w:r>
      <w:r w:rsidRPr="00E82F3C">
        <w:rPr>
          <w:i/>
          <w:sz w:val="20"/>
        </w:rPr>
        <w:t>Concepts,</w:t>
      </w:r>
      <w:r w:rsidR="00F26A5E">
        <w:rPr>
          <w:i/>
          <w:sz w:val="20"/>
        </w:rPr>
        <w:t xml:space="preserve"> </w:t>
      </w:r>
      <w:r w:rsidRPr="00E82F3C">
        <w:rPr>
          <w:i/>
          <w:sz w:val="20"/>
        </w:rPr>
        <w:t>Foundation</w:t>
      </w:r>
      <w:r w:rsidR="00F26A5E">
        <w:rPr>
          <w:i/>
          <w:sz w:val="20"/>
        </w:rPr>
        <w:t xml:space="preserve"> </w:t>
      </w:r>
      <w:r w:rsidRPr="00E82F3C">
        <w:rPr>
          <w:i/>
          <w:sz w:val="20"/>
        </w:rPr>
        <w:t>for</w:t>
      </w:r>
      <w:r w:rsidR="00F26A5E">
        <w:rPr>
          <w:i/>
          <w:sz w:val="20"/>
        </w:rPr>
        <w:t xml:space="preserve"> </w:t>
      </w:r>
      <w:r w:rsidRPr="00E82F3C">
        <w:rPr>
          <w:i/>
          <w:sz w:val="20"/>
        </w:rPr>
        <w:t>Critical</w:t>
      </w:r>
      <w:r w:rsidR="00F26A5E">
        <w:rPr>
          <w:i/>
          <w:sz w:val="20"/>
        </w:rPr>
        <w:t xml:space="preserve"> </w:t>
      </w:r>
      <w:r w:rsidRPr="00E82F3C">
        <w:rPr>
          <w:i/>
          <w:sz w:val="20"/>
        </w:rPr>
        <w:t>Thinking</w:t>
      </w:r>
      <w:r w:rsidRPr="00E82F3C">
        <w:rPr>
          <w:sz w:val="20"/>
        </w:rPr>
        <w:t>.</w:t>
      </w:r>
      <w:r w:rsidR="00F26A5E">
        <w:rPr>
          <w:sz w:val="20"/>
        </w:rPr>
        <w:t xml:space="preserve"> </w:t>
      </w:r>
      <w:r w:rsidRPr="00E82F3C">
        <w:rPr>
          <w:sz w:val="20"/>
        </w:rPr>
        <w:t>Dillon</w:t>
      </w:r>
      <w:r w:rsidR="00F26A5E">
        <w:rPr>
          <w:sz w:val="20"/>
        </w:rPr>
        <w:t xml:space="preserve"> </w:t>
      </w:r>
      <w:r w:rsidRPr="00E82F3C">
        <w:rPr>
          <w:sz w:val="20"/>
        </w:rPr>
        <w:t>Beach,</w:t>
      </w:r>
      <w:r w:rsidR="00F26A5E">
        <w:rPr>
          <w:sz w:val="20"/>
        </w:rPr>
        <w:t xml:space="preserve"> </w:t>
      </w:r>
      <w:r w:rsidRPr="00E82F3C">
        <w:rPr>
          <w:sz w:val="20"/>
        </w:rPr>
        <w:t>CA.</w:t>
      </w:r>
    </w:p>
    <w:p w:rsidR="00C969F0" w:rsidRPr="00E82F3C" w:rsidRDefault="00C969F0" w:rsidP="00E82F3C">
      <w:pPr>
        <w:ind w:left="720" w:hanging="720"/>
        <w:rPr>
          <w:sz w:val="20"/>
          <w:shd w:val="clear" w:color="auto" w:fill="FFFFFF"/>
        </w:rPr>
      </w:pPr>
      <w:r w:rsidRPr="00E82F3C">
        <w:rPr>
          <w:sz w:val="20"/>
          <w:shd w:val="clear" w:color="auto" w:fill="FFFFFF"/>
        </w:rPr>
        <w:t>Freire,</w:t>
      </w:r>
      <w:r w:rsidR="00F26A5E">
        <w:rPr>
          <w:sz w:val="20"/>
          <w:shd w:val="clear" w:color="auto" w:fill="FFFFFF"/>
        </w:rPr>
        <w:t xml:space="preserve"> </w:t>
      </w:r>
      <w:r w:rsidRPr="00E82F3C">
        <w:rPr>
          <w:sz w:val="20"/>
          <w:shd w:val="clear" w:color="auto" w:fill="FFFFFF"/>
        </w:rPr>
        <w:t>P.</w:t>
      </w:r>
      <w:r w:rsidR="00F26A5E">
        <w:rPr>
          <w:sz w:val="20"/>
          <w:shd w:val="clear" w:color="auto" w:fill="FFFFFF"/>
        </w:rPr>
        <w:t xml:space="preserve"> </w:t>
      </w:r>
      <w:r w:rsidRPr="00E82F3C">
        <w:rPr>
          <w:sz w:val="20"/>
          <w:shd w:val="clear" w:color="auto" w:fill="FFFFFF"/>
        </w:rPr>
        <w:t>(1970).</w:t>
      </w:r>
      <w:r w:rsidR="00F26A5E">
        <w:rPr>
          <w:rStyle w:val="apple-converted-space"/>
          <w:rFonts w:ascii="Arial" w:hAnsi="Arial" w:cs="Arial"/>
          <w:sz w:val="20"/>
          <w:shd w:val="clear" w:color="auto" w:fill="FFFFFF"/>
        </w:rPr>
        <w:t xml:space="preserve"> </w:t>
      </w:r>
      <w:r w:rsidRPr="00E82F3C">
        <w:rPr>
          <w:i/>
          <w:iCs/>
          <w:sz w:val="20"/>
          <w:shd w:val="clear" w:color="auto" w:fill="FFFFFF"/>
        </w:rPr>
        <w:t>Pedagogy</w:t>
      </w:r>
      <w:r w:rsidR="00F26A5E">
        <w:rPr>
          <w:i/>
          <w:iCs/>
          <w:sz w:val="20"/>
          <w:shd w:val="clear" w:color="auto" w:fill="FFFFFF"/>
        </w:rPr>
        <w:t xml:space="preserve"> </w:t>
      </w:r>
      <w:r w:rsidRPr="00E82F3C">
        <w:rPr>
          <w:i/>
          <w:iCs/>
          <w:sz w:val="20"/>
          <w:shd w:val="clear" w:color="auto" w:fill="FFFFFF"/>
        </w:rPr>
        <w:t>of</w:t>
      </w:r>
      <w:r w:rsidR="00F26A5E">
        <w:rPr>
          <w:i/>
          <w:iCs/>
          <w:sz w:val="20"/>
          <w:shd w:val="clear" w:color="auto" w:fill="FFFFFF"/>
        </w:rPr>
        <w:t xml:space="preserve"> </w:t>
      </w:r>
      <w:r w:rsidRPr="00E82F3C">
        <w:rPr>
          <w:i/>
          <w:iCs/>
          <w:sz w:val="20"/>
          <w:shd w:val="clear" w:color="auto" w:fill="FFFFFF"/>
        </w:rPr>
        <w:t>the</w:t>
      </w:r>
      <w:r w:rsidR="00F26A5E">
        <w:rPr>
          <w:i/>
          <w:iCs/>
          <w:sz w:val="20"/>
          <w:shd w:val="clear" w:color="auto" w:fill="FFFFFF"/>
        </w:rPr>
        <w:t xml:space="preserve"> </w:t>
      </w:r>
      <w:r w:rsidRPr="00E82F3C">
        <w:rPr>
          <w:i/>
          <w:iCs/>
          <w:sz w:val="20"/>
          <w:shd w:val="clear" w:color="auto" w:fill="FFFFFF"/>
        </w:rPr>
        <w:t>Oppressed</w:t>
      </w:r>
      <w:r w:rsidRPr="00E82F3C">
        <w:rPr>
          <w:sz w:val="20"/>
          <w:shd w:val="clear" w:color="auto" w:fill="FFFFFF"/>
        </w:rPr>
        <w:t>.</w:t>
      </w:r>
      <w:r w:rsidR="00F26A5E">
        <w:rPr>
          <w:sz w:val="20"/>
          <w:shd w:val="clear" w:color="auto" w:fill="FFFFFF"/>
        </w:rPr>
        <w:t xml:space="preserve"> </w:t>
      </w:r>
      <w:r w:rsidRPr="00E82F3C">
        <w:rPr>
          <w:sz w:val="20"/>
          <w:shd w:val="clear" w:color="auto" w:fill="FFFFFF"/>
        </w:rPr>
        <w:t>New</w:t>
      </w:r>
      <w:r w:rsidR="00F26A5E">
        <w:rPr>
          <w:sz w:val="20"/>
          <w:shd w:val="clear" w:color="auto" w:fill="FFFFFF"/>
        </w:rPr>
        <w:t xml:space="preserve"> </w:t>
      </w:r>
      <w:r w:rsidRPr="00E82F3C">
        <w:rPr>
          <w:sz w:val="20"/>
          <w:shd w:val="clear" w:color="auto" w:fill="FFFFFF"/>
        </w:rPr>
        <w:t>York,</w:t>
      </w:r>
      <w:r w:rsidR="00F26A5E">
        <w:rPr>
          <w:sz w:val="20"/>
          <w:shd w:val="clear" w:color="auto" w:fill="FFFFFF"/>
        </w:rPr>
        <w:t xml:space="preserve"> </w:t>
      </w:r>
      <w:r w:rsidRPr="00E82F3C">
        <w:rPr>
          <w:sz w:val="20"/>
          <w:shd w:val="clear" w:color="auto" w:fill="FFFFFF"/>
        </w:rPr>
        <w:t>Continuum</w:t>
      </w:r>
    </w:p>
    <w:p w:rsidR="00E82F3C" w:rsidRPr="00E82F3C" w:rsidRDefault="00C969F0" w:rsidP="00E82F3C">
      <w:pPr>
        <w:ind w:left="720" w:hanging="720"/>
        <w:rPr>
          <w:sz w:val="20"/>
        </w:rPr>
      </w:pPr>
      <w:r w:rsidRPr="00E82F3C">
        <w:rPr>
          <w:sz w:val="20"/>
        </w:rPr>
        <w:t>Friedel,</w:t>
      </w:r>
      <w:r w:rsidR="00F26A5E">
        <w:rPr>
          <w:sz w:val="20"/>
        </w:rPr>
        <w:t xml:space="preserve"> </w:t>
      </w:r>
      <w:r w:rsidRPr="00E82F3C">
        <w:rPr>
          <w:sz w:val="20"/>
        </w:rPr>
        <w:t>H.,</w:t>
      </w:r>
      <w:r w:rsidR="00F26A5E">
        <w:rPr>
          <w:sz w:val="20"/>
        </w:rPr>
        <w:t xml:space="preserve"> </w:t>
      </w:r>
      <w:r w:rsidRPr="00E82F3C">
        <w:rPr>
          <w:sz w:val="20"/>
        </w:rPr>
        <w:t>Bos,</w:t>
      </w:r>
      <w:r w:rsidR="00F26A5E">
        <w:rPr>
          <w:sz w:val="20"/>
        </w:rPr>
        <w:t xml:space="preserve"> </w:t>
      </w:r>
      <w:r w:rsidRPr="00E82F3C">
        <w:rPr>
          <w:sz w:val="20"/>
        </w:rPr>
        <w:t>B.,</w:t>
      </w:r>
      <w:r w:rsidR="00F26A5E">
        <w:rPr>
          <w:sz w:val="20"/>
        </w:rPr>
        <w:t xml:space="preserve"> </w:t>
      </w:r>
      <w:r w:rsidRPr="00E82F3C">
        <w:rPr>
          <w:sz w:val="20"/>
        </w:rPr>
        <w:t>Lee,</w:t>
      </w:r>
      <w:r w:rsidR="00F26A5E">
        <w:rPr>
          <w:sz w:val="20"/>
        </w:rPr>
        <w:t xml:space="preserve"> </w:t>
      </w:r>
      <w:r w:rsidRPr="00E82F3C">
        <w:rPr>
          <w:sz w:val="20"/>
        </w:rPr>
        <w:t>K.</w:t>
      </w:r>
      <w:r w:rsidR="00F26A5E">
        <w:rPr>
          <w:sz w:val="20"/>
        </w:rPr>
        <w:t xml:space="preserve"> </w:t>
      </w:r>
      <w:r w:rsidRPr="00E82F3C">
        <w:rPr>
          <w:sz w:val="20"/>
        </w:rPr>
        <w:t>S.</w:t>
      </w:r>
      <w:r w:rsidR="00F26A5E">
        <w:rPr>
          <w:sz w:val="20"/>
        </w:rPr>
        <w:t xml:space="preserve"> </w:t>
      </w:r>
      <w:r w:rsidRPr="00E82F3C">
        <w:rPr>
          <w:sz w:val="20"/>
        </w:rPr>
        <w:t>&amp;</w:t>
      </w:r>
      <w:r w:rsidR="00F26A5E">
        <w:rPr>
          <w:sz w:val="20"/>
        </w:rPr>
        <w:t xml:space="preserve"> </w:t>
      </w:r>
      <w:r w:rsidRPr="00E82F3C">
        <w:rPr>
          <w:sz w:val="20"/>
        </w:rPr>
        <w:t>Smith,</w:t>
      </w:r>
      <w:r w:rsidR="00F26A5E">
        <w:rPr>
          <w:sz w:val="20"/>
        </w:rPr>
        <w:t xml:space="preserve"> </w:t>
      </w:r>
      <w:r w:rsidRPr="00E82F3C">
        <w:rPr>
          <w:sz w:val="20"/>
        </w:rPr>
        <w:t>S.</w:t>
      </w:r>
      <w:r w:rsidR="00F26A5E">
        <w:rPr>
          <w:sz w:val="20"/>
        </w:rPr>
        <w:t xml:space="preserve"> </w:t>
      </w:r>
      <w:r w:rsidRPr="00E82F3C">
        <w:rPr>
          <w:sz w:val="20"/>
        </w:rPr>
        <w:t>(2013).</w:t>
      </w:r>
      <w:r w:rsidR="00F26A5E">
        <w:rPr>
          <w:sz w:val="20"/>
        </w:rPr>
        <w:t xml:space="preserve"> </w:t>
      </w:r>
      <w:r w:rsidRPr="00E82F3C">
        <w:rPr>
          <w:sz w:val="20"/>
        </w:rPr>
        <w:t>Smartphones-smart</w:t>
      </w:r>
      <w:r w:rsidR="00F26A5E">
        <w:rPr>
          <w:sz w:val="20"/>
        </w:rPr>
        <w:t xml:space="preserve"> </w:t>
      </w:r>
      <w:r w:rsidRPr="00E82F3C">
        <w:rPr>
          <w:sz w:val="20"/>
        </w:rPr>
        <w:t>students:</w:t>
      </w:r>
      <w:r w:rsidR="00F26A5E">
        <w:rPr>
          <w:sz w:val="20"/>
        </w:rPr>
        <w:t xml:space="preserve"> </w:t>
      </w:r>
      <w:r w:rsidRPr="00E82F3C">
        <w:rPr>
          <w:sz w:val="20"/>
        </w:rPr>
        <w:t>A</w:t>
      </w:r>
      <w:r w:rsidR="00F26A5E">
        <w:rPr>
          <w:sz w:val="20"/>
        </w:rPr>
        <w:t xml:space="preserve"> </w:t>
      </w:r>
      <w:r w:rsidRPr="00E82F3C">
        <w:rPr>
          <w:sz w:val="20"/>
        </w:rPr>
        <w:t>review</w:t>
      </w:r>
      <w:r w:rsidR="00F26A5E">
        <w:rPr>
          <w:sz w:val="20"/>
        </w:rPr>
        <w:t xml:space="preserve"> </w:t>
      </w:r>
      <w:r w:rsidRPr="00E82F3C">
        <w:rPr>
          <w:sz w:val="20"/>
        </w:rPr>
        <w:t>of</w:t>
      </w:r>
      <w:r w:rsidR="00F26A5E">
        <w:rPr>
          <w:sz w:val="20"/>
        </w:rPr>
        <w:t xml:space="preserve"> </w:t>
      </w:r>
      <w:r w:rsidRPr="00E82F3C">
        <w:rPr>
          <w:sz w:val="20"/>
        </w:rPr>
        <w:t>the</w:t>
      </w:r>
      <w:r w:rsidR="00F26A5E">
        <w:rPr>
          <w:sz w:val="20"/>
        </w:rPr>
        <w:t xml:space="preserve"> </w:t>
      </w:r>
      <w:r w:rsidRPr="00E82F3C">
        <w:rPr>
          <w:sz w:val="20"/>
        </w:rPr>
        <w:t>literature.</w:t>
      </w:r>
      <w:r w:rsidR="00F26A5E">
        <w:rPr>
          <w:i/>
          <w:sz w:val="20"/>
        </w:rPr>
        <w:t xml:space="preserve"> </w:t>
      </w:r>
      <w:r w:rsidRPr="00E82F3C">
        <w:rPr>
          <w:i/>
          <w:sz w:val="20"/>
        </w:rPr>
        <w:t>Proceedings</w:t>
      </w:r>
      <w:r w:rsidR="00F26A5E">
        <w:rPr>
          <w:i/>
          <w:sz w:val="20"/>
        </w:rPr>
        <w:t xml:space="preserve"> </w:t>
      </w:r>
      <w:r w:rsidRPr="00E82F3C">
        <w:rPr>
          <w:i/>
          <w:sz w:val="20"/>
        </w:rPr>
        <w:t>of</w:t>
      </w:r>
      <w:r w:rsidR="00F26A5E">
        <w:rPr>
          <w:i/>
          <w:sz w:val="20"/>
        </w:rPr>
        <w:t xml:space="preserve"> </w:t>
      </w:r>
      <w:r w:rsidRPr="00E82F3C">
        <w:rPr>
          <w:i/>
          <w:sz w:val="20"/>
        </w:rPr>
        <w:t>Society</w:t>
      </w:r>
      <w:r w:rsidR="00F26A5E">
        <w:rPr>
          <w:i/>
          <w:sz w:val="20"/>
        </w:rPr>
        <w:t xml:space="preserve"> </w:t>
      </w:r>
      <w:r w:rsidRPr="00E82F3C">
        <w:rPr>
          <w:i/>
          <w:sz w:val="20"/>
        </w:rPr>
        <w:t>for</w:t>
      </w:r>
      <w:r w:rsidR="00F26A5E">
        <w:rPr>
          <w:i/>
          <w:sz w:val="20"/>
        </w:rPr>
        <w:t xml:space="preserve"> </w:t>
      </w:r>
      <w:r w:rsidRPr="00E82F3C">
        <w:rPr>
          <w:i/>
          <w:sz w:val="20"/>
        </w:rPr>
        <w:t>Information</w:t>
      </w:r>
      <w:r w:rsidR="00F26A5E">
        <w:rPr>
          <w:i/>
          <w:sz w:val="20"/>
        </w:rPr>
        <w:t xml:space="preserve"> </w:t>
      </w:r>
      <w:r w:rsidRPr="00E82F3C">
        <w:rPr>
          <w:i/>
          <w:sz w:val="20"/>
        </w:rPr>
        <w:t>Technology</w:t>
      </w:r>
      <w:r w:rsidR="00F26A5E">
        <w:rPr>
          <w:i/>
          <w:sz w:val="20"/>
        </w:rPr>
        <w:t xml:space="preserve"> </w:t>
      </w:r>
      <w:r w:rsidRPr="00E82F3C">
        <w:rPr>
          <w:i/>
          <w:sz w:val="20"/>
        </w:rPr>
        <w:t>&amp;</w:t>
      </w:r>
      <w:r w:rsidR="00F26A5E">
        <w:rPr>
          <w:i/>
          <w:sz w:val="20"/>
        </w:rPr>
        <w:t xml:space="preserve"> </w:t>
      </w:r>
      <w:r w:rsidRPr="00E82F3C">
        <w:rPr>
          <w:i/>
          <w:sz w:val="20"/>
        </w:rPr>
        <w:t>Teacher</w:t>
      </w:r>
      <w:r w:rsidR="00F26A5E">
        <w:rPr>
          <w:i/>
          <w:sz w:val="20"/>
        </w:rPr>
        <w:t xml:space="preserve"> </w:t>
      </w:r>
      <w:r w:rsidRPr="00E82F3C">
        <w:rPr>
          <w:i/>
          <w:sz w:val="20"/>
        </w:rPr>
        <w:t>Education</w:t>
      </w:r>
      <w:r w:rsidR="00F26A5E">
        <w:rPr>
          <w:i/>
          <w:sz w:val="20"/>
        </w:rPr>
        <w:t xml:space="preserve"> </w:t>
      </w:r>
      <w:r w:rsidRPr="00E82F3C">
        <w:rPr>
          <w:i/>
          <w:sz w:val="20"/>
        </w:rPr>
        <w:t>International</w:t>
      </w:r>
      <w:r w:rsidR="00F26A5E">
        <w:rPr>
          <w:i/>
          <w:sz w:val="20"/>
        </w:rPr>
        <w:t xml:space="preserve"> </w:t>
      </w:r>
      <w:r w:rsidRPr="00E82F3C">
        <w:rPr>
          <w:i/>
          <w:sz w:val="20"/>
        </w:rPr>
        <w:t>Conference</w:t>
      </w:r>
      <w:r w:rsidRPr="00E82F3C">
        <w:rPr>
          <w:sz w:val="20"/>
        </w:rPr>
        <w:t>,</w:t>
      </w:r>
      <w:r w:rsidR="00F26A5E">
        <w:rPr>
          <w:sz w:val="20"/>
        </w:rPr>
        <w:t xml:space="preserve"> </w:t>
      </w:r>
      <w:r w:rsidRPr="00E82F3C">
        <w:rPr>
          <w:sz w:val="20"/>
        </w:rPr>
        <w:t>pp.</w:t>
      </w:r>
      <w:r w:rsidR="00F26A5E">
        <w:rPr>
          <w:sz w:val="20"/>
        </w:rPr>
        <w:t xml:space="preserve"> </w:t>
      </w:r>
      <w:r w:rsidRPr="00E82F3C">
        <w:rPr>
          <w:sz w:val="20"/>
        </w:rPr>
        <w:t>1862-1868.</w:t>
      </w:r>
      <w:r w:rsidR="00F26A5E">
        <w:rPr>
          <w:sz w:val="20"/>
        </w:rPr>
        <w:t xml:space="preserve"> </w:t>
      </w:r>
      <w:r w:rsidRPr="00E82F3C">
        <w:rPr>
          <w:sz w:val="20"/>
        </w:rPr>
        <w:t>Chesapeake,</w:t>
      </w:r>
      <w:r w:rsidR="00F26A5E">
        <w:rPr>
          <w:sz w:val="20"/>
        </w:rPr>
        <w:t xml:space="preserve"> </w:t>
      </w:r>
      <w:r w:rsidRPr="00E82F3C">
        <w:rPr>
          <w:sz w:val="20"/>
        </w:rPr>
        <w:t>VA:</w:t>
      </w:r>
      <w:r w:rsidR="00F26A5E">
        <w:rPr>
          <w:sz w:val="20"/>
        </w:rPr>
        <w:t xml:space="preserve"> </w:t>
      </w:r>
      <w:r w:rsidRPr="00E82F3C">
        <w:rPr>
          <w:sz w:val="20"/>
        </w:rPr>
        <w:t>Association</w:t>
      </w:r>
      <w:r w:rsidR="00F26A5E">
        <w:rPr>
          <w:sz w:val="20"/>
        </w:rPr>
        <w:t xml:space="preserve"> </w:t>
      </w:r>
      <w:r w:rsidRPr="00E82F3C">
        <w:rPr>
          <w:sz w:val="20"/>
        </w:rPr>
        <w:t>for</w:t>
      </w:r>
      <w:r w:rsidR="00F26A5E">
        <w:rPr>
          <w:sz w:val="20"/>
        </w:rPr>
        <w:t xml:space="preserve"> </w:t>
      </w:r>
      <w:r w:rsidRPr="00E82F3C">
        <w:rPr>
          <w:sz w:val="20"/>
        </w:rPr>
        <w:t>the</w:t>
      </w:r>
      <w:r w:rsidR="00F26A5E">
        <w:rPr>
          <w:sz w:val="20"/>
        </w:rPr>
        <w:t xml:space="preserve"> </w:t>
      </w:r>
      <w:r w:rsidRPr="00E82F3C">
        <w:rPr>
          <w:sz w:val="20"/>
        </w:rPr>
        <w:t>Advancement</w:t>
      </w:r>
      <w:r w:rsidR="00F26A5E">
        <w:rPr>
          <w:sz w:val="20"/>
        </w:rPr>
        <w:t xml:space="preserve"> </w:t>
      </w:r>
      <w:r w:rsidRPr="00E82F3C">
        <w:rPr>
          <w:sz w:val="20"/>
        </w:rPr>
        <w:t>of</w:t>
      </w:r>
      <w:r w:rsidR="00F26A5E">
        <w:rPr>
          <w:sz w:val="20"/>
        </w:rPr>
        <w:t xml:space="preserve"> </w:t>
      </w:r>
      <w:r w:rsidRPr="00E82F3C">
        <w:rPr>
          <w:sz w:val="20"/>
        </w:rPr>
        <w:t>Computing</w:t>
      </w:r>
      <w:r w:rsidR="00F26A5E">
        <w:rPr>
          <w:sz w:val="20"/>
        </w:rPr>
        <w:t xml:space="preserve"> </w:t>
      </w:r>
      <w:r w:rsidRPr="00E82F3C">
        <w:rPr>
          <w:sz w:val="20"/>
        </w:rPr>
        <w:t>in</w:t>
      </w:r>
      <w:r w:rsidR="00F26A5E">
        <w:rPr>
          <w:sz w:val="20"/>
        </w:rPr>
        <w:t xml:space="preserve"> </w:t>
      </w:r>
      <w:r w:rsidRPr="00E82F3C">
        <w:rPr>
          <w:sz w:val="20"/>
        </w:rPr>
        <w:t>Education</w:t>
      </w:r>
      <w:r w:rsidR="00F26A5E">
        <w:rPr>
          <w:sz w:val="20"/>
        </w:rPr>
        <w:t xml:space="preserve"> </w:t>
      </w:r>
      <w:r w:rsidRPr="00E82F3C">
        <w:rPr>
          <w:sz w:val="20"/>
        </w:rPr>
        <w:t>(AACE).</w:t>
      </w:r>
    </w:p>
    <w:p w:rsidR="00E82F3C" w:rsidRPr="00E82F3C" w:rsidRDefault="00C969F0" w:rsidP="00E82F3C">
      <w:pPr>
        <w:ind w:left="720" w:hanging="720"/>
        <w:rPr>
          <w:sz w:val="20"/>
        </w:rPr>
      </w:pPr>
      <w:bookmarkStart w:id="10" w:name="SW0003"/>
      <w:r w:rsidRPr="00E82F3C">
        <w:rPr>
          <w:sz w:val="20"/>
        </w:rPr>
        <w:t>Gal,</w:t>
      </w:r>
      <w:r w:rsidR="00F26A5E">
        <w:rPr>
          <w:sz w:val="20"/>
        </w:rPr>
        <w:t xml:space="preserve"> </w:t>
      </w:r>
      <w:r w:rsidRPr="00E82F3C">
        <w:rPr>
          <w:sz w:val="20"/>
        </w:rPr>
        <w:t>E.,</w:t>
      </w:r>
      <w:r w:rsidR="00F26A5E">
        <w:rPr>
          <w:sz w:val="20"/>
        </w:rPr>
        <w:t xml:space="preserve"> </w:t>
      </w:r>
      <w:r w:rsidRPr="00E82F3C">
        <w:rPr>
          <w:sz w:val="20"/>
        </w:rPr>
        <w:t>&amp;</w:t>
      </w:r>
      <w:r w:rsidR="00F26A5E">
        <w:rPr>
          <w:sz w:val="20"/>
        </w:rPr>
        <w:t xml:space="preserve"> </w:t>
      </w:r>
      <w:r w:rsidRPr="00E82F3C">
        <w:rPr>
          <w:sz w:val="20"/>
        </w:rPr>
        <w:t>Nachmias,</w:t>
      </w:r>
      <w:r w:rsidR="00F26A5E">
        <w:rPr>
          <w:sz w:val="20"/>
        </w:rPr>
        <w:t xml:space="preserve"> </w:t>
      </w:r>
      <w:r w:rsidRPr="00E82F3C">
        <w:rPr>
          <w:sz w:val="20"/>
        </w:rPr>
        <w:t>R.</w:t>
      </w:r>
      <w:r w:rsidR="00F26A5E">
        <w:rPr>
          <w:sz w:val="20"/>
        </w:rPr>
        <w:t xml:space="preserve"> </w:t>
      </w:r>
      <w:r w:rsidRPr="00E82F3C">
        <w:rPr>
          <w:sz w:val="20"/>
        </w:rPr>
        <w:t>(2011).</w:t>
      </w:r>
      <w:r w:rsidR="00F26A5E">
        <w:rPr>
          <w:sz w:val="20"/>
        </w:rPr>
        <w:t xml:space="preserve"> </w:t>
      </w:r>
      <w:r w:rsidRPr="00E82F3C">
        <w:rPr>
          <w:sz w:val="20"/>
        </w:rPr>
        <w:t>Online</w:t>
      </w:r>
      <w:r w:rsidR="00F26A5E">
        <w:rPr>
          <w:sz w:val="20"/>
        </w:rPr>
        <w:t xml:space="preserve"> </w:t>
      </w:r>
      <w:r w:rsidRPr="00E82F3C">
        <w:rPr>
          <w:sz w:val="20"/>
        </w:rPr>
        <w:t>learning</w:t>
      </w:r>
      <w:r w:rsidR="00F26A5E">
        <w:rPr>
          <w:sz w:val="20"/>
        </w:rPr>
        <w:t xml:space="preserve"> </w:t>
      </w:r>
      <w:r w:rsidRPr="00E82F3C">
        <w:rPr>
          <w:sz w:val="20"/>
        </w:rPr>
        <w:t>and</w:t>
      </w:r>
      <w:r w:rsidR="00F26A5E">
        <w:rPr>
          <w:sz w:val="20"/>
        </w:rPr>
        <w:t xml:space="preserve"> </w:t>
      </w:r>
      <w:r w:rsidRPr="00E82F3C">
        <w:rPr>
          <w:sz w:val="20"/>
        </w:rPr>
        <w:t>performance</w:t>
      </w:r>
      <w:r w:rsidR="00F26A5E">
        <w:rPr>
          <w:sz w:val="20"/>
        </w:rPr>
        <w:t xml:space="preserve"> </w:t>
      </w:r>
      <w:r w:rsidRPr="00E82F3C">
        <w:rPr>
          <w:sz w:val="20"/>
        </w:rPr>
        <w:t>support</w:t>
      </w:r>
      <w:r w:rsidR="00F26A5E">
        <w:rPr>
          <w:sz w:val="20"/>
        </w:rPr>
        <w:t xml:space="preserve"> </w:t>
      </w:r>
      <w:r w:rsidRPr="00E82F3C">
        <w:rPr>
          <w:sz w:val="20"/>
        </w:rPr>
        <w:t>in</w:t>
      </w:r>
      <w:r w:rsidR="00F26A5E">
        <w:rPr>
          <w:sz w:val="20"/>
        </w:rPr>
        <w:t xml:space="preserve"> </w:t>
      </w:r>
      <w:r w:rsidRPr="00E82F3C">
        <w:rPr>
          <w:sz w:val="20"/>
        </w:rPr>
        <w:t>organizational</w:t>
      </w:r>
      <w:r w:rsidR="00F26A5E">
        <w:rPr>
          <w:sz w:val="20"/>
        </w:rPr>
        <w:t xml:space="preserve"> </w:t>
      </w:r>
      <w:r w:rsidRPr="00E82F3C">
        <w:rPr>
          <w:sz w:val="20"/>
        </w:rPr>
        <w:t>environments</w:t>
      </w:r>
      <w:r w:rsidR="00F26A5E">
        <w:rPr>
          <w:sz w:val="20"/>
        </w:rPr>
        <w:t xml:space="preserve"> </w:t>
      </w:r>
      <w:r w:rsidRPr="00E82F3C">
        <w:rPr>
          <w:sz w:val="20"/>
        </w:rPr>
        <w:t>using</w:t>
      </w:r>
      <w:r w:rsidR="00F26A5E">
        <w:rPr>
          <w:sz w:val="20"/>
        </w:rPr>
        <w:t xml:space="preserve"> </w:t>
      </w:r>
      <w:r w:rsidRPr="00E82F3C">
        <w:rPr>
          <w:sz w:val="20"/>
        </w:rPr>
        <w:t>performance</w:t>
      </w:r>
      <w:r w:rsidR="00F26A5E">
        <w:rPr>
          <w:sz w:val="20"/>
        </w:rPr>
        <w:t xml:space="preserve"> </w:t>
      </w:r>
      <w:r w:rsidRPr="00E82F3C">
        <w:rPr>
          <w:sz w:val="20"/>
        </w:rPr>
        <w:t>support</w:t>
      </w:r>
      <w:r w:rsidR="00F26A5E">
        <w:rPr>
          <w:sz w:val="20"/>
        </w:rPr>
        <w:t xml:space="preserve"> </w:t>
      </w:r>
      <w:r w:rsidRPr="00E82F3C">
        <w:rPr>
          <w:sz w:val="20"/>
        </w:rPr>
        <w:t>platforms.</w:t>
      </w:r>
      <w:r w:rsidR="00F26A5E">
        <w:rPr>
          <w:i/>
          <w:iCs/>
          <w:sz w:val="20"/>
        </w:rPr>
        <w:t xml:space="preserve"> </w:t>
      </w:r>
      <w:r w:rsidRPr="00E82F3C">
        <w:rPr>
          <w:i/>
          <w:iCs/>
          <w:sz w:val="20"/>
        </w:rPr>
        <w:t>Performance</w:t>
      </w:r>
      <w:r w:rsidR="00F26A5E">
        <w:rPr>
          <w:i/>
          <w:iCs/>
          <w:sz w:val="20"/>
        </w:rPr>
        <w:t xml:space="preserve"> </w:t>
      </w:r>
      <w:r w:rsidRPr="00E82F3C">
        <w:rPr>
          <w:i/>
          <w:iCs/>
          <w:sz w:val="20"/>
        </w:rPr>
        <w:t>Improvement,</w:t>
      </w:r>
      <w:r w:rsidR="00F26A5E">
        <w:rPr>
          <w:i/>
          <w:iCs/>
          <w:sz w:val="20"/>
        </w:rPr>
        <w:t xml:space="preserve"> </w:t>
      </w:r>
      <w:r w:rsidRPr="00E82F3C">
        <w:rPr>
          <w:i/>
          <w:iCs/>
          <w:sz w:val="20"/>
        </w:rPr>
        <w:t>50</w:t>
      </w:r>
      <w:r w:rsidRPr="00E82F3C">
        <w:rPr>
          <w:sz w:val="20"/>
        </w:rPr>
        <w:t>(8),</w:t>
      </w:r>
      <w:r w:rsidR="00F26A5E">
        <w:rPr>
          <w:sz w:val="20"/>
        </w:rPr>
        <w:t xml:space="preserve"> </w:t>
      </w:r>
      <w:r w:rsidRPr="00E82F3C">
        <w:rPr>
          <w:sz w:val="20"/>
        </w:rPr>
        <w:t>25-32.</w:t>
      </w:r>
      <w:r w:rsidR="00F26A5E">
        <w:rPr>
          <w:sz w:val="20"/>
        </w:rPr>
        <w:t xml:space="preserve"> </w:t>
      </w:r>
      <w:r w:rsidRPr="00E82F3C">
        <w:rPr>
          <w:sz w:val="20"/>
        </w:rPr>
        <w:t>doi:10.1002/pfi.20238</w:t>
      </w:r>
    </w:p>
    <w:p w:rsidR="00E82F3C" w:rsidRPr="00E82F3C" w:rsidRDefault="00C969F0" w:rsidP="00E82F3C">
      <w:pPr>
        <w:ind w:left="720" w:hanging="720"/>
        <w:rPr>
          <w:sz w:val="20"/>
        </w:rPr>
      </w:pPr>
      <w:r w:rsidRPr="00E82F3C">
        <w:rPr>
          <w:sz w:val="20"/>
        </w:rPr>
        <w:t>Gery,</w:t>
      </w:r>
      <w:r w:rsidR="00F26A5E">
        <w:rPr>
          <w:sz w:val="20"/>
        </w:rPr>
        <w:t xml:space="preserve"> </w:t>
      </w:r>
      <w:r w:rsidRPr="00E82F3C">
        <w:rPr>
          <w:sz w:val="20"/>
        </w:rPr>
        <w:t>G.</w:t>
      </w:r>
      <w:r w:rsidR="00F26A5E">
        <w:rPr>
          <w:sz w:val="20"/>
        </w:rPr>
        <w:t xml:space="preserve"> </w:t>
      </w:r>
      <w:r w:rsidRPr="00E82F3C">
        <w:rPr>
          <w:sz w:val="20"/>
        </w:rPr>
        <w:t>(1991).</w:t>
      </w:r>
      <w:r w:rsidR="00F26A5E">
        <w:rPr>
          <w:sz w:val="20"/>
        </w:rPr>
        <w:t xml:space="preserve"> </w:t>
      </w:r>
      <w:r w:rsidRPr="00E82F3C">
        <w:rPr>
          <w:i/>
          <w:iCs/>
          <w:sz w:val="20"/>
        </w:rPr>
        <w:t>Electronic</w:t>
      </w:r>
      <w:r w:rsidR="00F26A5E">
        <w:rPr>
          <w:i/>
          <w:iCs/>
          <w:sz w:val="20"/>
        </w:rPr>
        <w:t xml:space="preserve"> </w:t>
      </w:r>
      <w:r w:rsidRPr="00E82F3C">
        <w:rPr>
          <w:i/>
          <w:iCs/>
          <w:sz w:val="20"/>
        </w:rPr>
        <w:t>performance</w:t>
      </w:r>
      <w:r w:rsidR="00F26A5E">
        <w:rPr>
          <w:i/>
          <w:iCs/>
          <w:sz w:val="20"/>
        </w:rPr>
        <w:t xml:space="preserve"> </w:t>
      </w:r>
      <w:r w:rsidRPr="00E82F3C">
        <w:rPr>
          <w:i/>
          <w:iCs/>
          <w:sz w:val="20"/>
        </w:rPr>
        <w:t>support</w:t>
      </w:r>
      <w:r w:rsidR="00F26A5E">
        <w:rPr>
          <w:i/>
          <w:iCs/>
          <w:sz w:val="20"/>
        </w:rPr>
        <w:t xml:space="preserve"> </w:t>
      </w:r>
      <w:r w:rsidRPr="00E82F3C">
        <w:rPr>
          <w:i/>
          <w:iCs/>
          <w:sz w:val="20"/>
        </w:rPr>
        <w:t>systems:</w:t>
      </w:r>
      <w:r w:rsidR="00F26A5E">
        <w:rPr>
          <w:i/>
          <w:iCs/>
          <w:sz w:val="20"/>
        </w:rPr>
        <w:t xml:space="preserve"> </w:t>
      </w:r>
      <w:r w:rsidRPr="00E82F3C">
        <w:rPr>
          <w:i/>
          <w:iCs/>
          <w:sz w:val="20"/>
        </w:rPr>
        <w:t>How</w:t>
      </w:r>
      <w:r w:rsidR="00F26A5E">
        <w:rPr>
          <w:i/>
          <w:iCs/>
          <w:sz w:val="20"/>
        </w:rPr>
        <w:t xml:space="preserve"> </w:t>
      </w:r>
      <w:r w:rsidRPr="00E82F3C">
        <w:rPr>
          <w:i/>
          <w:iCs/>
          <w:sz w:val="20"/>
        </w:rPr>
        <w:t>and</w:t>
      </w:r>
      <w:r w:rsidR="00F26A5E">
        <w:rPr>
          <w:i/>
          <w:iCs/>
          <w:sz w:val="20"/>
        </w:rPr>
        <w:t xml:space="preserve"> </w:t>
      </w:r>
      <w:r w:rsidRPr="00E82F3C">
        <w:rPr>
          <w:i/>
          <w:iCs/>
          <w:sz w:val="20"/>
        </w:rPr>
        <w:t>why</w:t>
      </w:r>
      <w:r w:rsidR="00F26A5E">
        <w:rPr>
          <w:i/>
          <w:iCs/>
          <w:sz w:val="20"/>
        </w:rPr>
        <w:t xml:space="preserve"> </w:t>
      </w:r>
      <w:r w:rsidRPr="00E82F3C">
        <w:rPr>
          <w:i/>
          <w:iCs/>
          <w:sz w:val="20"/>
        </w:rPr>
        <w:t>to</w:t>
      </w:r>
      <w:r w:rsidR="00F26A5E">
        <w:rPr>
          <w:i/>
          <w:iCs/>
          <w:sz w:val="20"/>
        </w:rPr>
        <w:t xml:space="preserve"> </w:t>
      </w:r>
      <w:r w:rsidRPr="00E82F3C">
        <w:rPr>
          <w:i/>
          <w:iCs/>
          <w:sz w:val="20"/>
        </w:rPr>
        <w:t>remake</w:t>
      </w:r>
      <w:r w:rsidR="00F26A5E">
        <w:rPr>
          <w:i/>
          <w:iCs/>
          <w:sz w:val="20"/>
        </w:rPr>
        <w:t xml:space="preserve"> </w:t>
      </w:r>
      <w:r w:rsidRPr="00E82F3C">
        <w:rPr>
          <w:i/>
          <w:iCs/>
          <w:sz w:val="20"/>
        </w:rPr>
        <w:t>the</w:t>
      </w:r>
      <w:r w:rsidR="00F26A5E">
        <w:rPr>
          <w:i/>
          <w:iCs/>
          <w:sz w:val="20"/>
        </w:rPr>
        <w:t xml:space="preserve"> </w:t>
      </w:r>
      <w:r w:rsidRPr="00E82F3C">
        <w:rPr>
          <w:i/>
          <w:iCs/>
          <w:sz w:val="20"/>
        </w:rPr>
        <w:t>workplace</w:t>
      </w:r>
      <w:r w:rsidR="00F26A5E">
        <w:rPr>
          <w:i/>
          <w:iCs/>
          <w:sz w:val="20"/>
        </w:rPr>
        <w:t xml:space="preserve"> </w:t>
      </w:r>
      <w:r w:rsidRPr="00E82F3C">
        <w:rPr>
          <w:i/>
          <w:iCs/>
          <w:sz w:val="20"/>
        </w:rPr>
        <w:t>through</w:t>
      </w:r>
      <w:r w:rsidR="00F26A5E">
        <w:rPr>
          <w:i/>
          <w:iCs/>
          <w:sz w:val="20"/>
        </w:rPr>
        <w:t xml:space="preserve"> </w:t>
      </w:r>
      <w:r w:rsidRPr="00E82F3C">
        <w:rPr>
          <w:i/>
          <w:iCs/>
          <w:sz w:val="20"/>
        </w:rPr>
        <w:t>the</w:t>
      </w:r>
      <w:r w:rsidR="00F26A5E">
        <w:rPr>
          <w:i/>
          <w:iCs/>
          <w:sz w:val="20"/>
        </w:rPr>
        <w:t xml:space="preserve"> </w:t>
      </w:r>
      <w:r w:rsidRPr="00E82F3C">
        <w:rPr>
          <w:i/>
          <w:iCs/>
          <w:sz w:val="20"/>
        </w:rPr>
        <w:t>strategic</w:t>
      </w:r>
      <w:r w:rsidR="00F26A5E">
        <w:rPr>
          <w:i/>
          <w:iCs/>
          <w:sz w:val="20"/>
        </w:rPr>
        <w:t xml:space="preserve"> </w:t>
      </w:r>
      <w:r w:rsidRPr="00E82F3C">
        <w:rPr>
          <w:i/>
          <w:iCs/>
          <w:sz w:val="20"/>
        </w:rPr>
        <w:t>application</w:t>
      </w:r>
      <w:r w:rsidR="00F26A5E">
        <w:rPr>
          <w:i/>
          <w:iCs/>
          <w:sz w:val="20"/>
        </w:rPr>
        <w:t xml:space="preserve"> </w:t>
      </w:r>
      <w:r w:rsidRPr="00E82F3C">
        <w:rPr>
          <w:i/>
          <w:iCs/>
          <w:sz w:val="20"/>
        </w:rPr>
        <w:t>of</w:t>
      </w:r>
      <w:r w:rsidR="00F26A5E">
        <w:rPr>
          <w:i/>
          <w:iCs/>
          <w:sz w:val="20"/>
        </w:rPr>
        <w:t xml:space="preserve"> </w:t>
      </w:r>
      <w:r w:rsidRPr="00E82F3C">
        <w:rPr>
          <w:i/>
          <w:iCs/>
          <w:sz w:val="20"/>
        </w:rPr>
        <w:t>technology.</w:t>
      </w:r>
      <w:r w:rsidR="00F26A5E">
        <w:rPr>
          <w:i/>
          <w:iCs/>
          <w:sz w:val="20"/>
        </w:rPr>
        <w:t xml:space="preserve"> </w:t>
      </w:r>
      <w:r w:rsidRPr="00E82F3C">
        <w:rPr>
          <w:sz w:val="20"/>
        </w:rPr>
        <w:t>Tolland,</w:t>
      </w:r>
      <w:r w:rsidR="00F26A5E">
        <w:rPr>
          <w:sz w:val="20"/>
        </w:rPr>
        <w:t xml:space="preserve"> </w:t>
      </w:r>
      <w:r w:rsidRPr="00E82F3C">
        <w:rPr>
          <w:sz w:val="20"/>
        </w:rPr>
        <w:t>MA:</w:t>
      </w:r>
      <w:r w:rsidR="00F26A5E">
        <w:rPr>
          <w:sz w:val="20"/>
        </w:rPr>
        <w:t xml:space="preserve"> </w:t>
      </w:r>
      <w:r w:rsidRPr="00E82F3C">
        <w:rPr>
          <w:sz w:val="20"/>
        </w:rPr>
        <w:t>Gery</w:t>
      </w:r>
      <w:r w:rsidR="00F26A5E">
        <w:rPr>
          <w:sz w:val="20"/>
        </w:rPr>
        <w:t xml:space="preserve"> </w:t>
      </w:r>
      <w:r w:rsidRPr="00E82F3C">
        <w:rPr>
          <w:sz w:val="20"/>
        </w:rPr>
        <w:t>Performance</w:t>
      </w:r>
      <w:r w:rsidR="00F26A5E">
        <w:rPr>
          <w:sz w:val="20"/>
        </w:rPr>
        <w:t xml:space="preserve"> </w:t>
      </w:r>
      <w:r w:rsidRPr="00E82F3C">
        <w:rPr>
          <w:sz w:val="20"/>
        </w:rPr>
        <w:t>Press.</w:t>
      </w:r>
    </w:p>
    <w:p w:rsidR="00E82F3C" w:rsidRPr="00E82F3C" w:rsidRDefault="00C969F0" w:rsidP="00E82F3C">
      <w:pPr>
        <w:ind w:left="720" w:hanging="720"/>
        <w:rPr>
          <w:sz w:val="20"/>
        </w:rPr>
      </w:pPr>
      <w:r w:rsidRPr="00E82F3C">
        <w:rPr>
          <w:sz w:val="20"/>
        </w:rPr>
        <w:t>Harting,</w:t>
      </w:r>
      <w:r w:rsidR="00F26A5E">
        <w:rPr>
          <w:sz w:val="20"/>
        </w:rPr>
        <w:t xml:space="preserve"> </w:t>
      </w:r>
      <w:r w:rsidRPr="00E82F3C">
        <w:rPr>
          <w:sz w:val="20"/>
        </w:rPr>
        <w:t>K.,</w:t>
      </w:r>
      <w:r w:rsidR="00F26A5E">
        <w:rPr>
          <w:sz w:val="20"/>
        </w:rPr>
        <w:t xml:space="preserve"> </w:t>
      </w:r>
      <w:r w:rsidRPr="00E82F3C">
        <w:rPr>
          <w:sz w:val="20"/>
        </w:rPr>
        <w:t>&amp;</w:t>
      </w:r>
      <w:r w:rsidR="00F26A5E">
        <w:rPr>
          <w:sz w:val="20"/>
        </w:rPr>
        <w:t xml:space="preserve"> </w:t>
      </w:r>
      <w:r w:rsidRPr="00E82F3C">
        <w:rPr>
          <w:sz w:val="20"/>
        </w:rPr>
        <w:t>Erthal,</w:t>
      </w:r>
      <w:r w:rsidR="00F26A5E">
        <w:rPr>
          <w:sz w:val="20"/>
        </w:rPr>
        <w:t xml:space="preserve"> </w:t>
      </w:r>
      <w:r w:rsidRPr="00E82F3C">
        <w:rPr>
          <w:sz w:val="20"/>
        </w:rPr>
        <w:t>M.</w:t>
      </w:r>
      <w:r w:rsidR="00F26A5E">
        <w:rPr>
          <w:sz w:val="20"/>
        </w:rPr>
        <w:t xml:space="preserve"> </w:t>
      </w:r>
      <w:r w:rsidRPr="00E82F3C">
        <w:rPr>
          <w:sz w:val="20"/>
        </w:rPr>
        <w:t>J.</w:t>
      </w:r>
      <w:r w:rsidR="00F26A5E">
        <w:rPr>
          <w:sz w:val="20"/>
        </w:rPr>
        <w:t xml:space="preserve"> </w:t>
      </w:r>
      <w:r w:rsidRPr="00E82F3C">
        <w:rPr>
          <w:sz w:val="20"/>
        </w:rPr>
        <w:t>(2005).</w:t>
      </w:r>
      <w:r w:rsidR="00F26A5E">
        <w:rPr>
          <w:sz w:val="20"/>
        </w:rPr>
        <w:t xml:space="preserve"> </w:t>
      </w:r>
      <w:r w:rsidRPr="00E82F3C">
        <w:rPr>
          <w:sz w:val="20"/>
        </w:rPr>
        <w:t>History</w:t>
      </w:r>
      <w:r w:rsidR="00F26A5E">
        <w:rPr>
          <w:sz w:val="20"/>
        </w:rPr>
        <w:t xml:space="preserve"> </w:t>
      </w:r>
      <w:r w:rsidRPr="00E82F3C">
        <w:rPr>
          <w:sz w:val="20"/>
        </w:rPr>
        <w:t>of</w:t>
      </w:r>
      <w:r w:rsidR="00F26A5E">
        <w:rPr>
          <w:sz w:val="20"/>
        </w:rPr>
        <w:t xml:space="preserve"> </w:t>
      </w:r>
      <w:r w:rsidRPr="00E82F3C">
        <w:rPr>
          <w:sz w:val="20"/>
        </w:rPr>
        <w:t>distance</w:t>
      </w:r>
      <w:r w:rsidR="00F26A5E">
        <w:rPr>
          <w:sz w:val="20"/>
        </w:rPr>
        <w:t xml:space="preserve"> </w:t>
      </w:r>
      <w:r w:rsidRPr="00E82F3C">
        <w:rPr>
          <w:sz w:val="20"/>
        </w:rPr>
        <w:t>learning.</w:t>
      </w:r>
      <w:r w:rsidR="00F26A5E">
        <w:rPr>
          <w:i/>
          <w:iCs/>
          <w:sz w:val="20"/>
        </w:rPr>
        <w:t xml:space="preserve"> </w:t>
      </w:r>
      <w:r w:rsidRPr="00E82F3C">
        <w:rPr>
          <w:i/>
          <w:iCs/>
          <w:sz w:val="20"/>
        </w:rPr>
        <w:t>Information</w:t>
      </w:r>
      <w:r w:rsidR="00F26A5E">
        <w:rPr>
          <w:i/>
          <w:iCs/>
          <w:sz w:val="20"/>
        </w:rPr>
        <w:t xml:space="preserve"> </w:t>
      </w:r>
      <w:r w:rsidRPr="00E82F3C">
        <w:rPr>
          <w:i/>
          <w:iCs/>
          <w:sz w:val="20"/>
        </w:rPr>
        <w:t>Technology,</w:t>
      </w:r>
      <w:r w:rsidR="00F26A5E">
        <w:rPr>
          <w:i/>
          <w:iCs/>
          <w:sz w:val="20"/>
        </w:rPr>
        <w:t xml:space="preserve"> </w:t>
      </w:r>
      <w:r w:rsidRPr="00E82F3C">
        <w:rPr>
          <w:i/>
          <w:iCs/>
          <w:sz w:val="20"/>
        </w:rPr>
        <w:t>Learning,</w:t>
      </w:r>
      <w:r w:rsidR="00F26A5E">
        <w:rPr>
          <w:i/>
          <w:iCs/>
          <w:sz w:val="20"/>
        </w:rPr>
        <w:t xml:space="preserve"> </w:t>
      </w:r>
      <w:r w:rsidRPr="00E82F3C">
        <w:rPr>
          <w:i/>
          <w:iCs/>
          <w:sz w:val="20"/>
        </w:rPr>
        <w:t>and</w:t>
      </w:r>
      <w:r w:rsidR="00F26A5E">
        <w:rPr>
          <w:i/>
          <w:iCs/>
          <w:sz w:val="20"/>
        </w:rPr>
        <w:t xml:space="preserve"> </w:t>
      </w:r>
      <w:r w:rsidRPr="00E82F3C">
        <w:rPr>
          <w:i/>
          <w:iCs/>
          <w:sz w:val="20"/>
        </w:rPr>
        <w:t>Performance</w:t>
      </w:r>
      <w:r w:rsidR="00F26A5E">
        <w:rPr>
          <w:i/>
          <w:iCs/>
          <w:sz w:val="20"/>
        </w:rPr>
        <w:t xml:space="preserve"> </w:t>
      </w:r>
      <w:r w:rsidRPr="00E82F3C">
        <w:rPr>
          <w:i/>
          <w:iCs/>
          <w:sz w:val="20"/>
        </w:rPr>
        <w:t>Journal,</w:t>
      </w:r>
      <w:r w:rsidR="00F26A5E">
        <w:rPr>
          <w:i/>
          <w:iCs/>
          <w:sz w:val="20"/>
        </w:rPr>
        <w:t xml:space="preserve"> </w:t>
      </w:r>
      <w:r w:rsidRPr="00E82F3C">
        <w:rPr>
          <w:i/>
          <w:iCs/>
          <w:sz w:val="20"/>
        </w:rPr>
        <w:t>23</w:t>
      </w:r>
      <w:r w:rsidRPr="00E82F3C">
        <w:rPr>
          <w:sz w:val="20"/>
        </w:rPr>
        <w:t>(1),</w:t>
      </w:r>
      <w:r w:rsidR="00F26A5E">
        <w:rPr>
          <w:sz w:val="20"/>
        </w:rPr>
        <w:t xml:space="preserve"> </w:t>
      </w:r>
      <w:r w:rsidRPr="00E82F3C">
        <w:rPr>
          <w:sz w:val="20"/>
        </w:rPr>
        <w:t>35.</w:t>
      </w:r>
    </w:p>
    <w:p w:rsidR="00E82F3C" w:rsidRPr="00E82F3C" w:rsidRDefault="00C969F0" w:rsidP="00E82F3C">
      <w:pPr>
        <w:ind w:left="720" w:hanging="720"/>
        <w:rPr>
          <w:sz w:val="20"/>
        </w:rPr>
      </w:pPr>
      <w:r w:rsidRPr="00E82F3C">
        <w:rPr>
          <w:sz w:val="20"/>
        </w:rPr>
        <w:t>Hashim,</w:t>
      </w:r>
      <w:r w:rsidR="00F26A5E">
        <w:rPr>
          <w:sz w:val="20"/>
        </w:rPr>
        <w:t xml:space="preserve"> </w:t>
      </w:r>
      <w:r w:rsidRPr="00E82F3C">
        <w:rPr>
          <w:sz w:val="20"/>
        </w:rPr>
        <w:t>Y.</w:t>
      </w:r>
      <w:r w:rsidR="00F26A5E">
        <w:rPr>
          <w:sz w:val="20"/>
        </w:rPr>
        <w:t xml:space="preserve"> </w:t>
      </w:r>
      <w:r w:rsidRPr="00E82F3C">
        <w:rPr>
          <w:sz w:val="20"/>
        </w:rPr>
        <w:t>&amp;</w:t>
      </w:r>
      <w:r w:rsidR="00F26A5E">
        <w:rPr>
          <w:sz w:val="20"/>
        </w:rPr>
        <w:t xml:space="preserve"> </w:t>
      </w:r>
      <w:r w:rsidRPr="00E82F3C">
        <w:rPr>
          <w:sz w:val="20"/>
        </w:rPr>
        <w:t>Gapor,</w:t>
      </w:r>
      <w:r w:rsidR="00F26A5E">
        <w:rPr>
          <w:sz w:val="20"/>
        </w:rPr>
        <w:t xml:space="preserve"> </w:t>
      </w:r>
      <w:r w:rsidRPr="00E82F3C">
        <w:rPr>
          <w:sz w:val="20"/>
        </w:rPr>
        <w:t>A.</w:t>
      </w:r>
      <w:r w:rsidR="00F26A5E">
        <w:rPr>
          <w:sz w:val="20"/>
        </w:rPr>
        <w:t xml:space="preserve"> </w:t>
      </w:r>
      <w:r w:rsidRPr="00E82F3C">
        <w:rPr>
          <w:sz w:val="20"/>
        </w:rPr>
        <w:t>L.</w:t>
      </w:r>
      <w:r w:rsidR="00F26A5E">
        <w:rPr>
          <w:sz w:val="20"/>
        </w:rPr>
        <w:t xml:space="preserve">  </w:t>
      </w:r>
      <w:r w:rsidRPr="00E82F3C">
        <w:rPr>
          <w:sz w:val="20"/>
        </w:rPr>
        <w:t>(2010).</w:t>
      </w:r>
      <w:r w:rsidR="00F26A5E">
        <w:rPr>
          <w:sz w:val="20"/>
        </w:rPr>
        <w:t xml:space="preserve"> </w:t>
      </w:r>
      <w:r w:rsidRPr="00E82F3C">
        <w:rPr>
          <w:sz w:val="20"/>
        </w:rPr>
        <w:t>The</w:t>
      </w:r>
      <w:r w:rsidR="00F26A5E">
        <w:rPr>
          <w:sz w:val="20"/>
        </w:rPr>
        <w:t xml:space="preserve"> </w:t>
      </w:r>
      <w:r w:rsidRPr="00E82F3C">
        <w:rPr>
          <w:sz w:val="20"/>
        </w:rPr>
        <w:t>evolution</w:t>
      </w:r>
      <w:r w:rsidR="00F26A5E">
        <w:rPr>
          <w:sz w:val="20"/>
        </w:rPr>
        <w:t xml:space="preserve"> </w:t>
      </w:r>
      <w:r w:rsidRPr="00E82F3C">
        <w:rPr>
          <w:sz w:val="20"/>
        </w:rPr>
        <w:t>of</w:t>
      </w:r>
      <w:r w:rsidR="00F26A5E">
        <w:rPr>
          <w:sz w:val="20"/>
        </w:rPr>
        <w:t xml:space="preserve"> </w:t>
      </w:r>
      <w:r w:rsidRPr="00E82F3C">
        <w:rPr>
          <w:sz w:val="20"/>
        </w:rPr>
        <w:t>instructional</w:t>
      </w:r>
      <w:r w:rsidR="00F26A5E">
        <w:rPr>
          <w:sz w:val="20"/>
        </w:rPr>
        <w:t xml:space="preserve"> </w:t>
      </w:r>
      <w:r w:rsidRPr="00E82F3C">
        <w:rPr>
          <w:sz w:val="20"/>
        </w:rPr>
        <w:t>technology</w:t>
      </w:r>
      <w:r w:rsidR="00F26A5E">
        <w:rPr>
          <w:sz w:val="20"/>
        </w:rPr>
        <w:t xml:space="preserve"> </w:t>
      </w:r>
      <w:r w:rsidRPr="00E82F3C">
        <w:rPr>
          <w:sz w:val="20"/>
        </w:rPr>
        <w:t>in</w:t>
      </w:r>
      <w:r w:rsidR="00F26A5E">
        <w:rPr>
          <w:sz w:val="20"/>
        </w:rPr>
        <w:t xml:space="preserve"> </w:t>
      </w:r>
      <w:r w:rsidRPr="00E82F3C">
        <w:rPr>
          <w:sz w:val="20"/>
        </w:rPr>
        <w:t>Malaysia.</w:t>
      </w:r>
      <w:r w:rsidR="00F26A5E">
        <w:rPr>
          <w:sz w:val="20"/>
        </w:rPr>
        <w:t xml:space="preserve"> </w:t>
      </w:r>
      <w:r w:rsidRPr="00E82F3C">
        <w:rPr>
          <w:i/>
          <w:iCs/>
          <w:sz w:val="20"/>
        </w:rPr>
        <w:t>International</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Instructional</w:t>
      </w:r>
      <w:r w:rsidR="00F26A5E">
        <w:rPr>
          <w:i/>
          <w:iCs/>
          <w:sz w:val="20"/>
        </w:rPr>
        <w:t xml:space="preserve"> </w:t>
      </w:r>
      <w:r w:rsidRPr="00E82F3C">
        <w:rPr>
          <w:i/>
          <w:iCs/>
          <w:sz w:val="20"/>
        </w:rPr>
        <w:t>Media,</w:t>
      </w:r>
      <w:r w:rsidR="00F26A5E">
        <w:rPr>
          <w:i/>
          <w:iCs/>
          <w:sz w:val="20"/>
        </w:rPr>
        <w:t xml:space="preserve"> </w:t>
      </w:r>
      <w:r w:rsidRPr="00E82F3C">
        <w:rPr>
          <w:i/>
          <w:iCs/>
          <w:sz w:val="20"/>
        </w:rPr>
        <w:t>37</w:t>
      </w:r>
      <w:r w:rsidRPr="00E82F3C">
        <w:rPr>
          <w:sz w:val="20"/>
        </w:rPr>
        <w:t>(3),</w:t>
      </w:r>
      <w:r w:rsidR="00F26A5E">
        <w:rPr>
          <w:sz w:val="20"/>
        </w:rPr>
        <w:t xml:space="preserve"> </w:t>
      </w:r>
      <w:r w:rsidRPr="00E82F3C">
        <w:rPr>
          <w:sz w:val="20"/>
        </w:rPr>
        <w:t>229.</w:t>
      </w:r>
    </w:p>
    <w:p w:rsidR="00E82F3C" w:rsidRPr="00E82F3C" w:rsidRDefault="00C969F0" w:rsidP="00E82F3C">
      <w:pPr>
        <w:ind w:left="720" w:hanging="720"/>
        <w:rPr>
          <w:sz w:val="20"/>
        </w:rPr>
      </w:pPr>
      <w:r w:rsidRPr="00E82F3C">
        <w:rPr>
          <w:sz w:val="20"/>
          <w:shd w:val="clear" w:color="auto" w:fill="FFFFFF"/>
        </w:rPr>
        <w:t>Haskins,</w:t>
      </w:r>
      <w:r w:rsidR="00F26A5E">
        <w:rPr>
          <w:sz w:val="20"/>
          <w:shd w:val="clear" w:color="auto" w:fill="FFFFFF"/>
        </w:rPr>
        <w:t xml:space="preserve"> </w:t>
      </w:r>
      <w:r w:rsidRPr="00E82F3C">
        <w:rPr>
          <w:sz w:val="20"/>
          <w:shd w:val="clear" w:color="auto" w:fill="FFFFFF"/>
        </w:rPr>
        <w:t>M.</w:t>
      </w:r>
      <w:r w:rsidR="00F26A5E">
        <w:rPr>
          <w:sz w:val="20"/>
          <w:shd w:val="clear" w:color="auto" w:fill="FFFFFF"/>
        </w:rPr>
        <w:t xml:space="preserve"> </w:t>
      </w:r>
      <w:r w:rsidRPr="00E82F3C">
        <w:rPr>
          <w:sz w:val="20"/>
          <w:shd w:val="clear" w:color="auto" w:fill="FFFFFF"/>
        </w:rPr>
        <w:t>E.</w:t>
      </w:r>
      <w:r w:rsidR="00F26A5E">
        <w:rPr>
          <w:sz w:val="20"/>
          <w:shd w:val="clear" w:color="auto" w:fill="FFFFFF"/>
        </w:rPr>
        <w:t xml:space="preserve"> </w:t>
      </w:r>
      <w:r w:rsidRPr="00E82F3C">
        <w:rPr>
          <w:sz w:val="20"/>
          <w:shd w:val="clear" w:color="auto" w:fill="FFFFFF"/>
        </w:rPr>
        <w:t>(2005).</w:t>
      </w:r>
      <w:r w:rsidR="00F26A5E">
        <w:rPr>
          <w:sz w:val="20"/>
          <w:shd w:val="clear" w:color="auto" w:fill="FFFFFF"/>
        </w:rPr>
        <w:t xml:space="preserve"> </w:t>
      </w:r>
      <w:r w:rsidRPr="00E82F3C">
        <w:rPr>
          <w:sz w:val="20"/>
          <w:shd w:val="clear" w:color="auto" w:fill="FFFFFF"/>
        </w:rPr>
        <w:t>A</w:t>
      </w:r>
      <w:r w:rsidR="00F26A5E">
        <w:rPr>
          <w:sz w:val="20"/>
          <w:shd w:val="clear" w:color="auto" w:fill="FFFFFF"/>
        </w:rPr>
        <w:t xml:space="preserve"> </w:t>
      </w:r>
      <w:r w:rsidRPr="00E82F3C">
        <w:rPr>
          <w:sz w:val="20"/>
          <w:shd w:val="clear" w:color="auto" w:fill="FFFFFF"/>
        </w:rPr>
        <w:t>planning</w:t>
      </w:r>
      <w:r w:rsidR="00F26A5E">
        <w:rPr>
          <w:sz w:val="20"/>
          <w:shd w:val="clear" w:color="auto" w:fill="FFFFFF"/>
        </w:rPr>
        <w:t xml:space="preserve"> </w:t>
      </w:r>
      <w:r w:rsidRPr="00E82F3C">
        <w:rPr>
          <w:sz w:val="20"/>
          <w:shd w:val="clear" w:color="auto" w:fill="FFFFFF"/>
        </w:rPr>
        <w:t>framework</w:t>
      </w:r>
      <w:r w:rsidR="00F26A5E">
        <w:rPr>
          <w:sz w:val="20"/>
          <w:shd w:val="clear" w:color="auto" w:fill="FFFFFF"/>
        </w:rPr>
        <w:t xml:space="preserve"> </w:t>
      </w:r>
      <w:r w:rsidRPr="00E82F3C">
        <w:rPr>
          <w:sz w:val="20"/>
          <w:shd w:val="clear" w:color="auto" w:fill="FFFFFF"/>
        </w:rPr>
        <w:t>for</w:t>
      </w:r>
      <w:r w:rsidR="00F26A5E">
        <w:rPr>
          <w:sz w:val="20"/>
          <w:shd w:val="clear" w:color="auto" w:fill="FFFFFF"/>
        </w:rPr>
        <w:t xml:space="preserve"> </w:t>
      </w:r>
      <w:r w:rsidRPr="00E82F3C">
        <w:rPr>
          <w:sz w:val="20"/>
          <w:shd w:val="clear" w:color="auto" w:fill="FFFFFF"/>
        </w:rPr>
        <w:t>crafting</w:t>
      </w:r>
      <w:r w:rsidR="00F26A5E">
        <w:rPr>
          <w:sz w:val="20"/>
          <w:shd w:val="clear" w:color="auto" w:fill="FFFFFF"/>
        </w:rPr>
        <w:t xml:space="preserve"> </w:t>
      </w:r>
      <w:r w:rsidRPr="00E82F3C">
        <w:rPr>
          <w:sz w:val="20"/>
          <w:shd w:val="clear" w:color="auto" w:fill="FFFFFF"/>
        </w:rPr>
        <w:t>the</w:t>
      </w:r>
      <w:r w:rsidR="00F26A5E">
        <w:rPr>
          <w:sz w:val="20"/>
          <w:shd w:val="clear" w:color="auto" w:fill="FFFFFF"/>
        </w:rPr>
        <w:t xml:space="preserve"> </w:t>
      </w:r>
      <w:r w:rsidRPr="00E82F3C">
        <w:rPr>
          <w:sz w:val="20"/>
          <w:shd w:val="clear" w:color="auto" w:fill="FFFFFF"/>
        </w:rPr>
        <w:t>required-curriculum</w:t>
      </w:r>
      <w:r w:rsidR="00F26A5E">
        <w:rPr>
          <w:sz w:val="20"/>
          <w:shd w:val="clear" w:color="auto" w:fill="FFFFFF"/>
        </w:rPr>
        <w:t xml:space="preserve"> </w:t>
      </w:r>
      <w:r w:rsidRPr="00E82F3C">
        <w:rPr>
          <w:sz w:val="20"/>
          <w:shd w:val="clear" w:color="auto" w:fill="FFFFFF"/>
        </w:rPr>
        <w:t>phase</w:t>
      </w:r>
      <w:r w:rsidR="00F26A5E">
        <w:rPr>
          <w:sz w:val="20"/>
          <w:shd w:val="clear" w:color="auto" w:fill="FFFFFF"/>
        </w:rPr>
        <w:t xml:space="preserve"> </w:t>
      </w:r>
      <w:r w:rsidRPr="00E82F3C">
        <w:rPr>
          <w:sz w:val="20"/>
          <w:shd w:val="clear" w:color="auto" w:fill="FFFFFF"/>
        </w:rPr>
        <w:t>of</w:t>
      </w:r>
      <w:r w:rsidR="00F26A5E">
        <w:rPr>
          <w:sz w:val="20"/>
          <w:shd w:val="clear" w:color="auto" w:fill="FFFFFF"/>
        </w:rPr>
        <w:t xml:space="preserve"> </w:t>
      </w:r>
      <w:r w:rsidRPr="00E82F3C">
        <w:rPr>
          <w:sz w:val="20"/>
          <w:shd w:val="clear" w:color="auto" w:fill="FFFFFF"/>
        </w:rPr>
        <w:t>an</w:t>
      </w:r>
      <w:r w:rsidR="00F26A5E">
        <w:rPr>
          <w:sz w:val="20"/>
          <w:shd w:val="clear" w:color="auto" w:fill="FFFFFF"/>
        </w:rPr>
        <w:t xml:space="preserve"> </w:t>
      </w:r>
      <w:r w:rsidRPr="00E82F3C">
        <w:rPr>
          <w:sz w:val="20"/>
          <w:shd w:val="clear" w:color="auto" w:fill="FFFFFF"/>
        </w:rPr>
        <w:t>mba</w:t>
      </w:r>
      <w:r w:rsidR="00F26A5E">
        <w:rPr>
          <w:sz w:val="20"/>
          <w:shd w:val="clear" w:color="auto" w:fill="FFFFFF"/>
        </w:rPr>
        <w:t xml:space="preserve"> </w:t>
      </w:r>
      <w:r w:rsidRPr="00E82F3C">
        <w:rPr>
          <w:sz w:val="20"/>
          <w:shd w:val="clear" w:color="auto" w:fill="FFFFFF"/>
        </w:rPr>
        <w:t>program.</w:t>
      </w:r>
      <w:r w:rsidR="00F26A5E">
        <w:rPr>
          <w:sz w:val="20"/>
          <w:shd w:val="clear" w:color="auto" w:fill="FFFFFF"/>
        </w:rPr>
        <w:t xml:space="preserve"> </w:t>
      </w:r>
      <w:r w:rsidRPr="00E82F3C">
        <w:rPr>
          <w:i/>
          <w:iCs/>
          <w:sz w:val="20"/>
          <w:shd w:val="clear" w:color="auto" w:fill="FFFFFF"/>
        </w:rPr>
        <w:t>Journal</w:t>
      </w:r>
      <w:r w:rsidR="00F26A5E">
        <w:rPr>
          <w:i/>
          <w:iCs/>
          <w:sz w:val="20"/>
          <w:shd w:val="clear" w:color="auto" w:fill="FFFFFF"/>
        </w:rPr>
        <w:t xml:space="preserve"> </w:t>
      </w:r>
      <w:r w:rsidRPr="00E82F3C">
        <w:rPr>
          <w:i/>
          <w:iCs/>
          <w:sz w:val="20"/>
          <w:shd w:val="clear" w:color="auto" w:fill="FFFFFF"/>
        </w:rPr>
        <w:t>of</w:t>
      </w:r>
      <w:r w:rsidR="00F26A5E">
        <w:rPr>
          <w:i/>
          <w:iCs/>
          <w:sz w:val="20"/>
          <w:shd w:val="clear" w:color="auto" w:fill="FFFFFF"/>
        </w:rPr>
        <w:t xml:space="preserve"> </w:t>
      </w:r>
      <w:r w:rsidRPr="00E82F3C">
        <w:rPr>
          <w:i/>
          <w:iCs/>
          <w:sz w:val="20"/>
          <w:shd w:val="clear" w:color="auto" w:fill="FFFFFF"/>
        </w:rPr>
        <w:t>Management</w:t>
      </w:r>
      <w:r w:rsidR="00F26A5E">
        <w:rPr>
          <w:i/>
          <w:iCs/>
          <w:sz w:val="20"/>
          <w:shd w:val="clear" w:color="auto" w:fill="FFFFFF"/>
        </w:rPr>
        <w:t xml:space="preserve"> </w:t>
      </w:r>
      <w:r w:rsidRPr="00E82F3C">
        <w:rPr>
          <w:i/>
          <w:iCs/>
          <w:sz w:val="20"/>
          <w:shd w:val="clear" w:color="auto" w:fill="FFFFFF"/>
        </w:rPr>
        <w:t>Education,</w:t>
      </w:r>
      <w:r w:rsidR="00F26A5E">
        <w:rPr>
          <w:rStyle w:val="apple-converted-space"/>
          <w:rFonts w:ascii="Arial" w:hAnsi="Arial" w:cs="Arial"/>
          <w:i/>
          <w:iCs/>
          <w:sz w:val="20"/>
          <w:shd w:val="clear" w:color="auto" w:fill="FFFFFF"/>
        </w:rPr>
        <w:t xml:space="preserve"> </w:t>
      </w:r>
      <w:r w:rsidRPr="00E82F3C">
        <w:rPr>
          <w:i/>
          <w:iCs/>
          <w:sz w:val="20"/>
          <w:shd w:val="clear" w:color="auto" w:fill="FFFFFF"/>
        </w:rPr>
        <w:t>29</w:t>
      </w:r>
      <w:r w:rsidRPr="00E82F3C">
        <w:rPr>
          <w:sz w:val="20"/>
          <w:shd w:val="clear" w:color="auto" w:fill="FFFFFF"/>
        </w:rPr>
        <w:t>(1),</w:t>
      </w:r>
      <w:r w:rsidR="00F26A5E">
        <w:rPr>
          <w:sz w:val="20"/>
          <w:shd w:val="clear" w:color="auto" w:fill="FFFFFF"/>
        </w:rPr>
        <w:t xml:space="preserve"> </w:t>
      </w:r>
      <w:r w:rsidRPr="00E82F3C">
        <w:rPr>
          <w:sz w:val="20"/>
          <w:shd w:val="clear" w:color="auto" w:fill="FFFFFF"/>
        </w:rPr>
        <w:t>82-110.</w:t>
      </w:r>
      <w:r w:rsidR="00F26A5E">
        <w:rPr>
          <w:sz w:val="20"/>
          <w:shd w:val="clear" w:color="auto" w:fill="FFFFFF"/>
        </w:rPr>
        <w:t xml:space="preserve"> </w:t>
      </w:r>
      <w:r w:rsidRPr="00E82F3C">
        <w:rPr>
          <w:sz w:val="20"/>
          <w:shd w:val="clear" w:color="auto" w:fill="FFFFFF"/>
        </w:rPr>
        <w:t>Retrieved</w:t>
      </w:r>
      <w:r w:rsidR="00F26A5E">
        <w:rPr>
          <w:sz w:val="20"/>
          <w:shd w:val="clear" w:color="auto" w:fill="FFFFFF"/>
        </w:rPr>
        <w:t xml:space="preserve"> </w:t>
      </w:r>
      <w:r w:rsidRPr="00E82F3C">
        <w:rPr>
          <w:sz w:val="20"/>
          <w:shd w:val="clear" w:color="auto" w:fill="FFFFFF"/>
        </w:rPr>
        <w:t>from</w:t>
      </w:r>
      <w:r w:rsidR="00F26A5E">
        <w:rPr>
          <w:sz w:val="20"/>
          <w:shd w:val="clear" w:color="auto" w:fill="FFFFFF"/>
        </w:rPr>
        <w:t xml:space="preserve"> </w:t>
      </w:r>
      <w:hyperlink r:id="rId20" w:history="1">
        <w:r w:rsidRPr="00E82F3C">
          <w:rPr>
            <w:rStyle w:val="Hyperlink"/>
            <w:rFonts w:cs="Arial"/>
            <w:sz w:val="20"/>
            <w:shd w:val="clear" w:color="auto" w:fill="FFFFFF"/>
          </w:rPr>
          <w:t>http://search.proquest.com/docview/195703778?accountid=35812</w:t>
        </w:r>
      </w:hyperlink>
    </w:p>
    <w:p w:rsidR="00E82F3C" w:rsidRPr="00E82F3C" w:rsidRDefault="00C969F0" w:rsidP="00E82F3C">
      <w:pPr>
        <w:ind w:left="720" w:hanging="720"/>
        <w:rPr>
          <w:sz w:val="20"/>
        </w:rPr>
      </w:pPr>
      <w:r w:rsidRPr="00E82F3C">
        <w:rPr>
          <w:sz w:val="20"/>
        </w:rPr>
        <w:t>Hayman,</w:t>
      </w:r>
      <w:r w:rsidR="00F26A5E">
        <w:rPr>
          <w:sz w:val="20"/>
        </w:rPr>
        <w:t xml:space="preserve"> </w:t>
      </w:r>
      <w:r w:rsidRPr="00E82F3C">
        <w:rPr>
          <w:sz w:val="20"/>
        </w:rPr>
        <w:t>R.,</w:t>
      </w:r>
      <w:r w:rsidR="00F26A5E">
        <w:rPr>
          <w:sz w:val="20"/>
        </w:rPr>
        <w:t xml:space="preserve"> </w:t>
      </w:r>
      <w:r w:rsidRPr="00E82F3C">
        <w:rPr>
          <w:sz w:val="20"/>
        </w:rPr>
        <w:t>&amp;</w:t>
      </w:r>
      <w:r w:rsidR="00F26A5E">
        <w:rPr>
          <w:sz w:val="20"/>
        </w:rPr>
        <w:t xml:space="preserve"> </w:t>
      </w:r>
      <w:r w:rsidRPr="00E82F3C">
        <w:rPr>
          <w:sz w:val="20"/>
        </w:rPr>
        <w:t>Smith,</w:t>
      </w:r>
      <w:r w:rsidR="00F26A5E">
        <w:rPr>
          <w:sz w:val="20"/>
        </w:rPr>
        <w:t xml:space="preserve"> </w:t>
      </w:r>
      <w:r w:rsidRPr="00E82F3C">
        <w:rPr>
          <w:sz w:val="20"/>
        </w:rPr>
        <w:t>E.</w:t>
      </w:r>
      <w:r w:rsidR="00F26A5E">
        <w:rPr>
          <w:sz w:val="20"/>
        </w:rPr>
        <w:t xml:space="preserve"> </w:t>
      </w:r>
      <w:r w:rsidRPr="00E82F3C">
        <w:rPr>
          <w:sz w:val="20"/>
        </w:rPr>
        <w:t>E.</w:t>
      </w:r>
      <w:r w:rsidR="00F26A5E">
        <w:rPr>
          <w:sz w:val="20"/>
        </w:rPr>
        <w:t xml:space="preserve"> </w:t>
      </w:r>
      <w:r w:rsidRPr="00E82F3C">
        <w:rPr>
          <w:sz w:val="20"/>
        </w:rPr>
        <w:t>(2015).</w:t>
      </w:r>
      <w:r w:rsidR="00F26A5E">
        <w:rPr>
          <w:sz w:val="20"/>
        </w:rPr>
        <w:t xml:space="preserve"> </w:t>
      </w:r>
      <w:r w:rsidRPr="00E82F3C">
        <w:rPr>
          <w:sz w:val="20"/>
        </w:rPr>
        <w:t>Sustainable</w:t>
      </w:r>
      <w:r w:rsidR="00F26A5E">
        <w:rPr>
          <w:sz w:val="20"/>
        </w:rPr>
        <w:t xml:space="preserve"> </w:t>
      </w:r>
      <w:r w:rsidRPr="00E82F3C">
        <w:rPr>
          <w:sz w:val="20"/>
        </w:rPr>
        <w:t>decision</w:t>
      </w:r>
      <w:r w:rsidR="00F26A5E">
        <w:rPr>
          <w:sz w:val="20"/>
        </w:rPr>
        <w:t xml:space="preserve"> </w:t>
      </w:r>
      <w:r w:rsidRPr="00E82F3C">
        <w:rPr>
          <w:sz w:val="20"/>
        </w:rPr>
        <w:t>making</w:t>
      </w:r>
      <w:r w:rsidR="00F26A5E">
        <w:rPr>
          <w:sz w:val="20"/>
        </w:rPr>
        <w:t xml:space="preserve"> </w:t>
      </w:r>
      <w:r w:rsidRPr="00E82F3C">
        <w:rPr>
          <w:sz w:val="20"/>
        </w:rPr>
        <w:t>for</w:t>
      </w:r>
      <w:r w:rsidR="00F26A5E">
        <w:rPr>
          <w:sz w:val="20"/>
        </w:rPr>
        <w:t xml:space="preserve"> </w:t>
      </w:r>
      <w:r w:rsidRPr="00E82F3C">
        <w:rPr>
          <w:sz w:val="20"/>
        </w:rPr>
        <w:t>emerging</w:t>
      </w:r>
      <w:r w:rsidR="00F26A5E">
        <w:rPr>
          <w:sz w:val="20"/>
        </w:rPr>
        <w:t xml:space="preserve"> </w:t>
      </w:r>
      <w:r w:rsidRPr="00E82F3C">
        <w:rPr>
          <w:sz w:val="20"/>
        </w:rPr>
        <w:t>educational</w:t>
      </w:r>
      <w:r w:rsidR="00F26A5E">
        <w:rPr>
          <w:sz w:val="20"/>
        </w:rPr>
        <w:t xml:space="preserve"> </w:t>
      </w:r>
      <w:r w:rsidRPr="00E82F3C">
        <w:rPr>
          <w:sz w:val="20"/>
        </w:rPr>
        <w:t>technologies</w:t>
      </w:r>
      <w:r w:rsidR="00F26A5E">
        <w:rPr>
          <w:sz w:val="20"/>
        </w:rPr>
        <w:t xml:space="preserve"> </w:t>
      </w:r>
      <w:r w:rsidRPr="00E82F3C">
        <w:rPr>
          <w:sz w:val="20"/>
        </w:rPr>
        <w:t>in</w:t>
      </w:r>
      <w:r w:rsidR="00F26A5E">
        <w:rPr>
          <w:sz w:val="20"/>
        </w:rPr>
        <w:t xml:space="preserve"> </w:t>
      </w:r>
      <w:r w:rsidRPr="00E82F3C">
        <w:rPr>
          <w:sz w:val="20"/>
        </w:rPr>
        <w:t>libraries.</w:t>
      </w:r>
      <w:r w:rsidR="00F26A5E">
        <w:rPr>
          <w:i/>
          <w:iCs/>
          <w:sz w:val="20"/>
        </w:rPr>
        <w:t xml:space="preserve"> </w:t>
      </w:r>
      <w:r w:rsidRPr="00E82F3C">
        <w:rPr>
          <w:i/>
          <w:iCs/>
          <w:sz w:val="20"/>
        </w:rPr>
        <w:t>Reference</w:t>
      </w:r>
      <w:r w:rsidR="00F26A5E">
        <w:rPr>
          <w:i/>
          <w:iCs/>
          <w:sz w:val="20"/>
        </w:rPr>
        <w:t xml:space="preserve"> </w:t>
      </w:r>
      <w:r w:rsidRPr="00E82F3C">
        <w:rPr>
          <w:i/>
          <w:iCs/>
          <w:sz w:val="20"/>
        </w:rPr>
        <w:t>Services</w:t>
      </w:r>
      <w:r w:rsidR="00F26A5E">
        <w:rPr>
          <w:i/>
          <w:iCs/>
          <w:sz w:val="20"/>
        </w:rPr>
        <w:t xml:space="preserve"> </w:t>
      </w:r>
      <w:r w:rsidRPr="00E82F3C">
        <w:rPr>
          <w:i/>
          <w:iCs/>
          <w:sz w:val="20"/>
        </w:rPr>
        <w:t>Review,</w:t>
      </w:r>
      <w:r w:rsidR="00F26A5E">
        <w:rPr>
          <w:i/>
          <w:iCs/>
          <w:sz w:val="20"/>
        </w:rPr>
        <w:t xml:space="preserve"> </w:t>
      </w:r>
      <w:r w:rsidRPr="00E82F3C">
        <w:rPr>
          <w:i/>
          <w:iCs/>
          <w:sz w:val="20"/>
        </w:rPr>
        <w:t>43</w:t>
      </w:r>
      <w:r w:rsidRPr="00E82F3C">
        <w:rPr>
          <w:sz w:val="20"/>
        </w:rPr>
        <w:t>(1),</w:t>
      </w:r>
      <w:r w:rsidR="00F26A5E">
        <w:rPr>
          <w:sz w:val="20"/>
        </w:rPr>
        <w:t xml:space="preserve"> </w:t>
      </w:r>
      <w:r w:rsidRPr="00E82F3C">
        <w:rPr>
          <w:sz w:val="20"/>
        </w:rPr>
        <w:t>7-18.</w:t>
      </w:r>
      <w:r w:rsidR="00F26A5E">
        <w:rPr>
          <w:sz w:val="20"/>
        </w:rPr>
        <w:t xml:space="preserve"> </w:t>
      </w:r>
      <w:r w:rsidRPr="00E82F3C">
        <w:rPr>
          <w:sz w:val="20"/>
        </w:rPr>
        <w:t>doi:10.1108/RSR-08-2014-0037</w:t>
      </w:r>
    </w:p>
    <w:p w:rsidR="00E82F3C" w:rsidRPr="00E82F3C" w:rsidRDefault="00C969F0" w:rsidP="00E82F3C">
      <w:pPr>
        <w:ind w:left="720" w:hanging="720"/>
        <w:rPr>
          <w:sz w:val="20"/>
        </w:rPr>
      </w:pPr>
      <w:r w:rsidRPr="00E82F3C">
        <w:rPr>
          <w:sz w:val="20"/>
        </w:rPr>
        <w:t>Hedrick,</w:t>
      </w:r>
      <w:r w:rsidR="00F26A5E">
        <w:rPr>
          <w:sz w:val="20"/>
        </w:rPr>
        <w:t xml:space="preserve"> </w:t>
      </w:r>
      <w:r w:rsidRPr="00E82F3C">
        <w:rPr>
          <w:sz w:val="20"/>
        </w:rPr>
        <w:t>J.</w:t>
      </w:r>
      <w:r w:rsidR="00F26A5E">
        <w:rPr>
          <w:sz w:val="20"/>
        </w:rPr>
        <w:t xml:space="preserve"> </w:t>
      </w:r>
      <w:r w:rsidRPr="00E82F3C">
        <w:rPr>
          <w:sz w:val="20"/>
        </w:rPr>
        <w:t>A.</w:t>
      </w:r>
      <w:r w:rsidR="00F26A5E">
        <w:rPr>
          <w:sz w:val="20"/>
        </w:rPr>
        <w:t xml:space="preserve"> </w:t>
      </w:r>
      <w:r w:rsidRPr="00E82F3C">
        <w:rPr>
          <w:sz w:val="20"/>
        </w:rPr>
        <w:t>(2011).</w:t>
      </w:r>
      <w:r w:rsidR="00F26A5E">
        <w:rPr>
          <w:sz w:val="20"/>
        </w:rPr>
        <w:t xml:space="preserve"> </w:t>
      </w:r>
      <w:r w:rsidRPr="00E82F3C">
        <w:rPr>
          <w:sz w:val="20"/>
        </w:rPr>
        <w:t>Learning</w:t>
      </w:r>
      <w:r w:rsidR="00F26A5E">
        <w:rPr>
          <w:sz w:val="20"/>
        </w:rPr>
        <w:t xml:space="preserve"> </w:t>
      </w:r>
      <w:r w:rsidRPr="00E82F3C">
        <w:rPr>
          <w:sz w:val="20"/>
        </w:rPr>
        <w:t>by</w:t>
      </w:r>
      <w:r w:rsidR="00F26A5E">
        <w:rPr>
          <w:sz w:val="20"/>
        </w:rPr>
        <w:t xml:space="preserve"> </w:t>
      </w:r>
      <w:r w:rsidRPr="00E82F3C">
        <w:rPr>
          <w:sz w:val="20"/>
        </w:rPr>
        <w:t>doing.</w:t>
      </w:r>
      <w:r w:rsidR="00F26A5E">
        <w:rPr>
          <w:i/>
          <w:iCs/>
          <w:sz w:val="20"/>
        </w:rPr>
        <w:t xml:space="preserve"> </w:t>
      </w:r>
      <w:r w:rsidRPr="00E82F3C">
        <w:rPr>
          <w:i/>
          <w:iCs/>
          <w:sz w:val="20"/>
        </w:rPr>
        <w:t>NACTA</w:t>
      </w:r>
      <w:r w:rsidR="00F26A5E">
        <w:rPr>
          <w:i/>
          <w:iCs/>
          <w:sz w:val="20"/>
        </w:rPr>
        <w:t xml:space="preserve"> </w:t>
      </w:r>
      <w:r w:rsidRPr="00E82F3C">
        <w:rPr>
          <w:i/>
          <w:iCs/>
          <w:sz w:val="20"/>
        </w:rPr>
        <w:t>Journal,</w:t>
      </w:r>
      <w:r w:rsidR="00F26A5E">
        <w:rPr>
          <w:i/>
          <w:iCs/>
          <w:sz w:val="20"/>
        </w:rPr>
        <w:t xml:space="preserve"> </w:t>
      </w:r>
      <w:r w:rsidRPr="00E82F3C">
        <w:rPr>
          <w:i/>
          <w:iCs/>
          <w:sz w:val="20"/>
        </w:rPr>
        <w:t>55</w:t>
      </w:r>
      <w:r w:rsidRPr="00E82F3C">
        <w:rPr>
          <w:sz w:val="20"/>
        </w:rPr>
        <w:t>(3),</w:t>
      </w:r>
      <w:r w:rsidR="00F26A5E">
        <w:rPr>
          <w:sz w:val="20"/>
        </w:rPr>
        <w:t xml:space="preserve"> </w:t>
      </w:r>
      <w:r w:rsidRPr="00E82F3C">
        <w:rPr>
          <w:sz w:val="20"/>
        </w:rPr>
        <w:t>98-99.</w:t>
      </w:r>
      <w:r w:rsidR="00F26A5E">
        <w:rPr>
          <w:sz w:val="20"/>
        </w:rPr>
        <w:t xml:space="preserve"> </w:t>
      </w:r>
      <w:r w:rsidRPr="00E82F3C">
        <w:rPr>
          <w:sz w:val="20"/>
        </w:rPr>
        <w:t>Retrieved</w:t>
      </w:r>
      <w:r w:rsidR="00F26A5E">
        <w:rPr>
          <w:sz w:val="20"/>
        </w:rPr>
        <w:t xml:space="preserve"> </w:t>
      </w:r>
      <w:r w:rsidRPr="00E82F3C">
        <w:rPr>
          <w:sz w:val="20"/>
        </w:rPr>
        <w:t>from</w:t>
      </w:r>
      <w:r w:rsidR="00F26A5E">
        <w:rPr>
          <w:sz w:val="20"/>
        </w:rPr>
        <w:t xml:space="preserve"> </w:t>
      </w:r>
      <w:hyperlink r:id="rId21" w:history="1">
        <w:r w:rsidRPr="00E82F3C">
          <w:rPr>
            <w:rStyle w:val="Hyperlink"/>
            <w:rFonts w:cs="Arial"/>
            <w:sz w:val="20"/>
          </w:rPr>
          <w:t>http://search.proquest.com/docview/916413488?accountid=458</w:t>
        </w:r>
      </w:hyperlink>
    </w:p>
    <w:p w:rsidR="00E82F3C" w:rsidRPr="00E82F3C" w:rsidRDefault="00C969F0" w:rsidP="00E82F3C">
      <w:pPr>
        <w:ind w:left="720" w:hanging="720"/>
        <w:rPr>
          <w:sz w:val="20"/>
        </w:rPr>
      </w:pPr>
      <w:r w:rsidRPr="00E82F3C">
        <w:rPr>
          <w:sz w:val="20"/>
        </w:rPr>
        <w:t>Hwang,</w:t>
      </w:r>
      <w:r w:rsidR="00F26A5E">
        <w:rPr>
          <w:sz w:val="20"/>
        </w:rPr>
        <w:t xml:space="preserve"> </w:t>
      </w:r>
      <w:r w:rsidRPr="00E82F3C">
        <w:rPr>
          <w:sz w:val="20"/>
        </w:rPr>
        <w:t>G.</w:t>
      </w:r>
      <w:r w:rsidR="00F26A5E">
        <w:rPr>
          <w:sz w:val="20"/>
        </w:rPr>
        <w:t xml:space="preserve"> </w:t>
      </w:r>
      <w:r w:rsidRPr="00E82F3C">
        <w:rPr>
          <w:sz w:val="20"/>
        </w:rPr>
        <w:t>&amp;Tsai,</w:t>
      </w:r>
      <w:r w:rsidR="00F26A5E">
        <w:rPr>
          <w:sz w:val="20"/>
        </w:rPr>
        <w:t xml:space="preserve"> </w:t>
      </w:r>
      <w:r w:rsidRPr="00E82F3C">
        <w:rPr>
          <w:sz w:val="20"/>
        </w:rPr>
        <w:t>C.</w:t>
      </w:r>
      <w:r w:rsidR="00F26A5E">
        <w:rPr>
          <w:sz w:val="20"/>
        </w:rPr>
        <w:t xml:space="preserve"> </w:t>
      </w:r>
      <w:r w:rsidRPr="00E82F3C">
        <w:rPr>
          <w:sz w:val="20"/>
        </w:rPr>
        <w:t>(2011).</w:t>
      </w:r>
      <w:r w:rsidR="00F26A5E">
        <w:rPr>
          <w:sz w:val="20"/>
        </w:rPr>
        <w:t xml:space="preserve"> </w:t>
      </w:r>
      <w:r w:rsidRPr="00E82F3C">
        <w:rPr>
          <w:sz w:val="20"/>
        </w:rPr>
        <w:t>Research</w:t>
      </w:r>
      <w:r w:rsidR="00F26A5E">
        <w:rPr>
          <w:sz w:val="20"/>
        </w:rPr>
        <w:t xml:space="preserve"> </w:t>
      </w:r>
      <w:r w:rsidRPr="00E82F3C">
        <w:rPr>
          <w:sz w:val="20"/>
        </w:rPr>
        <w:t>trends</w:t>
      </w:r>
      <w:r w:rsidR="00F26A5E">
        <w:rPr>
          <w:sz w:val="20"/>
        </w:rPr>
        <w:t xml:space="preserve"> </w:t>
      </w:r>
      <w:r w:rsidRPr="00E82F3C">
        <w:rPr>
          <w:sz w:val="20"/>
        </w:rPr>
        <w:t>and</w:t>
      </w:r>
      <w:r w:rsidR="00F26A5E">
        <w:rPr>
          <w:sz w:val="20"/>
        </w:rPr>
        <w:t xml:space="preserve"> </w:t>
      </w:r>
      <w:r w:rsidRPr="00E82F3C">
        <w:rPr>
          <w:sz w:val="20"/>
        </w:rPr>
        <w:t>ubiquitous</w:t>
      </w:r>
      <w:r w:rsidR="00F26A5E">
        <w:rPr>
          <w:sz w:val="20"/>
        </w:rPr>
        <w:t xml:space="preserve"> </w:t>
      </w:r>
      <w:r w:rsidRPr="00E82F3C">
        <w:rPr>
          <w:sz w:val="20"/>
        </w:rPr>
        <w:t>learning:</w:t>
      </w:r>
      <w:r w:rsidR="00F26A5E">
        <w:rPr>
          <w:sz w:val="20"/>
        </w:rPr>
        <w:t xml:space="preserve"> </w:t>
      </w:r>
      <w:r w:rsidRPr="00E82F3C">
        <w:rPr>
          <w:sz w:val="20"/>
        </w:rPr>
        <w:t>A</w:t>
      </w:r>
      <w:r w:rsidR="00F26A5E">
        <w:rPr>
          <w:sz w:val="20"/>
        </w:rPr>
        <w:t xml:space="preserve"> </w:t>
      </w:r>
      <w:r w:rsidRPr="00E82F3C">
        <w:rPr>
          <w:sz w:val="20"/>
        </w:rPr>
        <w:t>review</w:t>
      </w:r>
      <w:r w:rsidR="00F26A5E">
        <w:rPr>
          <w:sz w:val="20"/>
        </w:rPr>
        <w:t xml:space="preserve"> </w:t>
      </w:r>
      <w:r w:rsidRPr="00E82F3C">
        <w:rPr>
          <w:sz w:val="20"/>
        </w:rPr>
        <w:t>of</w:t>
      </w:r>
      <w:r w:rsidR="00F26A5E">
        <w:rPr>
          <w:sz w:val="20"/>
        </w:rPr>
        <w:t xml:space="preserve"> </w:t>
      </w:r>
      <w:r w:rsidRPr="00E82F3C">
        <w:rPr>
          <w:sz w:val="20"/>
        </w:rPr>
        <w:t>publications</w:t>
      </w:r>
      <w:r w:rsidR="00F26A5E">
        <w:rPr>
          <w:sz w:val="20"/>
        </w:rPr>
        <w:t xml:space="preserve"> </w:t>
      </w:r>
      <w:r w:rsidRPr="00E82F3C">
        <w:rPr>
          <w:sz w:val="20"/>
        </w:rPr>
        <w:t>in</w:t>
      </w:r>
      <w:r w:rsidR="00F26A5E">
        <w:rPr>
          <w:sz w:val="20"/>
        </w:rPr>
        <w:t xml:space="preserve"> </w:t>
      </w:r>
      <w:r w:rsidRPr="00E82F3C">
        <w:rPr>
          <w:sz w:val="20"/>
        </w:rPr>
        <w:t>selected</w:t>
      </w:r>
      <w:r w:rsidR="00F26A5E">
        <w:rPr>
          <w:sz w:val="20"/>
        </w:rPr>
        <w:t xml:space="preserve"> </w:t>
      </w:r>
      <w:r w:rsidRPr="00E82F3C">
        <w:rPr>
          <w:sz w:val="20"/>
        </w:rPr>
        <w:t>journals</w:t>
      </w:r>
      <w:r w:rsidR="00F26A5E">
        <w:rPr>
          <w:sz w:val="20"/>
        </w:rPr>
        <w:t xml:space="preserve"> </w:t>
      </w:r>
      <w:r w:rsidRPr="00E82F3C">
        <w:rPr>
          <w:sz w:val="20"/>
        </w:rPr>
        <w:t>from</w:t>
      </w:r>
      <w:r w:rsidR="00F26A5E">
        <w:rPr>
          <w:sz w:val="20"/>
        </w:rPr>
        <w:t xml:space="preserve"> </w:t>
      </w:r>
      <w:r w:rsidRPr="00E82F3C">
        <w:rPr>
          <w:sz w:val="20"/>
        </w:rPr>
        <w:t>2001-2010.</w:t>
      </w:r>
      <w:r w:rsidR="00F26A5E">
        <w:rPr>
          <w:sz w:val="20"/>
        </w:rPr>
        <w:t xml:space="preserve"> </w:t>
      </w:r>
      <w:r w:rsidRPr="00E82F3C">
        <w:rPr>
          <w:i/>
          <w:sz w:val="20"/>
        </w:rPr>
        <w:t>British</w:t>
      </w:r>
      <w:r w:rsidR="00F26A5E">
        <w:rPr>
          <w:i/>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Educational</w:t>
      </w:r>
      <w:r w:rsidR="00F26A5E">
        <w:rPr>
          <w:i/>
          <w:sz w:val="20"/>
        </w:rPr>
        <w:t xml:space="preserve"> </w:t>
      </w:r>
      <w:r w:rsidRPr="00E82F3C">
        <w:rPr>
          <w:i/>
          <w:sz w:val="20"/>
        </w:rPr>
        <w:t>Technology,</w:t>
      </w:r>
      <w:r w:rsidR="00F26A5E">
        <w:rPr>
          <w:i/>
          <w:sz w:val="20"/>
        </w:rPr>
        <w:t xml:space="preserve"> </w:t>
      </w:r>
      <w:r w:rsidRPr="00E82F3C">
        <w:rPr>
          <w:i/>
          <w:sz w:val="20"/>
        </w:rPr>
        <w:t>42</w:t>
      </w:r>
      <w:r w:rsidR="00F26A5E">
        <w:rPr>
          <w:i/>
          <w:sz w:val="20"/>
        </w:rPr>
        <w:t xml:space="preserve"> </w:t>
      </w:r>
      <w:r w:rsidRPr="00E82F3C">
        <w:rPr>
          <w:sz w:val="20"/>
        </w:rPr>
        <w:t>(4),</w:t>
      </w:r>
      <w:r w:rsidR="00F26A5E">
        <w:rPr>
          <w:sz w:val="20"/>
        </w:rPr>
        <w:t xml:space="preserve"> </w:t>
      </w:r>
      <w:r w:rsidRPr="00E82F3C">
        <w:rPr>
          <w:sz w:val="20"/>
        </w:rPr>
        <w:t>65-70.</w:t>
      </w:r>
    </w:p>
    <w:p w:rsidR="00E82F3C" w:rsidRPr="00E82F3C" w:rsidRDefault="00C969F0" w:rsidP="00E82F3C">
      <w:pPr>
        <w:ind w:left="720" w:hanging="720"/>
        <w:rPr>
          <w:sz w:val="20"/>
        </w:rPr>
      </w:pPr>
      <w:r w:rsidRPr="00E82F3C">
        <w:rPr>
          <w:sz w:val="20"/>
        </w:rPr>
        <w:t>Internet</w:t>
      </w:r>
      <w:r w:rsidR="00F26A5E">
        <w:rPr>
          <w:sz w:val="20"/>
        </w:rPr>
        <w:t xml:space="preserve"> </w:t>
      </w:r>
      <w:r w:rsidRPr="00E82F3C">
        <w:rPr>
          <w:sz w:val="20"/>
        </w:rPr>
        <w:t>Society.</w:t>
      </w:r>
      <w:r w:rsidR="00F26A5E">
        <w:rPr>
          <w:sz w:val="20"/>
        </w:rPr>
        <w:t xml:space="preserve"> </w:t>
      </w:r>
      <w:r w:rsidRPr="00E82F3C">
        <w:rPr>
          <w:sz w:val="20"/>
        </w:rPr>
        <w:t>(2015).</w:t>
      </w:r>
      <w:r w:rsidR="00F26A5E">
        <w:rPr>
          <w:sz w:val="20"/>
        </w:rPr>
        <w:t xml:space="preserve"> </w:t>
      </w:r>
      <w:r w:rsidRPr="00E82F3C">
        <w:rPr>
          <w:sz w:val="20"/>
        </w:rPr>
        <w:t>Brief</w:t>
      </w:r>
      <w:r w:rsidR="00F26A5E">
        <w:rPr>
          <w:sz w:val="20"/>
        </w:rPr>
        <w:t xml:space="preserve"> </w:t>
      </w:r>
      <w:r w:rsidRPr="00E82F3C">
        <w:rPr>
          <w:sz w:val="20"/>
        </w:rPr>
        <w:t>history</w:t>
      </w:r>
      <w:r w:rsidR="00F26A5E">
        <w:rPr>
          <w:sz w:val="20"/>
        </w:rPr>
        <w:t xml:space="preserve"> </w:t>
      </w:r>
      <w:r w:rsidRPr="00E82F3C">
        <w:rPr>
          <w:sz w:val="20"/>
        </w:rPr>
        <w:t>of</w:t>
      </w:r>
      <w:r w:rsidR="00F26A5E">
        <w:rPr>
          <w:sz w:val="20"/>
        </w:rPr>
        <w:t xml:space="preserve"> </w:t>
      </w:r>
      <w:r w:rsidRPr="00E82F3C">
        <w:rPr>
          <w:sz w:val="20"/>
        </w:rPr>
        <w:t>the</w:t>
      </w:r>
      <w:r w:rsidR="00F26A5E">
        <w:rPr>
          <w:sz w:val="20"/>
        </w:rPr>
        <w:t xml:space="preserve"> </w:t>
      </w:r>
      <w:r w:rsidRPr="00E82F3C">
        <w:rPr>
          <w:sz w:val="20"/>
        </w:rPr>
        <w:t>Internet.</w:t>
      </w:r>
      <w:r w:rsidR="00F26A5E">
        <w:rPr>
          <w:sz w:val="20"/>
        </w:rPr>
        <w:t xml:space="preserve">  </w:t>
      </w:r>
      <w:r w:rsidRPr="00E82F3C">
        <w:rPr>
          <w:i/>
          <w:sz w:val="20"/>
        </w:rPr>
        <w:t>Origins</w:t>
      </w:r>
      <w:r w:rsidR="00F26A5E">
        <w:rPr>
          <w:i/>
          <w:sz w:val="20"/>
        </w:rPr>
        <w:t xml:space="preserve"> </w:t>
      </w:r>
      <w:r w:rsidRPr="00E82F3C">
        <w:rPr>
          <w:i/>
          <w:sz w:val="20"/>
        </w:rPr>
        <w:t>of</w:t>
      </w:r>
      <w:r w:rsidR="00F26A5E">
        <w:rPr>
          <w:i/>
          <w:sz w:val="20"/>
        </w:rPr>
        <w:t xml:space="preserve"> </w:t>
      </w:r>
      <w:r w:rsidRPr="00E82F3C">
        <w:rPr>
          <w:i/>
          <w:sz w:val="20"/>
        </w:rPr>
        <w:t>the</w:t>
      </w:r>
      <w:r w:rsidR="00F26A5E">
        <w:rPr>
          <w:i/>
          <w:sz w:val="20"/>
        </w:rPr>
        <w:t xml:space="preserve"> </w:t>
      </w:r>
      <w:r w:rsidRPr="00E82F3C">
        <w:rPr>
          <w:i/>
          <w:sz w:val="20"/>
        </w:rPr>
        <w:t>Internet.</w:t>
      </w:r>
      <w:r w:rsidR="00F26A5E">
        <w:rPr>
          <w:sz w:val="20"/>
        </w:rPr>
        <w:t xml:space="preserve"> </w:t>
      </w:r>
      <w:r w:rsidRPr="00E82F3C">
        <w:rPr>
          <w:sz w:val="20"/>
        </w:rPr>
        <w:t>Retrieved</w:t>
      </w:r>
      <w:r w:rsidR="00F26A5E">
        <w:rPr>
          <w:sz w:val="20"/>
        </w:rPr>
        <w:t xml:space="preserve"> </w:t>
      </w:r>
      <w:r w:rsidRPr="00E82F3C">
        <w:rPr>
          <w:sz w:val="20"/>
        </w:rPr>
        <w:t>from</w:t>
      </w:r>
      <w:r w:rsidR="00F26A5E">
        <w:rPr>
          <w:sz w:val="20"/>
        </w:rPr>
        <w:t xml:space="preserve"> </w:t>
      </w:r>
      <w:hyperlink r:id="rId22" w:history="1">
        <w:r w:rsidRPr="00E82F3C">
          <w:rPr>
            <w:rStyle w:val="Hyperlink"/>
            <w:rFonts w:cs="Arial"/>
            <w:sz w:val="20"/>
          </w:rPr>
          <w:t>http://www.internetsociety.org/internet/what-internet/history-internet/brief-history-internet</w:t>
        </w:r>
      </w:hyperlink>
      <w:r w:rsidR="00F26A5E">
        <w:rPr>
          <w:sz w:val="20"/>
        </w:rPr>
        <w:t xml:space="preserve"> </w:t>
      </w:r>
    </w:p>
    <w:p w:rsidR="00E82F3C" w:rsidRPr="00E82F3C" w:rsidRDefault="00C969F0" w:rsidP="00E82F3C">
      <w:pPr>
        <w:ind w:left="720" w:hanging="720"/>
        <w:rPr>
          <w:sz w:val="20"/>
        </w:rPr>
      </w:pPr>
      <w:r w:rsidRPr="00E82F3C">
        <w:rPr>
          <w:sz w:val="20"/>
        </w:rPr>
        <w:t>Internet</w:t>
      </w:r>
      <w:r w:rsidR="00F26A5E">
        <w:rPr>
          <w:sz w:val="20"/>
        </w:rPr>
        <w:t xml:space="preserve"> </w:t>
      </w:r>
      <w:r w:rsidRPr="00E82F3C">
        <w:rPr>
          <w:sz w:val="20"/>
        </w:rPr>
        <w:t>Society.</w:t>
      </w:r>
      <w:r w:rsidR="00F26A5E">
        <w:rPr>
          <w:sz w:val="20"/>
        </w:rPr>
        <w:t xml:space="preserve"> </w:t>
      </w:r>
      <w:r w:rsidRPr="00E82F3C">
        <w:rPr>
          <w:sz w:val="20"/>
        </w:rPr>
        <w:t>(2015).</w:t>
      </w:r>
      <w:r w:rsidR="00F26A5E">
        <w:rPr>
          <w:sz w:val="20"/>
        </w:rPr>
        <w:t xml:space="preserve"> </w:t>
      </w:r>
      <w:r w:rsidRPr="00E82F3C">
        <w:rPr>
          <w:sz w:val="20"/>
        </w:rPr>
        <w:t>Brief</w:t>
      </w:r>
      <w:r w:rsidR="00F26A5E">
        <w:rPr>
          <w:sz w:val="20"/>
        </w:rPr>
        <w:t xml:space="preserve"> </w:t>
      </w:r>
      <w:r w:rsidRPr="00E82F3C">
        <w:rPr>
          <w:sz w:val="20"/>
        </w:rPr>
        <w:t>history</w:t>
      </w:r>
      <w:r w:rsidR="00F26A5E">
        <w:rPr>
          <w:sz w:val="20"/>
        </w:rPr>
        <w:t xml:space="preserve"> </w:t>
      </w:r>
      <w:r w:rsidRPr="00E82F3C">
        <w:rPr>
          <w:sz w:val="20"/>
        </w:rPr>
        <w:t>of</w:t>
      </w:r>
      <w:r w:rsidR="00F26A5E">
        <w:rPr>
          <w:sz w:val="20"/>
        </w:rPr>
        <w:t xml:space="preserve"> </w:t>
      </w:r>
      <w:r w:rsidRPr="00E82F3C">
        <w:rPr>
          <w:sz w:val="20"/>
        </w:rPr>
        <w:t>the</w:t>
      </w:r>
      <w:r w:rsidR="00F26A5E">
        <w:rPr>
          <w:sz w:val="20"/>
        </w:rPr>
        <w:t xml:space="preserve"> </w:t>
      </w:r>
      <w:r w:rsidRPr="00E82F3C">
        <w:rPr>
          <w:sz w:val="20"/>
        </w:rPr>
        <w:t>Internet.</w:t>
      </w:r>
      <w:r w:rsidR="00F26A5E">
        <w:rPr>
          <w:sz w:val="20"/>
        </w:rPr>
        <w:t xml:space="preserve"> </w:t>
      </w:r>
      <w:r w:rsidRPr="00E82F3C">
        <w:rPr>
          <w:i/>
          <w:sz w:val="20"/>
        </w:rPr>
        <w:t>Transition</w:t>
      </w:r>
      <w:r w:rsidR="00F26A5E">
        <w:rPr>
          <w:i/>
          <w:sz w:val="20"/>
        </w:rPr>
        <w:t xml:space="preserve"> </w:t>
      </w:r>
      <w:r w:rsidRPr="00E82F3C">
        <w:rPr>
          <w:i/>
          <w:sz w:val="20"/>
        </w:rPr>
        <w:t>to</w:t>
      </w:r>
      <w:r w:rsidR="00F26A5E">
        <w:rPr>
          <w:i/>
          <w:sz w:val="20"/>
        </w:rPr>
        <w:t xml:space="preserve"> </w:t>
      </w:r>
      <w:r w:rsidRPr="00E82F3C">
        <w:rPr>
          <w:i/>
          <w:sz w:val="20"/>
        </w:rPr>
        <w:t>Widespread</w:t>
      </w:r>
      <w:r w:rsidR="00F26A5E">
        <w:rPr>
          <w:i/>
          <w:sz w:val="20"/>
        </w:rPr>
        <w:t xml:space="preserve"> </w:t>
      </w:r>
      <w:r w:rsidRPr="00E82F3C">
        <w:rPr>
          <w:i/>
          <w:sz w:val="20"/>
        </w:rPr>
        <w:t>Infrastructure</w:t>
      </w:r>
      <w:r w:rsidRPr="00E82F3C">
        <w:rPr>
          <w:sz w:val="20"/>
        </w:rPr>
        <w:t>.</w:t>
      </w:r>
      <w:r w:rsidR="00F26A5E">
        <w:rPr>
          <w:sz w:val="20"/>
        </w:rPr>
        <w:t xml:space="preserve"> </w:t>
      </w:r>
      <w:r w:rsidRPr="00E82F3C">
        <w:rPr>
          <w:sz w:val="20"/>
        </w:rPr>
        <w:t>Retrieved</w:t>
      </w:r>
      <w:r w:rsidR="00F26A5E">
        <w:rPr>
          <w:sz w:val="20"/>
        </w:rPr>
        <w:t xml:space="preserve"> </w:t>
      </w:r>
      <w:r w:rsidRPr="00E82F3C">
        <w:rPr>
          <w:sz w:val="20"/>
        </w:rPr>
        <w:t>from</w:t>
      </w:r>
      <w:r w:rsidR="00F26A5E">
        <w:rPr>
          <w:sz w:val="20"/>
        </w:rPr>
        <w:t xml:space="preserve"> </w:t>
      </w:r>
      <w:hyperlink r:id="rId23" w:anchor="Transition" w:history="1">
        <w:r w:rsidRPr="00E82F3C">
          <w:rPr>
            <w:rStyle w:val="Hyperlink"/>
            <w:rFonts w:cs="Arial"/>
            <w:sz w:val="20"/>
          </w:rPr>
          <w:t>http://www.internetsociety.org/internet/what-internet/history-internet/brief-history-internet#Transition</w:t>
        </w:r>
      </w:hyperlink>
      <w:r w:rsidR="00F26A5E">
        <w:rPr>
          <w:sz w:val="20"/>
        </w:rPr>
        <w:t xml:space="preserve">  </w:t>
      </w:r>
    </w:p>
    <w:p w:rsidR="00E82F3C" w:rsidRPr="00F26A5E" w:rsidRDefault="00C969F0" w:rsidP="00E82F3C">
      <w:pPr>
        <w:ind w:left="720" w:hanging="720"/>
        <w:rPr>
          <w:sz w:val="20"/>
        </w:rPr>
      </w:pPr>
      <w:r w:rsidRPr="00F26A5E">
        <w:rPr>
          <w:sz w:val="20"/>
        </w:rPr>
        <w:t>Juskeviciene,</w:t>
      </w:r>
      <w:r w:rsidR="00F26A5E" w:rsidRPr="00F26A5E">
        <w:rPr>
          <w:sz w:val="20"/>
        </w:rPr>
        <w:t xml:space="preserve"> </w:t>
      </w:r>
      <w:r w:rsidRPr="00F26A5E">
        <w:rPr>
          <w:sz w:val="20"/>
        </w:rPr>
        <w:t>A.</w:t>
      </w:r>
      <w:r w:rsidR="00F26A5E" w:rsidRPr="00F26A5E">
        <w:rPr>
          <w:sz w:val="20"/>
        </w:rPr>
        <w:t xml:space="preserve"> </w:t>
      </w:r>
      <w:r w:rsidRPr="00F26A5E">
        <w:rPr>
          <w:sz w:val="20"/>
        </w:rPr>
        <w:t>&amp;</w:t>
      </w:r>
      <w:r w:rsidR="00F26A5E" w:rsidRPr="00F26A5E">
        <w:rPr>
          <w:sz w:val="20"/>
        </w:rPr>
        <w:t xml:space="preserve"> </w:t>
      </w:r>
      <w:r w:rsidRPr="00F26A5E">
        <w:rPr>
          <w:sz w:val="20"/>
        </w:rPr>
        <w:t>Kurilovas,</w:t>
      </w:r>
      <w:r w:rsidR="00F26A5E" w:rsidRPr="00F26A5E">
        <w:rPr>
          <w:sz w:val="20"/>
        </w:rPr>
        <w:t xml:space="preserve"> </w:t>
      </w:r>
      <w:r w:rsidRPr="00F26A5E">
        <w:rPr>
          <w:sz w:val="20"/>
        </w:rPr>
        <w:t>E.</w:t>
      </w:r>
      <w:r w:rsidR="00F26A5E" w:rsidRPr="00F26A5E">
        <w:rPr>
          <w:sz w:val="20"/>
        </w:rPr>
        <w:t xml:space="preserve"> </w:t>
      </w:r>
      <w:r w:rsidRPr="00F26A5E">
        <w:rPr>
          <w:sz w:val="20"/>
        </w:rPr>
        <w:t>(2014)</w:t>
      </w:r>
      <w:r w:rsidR="00F26A5E" w:rsidRPr="00F26A5E">
        <w:rPr>
          <w:sz w:val="20"/>
        </w:rPr>
        <w:t xml:space="preserve"> </w:t>
      </w:r>
      <w:r w:rsidRPr="00F26A5E">
        <w:rPr>
          <w:sz w:val="20"/>
        </w:rPr>
        <w:t>Information</w:t>
      </w:r>
      <w:r w:rsidR="00F26A5E" w:rsidRPr="00F26A5E">
        <w:rPr>
          <w:sz w:val="20"/>
        </w:rPr>
        <w:t xml:space="preserve"> </w:t>
      </w:r>
      <w:r w:rsidRPr="00F26A5E">
        <w:rPr>
          <w:sz w:val="20"/>
        </w:rPr>
        <w:t>in</w:t>
      </w:r>
      <w:r w:rsidR="00F26A5E" w:rsidRPr="00F26A5E">
        <w:rPr>
          <w:sz w:val="20"/>
        </w:rPr>
        <w:t xml:space="preserve"> </w:t>
      </w:r>
      <w:r w:rsidRPr="00F26A5E">
        <w:rPr>
          <w:sz w:val="20"/>
        </w:rPr>
        <w:t>Education</w:t>
      </w:r>
      <w:r w:rsidR="00F26A5E" w:rsidRPr="00F26A5E">
        <w:rPr>
          <w:sz w:val="20"/>
        </w:rPr>
        <w:t xml:space="preserve"> </w:t>
      </w:r>
      <w:r w:rsidRPr="00F26A5E">
        <w:rPr>
          <w:sz w:val="20"/>
        </w:rPr>
        <w:t>17-31.</w:t>
      </w:r>
    </w:p>
    <w:p w:rsidR="00E82F3C" w:rsidRPr="00E82F3C" w:rsidRDefault="00C969F0" w:rsidP="00E82F3C">
      <w:pPr>
        <w:ind w:left="720" w:hanging="720"/>
        <w:rPr>
          <w:sz w:val="20"/>
        </w:rPr>
      </w:pPr>
      <w:r w:rsidRPr="00E82F3C">
        <w:rPr>
          <w:sz w:val="20"/>
        </w:rPr>
        <w:t>Keskin,</w:t>
      </w:r>
      <w:r w:rsidR="00F26A5E">
        <w:rPr>
          <w:sz w:val="20"/>
        </w:rPr>
        <w:t xml:space="preserve"> </w:t>
      </w:r>
      <w:r w:rsidRPr="00E82F3C">
        <w:rPr>
          <w:sz w:val="20"/>
        </w:rPr>
        <w:t>N.</w:t>
      </w:r>
      <w:r w:rsidR="00F26A5E">
        <w:rPr>
          <w:sz w:val="20"/>
        </w:rPr>
        <w:t xml:space="preserve"> </w:t>
      </w:r>
      <w:r w:rsidRPr="00E82F3C">
        <w:rPr>
          <w:sz w:val="20"/>
        </w:rPr>
        <w:t>O.,</w:t>
      </w:r>
      <w:r w:rsidR="00F26A5E">
        <w:rPr>
          <w:sz w:val="20"/>
        </w:rPr>
        <w:t xml:space="preserve"> </w:t>
      </w:r>
      <w:r w:rsidRPr="00E82F3C">
        <w:rPr>
          <w:sz w:val="20"/>
        </w:rPr>
        <w:t>&amp;</w:t>
      </w:r>
      <w:r w:rsidR="00F26A5E">
        <w:rPr>
          <w:sz w:val="20"/>
        </w:rPr>
        <w:t xml:space="preserve"> </w:t>
      </w:r>
      <w:r w:rsidRPr="00E82F3C">
        <w:rPr>
          <w:sz w:val="20"/>
        </w:rPr>
        <w:t>Metcalf,</w:t>
      </w:r>
      <w:r w:rsidR="00F26A5E">
        <w:rPr>
          <w:sz w:val="20"/>
        </w:rPr>
        <w:t xml:space="preserve"> </w:t>
      </w:r>
      <w:r w:rsidRPr="00E82F3C">
        <w:rPr>
          <w:sz w:val="20"/>
        </w:rPr>
        <w:t>D.</w:t>
      </w:r>
      <w:r w:rsidR="00F26A5E">
        <w:rPr>
          <w:sz w:val="20"/>
        </w:rPr>
        <w:t xml:space="preserve"> </w:t>
      </w:r>
      <w:r w:rsidRPr="00E82F3C">
        <w:rPr>
          <w:sz w:val="20"/>
        </w:rPr>
        <w:t>(2011).</w:t>
      </w:r>
      <w:r w:rsidR="00F26A5E">
        <w:rPr>
          <w:sz w:val="20"/>
        </w:rPr>
        <w:t xml:space="preserve"> </w:t>
      </w:r>
      <w:r w:rsidRPr="00E82F3C">
        <w:rPr>
          <w:sz w:val="20"/>
        </w:rPr>
        <w:t>The</w:t>
      </w:r>
      <w:r w:rsidR="00F26A5E">
        <w:rPr>
          <w:sz w:val="20"/>
        </w:rPr>
        <w:t xml:space="preserve"> </w:t>
      </w:r>
      <w:r w:rsidRPr="00E82F3C">
        <w:rPr>
          <w:sz w:val="20"/>
        </w:rPr>
        <w:t>current</w:t>
      </w:r>
      <w:r w:rsidR="00F26A5E">
        <w:rPr>
          <w:sz w:val="20"/>
        </w:rPr>
        <w:t xml:space="preserve"> </w:t>
      </w:r>
      <w:r w:rsidRPr="00E82F3C">
        <w:rPr>
          <w:sz w:val="20"/>
        </w:rPr>
        <w:t>perspective</w:t>
      </w:r>
      <w:r w:rsidR="00F26A5E">
        <w:rPr>
          <w:sz w:val="20"/>
        </w:rPr>
        <w:t xml:space="preserve"> </w:t>
      </w:r>
      <w:r w:rsidRPr="00E82F3C">
        <w:rPr>
          <w:sz w:val="20"/>
        </w:rPr>
        <w:t>on</w:t>
      </w:r>
      <w:r w:rsidR="00F26A5E">
        <w:rPr>
          <w:sz w:val="20"/>
        </w:rPr>
        <w:t xml:space="preserve"> </w:t>
      </w:r>
      <w:r w:rsidRPr="00E82F3C">
        <w:rPr>
          <w:sz w:val="20"/>
        </w:rPr>
        <w:t>theories</w:t>
      </w:r>
      <w:r w:rsidR="00F26A5E">
        <w:rPr>
          <w:sz w:val="20"/>
        </w:rPr>
        <w:t xml:space="preserve"> </w:t>
      </w:r>
      <w:r w:rsidRPr="00E82F3C">
        <w:rPr>
          <w:sz w:val="20"/>
        </w:rPr>
        <w:t>and</w:t>
      </w:r>
      <w:r w:rsidR="00F26A5E">
        <w:rPr>
          <w:sz w:val="20"/>
        </w:rPr>
        <w:t xml:space="preserve"> </w:t>
      </w:r>
      <w:r w:rsidRPr="00E82F3C">
        <w:rPr>
          <w:sz w:val="20"/>
        </w:rPr>
        <w:t>practices</w:t>
      </w:r>
      <w:r w:rsidR="00F26A5E">
        <w:rPr>
          <w:sz w:val="20"/>
        </w:rPr>
        <w:t xml:space="preserve"> </w:t>
      </w:r>
      <w:r w:rsidRPr="00E82F3C">
        <w:rPr>
          <w:sz w:val="20"/>
        </w:rPr>
        <w:t>of</w:t>
      </w:r>
      <w:r w:rsidR="00F26A5E">
        <w:rPr>
          <w:sz w:val="20"/>
        </w:rPr>
        <w:t xml:space="preserve"> </w:t>
      </w:r>
      <w:r w:rsidRPr="00E82F3C">
        <w:rPr>
          <w:sz w:val="20"/>
        </w:rPr>
        <w:t>mobile</w:t>
      </w:r>
      <w:r w:rsidR="00F26A5E">
        <w:rPr>
          <w:sz w:val="20"/>
        </w:rPr>
        <w:t xml:space="preserve"> </w:t>
      </w:r>
      <w:r w:rsidRPr="00E82F3C">
        <w:rPr>
          <w:sz w:val="20"/>
        </w:rPr>
        <w:t>learning.</w:t>
      </w:r>
      <w:r w:rsidR="00F26A5E">
        <w:rPr>
          <w:sz w:val="20"/>
        </w:rPr>
        <w:t xml:space="preserve"> </w:t>
      </w:r>
      <w:r w:rsidRPr="00E82F3C">
        <w:rPr>
          <w:i/>
          <w:sz w:val="20"/>
        </w:rPr>
        <w:t>The</w:t>
      </w:r>
      <w:r w:rsidR="00F26A5E">
        <w:rPr>
          <w:i/>
          <w:sz w:val="20"/>
        </w:rPr>
        <w:t xml:space="preserve"> </w:t>
      </w:r>
      <w:r w:rsidRPr="00E82F3C">
        <w:rPr>
          <w:i/>
          <w:sz w:val="20"/>
        </w:rPr>
        <w:t>Turkish</w:t>
      </w:r>
      <w:r w:rsidR="00F26A5E">
        <w:rPr>
          <w:i/>
          <w:sz w:val="20"/>
        </w:rPr>
        <w:t xml:space="preserve"> </w:t>
      </w:r>
      <w:r w:rsidRPr="00E82F3C">
        <w:rPr>
          <w:i/>
          <w:sz w:val="20"/>
        </w:rPr>
        <w:t>Online</w:t>
      </w:r>
      <w:r w:rsidR="00F26A5E">
        <w:rPr>
          <w:i/>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Educational</w:t>
      </w:r>
      <w:r w:rsidR="00F26A5E">
        <w:rPr>
          <w:i/>
          <w:sz w:val="20"/>
        </w:rPr>
        <w:t xml:space="preserve"> </w:t>
      </w:r>
      <w:r w:rsidRPr="00E82F3C">
        <w:rPr>
          <w:i/>
          <w:sz w:val="20"/>
        </w:rPr>
        <w:t>Technology,10</w:t>
      </w:r>
      <w:r w:rsidR="00F26A5E">
        <w:rPr>
          <w:sz w:val="20"/>
        </w:rPr>
        <w:t xml:space="preserve"> </w:t>
      </w:r>
      <w:r w:rsidRPr="00E82F3C">
        <w:rPr>
          <w:sz w:val="20"/>
        </w:rPr>
        <w:t>(2),</w:t>
      </w:r>
      <w:r w:rsidR="00F26A5E">
        <w:rPr>
          <w:sz w:val="20"/>
        </w:rPr>
        <w:t xml:space="preserve"> </w:t>
      </w:r>
      <w:r w:rsidRPr="00E82F3C">
        <w:rPr>
          <w:sz w:val="20"/>
        </w:rPr>
        <w:t>202-208.</w:t>
      </w:r>
    </w:p>
    <w:p w:rsidR="00E82F3C" w:rsidRPr="00E82F3C" w:rsidRDefault="00C969F0" w:rsidP="00E82F3C">
      <w:pPr>
        <w:ind w:left="720" w:hanging="720"/>
        <w:rPr>
          <w:sz w:val="20"/>
        </w:rPr>
      </w:pPr>
      <w:r w:rsidRPr="00E82F3C">
        <w:rPr>
          <w:sz w:val="20"/>
        </w:rPr>
        <w:t>Knowlton,</w:t>
      </w:r>
      <w:r w:rsidR="00F26A5E">
        <w:rPr>
          <w:sz w:val="20"/>
        </w:rPr>
        <w:t xml:space="preserve"> </w:t>
      </w:r>
      <w:r w:rsidRPr="00E82F3C">
        <w:rPr>
          <w:sz w:val="20"/>
        </w:rPr>
        <w:t>D.</w:t>
      </w:r>
      <w:r w:rsidR="00F26A5E">
        <w:rPr>
          <w:sz w:val="20"/>
        </w:rPr>
        <w:t xml:space="preserve"> </w:t>
      </w:r>
      <w:r w:rsidRPr="00E82F3C">
        <w:rPr>
          <w:sz w:val="20"/>
        </w:rPr>
        <w:t>S.</w:t>
      </w:r>
      <w:r w:rsidR="00F26A5E">
        <w:rPr>
          <w:sz w:val="20"/>
        </w:rPr>
        <w:t xml:space="preserve"> </w:t>
      </w:r>
      <w:r w:rsidRPr="00E82F3C">
        <w:rPr>
          <w:sz w:val="20"/>
        </w:rPr>
        <w:t>(2005).</w:t>
      </w:r>
      <w:r w:rsidR="00F26A5E">
        <w:rPr>
          <w:sz w:val="20"/>
        </w:rPr>
        <w:t xml:space="preserve"> </w:t>
      </w:r>
      <w:r w:rsidRPr="00E82F3C">
        <w:rPr>
          <w:sz w:val="20"/>
        </w:rPr>
        <w:t>A</w:t>
      </w:r>
      <w:r w:rsidR="00F26A5E">
        <w:rPr>
          <w:sz w:val="20"/>
        </w:rPr>
        <w:t xml:space="preserve"> </w:t>
      </w:r>
      <w:r w:rsidRPr="00E82F3C">
        <w:rPr>
          <w:sz w:val="20"/>
        </w:rPr>
        <w:t>taxonomy</w:t>
      </w:r>
      <w:r w:rsidR="00F26A5E">
        <w:rPr>
          <w:sz w:val="20"/>
        </w:rPr>
        <w:t xml:space="preserve"> </w:t>
      </w:r>
      <w:r w:rsidRPr="00E82F3C">
        <w:rPr>
          <w:sz w:val="20"/>
        </w:rPr>
        <w:t>of</w:t>
      </w:r>
      <w:r w:rsidR="00F26A5E">
        <w:rPr>
          <w:sz w:val="20"/>
        </w:rPr>
        <w:t xml:space="preserve"> </w:t>
      </w:r>
      <w:r w:rsidRPr="00E82F3C">
        <w:rPr>
          <w:sz w:val="20"/>
        </w:rPr>
        <w:t>learning</w:t>
      </w:r>
      <w:r w:rsidR="00F26A5E">
        <w:rPr>
          <w:sz w:val="20"/>
        </w:rPr>
        <w:t xml:space="preserve"> </w:t>
      </w:r>
      <w:r w:rsidRPr="00E82F3C">
        <w:rPr>
          <w:sz w:val="20"/>
        </w:rPr>
        <w:t>through</w:t>
      </w:r>
      <w:r w:rsidR="00F26A5E">
        <w:rPr>
          <w:sz w:val="20"/>
        </w:rPr>
        <w:t xml:space="preserve"> </w:t>
      </w:r>
      <w:r w:rsidRPr="00E82F3C">
        <w:rPr>
          <w:sz w:val="20"/>
        </w:rPr>
        <w:t>asynchronous</w:t>
      </w:r>
      <w:r w:rsidR="00F26A5E">
        <w:rPr>
          <w:sz w:val="20"/>
        </w:rPr>
        <w:t xml:space="preserve"> </w:t>
      </w:r>
      <w:r w:rsidRPr="00E82F3C">
        <w:rPr>
          <w:sz w:val="20"/>
        </w:rPr>
        <w:t>discussion.</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Interactive</w:t>
      </w:r>
      <w:r w:rsidR="00F26A5E">
        <w:rPr>
          <w:i/>
          <w:iCs/>
          <w:sz w:val="20"/>
        </w:rPr>
        <w:t xml:space="preserve"> </w:t>
      </w:r>
      <w:r w:rsidRPr="00E82F3C">
        <w:rPr>
          <w:i/>
          <w:iCs/>
          <w:sz w:val="20"/>
        </w:rPr>
        <w:t>Learning</w:t>
      </w:r>
      <w:r w:rsidR="00F26A5E">
        <w:rPr>
          <w:i/>
          <w:iCs/>
          <w:sz w:val="20"/>
        </w:rPr>
        <w:t xml:space="preserve"> </w:t>
      </w:r>
      <w:r w:rsidRPr="00E82F3C">
        <w:rPr>
          <w:i/>
          <w:iCs/>
          <w:sz w:val="20"/>
        </w:rPr>
        <w:t>Research,</w:t>
      </w:r>
      <w:r w:rsidR="00F26A5E">
        <w:rPr>
          <w:i/>
          <w:iCs/>
          <w:sz w:val="20"/>
        </w:rPr>
        <w:t xml:space="preserve"> </w:t>
      </w:r>
      <w:r w:rsidRPr="00E82F3C">
        <w:rPr>
          <w:i/>
          <w:iCs/>
          <w:sz w:val="20"/>
        </w:rPr>
        <w:t>16</w:t>
      </w:r>
      <w:r w:rsidRPr="00E82F3C">
        <w:rPr>
          <w:sz w:val="20"/>
        </w:rPr>
        <w:t>(2),</w:t>
      </w:r>
      <w:r w:rsidR="00F26A5E">
        <w:rPr>
          <w:sz w:val="20"/>
        </w:rPr>
        <w:t xml:space="preserve"> </w:t>
      </w:r>
      <w:r w:rsidRPr="00E82F3C">
        <w:rPr>
          <w:sz w:val="20"/>
        </w:rPr>
        <w:t>155.</w:t>
      </w:r>
    </w:p>
    <w:p w:rsidR="00E82F3C" w:rsidRPr="00E82F3C" w:rsidRDefault="00C969F0" w:rsidP="00E82F3C">
      <w:pPr>
        <w:ind w:left="720" w:hanging="720"/>
        <w:rPr>
          <w:sz w:val="20"/>
        </w:rPr>
      </w:pPr>
      <w:r w:rsidRPr="00E82F3C">
        <w:rPr>
          <w:sz w:val="20"/>
        </w:rPr>
        <w:t>Kolb,</w:t>
      </w:r>
      <w:r w:rsidR="00F26A5E">
        <w:rPr>
          <w:sz w:val="20"/>
        </w:rPr>
        <w:t xml:space="preserve"> </w:t>
      </w:r>
      <w:r w:rsidRPr="00E82F3C">
        <w:rPr>
          <w:sz w:val="20"/>
        </w:rPr>
        <w:t>A.</w:t>
      </w:r>
      <w:r w:rsidR="00F26A5E">
        <w:rPr>
          <w:sz w:val="20"/>
        </w:rPr>
        <w:t xml:space="preserve"> </w:t>
      </w:r>
      <w:r w:rsidRPr="00E82F3C">
        <w:rPr>
          <w:sz w:val="20"/>
        </w:rPr>
        <w:t>Y.,</w:t>
      </w:r>
      <w:r w:rsidR="00F26A5E">
        <w:rPr>
          <w:sz w:val="20"/>
        </w:rPr>
        <w:t xml:space="preserve"> </w:t>
      </w:r>
      <w:r w:rsidRPr="00E82F3C">
        <w:rPr>
          <w:sz w:val="20"/>
        </w:rPr>
        <w:t>&amp;</w:t>
      </w:r>
      <w:r w:rsidR="00F26A5E">
        <w:rPr>
          <w:sz w:val="20"/>
        </w:rPr>
        <w:t xml:space="preserve"> </w:t>
      </w:r>
      <w:r w:rsidRPr="00E82F3C">
        <w:rPr>
          <w:sz w:val="20"/>
        </w:rPr>
        <w:t>Kolb,</w:t>
      </w:r>
      <w:r w:rsidR="00F26A5E">
        <w:rPr>
          <w:sz w:val="20"/>
        </w:rPr>
        <w:t xml:space="preserve"> </w:t>
      </w:r>
      <w:r w:rsidRPr="00E82F3C">
        <w:rPr>
          <w:sz w:val="20"/>
        </w:rPr>
        <w:t>D.</w:t>
      </w:r>
      <w:r w:rsidR="00F26A5E">
        <w:rPr>
          <w:sz w:val="20"/>
        </w:rPr>
        <w:t xml:space="preserve"> </w:t>
      </w:r>
      <w:r w:rsidRPr="00E82F3C">
        <w:rPr>
          <w:sz w:val="20"/>
        </w:rPr>
        <w:t>A.</w:t>
      </w:r>
      <w:r w:rsidR="00F26A5E">
        <w:rPr>
          <w:sz w:val="20"/>
        </w:rPr>
        <w:t xml:space="preserve"> </w:t>
      </w:r>
      <w:r w:rsidRPr="00E82F3C">
        <w:rPr>
          <w:sz w:val="20"/>
        </w:rPr>
        <w:t>(2009).</w:t>
      </w:r>
      <w:r w:rsidR="00F26A5E">
        <w:rPr>
          <w:sz w:val="20"/>
        </w:rPr>
        <w:t xml:space="preserve"> </w:t>
      </w:r>
      <w:r w:rsidRPr="00E82F3C">
        <w:rPr>
          <w:sz w:val="20"/>
        </w:rPr>
        <w:t>The</w:t>
      </w:r>
      <w:r w:rsidR="00F26A5E">
        <w:rPr>
          <w:sz w:val="20"/>
        </w:rPr>
        <w:t xml:space="preserve"> </w:t>
      </w:r>
      <w:r w:rsidRPr="00E82F3C">
        <w:rPr>
          <w:sz w:val="20"/>
        </w:rPr>
        <w:t>learning</w:t>
      </w:r>
      <w:r w:rsidR="00F26A5E">
        <w:rPr>
          <w:sz w:val="20"/>
        </w:rPr>
        <w:t xml:space="preserve"> </w:t>
      </w:r>
      <w:r w:rsidRPr="00E82F3C">
        <w:rPr>
          <w:sz w:val="20"/>
        </w:rPr>
        <w:t>way:</w:t>
      </w:r>
      <w:r w:rsidR="00F26A5E">
        <w:rPr>
          <w:sz w:val="20"/>
        </w:rPr>
        <w:t xml:space="preserve"> </w:t>
      </w:r>
      <w:r w:rsidRPr="00E82F3C">
        <w:rPr>
          <w:sz w:val="20"/>
        </w:rPr>
        <w:t>Meta-cognitive</w:t>
      </w:r>
      <w:r w:rsidR="00F26A5E">
        <w:rPr>
          <w:sz w:val="20"/>
        </w:rPr>
        <w:t xml:space="preserve"> </w:t>
      </w:r>
      <w:r w:rsidRPr="00E82F3C">
        <w:rPr>
          <w:sz w:val="20"/>
        </w:rPr>
        <w:t>aspects</w:t>
      </w:r>
      <w:r w:rsidR="00F26A5E">
        <w:rPr>
          <w:sz w:val="20"/>
        </w:rPr>
        <w:t xml:space="preserve"> </w:t>
      </w:r>
      <w:r w:rsidRPr="00E82F3C">
        <w:rPr>
          <w:sz w:val="20"/>
        </w:rPr>
        <w:t>of</w:t>
      </w:r>
      <w:r w:rsidR="00F26A5E">
        <w:rPr>
          <w:sz w:val="20"/>
        </w:rPr>
        <w:t xml:space="preserve"> </w:t>
      </w:r>
      <w:r w:rsidRPr="00E82F3C">
        <w:rPr>
          <w:sz w:val="20"/>
        </w:rPr>
        <w:t>experiential</w:t>
      </w:r>
      <w:r w:rsidR="00F26A5E">
        <w:rPr>
          <w:sz w:val="20"/>
        </w:rPr>
        <w:t xml:space="preserve"> </w:t>
      </w:r>
      <w:r w:rsidRPr="00E82F3C">
        <w:rPr>
          <w:sz w:val="20"/>
        </w:rPr>
        <w:t>learning.</w:t>
      </w:r>
      <w:r w:rsidR="00F26A5E">
        <w:rPr>
          <w:i/>
          <w:iCs/>
          <w:sz w:val="20"/>
        </w:rPr>
        <w:t xml:space="preserve"> </w:t>
      </w:r>
      <w:r w:rsidRPr="00E82F3C">
        <w:rPr>
          <w:i/>
          <w:iCs/>
          <w:sz w:val="20"/>
        </w:rPr>
        <w:t>Simulation</w:t>
      </w:r>
      <w:r w:rsidR="00F26A5E">
        <w:rPr>
          <w:i/>
          <w:iCs/>
          <w:sz w:val="20"/>
        </w:rPr>
        <w:t xml:space="preserve"> </w:t>
      </w:r>
      <w:r w:rsidRPr="00E82F3C">
        <w:rPr>
          <w:i/>
          <w:iCs/>
          <w:sz w:val="20"/>
        </w:rPr>
        <w:t>&amp;</w:t>
      </w:r>
      <w:r w:rsidR="00F26A5E">
        <w:rPr>
          <w:i/>
          <w:iCs/>
          <w:sz w:val="20"/>
        </w:rPr>
        <w:t xml:space="preserve"> </w:t>
      </w:r>
      <w:r w:rsidRPr="00E82F3C">
        <w:rPr>
          <w:i/>
          <w:iCs/>
          <w:sz w:val="20"/>
        </w:rPr>
        <w:t>Gaming,</w:t>
      </w:r>
      <w:r w:rsidR="00F26A5E">
        <w:rPr>
          <w:i/>
          <w:iCs/>
          <w:sz w:val="20"/>
        </w:rPr>
        <w:t xml:space="preserve"> </w:t>
      </w:r>
      <w:r w:rsidRPr="00E82F3C">
        <w:rPr>
          <w:i/>
          <w:iCs/>
          <w:sz w:val="20"/>
        </w:rPr>
        <w:t>40</w:t>
      </w:r>
      <w:r w:rsidRPr="00E82F3C">
        <w:rPr>
          <w:sz w:val="20"/>
        </w:rPr>
        <w:t>(3),</w:t>
      </w:r>
      <w:r w:rsidR="00F26A5E">
        <w:rPr>
          <w:sz w:val="20"/>
        </w:rPr>
        <w:t xml:space="preserve"> </w:t>
      </w:r>
      <w:r w:rsidRPr="00E82F3C">
        <w:rPr>
          <w:sz w:val="20"/>
        </w:rPr>
        <w:t>297-327.</w:t>
      </w:r>
      <w:r w:rsidR="00F26A5E">
        <w:rPr>
          <w:sz w:val="20"/>
        </w:rPr>
        <w:t xml:space="preserve"> </w:t>
      </w:r>
      <w:r w:rsidRPr="00E82F3C">
        <w:rPr>
          <w:sz w:val="20"/>
        </w:rPr>
        <w:t>doi:10.1177/1046878108325713</w:t>
      </w:r>
    </w:p>
    <w:p w:rsidR="00E82F3C" w:rsidRPr="00E82F3C" w:rsidRDefault="00C969F0" w:rsidP="00E82F3C">
      <w:pPr>
        <w:ind w:left="720" w:hanging="720"/>
        <w:rPr>
          <w:sz w:val="20"/>
        </w:rPr>
      </w:pPr>
      <w:r w:rsidRPr="00E82F3C">
        <w:rPr>
          <w:sz w:val="20"/>
        </w:rPr>
        <w:t>Kolb,</w:t>
      </w:r>
      <w:r w:rsidR="00F26A5E">
        <w:rPr>
          <w:sz w:val="20"/>
        </w:rPr>
        <w:t xml:space="preserve"> </w:t>
      </w:r>
      <w:r w:rsidRPr="00E82F3C">
        <w:rPr>
          <w:sz w:val="20"/>
        </w:rPr>
        <w:t>D.</w:t>
      </w:r>
      <w:r w:rsidR="00F26A5E">
        <w:rPr>
          <w:sz w:val="20"/>
        </w:rPr>
        <w:t xml:space="preserve"> </w:t>
      </w:r>
      <w:r w:rsidRPr="00E82F3C">
        <w:rPr>
          <w:sz w:val="20"/>
        </w:rPr>
        <w:t>(1984).</w:t>
      </w:r>
      <w:r w:rsidR="00F26A5E">
        <w:rPr>
          <w:sz w:val="20"/>
        </w:rPr>
        <w:t xml:space="preserve"> </w:t>
      </w:r>
      <w:r w:rsidRPr="00E82F3C">
        <w:rPr>
          <w:i/>
          <w:iCs/>
          <w:sz w:val="20"/>
        </w:rPr>
        <w:t>Experiential</w:t>
      </w:r>
      <w:r w:rsidR="00F26A5E">
        <w:rPr>
          <w:i/>
          <w:iCs/>
          <w:sz w:val="20"/>
        </w:rPr>
        <w:t xml:space="preserve"> </w:t>
      </w:r>
      <w:r w:rsidRPr="00E82F3C">
        <w:rPr>
          <w:i/>
          <w:iCs/>
          <w:sz w:val="20"/>
        </w:rPr>
        <w:t>Learning</w:t>
      </w:r>
      <w:r w:rsidR="00F26A5E">
        <w:rPr>
          <w:i/>
          <w:iCs/>
          <w:sz w:val="20"/>
        </w:rPr>
        <w:t xml:space="preserve"> </w:t>
      </w:r>
      <w:r w:rsidRPr="00E82F3C">
        <w:rPr>
          <w:i/>
          <w:iCs/>
          <w:sz w:val="20"/>
        </w:rPr>
        <w:t>as</w:t>
      </w:r>
      <w:r w:rsidR="00F26A5E">
        <w:rPr>
          <w:i/>
          <w:iCs/>
          <w:sz w:val="20"/>
        </w:rPr>
        <w:t xml:space="preserve"> </w:t>
      </w:r>
      <w:r w:rsidRPr="00E82F3C">
        <w:rPr>
          <w:i/>
          <w:iCs/>
          <w:sz w:val="20"/>
        </w:rPr>
        <w:t>the</w:t>
      </w:r>
      <w:r w:rsidR="00F26A5E">
        <w:rPr>
          <w:i/>
          <w:iCs/>
          <w:sz w:val="20"/>
        </w:rPr>
        <w:t xml:space="preserve"> </w:t>
      </w:r>
      <w:r w:rsidRPr="00E82F3C">
        <w:rPr>
          <w:i/>
          <w:iCs/>
          <w:sz w:val="20"/>
        </w:rPr>
        <w:t>Science</w:t>
      </w:r>
      <w:r w:rsidR="00F26A5E">
        <w:rPr>
          <w:i/>
          <w:iCs/>
          <w:sz w:val="20"/>
        </w:rPr>
        <w:t xml:space="preserve"> </w:t>
      </w:r>
      <w:r w:rsidRPr="00E82F3C">
        <w:rPr>
          <w:i/>
          <w:iCs/>
          <w:sz w:val="20"/>
        </w:rPr>
        <w:t>of</w:t>
      </w:r>
      <w:r w:rsidR="00F26A5E">
        <w:rPr>
          <w:i/>
          <w:iCs/>
          <w:sz w:val="20"/>
        </w:rPr>
        <w:t xml:space="preserve"> </w:t>
      </w:r>
      <w:r w:rsidRPr="00E82F3C">
        <w:rPr>
          <w:i/>
          <w:iCs/>
          <w:sz w:val="20"/>
        </w:rPr>
        <w:t>Learning</w:t>
      </w:r>
      <w:r w:rsidR="00F26A5E">
        <w:rPr>
          <w:i/>
          <w:iCs/>
          <w:sz w:val="20"/>
        </w:rPr>
        <w:t xml:space="preserve"> </w:t>
      </w:r>
      <w:r w:rsidRPr="00E82F3C">
        <w:rPr>
          <w:i/>
          <w:iCs/>
          <w:sz w:val="20"/>
        </w:rPr>
        <w:t>and</w:t>
      </w:r>
      <w:r w:rsidR="00F26A5E">
        <w:rPr>
          <w:i/>
          <w:iCs/>
          <w:sz w:val="20"/>
        </w:rPr>
        <w:t xml:space="preserve"> </w:t>
      </w:r>
      <w:r w:rsidRPr="00E82F3C">
        <w:rPr>
          <w:i/>
          <w:iCs/>
          <w:sz w:val="20"/>
        </w:rPr>
        <w:t>Development</w:t>
      </w:r>
      <w:r w:rsidRPr="00E82F3C">
        <w:rPr>
          <w:sz w:val="20"/>
        </w:rPr>
        <w:t>.</w:t>
      </w:r>
      <w:r w:rsidR="00F26A5E">
        <w:rPr>
          <w:sz w:val="20"/>
        </w:rPr>
        <w:t xml:space="preserve"> </w:t>
      </w:r>
      <w:r w:rsidRPr="00E82F3C">
        <w:rPr>
          <w:sz w:val="20"/>
        </w:rPr>
        <w:t>Englewood</w:t>
      </w:r>
      <w:r w:rsidR="00F26A5E">
        <w:rPr>
          <w:sz w:val="20"/>
        </w:rPr>
        <w:t xml:space="preserve"> </w:t>
      </w:r>
      <w:r w:rsidRPr="00E82F3C">
        <w:rPr>
          <w:sz w:val="20"/>
        </w:rPr>
        <w:t>Cliffs,</w:t>
      </w:r>
      <w:r w:rsidR="00F26A5E">
        <w:rPr>
          <w:sz w:val="20"/>
        </w:rPr>
        <w:t xml:space="preserve"> </w:t>
      </w:r>
      <w:r w:rsidRPr="00E82F3C">
        <w:rPr>
          <w:sz w:val="20"/>
        </w:rPr>
        <w:t>NJ:</w:t>
      </w:r>
      <w:r w:rsidR="00F26A5E">
        <w:rPr>
          <w:sz w:val="20"/>
        </w:rPr>
        <w:t xml:space="preserve"> </w:t>
      </w:r>
      <w:r w:rsidRPr="00E82F3C">
        <w:rPr>
          <w:sz w:val="20"/>
        </w:rPr>
        <w:t>Prentice</w:t>
      </w:r>
      <w:r w:rsidR="00F26A5E">
        <w:rPr>
          <w:sz w:val="20"/>
        </w:rPr>
        <w:t xml:space="preserve"> </w:t>
      </w:r>
      <w:r w:rsidRPr="00E82F3C">
        <w:rPr>
          <w:sz w:val="20"/>
        </w:rPr>
        <w:t>Hall.</w:t>
      </w:r>
    </w:p>
    <w:p w:rsidR="00E82F3C" w:rsidRPr="00E82F3C" w:rsidRDefault="00C969F0" w:rsidP="00E82F3C">
      <w:pPr>
        <w:ind w:left="720" w:hanging="720"/>
        <w:rPr>
          <w:rStyle w:val="citation"/>
          <w:rFonts w:ascii="Arial" w:hAnsi="Arial" w:cs="Arial"/>
          <w:color w:val="00B050"/>
          <w:sz w:val="20"/>
          <w:shd w:val="clear" w:color="auto" w:fill="FFFFFF"/>
        </w:rPr>
      </w:pPr>
      <w:r w:rsidRPr="00E82F3C">
        <w:rPr>
          <w:color w:val="333333"/>
          <w:sz w:val="20"/>
          <w:shd w:val="clear" w:color="auto" w:fill="FFFFFF"/>
        </w:rPr>
        <w:lastRenderedPageBreak/>
        <w:t>Kolb,</w:t>
      </w:r>
      <w:r w:rsidR="00F26A5E">
        <w:rPr>
          <w:color w:val="333333"/>
          <w:sz w:val="20"/>
          <w:shd w:val="clear" w:color="auto" w:fill="FFFFFF"/>
        </w:rPr>
        <w:t xml:space="preserve"> </w:t>
      </w:r>
      <w:r w:rsidRPr="00E82F3C">
        <w:rPr>
          <w:color w:val="333333"/>
          <w:sz w:val="20"/>
          <w:shd w:val="clear" w:color="auto" w:fill="FFFFFF"/>
        </w:rPr>
        <w:t>D.</w:t>
      </w:r>
      <w:r w:rsidR="00F26A5E">
        <w:rPr>
          <w:color w:val="333333"/>
          <w:sz w:val="20"/>
          <w:shd w:val="clear" w:color="auto" w:fill="FFFFFF"/>
        </w:rPr>
        <w:t xml:space="preserve"> </w:t>
      </w:r>
      <w:r w:rsidRPr="00E82F3C">
        <w:rPr>
          <w:color w:val="333333"/>
          <w:sz w:val="20"/>
          <w:shd w:val="clear" w:color="auto" w:fill="FFFFFF"/>
        </w:rPr>
        <w:t>(2013).</w:t>
      </w:r>
      <w:r w:rsidR="00F26A5E">
        <w:rPr>
          <w:rStyle w:val="apple-converted-space"/>
          <w:rFonts w:ascii="Arial" w:hAnsi="Arial" w:cs="Arial"/>
          <w:color w:val="333333"/>
          <w:sz w:val="20"/>
          <w:shd w:val="clear" w:color="auto" w:fill="FFFFFF"/>
        </w:rPr>
        <w:t xml:space="preserve"> </w:t>
      </w:r>
      <w:r w:rsidRPr="00E82F3C">
        <w:rPr>
          <w:i/>
          <w:iCs/>
          <w:color w:val="333333"/>
          <w:sz w:val="20"/>
          <w:shd w:val="clear" w:color="auto" w:fill="FFFFFF"/>
        </w:rPr>
        <w:t>Experiential</w:t>
      </w:r>
      <w:r w:rsidR="00F26A5E">
        <w:rPr>
          <w:i/>
          <w:iCs/>
          <w:color w:val="333333"/>
          <w:sz w:val="20"/>
          <w:shd w:val="clear" w:color="auto" w:fill="FFFFFF"/>
        </w:rPr>
        <w:t xml:space="preserve"> </w:t>
      </w:r>
      <w:r w:rsidRPr="00E82F3C">
        <w:rPr>
          <w:i/>
          <w:iCs/>
          <w:color w:val="333333"/>
          <w:sz w:val="20"/>
          <w:shd w:val="clear" w:color="auto" w:fill="FFFFFF"/>
        </w:rPr>
        <w:t>learning</w:t>
      </w:r>
      <w:r w:rsidR="00F26A5E">
        <w:rPr>
          <w:i/>
          <w:iCs/>
          <w:color w:val="333333"/>
          <w:sz w:val="20"/>
          <w:shd w:val="clear" w:color="auto" w:fill="FFFFFF"/>
        </w:rPr>
        <w:t xml:space="preserve"> </w:t>
      </w:r>
      <w:r w:rsidRPr="00E82F3C">
        <w:rPr>
          <w:i/>
          <w:iCs/>
          <w:color w:val="333333"/>
          <w:sz w:val="20"/>
          <w:shd w:val="clear" w:color="auto" w:fill="FFFFFF"/>
        </w:rPr>
        <w:t>theory</w:t>
      </w:r>
      <w:r w:rsidR="00F26A5E">
        <w:rPr>
          <w:i/>
          <w:iCs/>
          <w:color w:val="333333"/>
          <w:sz w:val="20"/>
          <w:shd w:val="clear" w:color="auto" w:fill="FFFFFF"/>
        </w:rPr>
        <w:t xml:space="preserve"> </w:t>
      </w:r>
      <w:r w:rsidRPr="00E82F3C">
        <w:rPr>
          <w:i/>
          <w:iCs/>
          <w:color w:val="333333"/>
          <w:sz w:val="20"/>
          <w:shd w:val="clear" w:color="auto" w:fill="FFFFFF"/>
        </w:rPr>
        <w:t>and</w:t>
      </w:r>
      <w:r w:rsidR="00F26A5E">
        <w:rPr>
          <w:i/>
          <w:iCs/>
          <w:color w:val="333333"/>
          <w:sz w:val="20"/>
          <w:shd w:val="clear" w:color="auto" w:fill="FFFFFF"/>
        </w:rPr>
        <w:t xml:space="preserve"> </w:t>
      </w:r>
      <w:r w:rsidRPr="00E82F3C">
        <w:rPr>
          <w:i/>
          <w:iCs/>
          <w:color w:val="333333"/>
          <w:sz w:val="20"/>
          <w:shd w:val="clear" w:color="auto" w:fill="FFFFFF"/>
        </w:rPr>
        <w:t>learning</w:t>
      </w:r>
      <w:r w:rsidR="00F26A5E">
        <w:rPr>
          <w:i/>
          <w:iCs/>
          <w:color w:val="333333"/>
          <w:sz w:val="20"/>
          <w:shd w:val="clear" w:color="auto" w:fill="FFFFFF"/>
        </w:rPr>
        <w:t xml:space="preserve"> </w:t>
      </w:r>
      <w:r w:rsidRPr="00E82F3C">
        <w:rPr>
          <w:i/>
          <w:iCs/>
          <w:color w:val="333333"/>
          <w:sz w:val="20"/>
          <w:shd w:val="clear" w:color="auto" w:fill="FFFFFF"/>
        </w:rPr>
        <w:t>styles.</w:t>
      </w:r>
      <w:r w:rsidR="00F26A5E">
        <w:rPr>
          <w:iCs/>
          <w:color w:val="333333"/>
          <w:sz w:val="20"/>
          <w:shd w:val="clear" w:color="auto" w:fill="FFFFFF"/>
        </w:rPr>
        <w:t xml:space="preserve"> </w:t>
      </w:r>
      <w:r w:rsidRPr="00E82F3C">
        <w:rPr>
          <w:iCs/>
          <w:color w:val="333333"/>
          <w:sz w:val="20"/>
          <w:shd w:val="clear" w:color="auto" w:fill="FFFFFF"/>
        </w:rPr>
        <w:t>In</w:t>
      </w:r>
      <w:r w:rsidR="00F26A5E">
        <w:rPr>
          <w:iCs/>
          <w:color w:val="333333"/>
          <w:sz w:val="20"/>
          <w:shd w:val="clear" w:color="auto" w:fill="FFFFFF"/>
        </w:rPr>
        <w:t xml:space="preserve"> </w:t>
      </w:r>
      <w:r w:rsidRPr="00E82F3C">
        <w:rPr>
          <w:iCs/>
          <w:color w:val="333333"/>
          <w:sz w:val="20"/>
          <w:shd w:val="clear" w:color="auto" w:fill="FFFFFF"/>
        </w:rPr>
        <w:t>E.</w:t>
      </w:r>
      <w:r w:rsidR="00F26A5E">
        <w:rPr>
          <w:iCs/>
          <w:color w:val="333333"/>
          <w:sz w:val="20"/>
          <w:shd w:val="clear" w:color="auto" w:fill="FFFFFF"/>
        </w:rPr>
        <w:t xml:space="preserve"> </w:t>
      </w:r>
      <w:r w:rsidRPr="00E82F3C">
        <w:rPr>
          <w:iCs/>
          <w:color w:val="333333"/>
          <w:sz w:val="20"/>
          <w:shd w:val="clear" w:color="auto" w:fill="FFFFFF"/>
        </w:rPr>
        <w:t>H.</w:t>
      </w:r>
      <w:r w:rsidR="00F26A5E">
        <w:rPr>
          <w:iCs/>
          <w:color w:val="333333"/>
          <w:sz w:val="20"/>
          <w:shd w:val="clear" w:color="auto" w:fill="FFFFFF"/>
        </w:rPr>
        <w:t xml:space="preserve"> </w:t>
      </w:r>
      <w:r w:rsidRPr="00E82F3C">
        <w:rPr>
          <w:iCs/>
          <w:color w:val="333333"/>
          <w:sz w:val="20"/>
          <w:shd w:val="clear" w:color="auto" w:fill="FFFFFF"/>
        </w:rPr>
        <w:t>Kessler</w:t>
      </w:r>
      <w:r w:rsidR="00F26A5E">
        <w:rPr>
          <w:iCs/>
          <w:color w:val="333333"/>
          <w:sz w:val="20"/>
          <w:shd w:val="clear" w:color="auto" w:fill="FFFFFF"/>
        </w:rPr>
        <w:t xml:space="preserve"> </w:t>
      </w:r>
      <w:r w:rsidRPr="00E82F3C">
        <w:rPr>
          <w:iCs/>
          <w:color w:val="333333"/>
          <w:sz w:val="20"/>
          <w:shd w:val="clear" w:color="auto" w:fill="FFFFFF"/>
        </w:rPr>
        <w:t>(Ed.),</w:t>
      </w:r>
      <w:r w:rsidR="00F26A5E">
        <w:rPr>
          <w:iCs/>
          <w:color w:val="333333"/>
          <w:sz w:val="20"/>
          <w:shd w:val="clear" w:color="auto" w:fill="FFFFFF"/>
        </w:rPr>
        <w:t xml:space="preserve"> </w:t>
      </w:r>
      <w:r w:rsidRPr="00E82F3C">
        <w:rPr>
          <w:iCs/>
          <w:color w:val="333333"/>
          <w:sz w:val="20"/>
          <w:shd w:val="clear" w:color="auto" w:fill="FFFFFF"/>
        </w:rPr>
        <w:t>Encyclopedia</w:t>
      </w:r>
      <w:r w:rsidR="00F26A5E">
        <w:rPr>
          <w:iCs/>
          <w:color w:val="333333"/>
          <w:sz w:val="20"/>
          <w:shd w:val="clear" w:color="auto" w:fill="FFFFFF"/>
        </w:rPr>
        <w:t xml:space="preserve"> </w:t>
      </w:r>
      <w:r w:rsidRPr="00E82F3C">
        <w:rPr>
          <w:iCs/>
          <w:color w:val="333333"/>
          <w:sz w:val="20"/>
          <w:shd w:val="clear" w:color="auto" w:fill="FFFFFF"/>
        </w:rPr>
        <w:t>of</w:t>
      </w:r>
      <w:r w:rsidR="00F26A5E">
        <w:rPr>
          <w:iCs/>
          <w:color w:val="333333"/>
          <w:sz w:val="20"/>
          <w:shd w:val="clear" w:color="auto" w:fill="FFFFFF"/>
        </w:rPr>
        <w:t xml:space="preserve"> </w:t>
      </w:r>
      <w:r w:rsidRPr="00E82F3C">
        <w:rPr>
          <w:iCs/>
          <w:color w:val="333333"/>
          <w:sz w:val="20"/>
          <w:shd w:val="clear" w:color="auto" w:fill="FFFFFF"/>
        </w:rPr>
        <w:t>management</w:t>
      </w:r>
      <w:r w:rsidR="00F26A5E">
        <w:rPr>
          <w:iCs/>
          <w:color w:val="333333"/>
          <w:sz w:val="20"/>
          <w:shd w:val="clear" w:color="auto" w:fill="FFFFFF"/>
        </w:rPr>
        <w:t xml:space="preserve"> </w:t>
      </w:r>
      <w:r w:rsidRPr="00E82F3C">
        <w:rPr>
          <w:iCs/>
          <w:color w:val="333333"/>
          <w:sz w:val="20"/>
          <w:shd w:val="clear" w:color="auto" w:fill="FFFFFF"/>
        </w:rPr>
        <w:t>theory</w:t>
      </w:r>
      <w:r w:rsidR="00F26A5E">
        <w:rPr>
          <w:iCs/>
          <w:color w:val="333333"/>
          <w:sz w:val="20"/>
          <w:shd w:val="clear" w:color="auto" w:fill="FFFFFF"/>
        </w:rPr>
        <w:t xml:space="preserve"> </w:t>
      </w:r>
      <w:r w:rsidRPr="00E82F3C">
        <w:rPr>
          <w:iCs/>
          <w:color w:val="333333"/>
          <w:sz w:val="20"/>
          <w:shd w:val="clear" w:color="auto" w:fill="FFFFFF"/>
        </w:rPr>
        <w:t>(pp.</w:t>
      </w:r>
      <w:r w:rsidR="00F26A5E">
        <w:rPr>
          <w:iCs/>
          <w:color w:val="333333"/>
          <w:sz w:val="20"/>
          <w:shd w:val="clear" w:color="auto" w:fill="FFFFFF"/>
        </w:rPr>
        <w:t xml:space="preserve"> </w:t>
      </w:r>
      <w:r w:rsidRPr="00E82F3C">
        <w:rPr>
          <w:iCs/>
          <w:color w:val="333333"/>
          <w:sz w:val="20"/>
          <w:shd w:val="clear" w:color="auto" w:fill="FFFFFF"/>
        </w:rPr>
        <w:t>276-279).</w:t>
      </w:r>
      <w:r w:rsidR="00F26A5E">
        <w:rPr>
          <w:iCs/>
          <w:color w:val="333333"/>
          <w:sz w:val="20"/>
          <w:shd w:val="clear" w:color="auto" w:fill="FFFFFF"/>
        </w:rPr>
        <w:t xml:space="preserve"> </w:t>
      </w:r>
      <w:r w:rsidRPr="00E82F3C">
        <w:rPr>
          <w:iCs/>
          <w:color w:val="333333"/>
          <w:sz w:val="20"/>
          <w:shd w:val="clear" w:color="auto" w:fill="FFFFFF"/>
        </w:rPr>
        <w:t>Thousand</w:t>
      </w:r>
      <w:r w:rsidR="00F26A5E">
        <w:rPr>
          <w:iCs/>
          <w:color w:val="333333"/>
          <w:sz w:val="20"/>
          <w:shd w:val="clear" w:color="auto" w:fill="FFFFFF"/>
        </w:rPr>
        <w:t xml:space="preserve"> </w:t>
      </w:r>
      <w:r w:rsidRPr="00E82F3C">
        <w:rPr>
          <w:iCs/>
          <w:color w:val="333333"/>
          <w:sz w:val="20"/>
          <w:shd w:val="clear" w:color="auto" w:fill="FFFFFF"/>
        </w:rPr>
        <w:t>Oaks,</w:t>
      </w:r>
      <w:r w:rsidR="00F26A5E">
        <w:rPr>
          <w:iCs/>
          <w:color w:val="333333"/>
          <w:sz w:val="20"/>
          <w:shd w:val="clear" w:color="auto" w:fill="FFFFFF"/>
        </w:rPr>
        <w:t xml:space="preserve"> </w:t>
      </w:r>
      <w:r w:rsidRPr="00E82F3C">
        <w:rPr>
          <w:iCs/>
          <w:color w:val="333333"/>
          <w:sz w:val="20"/>
          <w:shd w:val="clear" w:color="auto" w:fill="FFFFFF"/>
        </w:rPr>
        <w:t>CA:</w:t>
      </w:r>
      <w:r w:rsidR="00F26A5E">
        <w:rPr>
          <w:iCs/>
          <w:color w:val="333333"/>
          <w:sz w:val="20"/>
          <w:shd w:val="clear" w:color="auto" w:fill="FFFFFF"/>
        </w:rPr>
        <w:t xml:space="preserve"> </w:t>
      </w:r>
      <w:r w:rsidRPr="00E82F3C">
        <w:rPr>
          <w:iCs/>
          <w:color w:val="333333"/>
          <w:sz w:val="20"/>
          <w:shd w:val="clear" w:color="auto" w:fill="FFFFFF"/>
        </w:rPr>
        <w:t>Sage</w:t>
      </w:r>
      <w:r w:rsidR="00F26A5E">
        <w:rPr>
          <w:iCs/>
          <w:color w:val="333333"/>
          <w:sz w:val="20"/>
          <w:shd w:val="clear" w:color="auto" w:fill="FFFFFF"/>
        </w:rPr>
        <w:t xml:space="preserve">  </w:t>
      </w:r>
    </w:p>
    <w:p w:rsidR="00E82F3C" w:rsidRPr="00E82F3C" w:rsidRDefault="00C969F0" w:rsidP="00E82F3C">
      <w:pPr>
        <w:ind w:left="720" w:hanging="720"/>
        <w:rPr>
          <w:sz w:val="20"/>
        </w:rPr>
      </w:pPr>
      <w:r w:rsidRPr="00E82F3C">
        <w:rPr>
          <w:sz w:val="20"/>
        </w:rPr>
        <w:t>Larsen,</w:t>
      </w:r>
      <w:r w:rsidR="00F26A5E">
        <w:rPr>
          <w:sz w:val="20"/>
        </w:rPr>
        <w:t xml:space="preserve"> </w:t>
      </w:r>
      <w:r w:rsidRPr="00E82F3C">
        <w:rPr>
          <w:sz w:val="20"/>
        </w:rPr>
        <w:t>H.</w:t>
      </w:r>
      <w:r w:rsidR="00F26A5E">
        <w:rPr>
          <w:sz w:val="20"/>
        </w:rPr>
        <w:t xml:space="preserve"> </w:t>
      </w:r>
      <w:r w:rsidRPr="00E82F3C">
        <w:rPr>
          <w:sz w:val="20"/>
        </w:rPr>
        <w:t>H.</w:t>
      </w:r>
      <w:r w:rsidR="00F26A5E">
        <w:rPr>
          <w:sz w:val="20"/>
        </w:rPr>
        <w:t xml:space="preserve"> </w:t>
      </w:r>
      <w:r w:rsidRPr="00E82F3C">
        <w:rPr>
          <w:sz w:val="20"/>
        </w:rPr>
        <w:t>(2004).</w:t>
      </w:r>
      <w:r w:rsidR="00F26A5E">
        <w:rPr>
          <w:sz w:val="20"/>
        </w:rPr>
        <w:t xml:space="preserve"> </w:t>
      </w:r>
      <w:r w:rsidRPr="00E82F3C">
        <w:rPr>
          <w:sz w:val="20"/>
        </w:rPr>
        <w:t>Experiential</w:t>
      </w:r>
      <w:r w:rsidR="00F26A5E">
        <w:rPr>
          <w:sz w:val="20"/>
        </w:rPr>
        <w:t xml:space="preserve"> </w:t>
      </w:r>
      <w:r w:rsidRPr="00E82F3C">
        <w:rPr>
          <w:sz w:val="20"/>
        </w:rPr>
        <w:t>learning</w:t>
      </w:r>
      <w:r w:rsidR="00F26A5E">
        <w:rPr>
          <w:sz w:val="20"/>
        </w:rPr>
        <w:t xml:space="preserve"> </w:t>
      </w:r>
      <w:r w:rsidRPr="00E82F3C">
        <w:rPr>
          <w:sz w:val="20"/>
        </w:rPr>
        <w:t>as</w:t>
      </w:r>
      <w:r w:rsidR="00F26A5E">
        <w:rPr>
          <w:sz w:val="20"/>
        </w:rPr>
        <w:t xml:space="preserve"> </w:t>
      </w:r>
      <w:r w:rsidRPr="00E82F3C">
        <w:rPr>
          <w:sz w:val="20"/>
        </w:rPr>
        <w:t>management</w:t>
      </w:r>
      <w:r w:rsidR="00F26A5E">
        <w:rPr>
          <w:sz w:val="20"/>
        </w:rPr>
        <w:t xml:space="preserve"> </w:t>
      </w:r>
      <w:r w:rsidRPr="00E82F3C">
        <w:rPr>
          <w:sz w:val="20"/>
        </w:rPr>
        <w:t>development:</w:t>
      </w:r>
      <w:r w:rsidR="00F26A5E">
        <w:rPr>
          <w:sz w:val="20"/>
        </w:rPr>
        <w:t xml:space="preserve"> </w:t>
      </w:r>
      <w:r w:rsidRPr="00E82F3C">
        <w:rPr>
          <w:sz w:val="20"/>
        </w:rPr>
        <w:t>Theoretical</w:t>
      </w:r>
      <w:r w:rsidR="00F26A5E">
        <w:rPr>
          <w:sz w:val="20"/>
        </w:rPr>
        <w:t xml:space="preserve"> </w:t>
      </w:r>
      <w:r w:rsidRPr="00E82F3C">
        <w:rPr>
          <w:sz w:val="20"/>
        </w:rPr>
        <w:t>perspectives</w:t>
      </w:r>
      <w:r w:rsidR="00F26A5E">
        <w:rPr>
          <w:sz w:val="20"/>
        </w:rPr>
        <w:t xml:space="preserve"> </w:t>
      </w:r>
      <w:r w:rsidRPr="00E82F3C">
        <w:rPr>
          <w:sz w:val="20"/>
        </w:rPr>
        <w:t>and</w:t>
      </w:r>
      <w:r w:rsidR="00F26A5E">
        <w:rPr>
          <w:sz w:val="20"/>
        </w:rPr>
        <w:t xml:space="preserve"> </w:t>
      </w:r>
      <w:r w:rsidRPr="00E82F3C">
        <w:rPr>
          <w:sz w:val="20"/>
        </w:rPr>
        <w:t>empirical</w:t>
      </w:r>
      <w:r w:rsidR="00F26A5E">
        <w:rPr>
          <w:sz w:val="20"/>
        </w:rPr>
        <w:t xml:space="preserve"> </w:t>
      </w:r>
      <w:r w:rsidRPr="00E82F3C">
        <w:rPr>
          <w:sz w:val="20"/>
        </w:rPr>
        <w:t>illustrations.</w:t>
      </w:r>
      <w:r w:rsidR="00F26A5E">
        <w:rPr>
          <w:i/>
          <w:iCs/>
          <w:sz w:val="20"/>
        </w:rPr>
        <w:t xml:space="preserve"> </w:t>
      </w:r>
      <w:r w:rsidRPr="00E82F3C">
        <w:rPr>
          <w:i/>
          <w:iCs/>
          <w:sz w:val="20"/>
        </w:rPr>
        <w:t>Advances</w:t>
      </w:r>
      <w:r w:rsidR="00F26A5E">
        <w:rPr>
          <w:i/>
          <w:iCs/>
          <w:sz w:val="20"/>
        </w:rPr>
        <w:t xml:space="preserve"> </w:t>
      </w:r>
      <w:r w:rsidRPr="00E82F3C">
        <w:rPr>
          <w:i/>
          <w:iCs/>
          <w:sz w:val="20"/>
        </w:rPr>
        <w:t>in</w:t>
      </w:r>
      <w:r w:rsidR="00F26A5E">
        <w:rPr>
          <w:i/>
          <w:iCs/>
          <w:sz w:val="20"/>
        </w:rPr>
        <w:t xml:space="preserve"> </w:t>
      </w:r>
      <w:r w:rsidRPr="00E82F3C">
        <w:rPr>
          <w:i/>
          <w:iCs/>
          <w:sz w:val="20"/>
        </w:rPr>
        <w:t>Developing</w:t>
      </w:r>
      <w:r w:rsidR="00F26A5E">
        <w:rPr>
          <w:i/>
          <w:iCs/>
          <w:sz w:val="20"/>
        </w:rPr>
        <w:t xml:space="preserve"> </w:t>
      </w:r>
      <w:r w:rsidRPr="00E82F3C">
        <w:rPr>
          <w:i/>
          <w:iCs/>
          <w:sz w:val="20"/>
        </w:rPr>
        <w:t>Human</w:t>
      </w:r>
      <w:r w:rsidR="00F26A5E">
        <w:rPr>
          <w:i/>
          <w:iCs/>
          <w:sz w:val="20"/>
        </w:rPr>
        <w:t xml:space="preserve"> </w:t>
      </w:r>
      <w:r w:rsidRPr="00E82F3C">
        <w:rPr>
          <w:i/>
          <w:iCs/>
          <w:sz w:val="20"/>
        </w:rPr>
        <w:t>Resources,</w:t>
      </w:r>
      <w:r w:rsidR="00F26A5E">
        <w:rPr>
          <w:i/>
          <w:iCs/>
          <w:sz w:val="20"/>
        </w:rPr>
        <w:t xml:space="preserve"> </w:t>
      </w:r>
      <w:r w:rsidRPr="00E82F3C">
        <w:rPr>
          <w:i/>
          <w:iCs/>
          <w:sz w:val="20"/>
        </w:rPr>
        <w:t>6</w:t>
      </w:r>
      <w:r w:rsidRPr="00E82F3C">
        <w:rPr>
          <w:sz w:val="20"/>
        </w:rPr>
        <w:t>(4),</w:t>
      </w:r>
      <w:r w:rsidR="00F26A5E">
        <w:rPr>
          <w:sz w:val="20"/>
        </w:rPr>
        <w:t xml:space="preserve"> </w:t>
      </w:r>
      <w:r w:rsidRPr="00E82F3C">
        <w:rPr>
          <w:sz w:val="20"/>
        </w:rPr>
        <w:t>486-503.</w:t>
      </w:r>
      <w:r w:rsidR="00F26A5E">
        <w:rPr>
          <w:sz w:val="20"/>
        </w:rPr>
        <w:t xml:space="preserve"> </w:t>
      </w:r>
      <w:r w:rsidRPr="00E82F3C">
        <w:rPr>
          <w:sz w:val="20"/>
        </w:rPr>
        <w:t>doi:10.1177/1523422304268383</w:t>
      </w:r>
    </w:p>
    <w:p w:rsidR="00E82F3C" w:rsidRPr="00E82F3C" w:rsidRDefault="00C969F0" w:rsidP="00E82F3C">
      <w:pPr>
        <w:ind w:left="720" w:hanging="720"/>
        <w:rPr>
          <w:sz w:val="20"/>
        </w:rPr>
      </w:pPr>
      <w:r w:rsidRPr="00E82F3C">
        <w:rPr>
          <w:sz w:val="20"/>
        </w:rPr>
        <w:t>Lee,</w:t>
      </w:r>
      <w:r w:rsidR="00F26A5E">
        <w:rPr>
          <w:sz w:val="20"/>
        </w:rPr>
        <w:t xml:space="preserve"> </w:t>
      </w:r>
      <w:r w:rsidRPr="00E82F3C">
        <w:rPr>
          <w:sz w:val="20"/>
        </w:rPr>
        <w:t>H.</w:t>
      </w:r>
      <w:r w:rsidR="00F26A5E">
        <w:rPr>
          <w:sz w:val="20"/>
        </w:rPr>
        <w:t xml:space="preserve"> </w:t>
      </w:r>
      <w:r w:rsidRPr="00E82F3C">
        <w:rPr>
          <w:sz w:val="20"/>
        </w:rPr>
        <w:t>L.</w:t>
      </w:r>
      <w:r w:rsidR="00F26A5E">
        <w:rPr>
          <w:sz w:val="20"/>
        </w:rPr>
        <w:t xml:space="preserve"> </w:t>
      </w:r>
      <w:r w:rsidRPr="00E82F3C">
        <w:rPr>
          <w:sz w:val="20"/>
        </w:rPr>
        <w:t>(2005).</w:t>
      </w:r>
      <w:r w:rsidR="00F26A5E">
        <w:rPr>
          <w:sz w:val="20"/>
        </w:rPr>
        <w:t xml:space="preserve"> </w:t>
      </w:r>
      <w:r w:rsidRPr="00E82F3C">
        <w:rPr>
          <w:sz w:val="20"/>
        </w:rPr>
        <w:t>Contemporary</w:t>
      </w:r>
      <w:r w:rsidR="00F26A5E">
        <w:rPr>
          <w:sz w:val="20"/>
        </w:rPr>
        <w:t xml:space="preserve"> </w:t>
      </w:r>
      <w:r w:rsidRPr="00E82F3C">
        <w:rPr>
          <w:sz w:val="20"/>
        </w:rPr>
        <w:t>knowledge</w:t>
      </w:r>
      <w:r w:rsidR="00F26A5E">
        <w:rPr>
          <w:sz w:val="20"/>
        </w:rPr>
        <w:t xml:space="preserve"> </w:t>
      </w:r>
      <w:r w:rsidRPr="00E82F3C">
        <w:rPr>
          <w:sz w:val="20"/>
        </w:rPr>
        <w:t>management</w:t>
      </w:r>
      <w:r w:rsidR="00F26A5E">
        <w:rPr>
          <w:sz w:val="20"/>
        </w:rPr>
        <w:t xml:space="preserve"> </w:t>
      </w:r>
      <w:r w:rsidRPr="00E82F3C">
        <w:rPr>
          <w:sz w:val="20"/>
        </w:rPr>
        <w:t>platform</w:t>
      </w:r>
      <w:r w:rsidR="00F26A5E">
        <w:rPr>
          <w:sz w:val="20"/>
        </w:rPr>
        <w:t xml:space="preserve"> </w:t>
      </w:r>
      <w:r w:rsidRPr="00E82F3C">
        <w:rPr>
          <w:sz w:val="20"/>
        </w:rPr>
        <w:t>-</w:t>
      </w:r>
      <w:r w:rsidR="00F26A5E">
        <w:rPr>
          <w:sz w:val="20"/>
        </w:rPr>
        <w:t xml:space="preserve"> </w:t>
      </w:r>
      <w:r w:rsidRPr="00E82F3C">
        <w:rPr>
          <w:sz w:val="20"/>
        </w:rPr>
        <w:t>EPSS.</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American</w:t>
      </w:r>
      <w:r w:rsidR="00F26A5E">
        <w:rPr>
          <w:i/>
          <w:iCs/>
          <w:sz w:val="20"/>
        </w:rPr>
        <w:t xml:space="preserve"> </w:t>
      </w:r>
      <w:r w:rsidRPr="00E82F3C">
        <w:rPr>
          <w:i/>
          <w:iCs/>
          <w:sz w:val="20"/>
        </w:rPr>
        <w:t>Academy</w:t>
      </w:r>
      <w:r w:rsidR="00F26A5E">
        <w:rPr>
          <w:i/>
          <w:iCs/>
          <w:sz w:val="20"/>
        </w:rPr>
        <w:t xml:space="preserve"> </w:t>
      </w:r>
      <w:r w:rsidRPr="00E82F3C">
        <w:rPr>
          <w:i/>
          <w:iCs/>
          <w:sz w:val="20"/>
        </w:rPr>
        <w:t>of</w:t>
      </w:r>
      <w:r w:rsidR="00F26A5E">
        <w:rPr>
          <w:i/>
          <w:iCs/>
          <w:sz w:val="20"/>
        </w:rPr>
        <w:t xml:space="preserve"> </w:t>
      </w:r>
      <w:r w:rsidRPr="00E82F3C">
        <w:rPr>
          <w:i/>
          <w:iCs/>
          <w:sz w:val="20"/>
        </w:rPr>
        <w:t>Business,</w:t>
      </w:r>
      <w:r w:rsidR="00F26A5E">
        <w:rPr>
          <w:i/>
          <w:iCs/>
          <w:sz w:val="20"/>
        </w:rPr>
        <w:t xml:space="preserve"> </w:t>
      </w:r>
      <w:r w:rsidRPr="00E82F3C">
        <w:rPr>
          <w:i/>
          <w:iCs/>
          <w:sz w:val="20"/>
        </w:rPr>
        <w:t>Cambridge,</w:t>
      </w:r>
      <w:r w:rsidR="00F26A5E">
        <w:rPr>
          <w:i/>
          <w:iCs/>
          <w:sz w:val="20"/>
        </w:rPr>
        <w:t xml:space="preserve"> </w:t>
      </w:r>
      <w:r w:rsidRPr="00E82F3C">
        <w:rPr>
          <w:i/>
          <w:iCs/>
          <w:sz w:val="20"/>
        </w:rPr>
        <w:t>7</w:t>
      </w:r>
      <w:r w:rsidRPr="00E82F3C">
        <w:rPr>
          <w:sz w:val="20"/>
        </w:rPr>
        <w:t>(1),</w:t>
      </w:r>
      <w:r w:rsidR="00F26A5E">
        <w:rPr>
          <w:sz w:val="20"/>
        </w:rPr>
        <w:t xml:space="preserve"> </w:t>
      </w:r>
      <w:r w:rsidRPr="00E82F3C">
        <w:rPr>
          <w:sz w:val="20"/>
        </w:rPr>
        <w:t>197.</w:t>
      </w:r>
    </w:p>
    <w:p w:rsidR="00E82F3C" w:rsidRPr="00E82F3C" w:rsidRDefault="00C969F0" w:rsidP="00E82F3C">
      <w:pPr>
        <w:ind w:left="720" w:hanging="720"/>
        <w:rPr>
          <w:sz w:val="20"/>
        </w:rPr>
      </w:pPr>
      <w:r w:rsidRPr="001970F2">
        <w:rPr>
          <w:sz w:val="20"/>
        </w:rPr>
        <w:t>Lewin,</w:t>
      </w:r>
      <w:r w:rsidR="00F26A5E" w:rsidRPr="001970F2">
        <w:rPr>
          <w:sz w:val="20"/>
        </w:rPr>
        <w:t xml:space="preserve"> </w:t>
      </w:r>
      <w:r w:rsidRPr="001970F2">
        <w:rPr>
          <w:sz w:val="20"/>
        </w:rPr>
        <w:t>K.</w:t>
      </w:r>
      <w:r w:rsidR="00F26A5E" w:rsidRPr="001970F2">
        <w:rPr>
          <w:sz w:val="20"/>
        </w:rPr>
        <w:t xml:space="preserve"> </w:t>
      </w:r>
      <w:r w:rsidRPr="001970F2">
        <w:rPr>
          <w:sz w:val="20"/>
        </w:rPr>
        <w:t>(June</w:t>
      </w:r>
      <w:r w:rsidR="00F26A5E" w:rsidRPr="001970F2">
        <w:rPr>
          <w:sz w:val="20"/>
        </w:rPr>
        <w:t xml:space="preserve"> </w:t>
      </w:r>
      <w:r w:rsidRPr="001970F2">
        <w:rPr>
          <w:sz w:val="20"/>
        </w:rPr>
        <w:t>1947).</w:t>
      </w:r>
      <w:r w:rsidR="00F26A5E">
        <w:rPr>
          <w:rStyle w:val="apple-converted-space"/>
          <w:rFonts w:ascii="Arial" w:hAnsi="Arial" w:cs="Arial"/>
          <w:sz w:val="20"/>
          <w:shd w:val="clear" w:color="auto" w:fill="FFFFFF"/>
        </w:rPr>
        <w:t xml:space="preserve"> </w:t>
      </w:r>
      <w:hyperlink r:id="rId24" w:history="1">
        <w:r w:rsidRPr="00E82F3C">
          <w:rPr>
            <w:rStyle w:val="Hyperlink"/>
            <w:rFonts w:cs="Arial"/>
            <w:sz w:val="20"/>
            <w:shd w:val="clear" w:color="auto" w:fill="FFFFFF"/>
          </w:rPr>
          <w:t>Frontiers</w:t>
        </w:r>
        <w:r w:rsidR="00F26A5E">
          <w:rPr>
            <w:rStyle w:val="Hyperlink"/>
            <w:rFonts w:cs="Arial"/>
            <w:sz w:val="20"/>
            <w:shd w:val="clear" w:color="auto" w:fill="FFFFFF"/>
          </w:rPr>
          <w:t xml:space="preserve"> </w:t>
        </w:r>
        <w:r w:rsidRPr="00E82F3C">
          <w:rPr>
            <w:rStyle w:val="Hyperlink"/>
            <w:rFonts w:cs="Arial"/>
            <w:sz w:val="20"/>
            <w:shd w:val="clear" w:color="auto" w:fill="FFFFFF"/>
          </w:rPr>
          <w:t>in</w:t>
        </w:r>
        <w:r w:rsidR="00F26A5E">
          <w:rPr>
            <w:rStyle w:val="Hyperlink"/>
            <w:rFonts w:cs="Arial"/>
            <w:sz w:val="20"/>
            <w:shd w:val="clear" w:color="auto" w:fill="FFFFFF"/>
          </w:rPr>
          <w:t xml:space="preserve"> </w:t>
        </w:r>
        <w:r w:rsidRPr="00E82F3C">
          <w:rPr>
            <w:rStyle w:val="Hyperlink"/>
            <w:rFonts w:cs="Arial"/>
            <w:sz w:val="20"/>
            <w:shd w:val="clear" w:color="auto" w:fill="FFFFFF"/>
          </w:rPr>
          <w:t>group</w:t>
        </w:r>
        <w:r w:rsidR="00F26A5E">
          <w:rPr>
            <w:rStyle w:val="Hyperlink"/>
            <w:rFonts w:cs="Arial"/>
            <w:sz w:val="20"/>
            <w:shd w:val="clear" w:color="auto" w:fill="FFFFFF"/>
          </w:rPr>
          <w:t xml:space="preserve"> </w:t>
        </w:r>
        <w:r w:rsidRPr="00E82F3C">
          <w:rPr>
            <w:rStyle w:val="Hyperlink"/>
            <w:rFonts w:cs="Arial"/>
            <w:sz w:val="20"/>
            <w:shd w:val="clear" w:color="auto" w:fill="FFFFFF"/>
          </w:rPr>
          <w:t>dynamics:</w:t>
        </w:r>
        <w:r w:rsidR="00F26A5E">
          <w:rPr>
            <w:rStyle w:val="Hyperlink"/>
            <w:rFonts w:cs="Arial"/>
            <w:sz w:val="20"/>
            <w:shd w:val="clear" w:color="auto" w:fill="FFFFFF"/>
          </w:rPr>
          <w:t xml:space="preserve"> </w:t>
        </w:r>
        <w:r w:rsidRPr="00E82F3C">
          <w:rPr>
            <w:rStyle w:val="Hyperlink"/>
            <w:rFonts w:cs="Arial"/>
            <w:sz w:val="20"/>
            <w:shd w:val="clear" w:color="auto" w:fill="FFFFFF"/>
          </w:rPr>
          <w:t>Concept,</w:t>
        </w:r>
        <w:r w:rsidR="00F26A5E">
          <w:rPr>
            <w:rStyle w:val="Hyperlink"/>
            <w:rFonts w:cs="Arial"/>
            <w:sz w:val="20"/>
            <w:shd w:val="clear" w:color="auto" w:fill="FFFFFF"/>
          </w:rPr>
          <w:t xml:space="preserve"> </w:t>
        </w:r>
        <w:r w:rsidRPr="00E82F3C">
          <w:rPr>
            <w:rStyle w:val="Hyperlink"/>
            <w:rFonts w:cs="Arial"/>
            <w:sz w:val="20"/>
            <w:shd w:val="clear" w:color="auto" w:fill="FFFFFF"/>
          </w:rPr>
          <w:t>method</w:t>
        </w:r>
        <w:r w:rsidR="00F26A5E">
          <w:rPr>
            <w:rStyle w:val="Hyperlink"/>
            <w:rFonts w:cs="Arial"/>
            <w:sz w:val="20"/>
            <w:shd w:val="clear" w:color="auto" w:fill="FFFFFF"/>
          </w:rPr>
          <w:t xml:space="preserve"> </w:t>
        </w:r>
        <w:r w:rsidRPr="00E82F3C">
          <w:rPr>
            <w:rStyle w:val="Hyperlink"/>
            <w:rFonts w:cs="Arial"/>
            <w:sz w:val="20"/>
            <w:shd w:val="clear" w:color="auto" w:fill="FFFFFF"/>
          </w:rPr>
          <w:t>and</w:t>
        </w:r>
        <w:r w:rsidR="00F26A5E">
          <w:rPr>
            <w:rStyle w:val="Hyperlink"/>
            <w:rFonts w:cs="Arial"/>
            <w:sz w:val="20"/>
            <w:shd w:val="clear" w:color="auto" w:fill="FFFFFF"/>
          </w:rPr>
          <w:t xml:space="preserve"> </w:t>
        </w:r>
        <w:r w:rsidRPr="00E82F3C">
          <w:rPr>
            <w:rStyle w:val="Hyperlink"/>
            <w:rFonts w:cs="Arial"/>
            <w:sz w:val="20"/>
            <w:shd w:val="clear" w:color="auto" w:fill="FFFFFF"/>
          </w:rPr>
          <w:t>reality</w:t>
        </w:r>
        <w:r w:rsidR="00F26A5E">
          <w:rPr>
            <w:rStyle w:val="Hyperlink"/>
            <w:rFonts w:cs="Arial"/>
            <w:sz w:val="20"/>
            <w:shd w:val="clear" w:color="auto" w:fill="FFFFFF"/>
          </w:rPr>
          <w:t xml:space="preserve"> </w:t>
        </w:r>
        <w:r w:rsidRPr="00E82F3C">
          <w:rPr>
            <w:rStyle w:val="Hyperlink"/>
            <w:rFonts w:cs="Arial"/>
            <w:sz w:val="20"/>
            <w:shd w:val="clear" w:color="auto" w:fill="FFFFFF"/>
          </w:rPr>
          <w:t>in</w:t>
        </w:r>
        <w:r w:rsidR="00F26A5E">
          <w:rPr>
            <w:rStyle w:val="Hyperlink"/>
            <w:rFonts w:cs="Arial"/>
            <w:sz w:val="20"/>
            <w:shd w:val="clear" w:color="auto" w:fill="FFFFFF"/>
          </w:rPr>
          <w:t xml:space="preserve"> </w:t>
        </w:r>
        <w:r w:rsidRPr="00E82F3C">
          <w:rPr>
            <w:rStyle w:val="Hyperlink"/>
            <w:rFonts w:cs="Arial"/>
            <w:sz w:val="20"/>
            <w:shd w:val="clear" w:color="auto" w:fill="FFFFFF"/>
          </w:rPr>
          <w:t>social</w:t>
        </w:r>
        <w:r w:rsidR="00F26A5E">
          <w:rPr>
            <w:rStyle w:val="Hyperlink"/>
            <w:rFonts w:cs="Arial"/>
            <w:sz w:val="20"/>
            <w:shd w:val="clear" w:color="auto" w:fill="FFFFFF"/>
          </w:rPr>
          <w:t xml:space="preserve"> </w:t>
        </w:r>
        <w:r w:rsidRPr="00E82F3C">
          <w:rPr>
            <w:rStyle w:val="Hyperlink"/>
            <w:rFonts w:cs="Arial"/>
            <w:sz w:val="20"/>
            <w:shd w:val="clear" w:color="auto" w:fill="FFFFFF"/>
          </w:rPr>
          <w:t>science;</w:t>
        </w:r>
        <w:r w:rsidR="00F26A5E">
          <w:rPr>
            <w:rStyle w:val="Hyperlink"/>
            <w:rFonts w:cs="Arial"/>
            <w:sz w:val="20"/>
            <w:shd w:val="clear" w:color="auto" w:fill="FFFFFF"/>
          </w:rPr>
          <w:t xml:space="preserve"> </w:t>
        </w:r>
        <w:r w:rsidRPr="00E82F3C">
          <w:rPr>
            <w:rStyle w:val="Hyperlink"/>
            <w:rFonts w:cs="Arial"/>
            <w:sz w:val="20"/>
            <w:shd w:val="clear" w:color="auto" w:fill="FFFFFF"/>
          </w:rPr>
          <w:t>social</w:t>
        </w:r>
        <w:r w:rsidR="00F26A5E">
          <w:rPr>
            <w:rStyle w:val="Hyperlink"/>
            <w:rFonts w:cs="Arial"/>
            <w:sz w:val="20"/>
            <w:shd w:val="clear" w:color="auto" w:fill="FFFFFF"/>
          </w:rPr>
          <w:t xml:space="preserve"> </w:t>
        </w:r>
        <w:r w:rsidRPr="00E82F3C">
          <w:rPr>
            <w:rStyle w:val="Hyperlink"/>
            <w:rFonts w:cs="Arial"/>
            <w:sz w:val="20"/>
            <w:shd w:val="clear" w:color="auto" w:fill="FFFFFF"/>
          </w:rPr>
          <w:t>equilibria</w:t>
        </w:r>
        <w:r w:rsidR="00F26A5E">
          <w:rPr>
            <w:rStyle w:val="Hyperlink"/>
            <w:rFonts w:cs="Arial"/>
            <w:sz w:val="20"/>
            <w:shd w:val="clear" w:color="auto" w:fill="FFFFFF"/>
          </w:rPr>
          <w:t xml:space="preserve"> </w:t>
        </w:r>
        <w:r w:rsidRPr="00E82F3C">
          <w:rPr>
            <w:rStyle w:val="Hyperlink"/>
            <w:rFonts w:cs="Arial"/>
            <w:sz w:val="20"/>
            <w:shd w:val="clear" w:color="auto" w:fill="FFFFFF"/>
          </w:rPr>
          <w:t>and</w:t>
        </w:r>
        <w:r w:rsidR="00F26A5E">
          <w:rPr>
            <w:rStyle w:val="Hyperlink"/>
            <w:rFonts w:cs="Arial"/>
            <w:sz w:val="20"/>
            <w:shd w:val="clear" w:color="auto" w:fill="FFFFFF"/>
          </w:rPr>
          <w:t xml:space="preserve"> </w:t>
        </w:r>
        <w:r w:rsidRPr="00E82F3C">
          <w:rPr>
            <w:rStyle w:val="Hyperlink"/>
            <w:rFonts w:cs="Arial"/>
            <w:sz w:val="20"/>
            <w:shd w:val="clear" w:color="auto" w:fill="FFFFFF"/>
          </w:rPr>
          <w:t>social</w:t>
        </w:r>
        <w:r w:rsidR="00F26A5E">
          <w:rPr>
            <w:rStyle w:val="Hyperlink"/>
            <w:rFonts w:cs="Arial"/>
            <w:sz w:val="20"/>
            <w:shd w:val="clear" w:color="auto" w:fill="FFFFFF"/>
          </w:rPr>
          <w:t xml:space="preserve"> </w:t>
        </w:r>
        <w:r w:rsidRPr="00E82F3C">
          <w:rPr>
            <w:rStyle w:val="Hyperlink"/>
            <w:rFonts w:cs="Arial"/>
            <w:sz w:val="20"/>
            <w:shd w:val="clear" w:color="auto" w:fill="FFFFFF"/>
          </w:rPr>
          <w:t>change.</w:t>
        </w:r>
        <w:r w:rsidR="00F26A5E">
          <w:rPr>
            <w:rStyle w:val="Hyperlink"/>
            <w:rFonts w:cs="Arial"/>
            <w:sz w:val="20"/>
            <w:shd w:val="clear" w:color="auto" w:fill="FFFFFF"/>
          </w:rPr>
          <w:t xml:space="preserve"> </w:t>
        </w:r>
      </w:hyperlink>
      <w:r w:rsidRPr="00E82F3C">
        <w:rPr>
          <w:rStyle w:val="Hyperlink"/>
          <w:rFonts w:cs="Arial"/>
          <w:sz w:val="20"/>
          <w:shd w:val="clear" w:color="auto" w:fill="FFFFFF"/>
        </w:rPr>
        <w:t>Human</w:t>
      </w:r>
      <w:r w:rsidR="00F26A5E">
        <w:rPr>
          <w:rStyle w:val="Hyperlink"/>
          <w:rFonts w:cs="Arial"/>
          <w:sz w:val="20"/>
          <w:shd w:val="clear" w:color="auto" w:fill="FFFFFF"/>
        </w:rPr>
        <w:t xml:space="preserve"> </w:t>
      </w:r>
      <w:r w:rsidRPr="00E82F3C">
        <w:rPr>
          <w:rStyle w:val="Hyperlink"/>
          <w:rFonts w:cs="Arial"/>
          <w:sz w:val="20"/>
          <w:shd w:val="clear" w:color="auto" w:fill="FFFFFF"/>
        </w:rPr>
        <w:t>Relations,</w:t>
      </w:r>
      <w:r w:rsidR="00F26A5E">
        <w:rPr>
          <w:rStyle w:val="Hyperlink"/>
          <w:rFonts w:cs="Arial"/>
          <w:sz w:val="20"/>
          <w:shd w:val="clear" w:color="auto" w:fill="FFFFFF"/>
        </w:rPr>
        <w:t xml:space="preserve"> </w:t>
      </w:r>
      <w:r w:rsidRPr="00E82F3C">
        <w:rPr>
          <w:rStyle w:val="Hyperlink"/>
          <w:rFonts w:cs="Arial"/>
          <w:sz w:val="20"/>
          <w:shd w:val="clear" w:color="auto" w:fill="FFFFFF"/>
        </w:rPr>
        <w:t>1,</w:t>
      </w:r>
      <w:r w:rsidR="00F26A5E">
        <w:rPr>
          <w:rStyle w:val="Hyperlink"/>
          <w:rFonts w:cs="Arial"/>
          <w:sz w:val="20"/>
          <w:shd w:val="clear" w:color="auto" w:fill="FFFFFF"/>
        </w:rPr>
        <w:t xml:space="preserve"> </w:t>
      </w:r>
      <w:r w:rsidRPr="00E82F3C">
        <w:rPr>
          <w:rStyle w:val="Hyperlink"/>
          <w:rFonts w:cs="Arial"/>
          <w:sz w:val="20"/>
          <w:shd w:val="clear" w:color="auto" w:fill="FFFFFF"/>
        </w:rPr>
        <w:t>5-41.</w:t>
      </w:r>
    </w:p>
    <w:p w:rsidR="00E82F3C" w:rsidRPr="00E82F3C" w:rsidRDefault="00C969F0" w:rsidP="00E82F3C">
      <w:pPr>
        <w:ind w:left="720" w:hanging="720"/>
        <w:rPr>
          <w:sz w:val="20"/>
        </w:rPr>
      </w:pPr>
      <w:r w:rsidRPr="00E82F3C">
        <w:rPr>
          <w:sz w:val="20"/>
        </w:rPr>
        <w:t>Male,</w:t>
      </w:r>
      <w:r w:rsidR="00F26A5E">
        <w:rPr>
          <w:sz w:val="20"/>
        </w:rPr>
        <w:t xml:space="preserve"> </w:t>
      </w:r>
      <w:r w:rsidRPr="00E82F3C">
        <w:rPr>
          <w:sz w:val="20"/>
        </w:rPr>
        <w:t>T.,</w:t>
      </w:r>
      <w:r w:rsidR="00F26A5E">
        <w:rPr>
          <w:sz w:val="20"/>
        </w:rPr>
        <w:t xml:space="preserve"> </w:t>
      </w:r>
      <w:r w:rsidRPr="00E82F3C">
        <w:rPr>
          <w:sz w:val="20"/>
        </w:rPr>
        <w:t>&amp;</w:t>
      </w:r>
      <w:r w:rsidR="00F26A5E">
        <w:rPr>
          <w:sz w:val="20"/>
        </w:rPr>
        <w:t xml:space="preserve"> </w:t>
      </w:r>
      <w:r w:rsidRPr="00E82F3C">
        <w:rPr>
          <w:sz w:val="20"/>
        </w:rPr>
        <w:t>Palaiologou,</w:t>
      </w:r>
      <w:r w:rsidR="00F26A5E">
        <w:rPr>
          <w:sz w:val="20"/>
        </w:rPr>
        <w:t xml:space="preserve"> </w:t>
      </w:r>
      <w:r w:rsidRPr="00E82F3C">
        <w:rPr>
          <w:sz w:val="20"/>
        </w:rPr>
        <w:t>I.</w:t>
      </w:r>
      <w:r w:rsidR="00F26A5E">
        <w:rPr>
          <w:sz w:val="20"/>
        </w:rPr>
        <w:t xml:space="preserve"> </w:t>
      </w:r>
      <w:r w:rsidRPr="00E82F3C">
        <w:rPr>
          <w:sz w:val="20"/>
        </w:rPr>
        <w:t>(2015).</w:t>
      </w:r>
      <w:r w:rsidR="00F26A5E">
        <w:rPr>
          <w:sz w:val="20"/>
        </w:rPr>
        <w:t xml:space="preserve"> </w:t>
      </w:r>
      <w:r w:rsidRPr="00E82F3C">
        <w:rPr>
          <w:sz w:val="20"/>
        </w:rPr>
        <w:t>Pedagogical</w:t>
      </w:r>
      <w:r w:rsidR="00F26A5E">
        <w:rPr>
          <w:sz w:val="20"/>
        </w:rPr>
        <w:t xml:space="preserve"> </w:t>
      </w:r>
      <w:r w:rsidRPr="00E82F3C">
        <w:rPr>
          <w:sz w:val="20"/>
        </w:rPr>
        <w:t>leadership</w:t>
      </w:r>
      <w:r w:rsidR="00F26A5E">
        <w:rPr>
          <w:sz w:val="20"/>
        </w:rPr>
        <w:t xml:space="preserve"> </w:t>
      </w:r>
      <w:r w:rsidRPr="00E82F3C">
        <w:rPr>
          <w:sz w:val="20"/>
        </w:rPr>
        <w:t>in</w:t>
      </w:r>
      <w:r w:rsidR="00F26A5E">
        <w:rPr>
          <w:sz w:val="20"/>
        </w:rPr>
        <w:t xml:space="preserve"> </w:t>
      </w:r>
      <w:r w:rsidRPr="00E82F3C">
        <w:rPr>
          <w:sz w:val="20"/>
        </w:rPr>
        <w:t>the</w:t>
      </w:r>
      <w:r w:rsidR="00F26A5E">
        <w:rPr>
          <w:sz w:val="20"/>
        </w:rPr>
        <w:t xml:space="preserve"> </w:t>
      </w:r>
      <w:r w:rsidRPr="00E82F3C">
        <w:rPr>
          <w:sz w:val="20"/>
        </w:rPr>
        <w:t>21st</w:t>
      </w:r>
      <w:r w:rsidR="00F26A5E">
        <w:rPr>
          <w:sz w:val="20"/>
        </w:rPr>
        <w:t xml:space="preserve"> </w:t>
      </w:r>
      <w:r w:rsidRPr="00E82F3C">
        <w:rPr>
          <w:sz w:val="20"/>
        </w:rPr>
        <w:t>century:</w:t>
      </w:r>
      <w:r w:rsidR="00F26A5E">
        <w:rPr>
          <w:sz w:val="20"/>
        </w:rPr>
        <w:t xml:space="preserve"> </w:t>
      </w:r>
      <w:r w:rsidRPr="00E82F3C">
        <w:rPr>
          <w:sz w:val="20"/>
        </w:rPr>
        <w:t>Evidence</w:t>
      </w:r>
      <w:r w:rsidR="00F26A5E">
        <w:rPr>
          <w:sz w:val="20"/>
        </w:rPr>
        <w:t xml:space="preserve"> </w:t>
      </w:r>
      <w:r w:rsidRPr="00E82F3C">
        <w:rPr>
          <w:sz w:val="20"/>
        </w:rPr>
        <w:t>from</w:t>
      </w:r>
      <w:r w:rsidR="00F26A5E">
        <w:rPr>
          <w:sz w:val="20"/>
        </w:rPr>
        <w:t xml:space="preserve"> </w:t>
      </w:r>
      <w:r w:rsidRPr="00E82F3C">
        <w:rPr>
          <w:sz w:val="20"/>
        </w:rPr>
        <w:t>the</w:t>
      </w:r>
      <w:r w:rsidR="00F26A5E">
        <w:rPr>
          <w:sz w:val="20"/>
        </w:rPr>
        <w:t xml:space="preserve"> </w:t>
      </w:r>
      <w:r w:rsidRPr="00E82F3C">
        <w:rPr>
          <w:sz w:val="20"/>
        </w:rPr>
        <w:t>field.</w:t>
      </w:r>
      <w:r w:rsidR="00F26A5E">
        <w:rPr>
          <w:i/>
          <w:iCs/>
          <w:sz w:val="20"/>
        </w:rPr>
        <w:t xml:space="preserve"> </w:t>
      </w:r>
      <w:r w:rsidRPr="00E82F3C">
        <w:rPr>
          <w:i/>
          <w:iCs/>
          <w:sz w:val="20"/>
        </w:rPr>
        <w:t>Educational</w:t>
      </w:r>
      <w:r w:rsidR="00F26A5E">
        <w:rPr>
          <w:i/>
          <w:iCs/>
          <w:sz w:val="20"/>
        </w:rPr>
        <w:t xml:space="preserve"> </w:t>
      </w:r>
      <w:r w:rsidRPr="00E82F3C">
        <w:rPr>
          <w:i/>
          <w:iCs/>
          <w:sz w:val="20"/>
        </w:rPr>
        <w:t>Management</w:t>
      </w:r>
      <w:r w:rsidR="00F26A5E">
        <w:rPr>
          <w:i/>
          <w:iCs/>
          <w:sz w:val="20"/>
        </w:rPr>
        <w:t xml:space="preserve"> </w:t>
      </w:r>
      <w:r w:rsidRPr="00E82F3C">
        <w:rPr>
          <w:i/>
          <w:iCs/>
          <w:sz w:val="20"/>
        </w:rPr>
        <w:t>Administration</w:t>
      </w:r>
      <w:r w:rsidR="00F26A5E">
        <w:rPr>
          <w:i/>
          <w:iCs/>
          <w:sz w:val="20"/>
        </w:rPr>
        <w:t xml:space="preserve"> </w:t>
      </w:r>
      <w:r w:rsidRPr="00E82F3C">
        <w:rPr>
          <w:i/>
          <w:iCs/>
          <w:sz w:val="20"/>
        </w:rPr>
        <w:t>&amp;</w:t>
      </w:r>
      <w:r w:rsidR="00F26A5E">
        <w:rPr>
          <w:i/>
          <w:iCs/>
          <w:sz w:val="20"/>
        </w:rPr>
        <w:t xml:space="preserve"> </w:t>
      </w:r>
      <w:r w:rsidRPr="00E82F3C">
        <w:rPr>
          <w:i/>
          <w:iCs/>
          <w:sz w:val="20"/>
        </w:rPr>
        <w:t>Leadership,</w:t>
      </w:r>
      <w:r w:rsidR="00F26A5E">
        <w:rPr>
          <w:i/>
          <w:iCs/>
          <w:sz w:val="20"/>
        </w:rPr>
        <w:t xml:space="preserve"> </w:t>
      </w:r>
      <w:r w:rsidRPr="00E82F3C">
        <w:rPr>
          <w:i/>
          <w:iCs/>
          <w:sz w:val="20"/>
        </w:rPr>
        <w:t>43</w:t>
      </w:r>
      <w:r w:rsidRPr="00E82F3C">
        <w:rPr>
          <w:sz w:val="20"/>
        </w:rPr>
        <w:t>(2),</w:t>
      </w:r>
      <w:r w:rsidR="00F26A5E">
        <w:rPr>
          <w:sz w:val="20"/>
        </w:rPr>
        <w:t xml:space="preserve"> </w:t>
      </w:r>
      <w:r w:rsidRPr="00E82F3C">
        <w:rPr>
          <w:sz w:val="20"/>
        </w:rPr>
        <w:t>214-231.</w:t>
      </w:r>
    </w:p>
    <w:p w:rsidR="00E82F3C" w:rsidRPr="00E82F3C" w:rsidRDefault="00C969F0" w:rsidP="00E82F3C">
      <w:pPr>
        <w:ind w:left="720" w:hanging="720"/>
        <w:rPr>
          <w:sz w:val="20"/>
        </w:rPr>
      </w:pPr>
      <w:r w:rsidRPr="00E82F3C">
        <w:rPr>
          <w:sz w:val="20"/>
        </w:rPr>
        <w:t>Muirhead,</w:t>
      </w:r>
      <w:r w:rsidR="00F26A5E">
        <w:rPr>
          <w:sz w:val="20"/>
        </w:rPr>
        <w:t xml:space="preserve"> </w:t>
      </w:r>
      <w:r w:rsidRPr="00E82F3C">
        <w:rPr>
          <w:sz w:val="20"/>
        </w:rPr>
        <w:t>B.</w:t>
      </w:r>
      <w:r w:rsidR="00F26A5E">
        <w:rPr>
          <w:sz w:val="20"/>
        </w:rPr>
        <w:t xml:space="preserve"> </w:t>
      </w:r>
      <w:r w:rsidRPr="00E82F3C">
        <w:rPr>
          <w:sz w:val="20"/>
        </w:rPr>
        <w:t>(2006).</w:t>
      </w:r>
      <w:r w:rsidR="00F26A5E">
        <w:rPr>
          <w:sz w:val="20"/>
        </w:rPr>
        <w:t xml:space="preserve"> </w:t>
      </w:r>
      <w:r w:rsidRPr="00E82F3C">
        <w:rPr>
          <w:sz w:val="20"/>
        </w:rPr>
        <w:t>Creating</w:t>
      </w:r>
      <w:r w:rsidR="00F26A5E">
        <w:rPr>
          <w:sz w:val="20"/>
        </w:rPr>
        <w:t xml:space="preserve"> </w:t>
      </w:r>
      <w:r w:rsidRPr="00E82F3C">
        <w:rPr>
          <w:sz w:val="20"/>
        </w:rPr>
        <w:t>concept</w:t>
      </w:r>
      <w:r w:rsidR="00F26A5E">
        <w:rPr>
          <w:sz w:val="20"/>
        </w:rPr>
        <w:t xml:space="preserve"> </w:t>
      </w:r>
      <w:r w:rsidRPr="00E82F3C">
        <w:rPr>
          <w:sz w:val="20"/>
        </w:rPr>
        <w:t>maps:</w:t>
      </w:r>
      <w:r w:rsidR="00F26A5E">
        <w:rPr>
          <w:sz w:val="20"/>
        </w:rPr>
        <w:t xml:space="preserve"> </w:t>
      </w:r>
      <w:r w:rsidRPr="00E82F3C">
        <w:rPr>
          <w:sz w:val="20"/>
        </w:rPr>
        <w:t>Integrating</w:t>
      </w:r>
      <w:r w:rsidR="00F26A5E">
        <w:rPr>
          <w:sz w:val="20"/>
        </w:rPr>
        <w:t xml:space="preserve"> </w:t>
      </w:r>
      <w:r w:rsidRPr="00E82F3C">
        <w:rPr>
          <w:sz w:val="20"/>
        </w:rPr>
        <w:t>constructivism</w:t>
      </w:r>
      <w:r w:rsidR="00F26A5E">
        <w:rPr>
          <w:sz w:val="20"/>
        </w:rPr>
        <w:t xml:space="preserve"> </w:t>
      </w:r>
      <w:r w:rsidRPr="00E82F3C">
        <w:rPr>
          <w:sz w:val="20"/>
        </w:rPr>
        <w:t>principles</w:t>
      </w:r>
      <w:r w:rsidR="00F26A5E">
        <w:rPr>
          <w:sz w:val="20"/>
        </w:rPr>
        <w:t xml:space="preserve"> </w:t>
      </w:r>
      <w:r w:rsidRPr="00E82F3C">
        <w:rPr>
          <w:sz w:val="20"/>
        </w:rPr>
        <w:t>into</w:t>
      </w:r>
      <w:r w:rsidR="00F26A5E">
        <w:rPr>
          <w:sz w:val="20"/>
        </w:rPr>
        <w:t xml:space="preserve"> </w:t>
      </w:r>
      <w:r w:rsidRPr="00E82F3C">
        <w:rPr>
          <w:sz w:val="20"/>
        </w:rPr>
        <w:t>online</w:t>
      </w:r>
      <w:r w:rsidR="00F26A5E">
        <w:rPr>
          <w:sz w:val="20"/>
        </w:rPr>
        <w:t xml:space="preserve"> </w:t>
      </w:r>
      <w:r w:rsidRPr="00E82F3C">
        <w:rPr>
          <w:sz w:val="20"/>
        </w:rPr>
        <w:t>classes.</w:t>
      </w:r>
      <w:r w:rsidR="00F26A5E">
        <w:rPr>
          <w:sz w:val="20"/>
        </w:rPr>
        <w:t xml:space="preserve"> </w:t>
      </w:r>
      <w:r w:rsidRPr="00E82F3C">
        <w:rPr>
          <w:i/>
          <w:sz w:val="20"/>
        </w:rPr>
        <w:t>International</w:t>
      </w:r>
      <w:r w:rsidR="00F26A5E">
        <w:rPr>
          <w:i/>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Instructional</w:t>
      </w:r>
      <w:r w:rsidR="00F26A5E">
        <w:rPr>
          <w:i/>
          <w:sz w:val="20"/>
        </w:rPr>
        <w:t xml:space="preserve"> </w:t>
      </w:r>
      <w:r w:rsidRPr="00E82F3C">
        <w:rPr>
          <w:i/>
          <w:sz w:val="20"/>
        </w:rPr>
        <w:t>Technology</w:t>
      </w:r>
      <w:r w:rsidR="00F26A5E">
        <w:rPr>
          <w:i/>
          <w:sz w:val="20"/>
        </w:rPr>
        <w:t xml:space="preserve"> </w:t>
      </w:r>
      <w:r w:rsidRPr="00E82F3C">
        <w:rPr>
          <w:i/>
          <w:sz w:val="20"/>
        </w:rPr>
        <w:t>and</w:t>
      </w:r>
      <w:r w:rsidR="00F26A5E">
        <w:rPr>
          <w:i/>
          <w:sz w:val="20"/>
        </w:rPr>
        <w:t xml:space="preserve"> </w:t>
      </w:r>
      <w:r w:rsidRPr="00E82F3C">
        <w:rPr>
          <w:i/>
          <w:sz w:val="20"/>
        </w:rPr>
        <w:t>Distance</w:t>
      </w:r>
      <w:r w:rsidR="00F26A5E">
        <w:rPr>
          <w:i/>
          <w:sz w:val="20"/>
        </w:rPr>
        <w:t xml:space="preserve"> </w:t>
      </w:r>
      <w:r w:rsidRPr="00E82F3C">
        <w:rPr>
          <w:i/>
          <w:sz w:val="20"/>
        </w:rPr>
        <w:t>Learning</w:t>
      </w:r>
      <w:r w:rsidRPr="00E82F3C">
        <w:rPr>
          <w:sz w:val="20"/>
        </w:rPr>
        <w:t>,</w:t>
      </w:r>
      <w:r w:rsidR="00F26A5E">
        <w:rPr>
          <w:sz w:val="20"/>
        </w:rPr>
        <w:t xml:space="preserve"> </w:t>
      </w:r>
      <w:r w:rsidRPr="00E82F3C">
        <w:rPr>
          <w:sz w:val="20"/>
        </w:rPr>
        <w:t>3</w:t>
      </w:r>
      <w:r w:rsidR="00F26A5E">
        <w:rPr>
          <w:sz w:val="20"/>
        </w:rPr>
        <w:t xml:space="preserve"> </w:t>
      </w:r>
      <w:r w:rsidRPr="00E82F3C">
        <w:rPr>
          <w:sz w:val="20"/>
        </w:rPr>
        <w:t>(1),</w:t>
      </w:r>
      <w:r w:rsidR="00F26A5E">
        <w:rPr>
          <w:sz w:val="20"/>
        </w:rPr>
        <w:t xml:space="preserve"> </w:t>
      </w:r>
      <w:r w:rsidRPr="00E82F3C">
        <w:rPr>
          <w:sz w:val="20"/>
        </w:rPr>
        <w:t>17-29.</w:t>
      </w:r>
    </w:p>
    <w:p w:rsidR="00E82F3C" w:rsidRPr="00E82F3C" w:rsidRDefault="00C969F0" w:rsidP="00E82F3C">
      <w:pPr>
        <w:ind w:left="720" w:hanging="720"/>
        <w:rPr>
          <w:sz w:val="20"/>
        </w:rPr>
      </w:pPr>
      <w:r w:rsidRPr="00E82F3C">
        <w:rPr>
          <w:sz w:val="20"/>
        </w:rPr>
        <w:t>Nortcliffe,</w:t>
      </w:r>
      <w:r w:rsidR="00F26A5E">
        <w:rPr>
          <w:sz w:val="20"/>
        </w:rPr>
        <w:t xml:space="preserve"> </w:t>
      </w:r>
      <w:r w:rsidRPr="00E82F3C">
        <w:rPr>
          <w:sz w:val="20"/>
        </w:rPr>
        <w:t>A.</w:t>
      </w:r>
      <w:r w:rsidR="00F26A5E">
        <w:rPr>
          <w:sz w:val="20"/>
        </w:rPr>
        <w:t xml:space="preserve"> </w:t>
      </w:r>
      <w:r w:rsidRPr="00E82F3C">
        <w:rPr>
          <w:sz w:val="20"/>
        </w:rPr>
        <w:t>&amp;</w:t>
      </w:r>
      <w:r w:rsidR="00F26A5E">
        <w:rPr>
          <w:sz w:val="20"/>
        </w:rPr>
        <w:t xml:space="preserve"> </w:t>
      </w:r>
      <w:r w:rsidRPr="00E82F3C">
        <w:rPr>
          <w:sz w:val="20"/>
        </w:rPr>
        <w:t>Middleton,</w:t>
      </w:r>
      <w:r w:rsidR="00F26A5E">
        <w:rPr>
          <w:sz w:val="20"/>
        </w:rPr>
        <w:t xml:space="preserve"> </w:t>
      </w:r>
      <w:r w:rsidRPr="00E82F3C">
        <w:rPr>
          <w:sz w:val="20"/>
        </w:rPr>
        <w:t>A.</w:t>
      </w:r>
      <w:r w:rsidR="00F26A5E">
        <w:rPr>
          <w:sz w:val="20"/>
        </w:rPr>
        <w:t xml:space="preserve"> </w:t>
      </w:r>
      <w:r w:rsidRPr="00E82F3C">
        <w:rPr>
          <w:sz w:val="20"/>
        </w:rPr>
        <w:t>(2013).</w:t>
      </w:r>
      <w:r w:rsidR="00F26A5E">
        <w:rPr>
          <w:sz w:val="20"/>
        </w:rPr>
        <w:t xml:space="preserve"> </w:t>
      </w:r>
      <w:r w:rsidRPr="00E82F3C">
        <w:rPr>
          <w:sz w:val="20"/>
        </w:rPr>
        <w:t>The</w:t>
      </w:r>
      <w:r w:rsidR="00F26A5E">
        <w:rPr>
          <w:sz w:val="20"/>
        </w:rPr>
        <w:t xml:space="preserve"> </w:t>
      </w:r>
      <w:r w:rsidRPr="00E82F3C">
        <w:rPr>
          <w:sz w:val="20"/>
        </w:rPr>
        <w:t>innovative</w:t>
      </w:r>
      <w:r w:rsidR="00F26A5E">
        <w:rPr>
          <w:sz w:val="20"/>
        </w:rPr>
        <w:t xml:space="preserve"> </w:t>
      </w:r>
      <w:r w:rsidRPr="00E82F3C">
        <w:rPr>
          <w:sz w:val="20"/>
        </w:rPr>
        <w:t>use</w:t>
      </w:r>
      <w:r w:rsidR="00F26A5E">
        <w:rPr>
          <w:sz w:val="20"/>
        </w:rPr>
        <w:t xml:space="preserve"> </w:t>
      </w:r>
      <w:r w:rsidRPr="00E82F3C">
        <w:rPr>
          <w:sz w:val="20"/>
        </w:rPr>
        <w:t>of</w:t>
      </w:r>
      <w:r w:rsidR="00F26A5E">
        <w:rPr>
          <w:sz w:val="20"/>
        </w:rPr>
        <w:t xml:space="preserve"> </w:t>
      </w:r>
      <w:r w:rsidRPr="00E82F3C">
        <w:rPr>
          <w:sz w:val="20"/>
        </w:rPr>
        <w:t>personal</w:t>
      </w:r>
      <w:r w:rsidR="00F26A5E">
        <w:rPr>
          <w:sz w:val="20"/>
        </w:rPr>
        <w:t xml:space="preserve"> </w:t>
      </w:r>
      <w:r w:rsidRPr="00E82F3C">
        <w:rPr>
          <w:sz w:val="20"/>
        </w:rPr>
        <w:t>smart</w:t>
      </w:r>
      <w:r w:rsidR="00F26A5E">
        <w:rPr>
          <w:sz w:val="20"/>
        </w:rPr>
        <w:t xml:space="preserve"> </w:t>
      </w:r>
      <w:r w:rsidRPr="00E82F3C">
        <w:rPr>
          <w:sz w:val="20"/>
        </w:rPr>
        <w:t>devices</w:t>
      </w:r>
      <w:r w:rsidR="00F26A5E">
        <w:rPr>
          <w:sz w:val="20"/>
        </w:rPr>
        <w:t xml:space="preserve"> </w:t>
      </w:r>
      <w:r w:rsidRPr="00E82F3C">
        <w:rPr>
          <w:sz w:val="20"/>
        </w:rPr>
        <w:t>by</w:t>
      </w:r>
      <w:r w:rsidR="00F26A5E">
        <w:rPr>
          <w:sz w:val="20"/>
        </w:rPr>
        <w:t xml:space="preserve"> </w:t>
      </w:r>
      <w:r w:rsidRPr="00E82F3C">
        <w:rPr>
          <w:sz w:val="20"/>
        </w:rPr>
        <w:t>students</w:t>
      </w:r>
      <w:r w:rsidR="00F26A5E">
        <w:rPr>
          <w:sz w:val="20"/>
        </w:rPr>
        <w:t xml:space="preserve"> </w:t>
      </w:r>
      <w:r w:rsidRPr="00E82F3C">
        <w:rPr>
          <w:sz w:val="20"/>
        </w:rPr>
        <w:t>to</w:t>
      </w:r>
      <w:r w:rsidR="00F26A5E">
        <w:rPr>
          <w:sz w:val="20"/>
        </w:rPr>
        <w:t xml:space="preserve"> </w:t>
      </w:r>
      <w:r w:rsidRPr="00E82F3C">
        <w:rPr>
          <w:sz w:val="20"/>
        </w:rPr>
        <w:t>support</w:t>
      </w:r>
      <w:r w:rsidR="00F26A5E">
        <w:rPr>
          <w:sz w:val="20"/>
        </w:rPr>
        <w:t xml:space="preserve"> </w:t>
      </w:r>
      <w:r w:rsidRPr="00E82F3C">
        <w:rPr>
          <w:sz w:val="20"/>
        </w:rPr>
        <w:t>their</w:t>
      </w:r>
      <w:r w:rsidR="00F26A5E">
        <w:rPr>
          <w:sz w:val="20"/>
        </w:rPr>
        <w:t xml:space="preserve"> </w:t>
      </w:r>
      <w:r w:rsidRPr="00E82F3C">
        <w:rPr>
          <w:sz w:val="20"/>
        </w:rPr>
        <w:t>learning.</w:t>
      </w:r>
      <w:r w:rsidR="00F26A5E">
        <w:rPr>
          <w:sz w:val="20"/>
        </w:rPr>
        <w:t xml:space="preserve"> </w:t>
      </w:r>
      <w:r w:rsidRPr="00E82F3C">
        <w:rPr>
          <w:sz w:val="20"/>
        </w:rPr>
        <w:t>In</w:t>
      </w:r>
      <w:r w:rsidR="00F26A5E">
        <w:rPr>
          <w:sz w:val="20"/>
        </w:rPr>
        <w:t xml:space="preserve"> </w:t>
      </w:r>
      <w:r w:rsidRPr="00E82F3C">
        <w:rPr>
          <w:sz w:val="20"/>
        </w:rPr>
        <w:t>Wankel,</w:t>
      </w:r>
      <w:r w:rsidR="00F26A5E">
        <w:rPr>
          <w:sz w:val="20"/>
        </w:rPr>
        <w:t xml:space="preserve"> </w:t>
      </w:r>
      <w:r w:rsidRPr="00E82F3C">
        <w:rPr>
          <w:sz w:val="20"/>
        </w:rPr>
        <w:t>L.</w:t>
      </w:r>
      <w:r w:rsidR="00F26A5E">
        <w:rPr>
          <w:sz w:val="20"/>
        </w:rPr>
        <w:t xml:space="preserve"> </w:t>
      </w:r>
      <w:r w:rsidRPr="00E82F3C">
        <w:rPr>
          <w:sz w:val="20"/>
        </w:rPr>
        <w:t>A.</w:t>
      </w:r>
      <w:r w:rsidR="00F26A5E">
        <w:rPr>
          <w:sz w:val="20"/>
        </w:rPr>
        <w:t xml:space="preserve"> </w:t>
      </w:r>
      <w:r w:rsidRPr="00E82F3C">
        <w:rPr>
          <w:sz w:val="20"/>
        </w:rPr>
        <w:t>&amp;</w:t>
      </w:r>
      <w:r w:rsidR="00F26A5E">
        <w:rPr>
          <w:sz w:val="20"/>
        </w:rPr>
        <w:t xml:space="preserve"> </w:t>
      </w:r>
      <w:r w:rsidRPr="00E82F3C">
        <w:rPr>
          <w:sz w:val="20"/>
        </w:rPr>
        <w:t>Blessinger,</w:t>
      </w:r>
      <w:r w:rsidR="00F26A5E">
        <w:rPr>
          <w:sz w:val="20"/>
        </w:rPr>
        <w:t xml:space="preserve"> </w:t>
      </w:r>
      <w:r w:rsidRPr="00E82F3C">
        <w:rPr>
          <w:sz w:val="20"/>
        </w:rPr>
        <w:t>P.</w:t>
      </w:r>
      <w:r w:rsidR="00F26A5E">
        <w:rPr>
          <w:sz w:val="20"/>
        </w:rPr>
        <w:t xml:space="preserve"> </w:t>
      </w:r>
      <w:r w:rsidRPr="00E82F3C">
        <w:rPr>
          <w:sz w:val="20"/>
        </w:rPr>
        <w:t>(Eds.),</w:t>
      </w:r>
      <w:r w:rsidR="00F26A5E">
        <w:rPr>
          <w:sz w:val="20"/>
        </w:rPr>
        <w:t xml:space="preserve"> </w:t>
      </w:r>
      <w:r w:rsidRPr="00E82F3C">
        <w:rPr>
          <w:i/>
          <w:sz w:val="20"/>
        </w:rPr>
        <w:t>Increasing</w:t>
      </w:r>
      <w:r w:rsidR="00F26A5E">
        <w:rPr>
          <w:i/>
          <w:sz w:val="20"/>
        </w:rPr>
        <w:t xml:space="preserve"> </w:t>
      </w:r>
      <w:r w:rsidRPr="00E82F3C">
        <w:rPr>
          <w:i/>
          <w:sz w:val="20"/>
        </w:rPr>
        <w:t>student</w:t>
      </w:r>
      <w:r w:rsidR="00F26A5E">
        <w:rPr>
          <w:i/>
          <w:sz w:val="20"/>
        </w:rPr>
        <w:t xml:space="preserve"> </w:t>
      </w:r>
      <w:r w:rsidRPr="00E82F3C">
        <w:rPr>
          <w:i/>
          <w:sz w:val="20"/>
        </w:rPr>
        <w:t>engagement</w:t>
      </w:r>
      <w:r w:rsidR="00F26A5E">
        <w:rPr>
          <w:i/>
          <w:sz w:val="20"/>
        </w:rPr>
        <w:t xml:space="preserve"> </w:t>
      </w:r>
      <w:r w:rsidRPr="00E82F3C">
        <w:rPr>
          <w:i/>
          <w:sz w:val="20"/>
        </w:rPr>
        <w:t>and</w:t>
      </w:r>
      <w:r w:rsidR="00F26A5E">
        <w:rPr>
          <w:i/>
          <w:sz w:val="20"/>
        </w:rPr>
        <w:t xml:space="preserve"> </w:t>
      </w:r>
      <w:r w:rsidRPr="00E82F3C">
        <w:rPr>
          <w:i/>
          <w:sz w:val="20"/>
        </w:rPr>
        <w:t>retention</w:t>
      </w:r>
      <w:r w:rsidR="00F26A5E">
        <w:rPr>
          <w:i/>
          <w:sz w:val="20"/>
        </w:rPr>
        <w:t xml:space="preserve"> </w:t>
      </w:r>
      <w:r w:rsidRPr="00E82F3C">
        <w:rPr>
          <w:i/>
          <w:sz w:val="20"/>
        </w:rPr>
        <w:t>using</w:t>
      </w:r>
      <w:r w:rsidR="00F26A5E">
        <w:rPr>
          <w:i/>
          <w:sz w:val="20"/>
        </w:rPr>
        <w:t xml:space="preserve"> </w:t>
      </w:r>
      <w:r w:rsidRPr="00E82F3C">
        <w:rPr>
          <w:i/>
          <w:sz w:val="20"/>
        </w:rPr>
        <w:t>mobile</w:t>
      </w:r>
      <w:r w:rsidR="00F26A5E">
        <w:rPr>
          <w:i/>
          <w:sz w:val="20"/>
        </w:rPr>
        <w:t xml:space="preserve"> </w:t>
      </w:r>
      <w:r w:rsidRPr="00E82F3C">
        <w:rPr>
          <w:i/>
          <w:sz w:val="20"/>
        </w:rPr>
        <w:t>applications:</w:t>
      </w:r>
      <w:r w:rsidR="00F26A5E">
        <w:rPr>
          <w:i/>
          <w:sz w:val="20"/>
        </w:rPr>
        <w:t xml:space="preserve"> </w:t>
      </w:r>
      <w:r w:rsidRPr="00E82F3C">
        <w:rPr>
          <w:i/>
          <w:sz w:val="20"/>
        </w:rPr>
        <w:t>Smartphones,</w:t>
      </w:r>
      <w:r w:rsidR="00F26A5E">
        <w:rPr>
          <w:i/>
          <w:sz w:val="20"/>
        </w:rPr>
        <w:t xml:space="preserve"> </w:t>
      </w:r>
      <w:r w:rsidRPr="00E82F3C">
        <w:rPr>
          <w:i/>
          <w:sz w:val="20"/>
        </w:rPr>
        <w:t>skype</w:t>
      </w:r>
      <w:r w:rsidR="00F26A5E">
        <w:rPr>
          <w:i/>
          <w:sz w:val="20"/>
        </w:rPr>
        <w:t xml:space="preserve"> </w:t>
      </w:r>
      <w:r w:rsidRPr="00E82F3C">
        <w:rPr>
          <w:i/>
          <w:sz w:val="20"/>
        </w:rPr>
        <w:t>and</w:t>
      </w:r>
      <w:r w:rsidR="00F26A5E">
        <w:rPr>
          <w:i/>
          <w:sz w:val="20"/>
        </w:rPr>
        <w:t xml:space="preserve"> </w:t>
      </w:r>
      <w:r w:rsidRPr="00E82F3C">
        <w:rPr>
          <w:i/>
          <w:sz w:val="20"/>
        </w:rPr>
        <w:t>texting</w:t>
      </w:r>
      <w:r w:rsidR="00F26A5E">
        <w:rPr>
          <w:i/>
          <w:sz w:val="20"/>
        </w:rPr>
        <w:t xml:space="preserve"> </w:t>
      </w:r>
      <w:r w:rsidRPr="00E82F3C">
        <w:rPr>
          <w:i/>
          <w:sz w:val="20"/>
        </w:rPr>
        <w:t>technologies</w:t>
      </w:r>
      <w:r w:rsidRPr="00E82F3C">
        <w:rPr>
          <w:sz w:val="20"/>
        </w:rPr>
        <w:t>,</w:t>
      </w:r>
      <w:r w:rsidR="00F26A5E">
        <w:rPr>
          <w:sz w:val="20"/>
        </w:rPr>
        <w:t xml:space="preserve"> </w:t>
      </w:r>
      <w:r w:rsidRPr="00E82F3C">
        <w:rPr>
          <w:sz w:val="20"/>
        </w:rPr>
        <w:t>pp.</w:t>
      </w:r>
      <w:r w:rsidR="00F26A5E">
        <w:rPr>
          <w:sz w:val="20"/>
        </w:rPr>
        <w:t xml:space="preserve"> </w:t>
      </w:r>
      <w:r w:rsidRPr="00E82F3C">
        <w:rPr>
          <w:sz w:val="20"/>
        </w:rPr>
        <w:t>175-208.</w:t>
      </w:r>
      <w:r w:rsidR="00F26A5E">
        <w:rPr>
          <w:sz w:val="20"/>
        </w:rPr>
        <w:t xml:space="preserve"> </w:t>
      </w:r>
      <w:r w:rsidRPr="00E82F3C">
        <w:rPr>
          <w:sz w:val="20"/>
        </w:rPr>
        <w:t>Bingley,</w:t>
      </w:r>
      <w:r w:rsidR="00F26A5E">
        <w:rPr>
          <w:sz w:val="20"/>
        </w:rPr>
        <w:t xml:space="preserve"> </w:t>
      </w:r>
      <w:r w:rsidRPr="00E82F3C">
        <w:rPr>
          <w:sz w:val="20"/>
        </w:rPr>
        <w:t>United</w:t>
      </w:r>
      <w:r w:rsidR="00F26A5E">
        <w:rPr>
          <w:sz w:val="20"/>
        </w:rPr>
        <w:t xml:space="preserve"> </w:t>
      </w:r>
      <w:r w:rsidRPr="00E82F3C">
        <w:rPr>
          <w:sz w:val="20"/>
        </w:rPr>
        <w:t>Kingdom:</w:t>
      </w:r>
      <w:r w:rsidR="00F26A5E">
        <w:rPr>
          <w:sz w:val="20"/>
        </w:rPr>
        <w:t xml:space="preserve"> </w:t>
      </w:r>
      <w:r w:rsidRPr="00E82F3C">
        <w:rPr>
          <w:sz w:val="20"/>
        </w:rPr>
        <w:t>Emerald</w:t>
      </w:r>
      <w:r w:rsidR="00F26A5E">
        <w:rPr>
          <w:sz w:val="20"/>
        </w:rPr>
        <w:t xml:space="preserve"> </w:t>
      </w:r>
      <w:r w:rsidRPr="00E82F3C">
        <w:rPr>
          <w:sz w:val="20"/>
        </w:rPr>
        <w:t>Group</w:t>
      </w:r>
      <w:r w:rsidR="00F26A5E">
        <w:rPr>
          <w:sz w:val="20"/>
        </w:rPr>
        <w:t xml:space="preserve"> </w:t>
      </w:r>
      <w:r w:rsidRPr="00E82F3C">
        <w:rPr>
          <w:sz w:val="20"/>
        </w:rPr>
        <w:t>Publishing.</w:t>
      </w:r>
      <w:r w:rsidR="00F26A5E">
        <w:rPr>
          <w:sz w:val="20"/>
        </w:rPr>
        <w:t xml:space="preserve"> </w:t>
      </w:r>
      <w:r w:rsidRPr="00E82F3C">
        <w:rPr>
          <w:sz w:val="20"/>
        </w:rPr>
        <w:t>Doi:</w:t>
      </w:r>
      <w:r w:rsidR="00F26A5E">
        <w:rPr>
          <w:sz w:val="20"/>
        </w:rPr>
        <w:t xml:space="preserve"> </w:t>
      </w:r>
      <w:r w:rsidRPr="00E82F3C">
        <w:rPr>
          <w:sz w:val="20"/>
        </w:rPr>
        <w:t>10:1108</w:t>
      </w:r>
    </w:p>
    <w:p w:rsidR="00E82F3C" w:rsidRPr="00E82F3C" w:rsidRDefault="00C969F0" w:rsidP="00E82F3C">
      <w:pPr>
        <w:ind w:left="720" w:hanging="720"/>
        <w:rPr>
          <w:sz w:val="20"/>
        </w:rPr>
      </w:pPr>
      <w:r w:rsidRPr="00E82F3C">
        <w:rPr>
          <w:sz w:val="20"/>
        </w:rPr>
        <w:t>Ogata,</w:t>
      </w:r>
      <w:r w:rsidR="00F26A5E">
        <w:rPr>
          <w:sz w:val="20"/>
        </w:rPr>
        <w:t xml:space="preserve"> </w:t>
      </w:r>
      <w:r w:rsidRPr="00E82F3C">
        <w:rPr>
          <w:sz w:val="20"/>
        </w:rPr>
        <w:t>H.,</w:t>
      </w:r>
      <w:r w:rsidR="00F26A5E">
        <w:rPr>
          <w:sz w:val="20"/>
        </w:rPr>
        <w:t xml:space="preserve"> </w:t>
      </w:r>
      <w:r w:rsidRPr="00E82F3C">
        <w:rPr>
          <w:sz w:val="20"/>
        </w:rPr>
        <w:t>Hui,</w:t>
      </w:r>
      <w:r w:rsidR="00F26A5E">
        <w:rPr>
          <w:sz w:val="20"/>
        </w:rPr>
        <w:t xml:space="preserve"> </w:t>
      </w:r>
      <w:r w:rsidRPr="00E82F3C">
        <w:rPr>
          <w:sz w:val="20"/>
        </w:rPr>
        <w:t>G.</w:t>
      </w:r>
      <w:r w:rsidR="00F26A5E">
        <w:rPr>
          <w:sz w:val="20"/>
        </w:rPr>
        <w:t xml:space="preserve"> </w:t>
      </w:r>
      <w:r w:rsidRPr="00E82F3C">
        <w:rPr>
          <w:sz w:val="20"/>
        </w:rPr>
        <w:t>L.,</w:t>
      </w:r>
      <w:r w:rsidR="00F26A5E">
        <w:rPr>
          <w:sz w:val="20"/>
        </w:rPr>
        <w:t xml:space="preserve"> </w:t>
      </w:r>
      <w:r w:rsidRPr="00E82F3C">
        <w:rPr>
          <w:sz w:val="20"/>
        </w:rPr>
        <w:t>Yin,</w:t>
      </w:r>
      <w:r w:rsidR="00F26A5E">
        <w:rPr>
          <w:sz w:val="20"/>
        </w:rPr>
        <w:t xml:space="preserve"> </w:t>
      </w:r>
      <w:r w:rsidRPr="00E82F3C">
        <w:rPr>
          <w:sz w:val="20"/>
        </w:rPr>
        <w:t>C.,</w:t>
      </w:r>
      <w:r w:rsidR="00F26A5E">
        <w:rPr>
          <w:sz w:val="20"/>
        </w:rPr>
        <w:t xml:space="preserve"> </w:t>
      </w:r>
      <w:r w:rsidRPr="00E82F3C">
        <w:rPr>
          <w:sz w:val="20"/>
        </w:rPr>
        <w:t>Ueda,</w:t>
      </w:r>
      <w:r w:rsidR="00F26A5E">
        <w:rPr>
          <w:sz w:val="20"/>
        </w:rPr>
        <w:t xml:space="preserve"> </w:t>
      </w:r>
      <w:r w:rsidRPr="00E82F3C">
        <w:rPr>
          <w:sz w:val="20"/>
        </w:rPr>
        <w:t>T.,</w:t>
      </w:r>
      <w:r w:rsidR="00F26A5E">
        <w:rPr>
          <w:sz w:val="20"/>
        </w:rPr>
        <w:t xml:space="preserve"> </w:t>
      </w:r>
      <w:r w:rsidRPr="00E82F3C">
        <w:rPr>
          <w:sz w:val="20"/>
        </w:rPr>
        <w:t>Oishi,</w:t>
      </w:r>
      <w:r w:rsidR="00F26A5E">
        <w:rPr>
          <w:sz w:val="20"/>
        </w:rPr>
        <w:t xml:space="preserve"> </w:t>
      </w:r>
      <w:r w:rsidRPr="00E82F3C">
        <w:rPr>
          <w:sz w:val="20"/>
        </w:rPr>
        <w:t>Y.,</w:t>
      </w:r>
      <w:r w:rsidR="00F26A5E">
        <w:rPr>
          <w:sz w:val="20"/>
        </w:rPr>
        <w:t xml:space="preserve"> </w:t>
      </w:r>
      <w:r w:rsidRPr="00E82F3C">
        <w:rPr>
          <w:sz w:val="20"/>
        </w:rPr>
        <w:t>&amp;</w:t>
      </w:r>
      <w:r w:rsidR="00F26A5E">
        <w:rPr>
          <w:sz w:val="20"/>
        </w:rPr>
        <w:t xml:space="preserve"> </w:t>
      </w:r>
      <w:r w:rsidRPr="00E82F3C">
        <w:rPr>
          <w:sz w:val="20"/>
        </w:rPr>
        <w:t>Yano,</w:t>
      </w:r>
      <w:r w:rsidR="00F26A5E">
        <w:rPr>
          <w:sz w:val="20"/>
        </w:rPr>
        <w:t xml:space="preserve"> </w:t>
      </w:r>
      <w:r w:rsidRPr="00E82F3C">
        <w:rPr>
          <w:sz w:val="20"/>
        </w:rPr>
        <w:t>Y.</w:t>
      </w:r>
      <w:r w:rsidR="00F26A5E">
        <w:rPr>
          <w:sz w:val="20"/>
        </w:rPr>
        <w:t xml:space="preserve"> </w:t>
      </w:r>
      <w:r w:rsidRPr="00E82F3C">
        <w:rPr>
          <w:sz w:val="20"/>
        </w:rPr>
        <w:t>(2008).</w:t>
      </w:r>
      <w:r w:rsidR="00F26A5E">
        <w:rPr>
          <w:sz w:val="20"/>
        </w:rPr>
        <w:t xml:space="preserve"> </w:t>
      </w:r>
      <w:r w:rsidRPr="00E82F3C">
        <w:rPr>
          <w:sz w:val="20"/>
        </w:rPr>
        <w:t>LOCH:</w:t>
      </w:r>
      <w:r w:rsidR="00F26A5E">
        <w:rPr>
          <w:sz w:val="20"/>
        </w:rPr>
        <w:t xml:space="preserve"> </w:t>
      </w:r>
      <w:r w:rsidRPr="00E82F3C">
        <w:rPr>
          <w:sz w:val="20"/>
        </w:rPr>
        <w:t>Supporting</w:t>
      </w:r>
      <w:r w:rsidR="00F26A5E">
        <w:rPr>
          <w:sz w:val="20"/>
        </w:rPr>
        <w:t xml:space="preserve"> </w:t>
      </w:r>
      <w:r w:rsidRPr="00E82F3C">
        <w:rPr>
          <w:sz w:val="20"/>
        </w:rPr>
        <w:t>mobile</w:t>
      </w:r>
      <w:r w:rsidR="00F26A5E">
        <w:rPr>
          <w:sz w:val="20"/>
        </w:rPr>
        <w:t xml:space="preserve"> </w:t>
      </w:r>
      <w:r w:rsidRPr="00E82F3C">
        <w:rPr>
          <w:sz w:val="20"/>
        </w:rPr>
        <w:t>language</w:t>
      </w:r>
      <w:r w:rsidR="00F26A5E">
        <w:rPr>
          <w:sz w:val="20"/>
        </w:rPr>
        <w:t xml:space="preserve"> </w:t>
      </w:r>
      <w:r w:rsidRPr="00E82F3C">
        <w:rPr>
          <w:sz w:val="20"/>
        </w:rPr>
        <w:t>learning</w:t>
      </w:r>
      <w:r w:rsidR="00F26A5E">
        <w:rPr>
          <w:sz w:val="20"/>
        </w:rPr>
        <w:t xml:space="preserve"> </w:t>
      </w:r>
      <w:r w:rsidRPr="00E82F3C">
        <w:rPr>
          <w:sz w:val="20"/>
        </w:rPr>
        <w:t>outside</w:t>
      </w:r>
      <w:r w:rsidR="00F26A5E">
        <w:rPr>
          <w:sz w:val="20"/>
        </w:rPr>
        <w:t xml:space="preserve"> </w:t>
      </w:r>
      <w:r w:rsidRPr="00E82F3C">
        <w:rPr>
          <w:sz w:val="20"/>
        </w:rPr>
        <w:t>classrooms.</w:t>
      </w:r>
      <w:r w:rsidR="00F26A5E">
        <w:rPr>
          <w:sz w:val="20"/>
        </w:rPr>
        <w:t xml:space="preserve"> </w:t>
      </w:r>
      <w:r w:rsidRPr="00E82F3C">
        <w:rPr>
          <w:i/>
          <w:sz w:val="20"/>
        </w:rPr>
        <w:t>International</w:t>
      </w:r>
      <w:r w:rsidR="00F26A5E">
        <w:rPr>
          <w:i/>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Mobile</w:t>
      </w:r>
      <w:r w:rsidR="00F26A5E">
        <w:rPr>
          <w:i/>
          <w:sz w:val="20"/>
        </w:rPr>
        <w:t xml:space="preserve"> </w:t>
      </w:r>
      <w:r w:rsidRPr="00E82F3C">
        <w:rPr>
          <w:i/>
          <w:sz w:val="20"/>
        </w:rPr>
        <w:t>Learning</w:t>
      </w:r>
      <w:r w:rsidR="00F26A5E">
        <w:rPr>
          <w:i/>
          <w:sz w:val="20"/>
        </w:rPr>
        <w:t xml:space="preserve"> </w:t>
      </w:r>
      <w:r w:rsidRPr="00E82F3C">
        <w:rPr>
          <w:i/>
          <w:sz w:val="20"/>
        </w:rPr>
        <w:t>and</w:t>
      </w:r>
      <w:r w:rsidR="00F26A5E">
        <w:rPr>
          <w:i/>
          <w:sz w:val="20"/>
        </w:rPr>
        <w:t xml:space="preserve"> </w:t>
      </w:r>
      <w:r w:rsidRPr="00E82F3C">
        <w:rPr>
          <w:i/>
          <w:sz w:val="20"/>
        </w:rPr>
        <w:t>Organization,</w:t>
      </w:r>
      <w:r w:rsidR="00F26A5E">
        <w:rPr>
          <w:i/>
          <w:sz w:val="20"/>
        </w:rPr>
        <w:t xml:space="preserve"> </w:t>
      </w:r>
      <w:r w:rsidRPr="00E82F3C">
        <w:rPr>
          <w:i/>
          <w:sz w:val="20"/>
        </w:rPr>
        <w:t>2</w:t>
      </w:r>
      <w:r w:rsidRPr="00E82F3C">
        <w:rPr>
          <w:sz w:val="20"/>
        </w:rPr>
        <w:t>(3),</w:t>
      </w:r>
      <w:r w:rsidR="00F26A5E">
        <w:rPr>
          <w:sz w:val="20"/>
        </w:rPr>
        <w:t xml:space="preserve"> </w:t>
      </w:r>
      <w:r w:rsidRPr="00E82F3C">
        <w:rPr>
          <w:sz w:val="20"/>
        </w:rPr>
        <w:t>271–282.</w:t>
      </w:r>
      <w:r w:rsidR="00F26A5E">
        <w:rPr>
          <w:sz w:val="20"/>
        </w:rPr>
        <w:t xml:space="preserve"> </w:t>
      </w:r>
      <w:r w:rsidRPr="00E82F3C">
        <w:rPr>
          <w:sz w:val="20"/>
        </w:rPr>
        <w:t>doi:10.1504/IJMLO.2008.020319</w:t>
      </w:r>
    </w:p>
    <w:p w:rsidR="00E82F3C" w:rsidRPr="00E82F3C" w:rsidRDefault="00C969F0" w:rsidP="00E82F3C">
      <w:pPr>
        <w:ind w:left="720" w:hanging="720"/>
        <w:rPr>
          <w:sz w:val="20"/>
        </w:rPr>
      </w:pPr>
      <w:r w:rsidRPr="00E82F3C">
        <w:rPr>
          <w:sz w:val="20"/>
        </w:rPr>
        <w:t>Ogata,</w:t>
      </w:r>
      <w:r w:rsidR="00F26A5E">
        <w:rPr>
          <w:sz w:val="20"/>
        </w:rPr>
        <w:t xml:space="preserve"> </w:t>
      </w:r>
      <w:r w:rsidRPr="00E82F3C">
        <w:rPr>
          <w:sz w:val="20"/>
        </w:rPr>
        <w:t>H.,</w:t>
      </w:r>
      <w:r w:rsidR="00F26A5E">
        <w:rPr>
          <w:sz w:val="20"/>
        </w:rPr>
        <w:t xml:space="preserve"> </w:t>
      </w:r>
      <w:r w:rsidRPr="00E82F3C">
        <w:rPr>
          <w:sz w:val="20"/>
        </w:rPr>
        <w:t>Misumi,</w:t>
      </w:r>
      <w:r w:rsidR="00F26A5E">
        <w:rPr>
          <w:sz w:val="20"/>
        </w:rPr>
        <w:t xml:space="preserve"> </w:t>
      </w:r>
      <w:r w:rsidRPr="00E82F3C">
        <w:rPr>
          <w:sz w:val="20"/>
        </w:rPr>
        <w:t>T.,</w:t>
      </w:r>
      <w:r w:rsidR="00F26A5E">
        <w:rPr>
          <w:sz w:val="20"/>
        </w:rPr>
        <w:t xml:space="preserve"> </w:t>
      </w:r>
      <w:r w:rsidRPr="00E82F3C">
        <w:rPr>
          <w:sz w:val="20"/>
        </w:rPr>
        <w:t>Matsuka,</w:t>
      </w:r>
      <w:r w:rsidR="00F26A5E">
        <w:rPr>
          <w:sz w:val="20"/>
        </w:rPr>
        <w:t xml:space="preserve"> </w:t>
      </w:r>
      <w:r w:rsidRPr="00E82F3C">
        <w:rPr>
          <w:sz w:val="20"/>
        </w:rPr>
        <w:t>Y.,</w:t>
      </w:r>
      <w:r w:rsidR="00F26A5E">
        <w:rPr>
          <w:sz w:val="20"/>
        </w:rPr>
        <w:t xml:space="preserve"> </w:t>
      </w:r>
      <w:r w:rsidRPr="00E82F3C">
        <w:rPr>
          <w:sz w:val="20"/>
        </w:rPr>
        <w:t>El-Bishouty,</w:t>
      </w:r>
      <w:r w:rsidR="00F26A5E">
        <w:rPr>
          <w:sz w:val="20"/>
        </w:rPr>
        <w:t xml:space="preserve"> </w:t>
      </w:r>
      <w:r w:rsidRPr="00E82F3C">
        <w:rPr>
          <w:sz w:val="20"/>
        </w:rPr>
        <w:t>M.,</w:t>
      </w:r>
      <w:r w:rsidR="00F26A5E">
        <w:rPr>
          <w:sz w:val="20"/>
        </w:rPr>
        <w:t xml:space="preserve"> </w:t>
      </w:r>
      <w:r w:rsidRPr="00E82F3C">
        <w:rPr>
          <w:sz w:val="20"/>
        </w:rPr>
        <w:t>&amp;</w:t>
      </w:r>
      <w:r w:rsidR="00F26A5E">
        <w:rPr>
          <w:sz w:val="20"/>
        </w:rPr>
        <w:t xml:space="preserve"> </w:t>
      </w:r>
      <w:r w:rsidRPr="00E82F3C">
        <w:rPr>
          <w:sz w:val="20"/>
        </w:rPr>
        <w:t>Yano,</w:t>
      </w:r>
      <w:r w:rsidR="00F26A5E">
        <w:rPr>
          <w:sz w:val="20"/>
        </w:rPr>
        <w:t xml:space="preserve"> </w:t>
      </w:r>
      <w:r w:rsidRPr="00E82F3C">
        <w:rPr>
          <w:sz w:val="20"/>
        </w:rPr>
        <w:t>Y.</w:t>
      </w:r>
      <w:r w:rsidR="00F26A5E">
        <w:rPr>
          <w:sz w:val="20"/>
        </w:rPr>
        <w:t xml:space="preserve"> </w:t>
      </w:r>
      <w:r w:rsidRPr="00E82F3C">
        <w:rPr>
          <w:sz w:val="20"/>
        </w:rPr>
        <w:t>(2008).</w:t>
      </w:r>
      <w:r w:rsidR="00F26A5E">
        <w:rPr>
          <w:sz w:val="20"/>
        </w:rPr>
        <w:t xml:space="preserve"> </w:t>
      </w:r>
      <w:r w:rsidRPr="00E82F3C">
        <w:rPr>
          <w:sz w:val="20"/>
        </w:rPr>
        <w:t>A</w:t>
      </w:r>
      <w:r w:rsidR="00F26A5E">
        <w:rPr>
          <w:sz w:val="20"/>
        </w:rPr>
        <w:t xml:space="preserve"> </w:t>
      </w:r>
      <w:r w:rsidRPr="00E82F3C">
        <w:rPr>
          <w:sz w:val="20"/>
        </w:rPr>
        <w:t>framework</w:t>
      </w:r>
      <w:r w:rsidR="00F26A5E">
        <w:rPr>
          <w:sz w:val="20"/>
        </w:rPr>
        <w:t xml:space="preserve"> </w:t>
      </w:r>
      <w:r w:rsidRPr="00E82F3C">
        <w:rPr>
          <w:sz w:val="20"/>
        </w:rPr>
        <w:t>for</w:t>
      </w:r>
      <w:r w:rsidR="00F26A5E">
        <w:rPr>
          <w:sz w:val="20"/>
        </w:rPr>
        <w:t xml:space="preserve"> </w:t>
      </w:r>
      <w:r w:rsidRPr="00E82F3C">
        <w:rPr>
          <w:sz w:val="20"/>
        </w:rPr>
        <w:t>capturing,</w:t>
      </w:r>
      <w:r w:rsidR="00F26A5E">
        <w:rPr>
          <w:sz w:val="20"/>
        </w:rPr>
        <w:t xml:space="preserve"> </w:t>
      </w:r>
      <w:r w:rsidRPr="00E82F3C">
        <w:rPr>
          <w:sz w:val="20"/>
        </w:rPr>
        <w:t>sharing,</w:t>
      </w:r>
      <w:r w:rsidR="00F26A5E">
        <w:rPr>
          <w:sz w:val="20"/>
        </w:rPr>
        <w:t xml:space="preserve"> </w:t>
      </w:r>
      <w:r w:rsidRPr="00E82F3C">
        <w:rPr>
          <w:sz w:val="20"/>
        </w:rPr>
        <w:t>retrieving</w:t>
      </w:r>
      <w:r w:rsidR="00F26A5E">
        <w:rPr>
          <w:sz w:val="20"/>
        </w:rPr>
        <w:t xml:space="preserve"> </w:t>
      </w:r>
      <w:r w:rsidRPr="00E82F3C">
        <w:rPr>
          <w:sz w:val="20"/>
        </w:rPr>
        <w:t>and</w:t>
      </w:r>
      <w:r w:rsidR="00F26A5E">
        <w:rPr>
          <w:sz w:val="20"/>
        </w:rPr>
        <w:t xml:space="preserve"> </w:t>
      </w:r>
      <w:r w:rsidRPr="00E82F3C">
        <w:rPr>
          <w:sz w:val="20"/>
        </w:rPr>
        <w:t>comparing</w:t>
      </w:r>
      <w:r w:rsidR="00F26A5E">
        <w:rPr>
          <w:sz w:val="20"/>
        </w:rPr>
        <w:t xml:space="preserve"> </w:t>
      </w:r>
      <w:r w:rsidRPr="00E82F3C">
        <w:rPr>
          <w:sz w:val="20"/>
        </w:rPr>
        <w:t>learning</w:t>
      </w:r>
      <w:r w:rsidR="00F26A5E">
        <w:rPr>
          <w:sz w:val="20"/>
        </w:rPr>
        <w:t xml:space="preserve"> </w:t>
      </w:r>
      <w:r w:rsidRPr="00E82F3C">
        <w:rPr>
          <w:sz w:val="20"/>
        </w:rPr>
        <w:t>experiences</w:t>
      </w:r>
      <w:r w:rsidR="00F26A5E">
        <w:rPr>
          <w:sz w:val="20"/>
        </w:rPr>
        <w:t xml:space="preserve"> </w:t>
      </w:r>
      <w:r w:rsidRPr="00E82F3C">
        <w:rPr>
          <w:sz w:val="20"/>
        </w:rPr>
        <w:t>in</w:t>
      </w:r>
      <w:r w:rsidR="00F26A5E">
        <w:rPr>
          <w:sz w:val="20"/>
        </w:rPr>
        <w:t xml:space="preserve"> </w:t>
      </w:r>
      <w:r w:rsidRPr="00E82F3C">
        <w:rPr>
          <w:sz w:val="20"/>
        </w:rPr>
        <w:t>a</w:t>
      </w:r>
      <w:r w:rsidR="00F26A5E">
        <w:rPr>
          <w:sz w:val="20"/>
        </w:rPr>
        <w:t xml:space="preserve"> </w:t>
      </w:r>
      <w:r w:rsidRPr="00E82F3C">
        <w:rPr>
          <w:sz w:val="20"/>
        </w:rPr>
        <w:t>ubiquitous</w:t>
      </w:r>
      <w:r w:rsidR="00F26A5E">
        <w:rPr>
          <w:sz w:val="20"/>
        </w:rPr>
        <w:t xml:space="preserve"> </w:t>
      </w:r>
      <w:r w:rsidRPr="00E82F3C">
        <w:rPr>
          <w:sz w:val="20"/>
        </w:rPr>
        <w:t>learning</w:t>
      </w:r>
      <w:r w:rsidR="00F26A5E">
        <w:rPr>
          <w:sz w:val="20"/>
        </w:rPr>
        <w:t xml:space="preserve"> </w:t>
      </w:r>
      <w:r w:rsidRPr="00E82F3C">
        <w:rPr>
          <w:sz w:val="20"/>
        </w:rPr>
        <w:t>environment.</w:t>
      </w:r>
      <w:r w:rsidR="00F26A5E">
        <w:rPr>
          <w:sz w:val="20"/>
        </w:rPr>
        <w:t xml:space="preserve"> </w:t>
      </w:r>
      <w:r w:rsidRPr="00E82F3C">
        <w:rPr>
          <w:i/>
          <w:sz w:val="20"/>
        </w:rPr>
        <w:t>International</w:t>
      </w:r>
      <w:r w:rsidR="00F26A5E">
        <w:rPr>
          <w:i/>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Research</w:t>
      </w:r>
      <w:r w:rsidR="00F26A5E">
        <w:rPr>
          <w:i/>
          <w:sz w:val="20"/>
        </w:rPr>
        <w:t xml:space="preserve"> </w:t>
      </w:r>
      <w:r w:rsidRPr="00E82F3C">
        <w:rPr>
          <w:i/>
          <w:sz w:val="20"/>
        </w:rPr>
        <w:t>and</w:t>
      </w:r>
      <w:r w:rsidR="00F26A5E">
        <w:rPr>
          <w:i/>
          <w:sz w:val="20"/>
        </w:rPr>
        <w:t xml:space="preserve"> </w:t>
      </w:r>
      <w:r w:rsidRPr="00E82F3C">
        <w:rPr>
          <w:i/>
          <w:sz w:val="20"/>
        </w:rPr>
        <w:t>Practice</w:t>
      </w:r>
      <w:r w:rsidR="00F26A5E">
        <w:rPr>
          <w:i/>
          <w:sz w:val="20"/>
        </w:rPr>
        <w:t xml:space="preserve"> </w:t>
      </w:r>
      <w:r w:rsidRPr="00E82F3C">
        <w:rPr>
          <w:i/>
          <w:sz w:val="20"/>
        </w:rPr>
        <w:t>on</w:t>
      </w:r>
      <w:r w:rsidR="00F26A5E">
        <w:rPr>
          <w:i/>
          <w:sz w:val="20"/>
        </w:rPr>
        <w:t xml:space="preserve"> </w:t>
      </w:r>
      <w:r w:rsidRPr="00E82F3C">
        <w:rPr>
          <w:i/>
          <w:sz w:val="20"/>
        </w:rPr>
        <w:t>Technology</w:t>
      </w:r>
      <w:r w:rsidR="00F26A5E">
        <w:rPr>
          <w:i/>
          <w:sz w:val="20"/>
        </w:rPr>
        <w:t xml:space="preserve"> </w:t>
      </w:r>
      <w:r w:rsidRPr="00E82F3C">
        <w:rPr>
          <w:i/>
          <w:sz w:val="20"/>
        </w:rPr>
        <w:t>Enhanced</w:t>
      </w:r>
      <w:r w:rsidR="00F26A5E">
        <w:rPr>
          <w:i/>
          <w:sz w:val="20"/>
        </w:rPr>
        <w:t xml:space="preserve"> </w:t>
      </w:r>
      <w:r w:rsidRPr="00E82F3C">
        <w:rPr>
          <w:i/>
          <w:sz w:val="20"/>
        </w:rPr>
        <w:t>Learning,</w:t>
      </w:r>
      <w:r w:rsidR="00F26A5E">
        <w:rPr>
          <w:i/>
          <w:sz w:val="20"/>
        </w:rPr>
        <w:t xml:space="preserve"> </w:t>
      </w:r>
      <w:r w:rsidRPr="00E82F3C">
        <w:rPr>
          <w:i/>
          <w:sz w:val="20"/>
        </w:rPr>
        <w:t>3</w:t>
      </w:r>
      <w:r w:rsidRPr="00E82F3C">
        <w:rPr>
          <w:sz w:val="20"/>
        </w:rPr>
        <w:t>(3),</w:t>
      </w:r>
      <w:r w:rsidR="00F26A5E">
        <w:rPr>
          <w:sz w:val="20"/>
        </w:rPr>
        <w:t xml:space="preserve"> </w:t>
      </w:r>
      <w:r w:rsidRPr="00E82F3C">
        <w:rPr>
          <w:sz w:val="20"/>
        </w:rPr>
        <w:t>297–312.</w:t>
      </w:r>
      <w:r w:rsidR="00F26A5E">
        <w:rPr>
          <w:sz w:val="20"/>
        </w:rPr>
        <w:t xml:space="preserve"> </w:t>
      </w:r>
      <w:r w:rsidRPr="00E82F3C">
        <w:rPr>
          <w:sz w:val="20"/>
        </w:rPr>
        <w:t>doi:10.1142/S1793206808000537</w:t>
      </w:r>
    </w:p>
    <w:p w:rsidR="00E82F3C" w:rsidRPr="00E82F3C" w:rsidRDefault="00C969F0" w:rsidP="00E82F3C">
      <w:pPr>
        <w:ind w:left="720" w:hanging="720"/>
        <w:rPr>
          <w:sz w:val="20"/>
        </w:rPr>
      </w:pPr>
      <w:r w:rsidRPr="00E82F3C">
        <w:rPr>
          <w:sz w:val="20"/>
        </w:rPr>
        <w:t>Partlow,</w:t>
      </w:r>
      <w:r w:rsidR="00F26A5E">
        <w:rPr>
          <w:sz w:val="20"/>
        </w:rPr>
        <w:t xml:space="preserve"> </w:t>
      </w:r>
      <w:r w:rsidRPr="00E82F3C">
        <w:rPr>
          <w:sz w:val="20"/>
        </w:rPr>
        <w:t>K.</w:t>
      </w:r>
      <w:r w:rsidR="00F26A5E">
        <w:rPr>
          <w:sz w:val="20"/>
        </w:rPr>
        <w:t xml:space="preserve"> </w:t>
      </w:r>
      <w:r w:rsidRPr="00E82F3C">
        <w:rPr>
          <w:sz w:val="20"/>
        </w:rPr>
        <w:t>M.,</w:t>
      </w:r>
      <w:r w:rsidR="00F26A5E">
        <w:rPr>
          <w:sz w:val="20"/>
        </w:rPr>
        <w:t xml:space="preserve"> </w:t>
      </w:r>
      <w:r w:rsidRPr="00E82F3C">
        <w:rPr>
          <w:sz w:val="20"/>
        </w:rPr>
        <w:t>&amp;</w:t>
      </w:r>
      <w:r w:rsidR="00F26A5E">
        <w:rPr>
          <w:sz w:val="20"/>
        </w:rPr>
        <w:t xml:space="preserve"> </w:t>
      </w:r>
      <w:r w:rsidRPr="00E82F3C">
        <w:rPr>
          <w:sz w:val="20"/>
        </w:rPr>
        <w:t>Gibbs,</w:t>
      </w:r>
      <w:r w:rsidR="00F26A5E">
        <w:rPr>
          <w:sz w:val="20"/>
        </w:rPr>
        <w:t xml:space="preserve"> </w:t>
      </w:r>
      <w:r w:rsidRPr="00E82F3C">
        <w:rPr>
          <w:sz w:val="20"/>
        </w:rPr>
        <w:t>W.</w:t>
      </w:r>
      <w:r w:rsidR="00F26A5E">
        <w:rPr>
          <w:sz w:val="20"/>
        </w:rPr>
        <w:t xml:space="preserve"> </w:t>
      </w:r>
      <w:r w:rsidRPr="00E82F3C">
        <w:rPr>
          <w:sz w:val="20"/>
        </w:rPr>
        <w:t>J.</w:t>
      </w:r>
      <w:r w:rsidR="00F26A5E">
        <w:rPr>
          <w:sz w:val="20"/>
        </w:rPr>
        <w:t xml:space="preserve"> </w:t>
      </w:r>
      <w:r w:rsidRPr="00E82F3C">
        <w:rPr>
          <w:sz w:val="20"/>
        </w:rPr>
        <w:t>(2003).</w:t>
      </w:r>
      <w:r w:rsidR="00F26A5E">
        <w:rPr>
          <w:sz w:val="20"/>
        </w:rPr>
        <w:t xml:space="preserve"> </w:t>
      </w:r>
      <w:r w:rsidRPr="00E82F3C">
        <w:rPr>
          <w:sz w:val="20"/>
        </w:rPr>
        <w:t>Indicators</w:t>
      </w:r>
      <w:r w:rsidR="00F26A5E">
        <w:rPr>
          <w:sz w:val="20"/>
        </w:rPr>
        <w:t xml:space="preserve"> </w:t>
      </w:r>
      <w:r w:rsidRPr="00E82F3C">
        <w:rPr>
          <w:sz w:val="20"/>
        </w:rPr>
        <w:t>of</w:t>
      </w:r>
      <w:r w:rsidR="00F26A5E">
        <w:rPr>
          <w:sz w:val="20"/>
        </w:rPr>
        <w:t xml:space="preserve"> </w:t>
      </w:r>
      <w:r w:rsidRPr="00E82F3C">
        <w:rPr>
          <w:sz w:val="20"/>
        </w:rPr>
        <w:t>constructivist</w:t>
      </w:r>
      <w:r w:rsidR="00F26A5E">
        <w:rPr>
          <w:sz w:val="20"/>
        </w:rPr>
        <w:t xml:space="preserve"> </w:t>
      </w:r>
      <w:r w:rsidRPr="00E82F3C">
        <w:rPr>
          <w:sz w:val="20"/>
        </w:rPr>
        <w:t>principles</w:t>
      </w:r>
      <w:r w:rsidR="00F26A5E">
        <w:rPr>
          <w:sz w:val="20"/>
        </w:rPr>
        <w:t xml:space="preserve"> </w:t>
      </w:r>
      <w:r w:rsidRPr="00E82F3C">
        <w:rPr>
          <w:sz w:val="20"/>
        </w:rPr>
        <w:t>in</w:t>
      </w:r>
      <w:r w:rsidR="00F26A5E">
        <w:rPr>
          <w:sz w:val="20"/>
        </w:rPr>
        <w:t xml:space="preserve"> </w:t>
      </w:r>
      <w:r w:rsidRPr="00E82F3C">
        <w:rPr>
          <w:sz w:val="20"/>
        </w:rPr>
        <w:t>internet-based</w:t>
      </w:r>
      <w:r w:rsidR="00F26A5E">
        <w:rPr>
          <w:sz w:val="20"/>
        </w:rPr>
        <w:t xml:space="preserve"> </w:t>
      </w:r>
      <w:r w:rsidRPr="00E82F3C">
        <w:rPr>
          <w:sz w:val="20"/>
        </w:rPr>
        <w:t>courses.</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Computing</w:t>
      </w:r>
      <w:r w:rsidR="00F26A5E">
        <w:rPr>
          <w:i/>
          <w:iCs/>
          <w:sz w:val="20"/>
        </w:rPr>
        <w:t xml:space="preserve"> </w:t>
      </w:r>
      <w:r w:rsidRPr="00E82F3C">
        <w:rPr>
          <w:i/>
          <w:iCs/>
          <w:sz w:val="20"/>
        </w:rPr>
        <w:t>in</w:t>
      </w:r>
      <w:r w:rsidR="00F26A5E">
        <w:rPr>
          <w:i/>
          <w:iCs/>
          <w:sz w:val="20"/>
        </w:rPr>
        <w:t xml:space="preserve"> </w:t>
      </w:r>
      <w:r w:rsidRPr="00E82F3C">
        <w:rPr>
          <w:i/>
          <w:iCs/>
          <w:sz w:val="20"/>
        </w:rPr>
        <w:t>Higher</w:t>
      </w:r>
      <w:r w:rsidR="00F26A5E">
        <w:rPr>
          <w:i/>
          <w:iCs/>
          <w:sz w:val="20"/>
        </w:rPr>
        <w:t xml:space="preserve"> </w:t>
      </w:r>
      <w:r w:rsidRPr="00E82F3C">
        <w:rPr>
          <w:i/>
          <w:iCs/>
          <w:sz w:val="20"/>
        </w:rPr>
        <w:t>Education,</w:t>
      </w:r>
      <w:r w:rsidR="00F26A5E">
        <w:rPr>
          <w:i/>
          <w:iCs/>
          <w:sz w:val="20"/>
        </w:rPr>
        <w:t xml:space="preserve"> </w:t>
      </w:r>
      <w:r w:rsidRPr="00E82F3C">
        <w:rPr>
          <w:i/>
          <w:iCs/>
          <w:sz w:val="20"/>
        </w:rPr>
        <w:t>14</w:t>
      </w:r>
      <w:r w:rsidRPr="00E82F3C">
        <w:rPr>
          <w:sz w:val="20"/>
        </w:rPr>
        <w:t>(2),</w:t>
      </w:r>
      <w:r w:rsidR="00F26A5E">
        <w:rPr>
          <w:sz w:val="20"/>
        </w:rPr>
        <w:t xml:space="preserve"> </w:t>
      </w:r>
      <w:r w:rsidRPr="00E82F3C">
        <w:rPr>
          <w:sz w:val="20"/>
        </w:rPr>
        <w:t>68-97.</w:t>
      </w:r>
      <w:r w:rsidR="00F26A5E">
        <w:rPr>
          <w:sz w:val="20"/>
        </w:rPr>
        <w:t xml:space="preserve"> </w:t>
      </w:r>
      <w:r w:rsidRPr="00E82F3C">
        <w:rPr>
          <w:sz w:val="20"/>
        </w:rPr>
        <w:t>doi:10.1007/BF02940939</w:t>
      </w:r>
    </w:p>
    <w:p w:rsidR="00E82F3C" w:rsidRPr="00E82F3C" w:rsidRDefault="00C969F0" w:rsidP="00E82F3C">
      <w:pPr>
        <w:ind w:left="720" w:hanging="720"/>
        <w:rPr>
          <w:sz w:val="20"/>
        </w:rPr>
      </w:pPr>
      <w:r w:rsidRPr="00E82F3C">
        <w:rPr>
          <w:sz w:val="20"/>
        </w:rPr>
        <w:t>Papastamatis,</w:t>
      </w:r>
      <w:r w:rsidR="00F26A5E">
        <w:rPr>
          <w:sz w:val="20"/>
        </w:rPr>
        <w:t xml:space="preserve"> </w:t>
      </w:r>
      <w:r w:rsidRPr="00E82F3C">
        <w:rPr>
          <w:sz w:val="20"/>
        </w:rPr>
        <w:t>A.,</w:t>
      </w:r>
      <w:r w:rsidR="00F26A5E">
        <w:rPr>
          <w:sz w:val="20"/>
        </w:rPr>
        <w:t xml:space="preserve"> </w:t>
      </w:r>
      <w:r w:rsidRPr="00E82F3C">
        <w:rPr>
          <w:sz w:val="20"/>
        </w:rPr>
        <w:t>&amp;</w:t>
      </w:r>
      <w:r w:rsidR="00F26A5E">
        <w:rPr>
          <w:sz w:val="20"/>
        </w:rPr>
        <w:t xml:space="preserve"> </w:t>
      </w:r>
      <w:r w:rsidRPr="00E82F3C">
        <w:rPr>
          <w:sz w:val="20"/>
        </w:rPr>
        <w:t>Panitsides,</w:t>
      </w:r>
      <w:r w:rsidR="00F26A5E">
        <w:rPr>
          <w:sz w:val="20"/>
        </w:rPr>
        <w:t xml:space="preserve"> </w:t>
      </w:r>
      <w:r w:rsidRPr="00E82F3C">
        <w:rPr>
          <w:sz w:val="20"/>
        </w:rPr>
        <w:t>E.</w:t>
      </w:r>
      <w:r w:rsidR="00F26A5E">
        <w:rPr>
          <w:sz w:val="20"/>
        </w:rPr>
        <w:t xml:space="preserve"> </w:t>
      </w:r>
      <w:r w:rsidRPr="00E82F3C">
        <w:rPr>
          <w:sz w:val="20"/>
        </w:rPr>
        <w:t>A.</w:t>
      </w:r>
      <w:r w:rsidR="00F26A5E">
        <w:rPr>
          <w:sz w:val="20"/>
        </w:rPr>
        <w:t xml:space="preserve"> </w:t>
      </w:r>
      <w:r w:rsidRPr="00E82F3C">
        <w:rPr>
          <w:sz w:val="20"/>
        </w:rPr>
        <w:t>(2014).</w:t>
      </w:r>
      <w:r w:rsidR="00F26A5E">
        <w:rPr>
          <w:sz w:val="20"/>
        </w:rPr>
        <w:t xml:space="preserve"> </w:t>
      </w:r>
      <w:r w:rsidRPr="00E82F3C">
        <w:rPr>
          <w:sz w:val="20"/>
        </w:rPr>
        <w:t>Transformative</w:t>
      </w:r>
      <w:r w:rsidR="00F26A5E">
        <w:rPr>
          <w:sz w:val="20"/>
        </w:rPr>
        <w:t xml:space="preserve"> </w:t>
      </w:r>
      <w:r w:rsidRPr="00E82F3C">
        <w:rPr>
          <w:sz w:val="20"/>
        </w:rPr>
        <w:t>learning:</w:t>
      </w:r>
      <w:r w:rsidR="00F26A5E">
        <w:rPr>
          <w:sz w:val="20"/>
        </w:rPr>
        <w:t xml:space="preserve"> </w:t>
      </w:r>
      <w:r w:rsidRPr="00E82F3C">
        <w:rPr>
          <w:sz w:val="20"/>
        </w:rPr>
        <w:t>Advocating</w:t>
      </w:r>
      <w:r w:rsidR="00F26A5E">
        <w:rPr>
          <w:sz w:val="20"/>
        </w:rPr>
        <w:t xml:space="preserve"> </w:t>
      </w:r>
      <w:r w:rsidRPr="00E82F3C">
        <w:rPr>
          <w:sz w:val="20"/>
        </w:rPr>
        <w:t>for</w:t>
      </w:r>
      <w:r w:rsidR="00F26A5E">
        <w:rPr>
          <w:sz w:val="20"/>
        </w:rPr>
        <w:t xml:space="preserve"> </w:t>
      </w:r>
      <w:r w:rsidRPr="00E82F3C">
        <w:rPr>
          <w:sz w:val="20"/>
        </w:rPr>
        <w:t>a</w:t>
      </w:r>
      <w:r w:rsidR="00F26A5E">
        <w:rPr>
          <w:sz w:val="20"/>
        </w:rPr>
        <w:t xml:space="preserve"> </w:t>
      </w:r>
      <w:r w:rsidRPr="00E82F3C">
        <w:rPr>
          <w:sz w:val="20"/>
        </w:rPr>
        <w:t>holistic</w:t>
      </w:r>
      <w:r w:rsidR="00F26A5E">
        <w:rPr>
          <w:sz w:val="20"/>
        </w:rPr>
        <w:t xml:space="preserve"> </w:t>
      </w:r>
      <w:r w:rsidRPr="00E82F3C">
        <w:rPr>
          <w:sz w:val="20"/>
        </w:rPr>
        <w:t>approach.</w:t>
      </w:r>
      <w:r w:rsidR="00F26A5E">
        <w:rPr>
          <w:i/>
          <w:iCs/>
          <w:sz w:val="20"/>
        </w:rPr>
        <w:t xml:space="preserve"> </w:t>
      </w:r>
      <w:r w:rsidRPr="00E82F3C">
        <w:rPr>
          <w:i/>
          <w:iCs/>
          <w:sz w:val="20"/>
        </w:rPr>
        <w:t>Review</w:t>
      </w:r>
      <w:r w:rsidR="00F26A5E">
        <w:rPr>
          <w:i/>
          <w:iCs/>
          <w:sz w:val="20"/>
        </w:rPr>
        <w:t xml:space="preserve"> </w:t>
      </w:r>
      <w:r w:rsidRPr="00E82F3C">
        <w:rPr>
          <w:i/>
          <w:iCs/>
          <w:sz w:val="20"/>
        </w:rPr>
        <w:t>of</w:t>
      </w:r>
      <w:r w:rsidR="00F26A5E">
        <w:rPr>
          <w:i/>
          <w:iCs/>
          <w:sz w:val="20"/>
        </w:rPr>
        <w:t xml:space="preserve"> </w:t>
      </w:r>
      <w:r w:rsidRPr="00E82F3C">
        <w:rPr>
          <w:i/>
          <w:iCs/>
          <w:sz w:val="20"/>
        </w:rPr>
        <w:t>European</w:t>
      </w:r>
      <w:r w:rsidR="00F26A5E">
        <w:rPr>
          <w:i/>
          <w:iCs/>
          <w:sz w:val="20"/>
        </w:rPr>
        <w:t xml:space="preserve"> </w:t>
      </w:r>
      <w:r w:rsidRPr="00E82F3C">
        <w:rPr>
          <w:i/>
          <w:iCs/>
          <w:sz w:val="20"/>
        </w:rPr>
        <w:t>Studies,</w:t>
      </w:r>
      <w:r w:rsidR="00F26A5E">
        <w:rPr>
          <w:i/>
          <w:iCs/>
          <w:sz w:val="20"/>
        </w:rPr>
        <w:t xml:space="preserve"> </w:t>
      </w:r>
      <w:r w:rsidRPr="00E82F3C">
        <w:rPr>
          <w:i/>
          <w:iCs/>
          <w:sz w:val="20"/>
        </w:rPr>
        <w:t>6</w:t>
      </w:r>
      <w:r w:rsidRPr="00E82F3C">
        <w:rPr>
          <w:sz w:val="20"/>
        </w:rPr>
        <w:t>(4),</w:t>
      </w:r>
      <w:r w:rsidR="00F26A5E">
        <w:rPr>
          <w:sz w:val="20"/>
        </w:rPr>
        <w:t xml:space="preserve"> </w:t>
      </w:r>
      <w:r w:rsidRPr="00E82F3C">
        <w:rPr>
          <w:sz w:val="20"/>
        </w:rPr>
        <w:t>74-81.</w:t>
      </w:r>
      <w:r w:rsidR="00F26A5E">
        <w:rPr>
          <w:sz w:val="20"/>
        </w:rPr>
        <w:t xml:space="preserve"> </w:t>
      </w:r>
      <w:r w:rsidRPr="00E82F3C">
        <w:rPr>
          <w:sz w:val="20"/>
        </w:rPr>
        <w:t>Retrieved</w:t>
      </w:r>
      <w:r w:rsidR="00F26A5E">
        <w:rPr>
          <w:sz w:val="20"/>
        </w:rPr>
        <w:t xml:space="preserve"> </w:t>
      </w:r>
      <w:r w:rsidRPr="00E82F3C">
        <w:rPr>
          <w:sz w:val="20"/>
        </w:rPr>
        <w:t>from</w:t>
      </w:r>
      <w:r w:rsidR="00F26A5E">
        <w:rPr>
          <w:sz w:val="20"/>
        </w:rPr>
        <w:t xml:space="preserve"> </w:t>
      </w:r>
      <w:r w:rsidRPr="00E82F3C">
        <w:rPr>
          <w:sz w:val="20"/>
        </w:rPr>
        <w:t>http://search.proquest.com/docview/1639528572?accountid=458</w:t>
      </w:r>
    </w:p>
    <w:p w:rsidR="00E82F3C" w:rsidRPr="00E82F3C" w:rsidRDefault="00C969F0" w:rsidP="00E82F3C">
      <w:pPr>
        <w:ind w:left="720" w:hanging="720"/>
        <w:rPr>
          <w:sz w:val="20"/>
        </w:rPr>
      </w:pPr>
      <w:r w:rsidRPr="00E82F3C">
        <w:rPr>
          <w:sz w:val="20"/>
        </w:rPr>
        <w:t>Paula,</w:t>
      </w:r>
      <w:r w:rsidR="00F26A5E">
        <w:rPr>
          <w:sz w:val="20"/>
        </w:rPr>
        <w:t xml:space="preserve"> </w:t>
      </w:r>
      <w:r w:rsidRPr="00E82F3C">
        <w:rPr>
          <w:sz w:val="20"/>
        </w:rPr>
        <w:t>R.M.</w:t>
      </w:r>
      <w:r w:rsidR="00F26A5E">
        <w:rPr>
          <w:sz w:val="20"/>
        </w:rPr>
        <w:t xml:space="preserve"> </w:t>
      </w:r>
      <w:r w:rsidRPr="00E82F3C">
        <w:rPr>
          <w:sz w:val="20"/>
        </w:rPr>
        <w:t>&amp;</w:t>
      </w:r>
      <w:r w:rsidR="00F26A5E">
        <w:rPr>
          <w:sz w:val="20"/>
        </w:rPr>
        <w:t xml:space="preserve"> </w:t>
      </w:r>
      <w:r w:rsidRPr="00E82F3C">
        <w:rPr>
          <w:sz w:val="20"/>
        </w:rPr>
        <w:t>Iliuţă,</w:t>
      </w:r>
      <w:r w:rsidR="00F26A5E">
        <w:rPr>
          <w:sz w:val="20"/>
        </w:rPr>
        <w:t xml:space="preserve"> </w:t>
      </w:r>
      <w:r w:rsidRPr="00E82F3C">
        <w:rPr>
          <w:sz w:val="20"/>
        </w:rPr>
        <w:t>N.</w:t>
      </w:r>
      <w:r w:rsidR="00F26A5E">
        <w:rPr>
          <w:sz w:val="20"/>
        </w:rPr>
        <w:t xml:space="preserve"> </w:t>
      </w:r>
      <w:r w:rsidRPr="00E82F3C">
        <w:rPr>
          <w:sz w:val="20"/>
        </w:rPr>
        <w:t>C.</w:t>
      </w:r>
      <w:r w:rsidR="00F26A5E">
        <w:rPr>
          <w:sz w:val="20"/>
        </w:rPr>
        <w:t xml:space="preserve"> </w:t>
      </w:r>
      <w:r w:rsidRPr="00E82F3C">
        <w:rPr>
          <w:sz w:val="20"/>
        </w:rPr>
        <w:t>(2008)</w:t>
      </w:r>
      <w:r w:rsidR="00F26A5E">
        <w:rPr>
          <w:rStyle w:val="apple-converted-space"/>
          <w:rFonts w:ascii="Arial" w:hAnsi="Arial" w:cs="Arial"/>
          <w:sz w:val="20"/>
        </w:rPr>
        <w:t xml:space="preserve"> </w:t>
      </w:r>
      <w:r w:rsidRPr="00E82F3C">
        <w:rPr>
          <w:rStyle w:val="Emphasis"/>
          <w:rFonts w:ascii="Arial" w:hAnsi="Arial" w:cs="Arial"/>
          <w:sz w:val="20"/>
          <w:bdr w:val="none" w:sz="0" w:space="0" w:color="auto" w:frame="1"/>
        </w:rPr>
        <w:t>Annals</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of</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the</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University</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of</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Oradea,</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Economic</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Science</w:t>
      </w:r>
      <w:r w:rsidR="00F26A5E">
        <w:rPr>
          <w:rStyle w:val="Emphasis"/>
          <w:rFonts w:ascii="Arial" w:hAnsi="Arial" w:cs="Arial"/>
          <w:sz w:val="20"/>
          <w:bdr w:val="none" w:sz="0" w:space="0" w:color="auto" w:frame="1"/>
        </w:rPr>
        <w:t xml:space="preserve"> </w:t>
      </w:r>
      <w:r w:rsidRPr="00E82F3C">
        <w:rPr>
          <w:rStyle w:val="Emphasis"/>
          <w:rFonts w:ascii="Arial" w:hAnsi="Arial" w:cs="Arial"/>
          <w:sz w:val="20"/>
          <w:bdr w:val="none" w:sz="0" w:space="0" w:color="auto" w:frame="1"/>
        </w:rPr>
        <w:t>Series,</w:t>
      </w:r>
      <w:r w:rsidR="00F26A5E">
        <w:rPr>
          <w:sz w:val="20"/>
        </w:rPr>
        <w:t xml:space="preserve"> </w:t>
      </w:r>
      <w:r w:rsidRPr="00E82F3C">
        <w:rPr>
          <w:i/>
          <w:sz w:val="20"/>
        </w:rPr>
        <w:t>17</w:t>
      </w:r>
      <w:r w:rsidR="00F26A5E">
        <w:rPr>
          <w:sz w:val="20"/>
        </w:rPr>
        <w:t xml:space="preserve"> </w:t>
      </w:r>
      <w:r w:rsidRPr="00E82F3C">
        <w:rPr>
          <w:sz w:val="20"/>
        </w:rPr>
        <w:t>(4),</w:t>
      </w:r>
      <w:r w:rsidR="00F26A5E">
        <w:rPr>
          <w:sz w:val="20"/>
        </w:rPr>
        <w:t xml:space="preserve"> </w:t>
      </w:r>
      <w:r w:rsidRPr="00E82F3C">
        <w:rPr>
          <w:sz w:val="20"/>
        </w:rPr>
        <w:t>p1169-1173.</w:t>
      </w:r>
      <w:r w:rsidR="00F26A5E">
        <w:rPr>
          <w:sz w:val="20"/>
        </w:rPr>
        <w:t xml:space="preserve"> </w:t>
      </w:r>
      <w:r w:rsidRPr="00E82F3C">
        <w:rPr>
          <w:sz w:val="20"/>
        </w:rPr>
        <w:t>5p.</w:t>
      </w:r>
    </w:p>
    <w:p w:rsidR="00E82F3C" w:rsidRPr="00E82F3C" w:rsidRDefault="00C969F0" w:rsidP="00E82F3C">
      <w:pPr>
        <w:ind w:left="720" w:hanging="720"/>
        <w:rPr>
          <w:sz w:val="20"/>
        </w:rPr>
      </w:pPr>
      <w:r w:rsidRPr="00E82F3C">
        <w:rPr>
          <w:sz w:val="20"/>
          <w:shd w:val="clear" w:color="auto" w:fill="FFFFFF"/>
        </w:rPr>
        <w:t>Piaget,</w:t>
      </w:r>
      <w:r w:rsidR="00F26A5E">
        <w:rPr>
          <w:sz w:val="20"/>
          <w:shd w:val="clear" w:color="auto" w:fill="FFFFFF"/>
        </w:rPr>
        <w:t xml:space="preserve"> </w:t>
      </w:r>
      <w:r w:rsidRPr="00E82F3C">
        <w:rPr>
          <w:sz w:val="20"/>
          <w:shd w:val="clear" w:color="auto" w:fill="FFFFFF"/>
        </w:rPr>
        <w:t>J.</w:t>
      </w:r>
      <w:r w:rsidR="00F26A5E">
        <w:rPr>
          <w:sz w:val="20"/>
          <w:shd w:val="clear" w:color="auto" w:fill="FFFFFF"/>
        </w:rPr>
        <w:t xml:space="preserve"> </w:t>
      </w:r>
      <w:r w:rsidRPr="00E82F3C">
        <w:rPr>
          <w:sz w:val="20"/>
          <w:shd w:val="clear" w:color="auto" w:fill="FFFFFF"/>
        </w:rPr>
        <w:t>(1977).</w:t>
      </w:r>
      <w:r w:rsidR="00F26A5E">
        <w:rPr>
          <w:sz w:val="20"/>
          <w:shd w:val="clear" w:color="auto" w:fill="FFFFFF"/>
        </w:rPr>
        <w:t xml:space="preserve"> </w:t>
      </w:r>
      <w:r w:rsidRPr="00E82F3C">
        <w:rPr>
          <w:sz w:val="20"/>
          <w:shd w:val="clear" w:color="auto" w:fill="FFFFFF"/>
        </w:rPr>
        <w:t>The</w:t>
      </w:r>
      <w:r w:rsidR="00F26A5E">
        <w:rPr>
          <w:sz w:val="20"/>
          <w:shd w:val="clear" w:color="auto" w:fill="FFFFFF"/>
        </w:rPr>
        <w:t xml:space="preserve"> </w:t>
      </w:r>
      <w:r w:rsidRPr="00E82F3C">
        <w:rPr>
          <w:sz w:val="20"/>
          <w:shd w:val="clear" w:color="auto" w:fill="FFFFFF"/>
        </w:rPr>
        <w:t>role</w:t>
      </w:r>
      <w:r w:rsidR="00F26A5E">
        <w:rPr>
          <w:sz w:val="20"/>
          <w:shd w:val="clear" w:color="auto" w:fill="FFFFFF"/>
        </w:rPr>
        <w:t xml:space="preserve"> </w:t>
      </w:r>
      <w:r w:rsidRPr="00E82F3C">
        <w:rPr>
          <w:sz w:val="20"/>
          <w:shd w:val="clear" w:color="auto" w:fill="FFFFFF"/>
        </w:rPr>
        <w:t>of</w:t>
      </w:r>
      <w:r w:rsidR="00F26A5E">
        <w:rPr>
          <w:sz w:val="20"/>
          <w:shd w:val="clear" w:color="auto" w:fill="FFFFFF"/>
        </w:rPr>
        <w:t xml:space="preserve"> </w:t>
      </w:r>
      <w:r w:rsidRPr="00E82F3C">
        <w:rPr>
          <w:sz w:val="20"/>
          <w:shd w:val="clear" w:color="auto" w:fill="FFFFFF"/>
        </w:rPr>
        <w:t>action</w:t>
      </w:r>
      <w:r w:rsidR="00F26A5E">
        <w:rPr>
          <w:sz w:val="20"/>
          <w:shd w:val="clear" w:color="auto" w:fill="FFFFFF"/>
        </w:rPr>
        <w:t xml:space="preserve"> </w:t>
      </w:r>
      <w:r w:rsidRPr="00E82F3C">
        <w:rPr>
          <w:sz w:val="20"/>
          <w:shd w:val="clear" w:color="auto" w:fill="FFFFFF"/>
        </w:rPr>
        <w:t>in</w:t>
      </w:r>
      <w:r w:rsidR="00F26A5E">
        <w:rPr>
          <w:sz w:val="20"/>
          <w:shd w:val="clear" w:color="auto" w:fill="FFFFFF"/>
        </w:rPr>
        <w:t xml:space="preserve"> </w:t>
      </w:r>
      <w:r w:rsidRPr="00E82F3C">
        <w:rPr>
          <w:sz w:val="20"/>
          <w:shd w:val="clear" w:color="auto" w:fill="FFFFFF"/>
        </w:rPr>
        <w:t>the</w:t>
      </w:r>
      <w:r w:rsidR="00F26A5E">
        <w:rPr>
          <w:sz w:val="20"/>
          <w:shd w:val="clear" w:color="auto" w:fill="FFFFFF"/>
        </w:rPr>
        <w:t xml:space="preserve"> </w:t>
      </w:r>
      <w:r w:rsidRPr="00E82F3C">
        <w:rPr>
          <w:sz w:val="20"/>
          <w:shd w:val="clear" w:color="auto" w:fill="FFFFFF"/>
        </w:rPr>
        <w:t>development</w:t>
      </w:r>
      <w:r w:rsidR="00F26A5E">
        <w:rPr>
          <w:sz w:val="20"/>
          <w:shd w:val="clear" w:color="auto" w:fill="FFFFFF"/>
        </w:rPr>
        <w:t xml:space="preserve"> </w:t>
      </w:r>
      <w:r w:rsidRPr="00E82F3C">
        <w:rPr>
          <w:sz w:val="20"/>
          <w:shd w:val="clear" w:color="auto" w:fill="FFFFFF"/>
        </w:rPr>
        <w:t>of</w:t>
      </w:r>
      <w:r w:rsidR="00F26A5E">
        <w:rPr>
          <w:sz w:val="20"/>
          <w:shd w:val="clear" w:color="auto" w:fill="FFFFFF"/>
        </w:rPr>
        <w:t xml:space="preserve"> </w:t>
      </w:r>
      <w:r w:rsidRPr="00E82F3C">
        <w:rPr>
          <w:sz w:val="20"/>
          <w:shd w:val="clear" w:color="auto" w:fill="FFFFFF"/>
        </w:rPr>
        <w:t>thinking.</w:t>
      </w:r>
      <w:r w:rsidR="00F26A5E">
        <w:rPr>
          <w:sz w:val="20"/>
          <w:shd w:val="clear" w:color="auto" w:fill="FFFFFF"/>
        </w:rPr>
        <w:t xml:space="preserve"> </w:t>
      </w:r>
      <w:r w:rsidRPr="00E82F3C">
        <w:rPr>
          <w:sz w:val="20"/>
          <w:shd w:val="clear" w:color="auto" w:fill="FFFFFF"/>
        </w:rPr>
        <w:t>In</w:t>
      </w:r>
      <w:r w:rsidR="00F26A5E">
        <w:rPr>
          <w:sz w:val="20"/>
          <w:shd w:val="clear" w:color="auto" w:fill="FFFFFF"/>
        </w:rPr>
        <w:t xml:space="preserve"> </w:t>
      </w:r>
      <w:r w:rsidRPr="00E82F3C">
        <w:rPr>
          <w:i/>
          <w:sz w:val="20"/>
          <w:shd w:val="clear" w:color="auto" w:fill="FFFFFF"/>
        </w:rPr>
        <w:t>Knowledge</w:t>
      </w:r>
      <w:r w:rsidR="00F26A5E">
        <w:rPr>
          <w:i/>
          <w:sz w:val="20"/>
          <w:shd w:val="clear" w:color="auto" w:fill="FFFFFF"/>
        </w:rPr>
        <w:t xml:space="preserve"> </w:t>
      </w:r>
      <w:r w:rsidRPr="00E82F3C">
        <w:rPr>
          <w:i/>
          <w:sz w:val="20"/>
          <w:shd w:val="clear" w:color="auto" w:fill="FFFFFF"/>
        </w:rPr>
        <w:t>and</w:t>
      </w:r>
      <w:r w:rsidR="00F26A5E">
        <w:rPr>
          <w:i/>
          <w:sz w:val="20"/>
          <w:shd w:val="clear" w:color="auto" w:fill="FFFFFF"/>
        </w:rPr>
        <w:t xml:space="preserve"> </w:t>
      </w:r>
      <w:r w:rsidRPr="00E82F3C">
        <w:rPr>
          <w:i/>
          <w:sz w:val="20"/>
          <w:shd w:val="clear" w:color="auto" w:fill="FFFFFF"/>
        </w:rPr>
        <w:t>development</w:t>
      </w:r>
      <w:r w:rsidR="00F26A5E">
        <w:rPr>
          <w:sz w:val="20"/>
          <w:shd w:val="clear" w:color="auto" w:fill="FFFFFF"/>
        </w:rPr>
        <w:t xml:space="preserve"> </w:t>
      </w:r>
      <w:r w:rsidRPr="00E82F3C">
        <w:rPr>
          <w:sz w:val="20"/>
          <w:shd w:val="clear" w:color="auto" w:fill="FFFFFF"/>
        </w:rPr>
        <w:t>(pp.</w:t>
      </w:r>
      <w:r w:rsidR="00F26A5E">
        <w:rPr>
          <w:sz w:val="20"/>
          <w:shd w:val="clear" w:color="auto" w:fill="FFFFFF"/>
        </w:rPr>
        <w:t xml:space="preserve"> </w:t>
      </w:r>
      <w:r w:rsidRPr="00E82F3C">
        <w:rPr>
          <w:sz w:val="20"/>
          <w:shd w:val="clear" w:color="auto" w:fill="FFFFFF"/>
        </w:rPr>
        <w:t>17-42).</w:t>
      </w:r>
      <w:r w:rsidR="00F26A5E">
        <w:rPr>
          <w:sz w:val="20"/>
          <w:shd w:val="clear" w:color="auto" w:fill="FFFFFF"/>
        </w:rPr>
        <w:t xml:space="preserve"> </w:t>
      </w:r>
      <w:r w:rsidRPr="00E82F3C">
        <w:rPr>
          <w:sz w:val="20"/>
          <w:shd w:val="clear" w:color="auto" w:fill="FFFFFF"/>
        </w:rPr>
        <w:t>Springer</w:t>
      </w:r>
      <w:r w:rsidR="00F26A5E">
        <w:rPr>
          <w:sz w:val="20"/>
          <w:shd w:val="clear" w:color="auto" w:fill="FFFFFF"/>
        </w:rPr>
        <w:t xml:space="preserve"> </w:t>
      </w:r>
      <w:r w:rsidRPr="00E82F3C">
        <w:rPr>
          <w:sz w:val="20"/>
          <w:shd w:val="clear" w:color="auto" w:fill="FFFFFF"/>
        </w:rPr>
        <w:t>US</w:t>
      </w:r>
    </w:p>
    <w:p w:rsidR="00E82F3C" w:rsidRPr="00E82F3C" w:rsidRDefault="00C969F0" w:rsidP="00E82F3C">
      <w:pPr>
        <w:ind w:left="720" w:hanging="720"/>
        <w:rPr>
          <w:sz w:val="20"/>
        </w:rPr>
      </w:pPr>
      <w:r w:rsidRPr="00E82F3C">
        <w:rPr>
          <w:sz w:val="20"/>
        </w:rPr>
        <w:t>Prata,</w:t>
      </w:r>
      <w:r w:rsidR="00F26A5E">
        <w:rPr>
          <w:sz w:val="20"/>
        </w:rPr>
        <w:t xml:space="preserve"> </w:t>
      </w:r>
      <w:r w:rsidRPr="00E82F3C">
        <w:rPr>
          <w:sz w:val="20"/>
        </w:rPr>
        <w:t>D.</w:t>
      </w:r>
      <w:r w:rsidR="00F26A5E">
        <w:rPr>
          <w:sz w:val="20"/>
        </w:rPr>
        <w:t xml:space="preserve"> </w:t>
      </w:r>
      <w:r w:rsidRPr="00E82F3C">
        <w:rPr>
          <w:sz w:val="20"/>
        </w:rPr>
        <w:t>N.,</w:t>
      </w:r>
      <w:r w:rsidR="00F26A5E">
        <w:rPr>
          <w:sz w:val="20"/>
        </w:rPr>
        <w:t xml:space="preserve"> </w:t>
      </w:r>
      <w:r w:rsidRPr="00E82F3C">
        <w:rPr>
          <w:sz w:val="20"/>
        </w:rPr>
        <w:t>Letouze,</w:t>
      </w:r>
      <w:r w:rsidR="00F26A5E">
        <w:rPr>
          <w:sz w:val="20"/>
        </w:rPr>
        <w:t xml:space="preserve"> </w:t>
      </w:r>
      <w:r w:rsidRPr="00E82F3C">
        <w:rPr>
          <w:sz w:val="20"/>
        </w:rPr>
        <w:t>P.,</w:t>
      </w:r>
      <w:r w:rsidR="00F26A5E">
        <w:rPr>
          <w:sz w:val="20"/>
        </w:rPr>
        <w:t xml:space="preserve"> </w:t>
      </w:r>
      <w:r w:rsidRPr="00E82F3C">
        <w:rPr>
          <w:sz w:val="20"/>
        </w:rPr>
        <w:t>Cerri,</w:t>
      </w:r>
      <w:r w:rsidR="00F26A5E">
        <w:rPr>
          <w:sz w:val="20"/>
        </w:rPr>
        <w:t xml:space="preserve"> </w:t>
      </w:r>
      <w:r w:rsidRPr="00E82F3C">
        <w:rPr>
          <w:sz w:val="20"/>
        </w:rPr>
        <w:t>S.,</w:t>
      </w:r>
      <w:r w:rsidR="00F26A5E">
        <w:rPr>
          <w:sz w:val="20"/>
        </w:rPr>
        <w:t xml:space="preserve"> </w:t>
      </w:r>
      <w:r w:rsidRPr="00E82F3C">
        <w:rPr>
          <w:sz w:val="20"/>
        </w:rPr>
        <w:t>&amp;</w:t>
      </w:r>
      <w:r w:rsidR="00F26A5E">
        <w:rPr>
          <w:sz w:val="20"/>
        </w:rPr>
        <w:t xml:space="preserve"> </w:t>
      </w:r>
      <w:r w:rsidRPr="00E82F3C">
        <w:rPr>
          <w:sz w:val="20"/>
        </w:rPr>
        <w:t>Costa,</w:t>
      </w:r>
      <w:r w:rsidR="00F26A5E">
        <w:rPr>
          <w:sz w:val="20"/>
        </w:rPr>
        <w:t xml:space="preserve"> </w:t>
      </w:r>
      <w:r w:rsidRPr="00E82F3C">
        <w:rPr>
          <w:sz w:val="20"/>
        </w:rPr>
        <w:t>E.</w:t>
      </w:r>
      <w:r w:rsidR="00F26A5E">
        <w:rPr>
          <w:sz w:val="20"/>
        </w:rPr>
        <w:t xml:space="preserve"> </w:t>
      </w:r>
      <w:r w:rsidRPr="00E82F3C">
        <w:rPr>
          <w:sz w:val="20"/>
        </w:rPr>
        <w:t>(2016).</w:t>
      </w:r>
      <w:r w:rsidR="00F26A5E">
        <w:rPr>
          <w:sz w:val="20"/>
        </w:rPr>
        <w:t xml:space="preserve"> </w:t>
      </w:r>
      <w:r w:rsidRPr="00E82F3C">
        <w:rPr>
          <w:sz w:val="20"/>
        </w:rPr>
        <w:t>A</w:t>
      </w:r>
      <w:r w:rsidR="00F26A5E">
        <w:rPr>
          <w:sz w:val="20"/>
        </w:rPr>
        <w:t xml:space="preserve"> </w:t>
      </w:r>
      <w:r w:rsidRPr="00E82F3C">
        <w:rPr>
          <w:sz w:val="20"/>
        </w:rPr>
        <w:t>game</w:t>
      </w:r>
      <w:r w:rsidR="00F26A5E">
        <w:rPr>
          <w:sz w:val="20"/>
        </w:rPr>
        <w:t xml:space="preserve"> </w:t>
      </w:r>
      <w:r w:rsidRPr="00E82F3C">
        <w:rPr>
          <w:sz w:val="20"/>
        </w:rPr>
        <w:t>approach</w:t>
      </w:r>
      <w:r w:rsidR="00F26A5E">
        <w:rPr>
          <w:sz w:val="20"/>
        </w:rPr>
        <w:t xml:space="preserve"> </w:t>
      </w:r>
      <w:r w:rsidRPr="00E82F3C">
        <w:rPr>
          <w:sz w:val="20"/>
        </w:rPr>
        <w:t>to</w:t>
      </w:r>
      <w:r w:rsidR="00F26A5E">
        <w:rPr>
          <w:sz w:val="20"/>
        </w:rPr>
        <w:t xml:space="preserve"> </w:t>
      </w:r>
      <w:r w:rsidRPr="00E82F3C">
        <w:rPr>
          <w:sz w:val="20"/>
        </w:rPr>
        <w:t>assessing</w:t>
      </w:r>
      <w:r w:rsidR="00F26A5E">
        <w:rPr>
          <w:sz w:val="20"/>
        </w:rPr>
        <w:t xml:space="preserve"> </w:t>
      </w:r>
      <w:r w:rsidRPr="00E82F3C">
        <w:rPr>
          <w:sz w:val="20"/>
        </w:rPr>
        <w:t>learning</w:t>
      </w:r>
      <w:r w:rsidR="00F26A5E">
        <w:rPr>
          <w:sz w:val="20"/>
        </w:rPr>
        <w:t xml:space="preserve"> </w:t>
      </w:r>
      <w:r w:rsidRPr="00E82F3C">
        <w:rPr>
          <w:sz w:val="20"/>
        </w:rPr>
        <w:t>outcomes.</w:t>
      </w:r>
      <w:r w:rsidR="00F26A5E">
        <w:rPr>
          <w:i/>
          <w:iCs/>
          <w:sz w:val="20"/>
        </w:rPr>
        <w:t xml:space="preserve"> </w:t>
      </w:r>
      <w:r w:rsidRPr="00E82F3C">
        <w:rPr>
          <w:i/>
          <w:iCs/>
          <w:sz w:val="20"/>
        </w:rPr>
        <w:t>International</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Information</w:t>
      </w:r>
      <w:r w:rsidR="00F26A5E">
        <w:rPr>
          <w:i/>
          <w:iCs/>
          <w:sz w:val="20"/>
        </w:rPr>
        <w:t xml:space="preserve"> </w:t>
      </w:r>
      <w:r w:rsidRPr="00E82F3C">
        <w:rPr>
          <w:i/>
          <w:iCs/>
          <w:sz w:val="20"/>
        </w:rPr>
        <w:t>and</w:t>
      </w:r>
      <w:r w:rsidR="00F26A5E">
        <w:rPr>
          <w:i/>
          <w:iCs/>
          <w:sz w:val="20"/>
        </w:rPr>
        <w:t xml:space="preserve"> </w:t>
      </w:r>
      <w:r w:rsidRPr="00E82F3C">
        <w:rPr>
          <w:i/>
          <w:iCs/>
          <w:sz w:val="20"/>
        </w:rPr>
        <w:t>Education</w:t>
      </w:r>
      <w:r w:rsidR="00F26A5E">
        <w:rPr>
          <w:i/>
          <w:iCs/>
          <w:sz w:val="20"/>
        </w:rPr>
        <w:t xml:space="preserve"> </w:t>
      </w:r>
      <w:r w:rsidRPr="00E82F3C">
        <w:rPr>
          <w:i/>
          <w:iCs/>
          <w:sz w:val="20"/>
        </w:rPr>
        <w:t>Technology,</w:t>
      </w:r>
      <w:r w:rsidR="00F26A5E">
        <w:rPr>
          <w:i/>
          <w:iCs/>
          <w:sz w:val="20"/>
        </w:rPr>
        <w:t xml:space="preserve"> </w:t>
      </w:r>
      <w:r w:rsidRPr="00E82F3C">
        <w:rPr>
          <w:i/>
          <w:iCs/>
          <w:sz w:val="20"/>
        </w:rPr>
        <w:t>6</w:t>
      </w:r>
      <w:r w:rsidRPr="00E82F3C">
        <w:rPr>
          <w:sz w:val="20"/>
        </w:rPr>
        <w:t>(2),</w:t>
      </w:r>
      <w:r w:rsidR="00F26A5E">
        <w:rPr>
          <w:sz w:val="20"/>
        </w:rPr>
        <w:t xml:space="preserve"> </w:t>
      </w:r>
      <w:r w:rsidRPr="00E82F3C">
        <w:rPr>
          <w:sz w:val="20"/>
        </w:rPr>
        <w:t>137-142.</w:t>
      </w:r>
      <w:r w:rsidR="00F26A5E">
        <w:rPr>
          <w:sz w:val="20"/>
        </w:rPr>
        <w:t xml:space="preserve"> </w:t>
      </w:r>
      <w:r w:rsidRPr="00E82F3C">
        <w:rPr>
          <w:sz w:val="20"/>
        </w:rPr>
        <w:t>doi:http://dx.doi.org/10.7763/IJIET.2016.V6.673</w:t>
      </w:r>
    </w:p>
    <w:p w:rsidR="00E82F3C" w:rsidRPr="00E82F3C" w:rsidRDefault="00C969F0" w:rsidP="00E82F3C">
      <w:pPr>
        <w:ind w:left="720" w:hanging="720"/>
        <w:rPr>
          <w:sz w:val="20"/>
        </w:rPr>
      </w:pPr>
      <w:r w:rsidRPr="00E82F3C">
        <w:rPr>
          <w:sz w:val="20"/>
        </w:rPr>
        <w:t>Reiser,</w:t>
      </w:r>
      <w:r w:rsidR="00F26A5E">
        <w:rPr>
          <w:sz w:val="20"/>
        </w:rPr>
        <w:t xml:space="preserve"> </w:t>
      </w:r>
      <w:r w:rsidRPr="00E82F3C">
        <w:rPr>
          <w:sz w:val="20"/>
        </w:rPr>
        <w:t>R.</w:t>
      </w:r>
      <w:r w:rsidR="00F26A5E">
        <w:rPr>
          <w:sz w:val="20"/>
        </w:rPr>
        <w:t xml:space="preserve"> </w:t>
      </w:r>
      <w:r w:rsidRPr="00E82F3C">
        <w:rPr>
          <w:sz w:val="20"/>
        </w:rPr>
        <w:t>A.</w:t>
      </w:r>
      <w:r w:rsidR="00F26A5E">
        <w:rPr>
          <w:sz w:val="20"/>
        </w:rPr>
        <w:t xml:space="preserve"> </w:t>
      </w:r>
      <w:r w:rsidRPr="00E82F3C">
        <w:rPr>
          <w:sz w:val="20"/>
        </w:rPr>
        <w:t>(2001).</w:t>
      </w:r>
      <w:r w:rsidR="00F26A5E">
        <w:rPr>
          <w:sz w:val="20"/>
        </w:rPr>
        <w:t xml:space="preserve"> </w:t>
      </w:r>
      <w:r w:rsidRPr="00E82F3C">
        <w:rPr>
          <w:sz w:val="20"/>
        </w:rPr>
        <w:t>A</w:t>
      </w:r>
      <w:r w:rsidR="00F26A5E">
        <w:rPr>
          <w:sz w:val="20"/>
        </w:rPr>
        <w:t xml:space="preserve"> </w:t>
      </w:r>
      <w:r w:rsidRPr="00E82F3C">
        <w:rPr>
          <w:sz w:val="20"/>
        </w:rPr>
        <w:t>history</w:t>
      </w:r>
      <w:r w:rsidR="00F26A5E">
        <w:rPr>
          <w:sz w:val="20"/>
        </w:rPr>
        <w:t xml:space="preserve"> </w:t>
      </w:r>
      <w:r w:rsidRPr="00E82F3C">
        <w:rPr>
          <w:sz w:val="20"/>
        </w:rPr>
        <w:t>of</w:t>
      </w:r>
      <w:r w:rsidR="00F26A5E">
        <w:rPr>
          <w:sz w:val="20"/>
        </w:rPr>
        <w:t xml:space="preserve"> </w:t>
      </w:r>
      <w:r w:rsidRPr="00E82F3C">
        <w:rPr>
          <w:sz w:val="20"/>
        </w:rPr>
        <w:t>instructional</w:t>
      </w:r>
      <w:r w:rsidR="00F26A5E">
        <w:rPr>
          <w:sz w:val="20"/>
        </w:rPr>
        <w:t xml:space="preserve"> </w:t>
      </w:r>
      <w:r w:rsidRPr="00E82F3C">
        <w:rPr>
          <w:sz w:val="20"/>
        </w:rPr>
        <w:t>design</w:t>
      </w:r>
      <w:r w:rsidR="00F26A5E">
        <w:rPr>
          <w:sz w:val="20"/>
        </w:rPr>
        <w:t xml:space="preserve"> </w:t>
      </w:r>
      <w:r w:rsidRPr="00E82F3C">
        <w:rPr>
          <w:sz w:val="20"/>
        </w:rPr>
        <w:t>and</w:t>
      </w:r>
      <w:r w:rsidR="00F26A5E">
        <w:rPr>
          <w:sz w:val="20"/>
        </w:rPr>
        <w:t xml:space="preserve"> </w:t>
      </w:r>
      <w:r w:rsidRPr="00E82F3C">
        <w:rPr>
          <w:sz w:val="20"/>
        </w:rPr>
        <w:t>technology:</w:t>
      </w:r>
      <w:r w:rsidR="00F26A5E">
        <w:rPr>
          <w:sz w:val="20"/>
        </w:rPr>
        <w:t xml:space="preserve"> </w:t>
      </w:r>
      <w:r w:rsidRPr="00E82F3C">
        <w:rPr>
          <w:sz w:val="20"/>
        </w:rPr>
        <w:t>Part</w:t>
      </w:r>
      <w:r w:rsidR="00F26A5E">
        <w:rPr>
          <w:sz w:val="20"/>
        </w:rPr>
        <w:t xml:space="preserve"> </w:t>
      </w:r>
      <w:r w:rsidRPr="00E82F3C">
        <w:rPr>
          <w:sz w:val="20"/>
        </w:rPr>
        <w:t>II:</w:t>
      </w:r>
      <w:r w:rsidR="00F26A5E">
        <w:rPr>
          <w:sz w:val="20"/>
        </w:rPr>
        <w:t xml:space="preserve"> </w:t>
      </w:r>
      <w:r w:rsidRPr="00E82F3C">
        <w:rPr>
          <w:sz w:val="20"/>
        </w:rPr>
        <w:t>A</w:t>
      </w:r>
      <w:r w:rsidR="00F26A5E">
        <w:rPr>
          <w:sz w:val="20"/>
        </w:rPr>
        <w:t xml:space="preserve"> </w:t>
      </w:r>
      <w:r w:rsidRPr="00E82F3C">
        <w:rPr>
          <w:sz w:val="20"/>
        </w:rPr>
        <w:t>history</w:t>
      </w:r>
      <w:r w:rsidR="00F26A5E">
        <w:rPr>
          <w:sz w:val="20"/>
        </w:rPr>
        <w:t xml:space="preserve"> </w:t>
      </w:r>
      <w:r w:rsidRPr="00E82F3C">
        <w:rPr>
          <w:sz w:val="20"/>
        </w:rPr>
        <w:t>of</w:t>
      </w:r>
      <w:r w:rsidR="00F26A5E">
        <w:rPr>
          <w:sz w:val="20"/>
        </w:rPr>
        <w:t xml:space="preserve"> </w:t>
      </w:r>
      <w:r w:rsidRPr="00E82F3C">
        <w:rPr>
          <w:sz w:val="20"/>
        </w:rPr>
        <w:t>instructional</w:t>
      </w:r>
      <w:r w:rsidR="00F26A5E">
        <w:rPr>
          <w:sz w:val="20"/>
        </w:rPr>
        <w:t xml:space="preserve"> </w:t>
      </w:r>
      <w:r w:rsidRPr="00E82F3C">
        <w:rPr>
          <w:sz w:val="20"/>
        </w:rPr>
        <w:t>design.</w:t>
      </w:r>
      <w:r w:rsidR="00F26A5E">
        <w:rPr>
          <w:i/>
          <w:iCs/>
          <w:sz w:val="20"/>
        </w:rPr>
        <w:t xml:space="preserve"> </w:t>
      </w:r>
      <w:r w:rsidRPr="00E82F3C">
        <w:rPr>
          <w:i/>
          <w:iCs/>
          <w:sz w:val="20"/>
        </w:rPr>
        <w:t>Educational</w:t>
      </w:r>
      <w:r w:rsidR="00F26A5E">
        <w:rPr>
          <w:i/>
          <w:iCs/>
          <w:sz w:val="20"/>
        </w:rPr>
        <w:t xml:space="preserve"> </w:t>
      </w:r>
      <w:r w:rsidRPr="00E82F3C">
        <w:rPr>
          <w:i/>
          <w:iCs/>
          <w:sz w:val="20"/>
        </w:rPr>
        <w:t>Technology</w:t>
      </w:r>
      <w:r w:rsidR="00F26A5E">
        <w:rPr>
          <w:i/>
          <w:iCs/>
          <w:sz w:val="20"/>
        </w:rPr>
        <w:t xml:space="preserve"> </w:t>
      </w:r>
      <w:r w:rsidRPr="00E82F3C">
        <w:rPr>
          <w:i/>
          <w:iCs/>
          <w:sz w:val="20"/>
        </w:rPr>
        <w:t>Research</w:t>
      </w:r>
      <w:r w:rsidR="00F26A5E">
        <w:rPr>
          <w:i/>
          <w:iCs/>
          <w:sz w:val="20"/>
        </w:rPr>
        <w:t xml:space="preserve"> </w:t>
      </w:r>
      <w:r w:rsidRPr="00E82F3C">
        <w:rPr>
          <w:i/>
          <w:iCs/>
          <w:sz w:val="20"/>
        </w:rPr>
        <w:t>and</w:t>
      </w:r>
      <w:r w:rsidR="00F26A5E">
        <w:rPr>
          <w:i/>
          <w:iCs/>
          <w:sz w:val="20"/>
        </w:rPr>
        <w:t xml:space="preserve"> </w:t>
      </w:r>
      <w:r w:rsidRPr="00E82F3C">
        <w:rPr>
          <w:i/>
          <w:iCs/>
          <w:sz w:val="20"/>
        </w:rPr>
        <w:t>Development,</w:t>
      </w:r>
      <w:r w:rsidR="00F26A5E">
        <w:rPr>
          <w:i/>
          <w:iCs/>
          <w:sz w:val="20"/>
        </w:rPr>
        <w:t xml:space="preserve"> </w:t>
      </w:r>
      <w:r w:rsidRPr="00E82F3C">
        <w:rPr>
          <w:i/>
          <w:iCs/>
          <w:sz w:val="20"/>
        </w:rPr>
        <w:t>49</w:t>
      </w:r>
      <w:r w:rsidRPr="00E82F3C">
        <w:rPr>
          <w:sz w:val="20"/>
        </w:rPr>
        <w:t>(2),</w:t>
      </w:r>
      <w:r w:rsidR="00F26A5E">
        <w:rPr>
          <w:sz w:val="20"/>
        </w:rPr>
        <w:t xml:space="preserve"> </w:t>
      </w:r>
      <w:r w:rsidRPr="00E82F3C">
        <w:rPr>
          <w:sz w:val="20"/>
        </w:rPr>
        <w:t>57-67.</w:t>
      </w:r>
      <w:r w:rsidR="00F26A5E">
        <w:rPr>
          <w:sz w:val="20"/>
        </w:rPr>
        <w:t xml:space="preserve"> </w:t>
      </w:r>
      <w:r w:rsidRPr="00E82F3C">
        <w:rPr>
          <w:sz w:val="20"/>
        </w:rPr>
        <w:t>doi:10.1007/BF02504928</w:t>
      </w:r>
    </w:p>
    <w:p w:rsidR="00E82F3C" w:rsidRPr="00E82F3C" w:rsidRDefault="00C969F0" w:rsidP="00E82F3C">
      <w:pPr>
        <w:ind w:left="720" w:hanging="720"/>
        <w:rPr>
          <w:sz w:val="20"/>
        </w:rPr>
      </w:pPr>
      <w:r w:rsidRPr="00E82F3C">
        <w:rPr>
          <w:sz w:val="20"/>
        </w:rPr>
        <w:t>Roberts,</w:t>
      </w:r>
      <w:r w:rsidR="00F26A5E">
        <w:rPr>
          <w:sz w:val="20"/>
        </w:rPr>
        <w:t xml:space="preserve"> </w:t>
      </w:r>
      <w:r w:rsidRPr="00E82F3C">
        <w:rPr>
          <w:sz w:val="20"/>
        </w:rPr>
        <w:t>C.</w:t>
      </w:r>
      <w:r w:rsidR="00F26A5E">
        <w:rPr>
          <w:sz w:val="20"/>
        </w:rPr>
        <w:t xml:space="preserve"> </w:t>
      </w:r>
      <w:r w:rsidRPr="00E82F3C">
        <w:rPr>
          <w:sz w:val="20"/>
        </w:rPr>
        <w:t>&amp;</w:t>
      </w:r>
      <w:r w:rsidR="00F26A5E">
        <w:rPr>
          <w:sz w:val="20"/>
        </w:rPr>
        <w:t xml:space="preserve"> </w:t>
      </w:r>
      <w:r w:rsidRPr="00E82F3C">
        <w:rPr>
          <w:sz w:val="20"/>
        </w:rPr>
        <w:t>Naqvi,</w:t>
      </w:r>
      <w:r w:rsidR="00F26A5E">
        <w:rPr>
          <w:sz w:val="20"/>
        </w:rPr>
        <w:t xml:space="preserve"> </w:t>
      </w:r>
      <w:r w:rsidRPr="00E82F3C">
        <w:rPr>
          <w:sz w:val="20"/>
        </w:rPr>
        <w:t>A.</w:t>
      </w:r>
      <w:r w:rsidR="00F26A5E">
        <w:rPr>
          <w:sz w:val="20"/>
        </w:rPr>
        <w:t xml:space="preserve"> </w:t>
      </w:r>
      <w:r w:rsidRPr="00E82F3C">
        <w:rPr>
          <w:sz w:val="20"/>
        </w:rPr>
        <w:t>(2010).</w:t>
      </w:r>
      <w:r w:rsidR="00F26A5E">
        <w:rPr>
          <w:sz w:val="20"/>
        </w:rPr>
        <w:t xml:space="preserve"> </w:t>
      </w:r>
      <w:r w:rsidRPr="00E82F3C">
        <w:rPr>
          <w:sz w:val="20"/>
        </w:rPr>
        <w:t>Learning</w:t>
      </w:r>
      <w:r w:rsidR="00F26A5E">
        <w:rPr>
          <w:sz w:val="20"/>
        </w:rPr>
        <w:t xml:space="preserve"> </w:t>
      </w:r>
      <w:r w:rsidRPr="00E82F3C">
        <w:rPr>
          <w:sz w:val="20"/>
        </w:rPr>
        <w:t>by</w:t>
      </w:r>
      <w:r w:rsidR="00F26A5E">
        <w:rPr>
          <w:sz w:val="20"/>
        </w:rPr>
        <w:t xml:space="preserve"> </w:t>
      </w:r>
      <w:r w:rsidRPr="00E82F3C">
        <w:rPr>
          <w:sz w:val="20"/>
        </w:rPr>
        <w:t>doing.</w:t>
      </w:r>
      <w:r w:rsidR="00F26A5E">
        <w:rPr>
          <w:i/>
          <w:iCs/>
          <w:sz w:val="20"/>
        </w:rPr>
        <w:t xml:space="preserve"> </w:t>
      </w:r>
      <w:r w:rsidRPr="00E82F3C">
        <w:rPr>
          <w:i/>
          <w:iCs/>
          <w:sz w:val="20"/>
        </w:rPr>
        <w:t>ASHRAE</w:t>
      </w:r>
      <w:r w:rsidR="00F26A5E">
        <w:rPr>
          <w:i/>
          <w:iCs/>
          <w:sz w:val="20"/>
        </w:rPr>
        <w:t xml:space="preserve"> </w:t>
      </w:r>
      <w:r w:rsidRPr="00E82F3C">
        <w:rPr>
          <w:i/>
          <w:iCs/>
          <w:sz w:val="20"/>
        </w:rPr>
        <w:t>Journal,</w:t>
      </w:r>
      <w:r w:rsidR="00F26A5E">
        <w:rPr>
          <w:i/>
          <w:iCs/>
          <w:sz w:val="20"/>
        </w:rPr>
        <w:t xml:space="preserve"> </w:t>
      </w:r>
      <w:r w:rsidRPr="00E82F3C">
        <w:rPr>
          <w:i/>
          <w:iCs/>
          <w:sz w:val="20"/>
        </w:rPr>
        <w:t>52</w:t>
      </w:r>
      <w:r w:rsidRPr="00E82F3C">
        <w:rPr>
          <w:sz w:val="20"/>
        </w:rPr>
        <w:t>(5),</w:t>
      </w:r>
      <w:r w:rsidR="00F26A5E">
        <w:rPr>
          <w:sz w:val="20"/>
        </w:rPr>
        <w:t xml:space="preserve"> </w:t>
      </w:r>
      <w:r w:rsidRPr="00E82F3C">
        <w:rPr>
          <w:sz w:val="20"/>
        </w:rPr>
        <w:t>26.</w:t>
      </w:r>
    </w:p>
    <w:p w:rsidR="00E82F3C" w:rsidRPr="00E82F3C" w:rsidRDefault="00C969F0" w:rsidP="00E82F3C">
      <w:pPr>
        <w:ind w:left="720" w:hanging="720"/>
        <w:rPr>
          <w:sz w:val="20"/>
        </w:rPr>
      </w:pPr>
      <w:r w:rsidRPr="00E82F3C">
        <w:rPr>
          <w:sz w:val="20"/>
        </w:rPr>
        <w:t>Rowe,</w:t>
      </w:r>
      <w:r w:rsidR="00F26A5E">
        <w:rPr>
          <w:sz w:val="20"/>
        </w:rPr>
        <w:t xml:space="preserve"> </w:t>
      </w:r>
      <w:r w:rsidRPr="00E82F3C">
        <w:rPr>
          <w:sz w:val="20"/>
        </w:rPr>
        <w:t>A.</w:t>
      </w:r>
      <w:r w:rsidR="00F26A5E">
        <w:rPr>
          <w:sz w:val="20"/>
        </w:rPr>
        <w:t xml:space="preserve"> </w:t>
      </w:r>
      <w:r w:rsidRPr="00E82F3C">
        <w:rPr>
          <w:sz w:val="20"/>
        </w:rPr>
        <w:t>(2015).</w:t>
      </w:r>
      <w:r w:rsidR="00F26A5E">
        <w:rPr>
          <w:sz w:val="20"/>
        </w:rPr>
        <w:t xml:space="preserve"> </w:t>
      </w:r>
      <w:r w:rsidRPr="00E82F3C">
        <w:rPr>
          <w:sz w:val="20"/>
        </w:rPr>
        <w:t>Exploring</w:t>
      </w:r>
      <w:r w:rsidR="00F26A5E">
        <w:rPr>
          <w:sz w:val="20"/>
        </w:rPr>
        <w:t xml:space="preserve"> </w:t>
      </w:r>
      <w:r w:rsidRPr="00E82F3C">
        <w:rPr>
          <w:sz w:val="20"/>
        </w:rPr>
        <w:t>a</w:t>
      </w:r>
      <w:r w:rsidR="00F26A5E">
        <w:rPr>
          <w:sz w:val="20"/>
        </w:rPr>
        <w:t xml:space="preserve"> </w:t>
      </w:r>
      <w:r w:rsidRPr="00E82F3C">
        <w:rPr>
          <w:sz w:val="20"/>
        </w:rPr>
        <w:t>spatial–temporal</w:t>
      </w:r>
      <w:r w:rsidR="00F26A5E">
        <w:rPr>
          <w:sz w:val="20"/>
        </w:rPr>
        <w:t xml:space="preserve"> </w:t>
      </w:r>
      <w:r w:rsidRPr="00E82F3C">
        <w:rPr>
          <w:sz w:val="20"/>
        </w:rPr>
        <w:t>understanding</w:t>
      </w:r>
      <w:r w:rsidR="00F26A5E">
        <w:rPr>
          <w:sz w:val="20"/>
        </w:rPr>
        <w:t xml:space="preserve"> </w:t>
      </w:r>
      <w:r w:rsidRPr="00E82F3C">
        <w:rPr>
          <w:sz w:val="20"/>
        </w:rPr>
        <w:t>of</w:t>
      </w:r>
      <w:r w:rsidR="00F26A5E">
        <w:rPr>
          <w:sz w:val="20"/>
        </w:rPr>
        <w:t xml:space="preserve"> </w:t>
      </w:r>
      <w:r w:rsidRPr="00E82F3C">
        <w:rPr>
          <w:sz w:val="20"/>
        </w:rPr>
        <w:t>organizational</w:t>
      </w:r>
      <w:r w:rsidR="00F26A5E">
        <w:rPr>
          <w:sz w:val="20"/>
        </w:rPr>
        <w:t xml:space="preserve"> </w:t>
      </w:r>
      <w:r w:rsidRPr="00E82F3C">
        <w:rPr>
          <w:sz w:val="20"/>
        </w:rPr>
        <w:t>learning.</w:t>
      </w:r>
      <w:r w:rsidR="00F26A5E">
        <w:rPr>
          <w:i/>
          <w:iCs/>
          <w:sz w:val="20"/>
        </w:rPr>
        <w:t xml:space="preserve"> </w:t>
      </w:r>
      <w:r w:rsidRPr="00E82F3C">
        <w:rPr>
          <w:i/>
          <w:iCs/>
          <w:sz w:val="20"/>
        </w:rPr>
        <w:t>Management</w:t>
      </w:r>
      <w:r w:rsidR="00F26A5E">
        <w:rPr>
          <w:i/>
          <w:iCs/>
          <w:sz w:val="20"/>
        </w:rPr>
        <w:t xml:space="preserve"> </w:t>
      </w:r>
      <w:r w:rsidRPr="00E82F3C">
        <w:rPr>
          <w:i/>
          <w:iCs/>
          <w:sz w:val="20"/>
        </w:rPr>
        <w:t>Learning,</w:t>
      </w:r>
      <w:r w:rsidR="00F26A5E">
        <w:rPr>
          <w:i/>
          <w:iCs/>
          <w:sz w:val="20"/>
        </w:rPr>
        <w:t xml:space="preserve"> </w:t>
      </w:r>
      <w:r w:rsidRPr="00E82F3C">
        <w:rPr>
          <w:i/>
          <w:iCs/>
          <w:sz w:val="20"/>
        </w:rPr>
        <w:t>46</w:t>
      </w:r>
      <w:r w:rsidRPr="00E82F3C">
        <w:rPr>
          <w:sz w:val="20"/>
        </w:rPr>
        <w:t>(1),</w:t>
      </w:r>
      <w:r w:rsidR="00F26A5E">
        <w:rPr>
          <w:sz w:val="20"/>
        </w:rPr>
        <w:t xml:space="preserve"> </w:t>
      </w:r>
      <w:r w:rsidRPr="00E82F3C">
        <w:rPr>
          <w:sz w:val="20"/>
        </w:rPr>
        <w:t>105-124.</w:t>
      </w:r>
      <w:r w:rsidR="00F26A5E">
        <w:rPr>
          <w:sz w:val="20"/>
        </w:rPr>
        <w:t xml:space="preserve"> </w:t>
      </w:r>
      <w:r w:rsidRPr="00E82F3C">
        <w:rPr>
          <w:sz w:val="20"/>
        </w:rPr>
        <w:t>DOI:</w:t>
      </w:r>
      <w:r w:rsidR="00F26A5E">
        <w:rPr>
          <w:sz w:val="20"/>
        </w:rPr>
        <w:t xml:space="preserve"> </w:t>
      </w:r>
      <w:r w:rsidRPr="00E82F3C">
        <w:rPr>
          <w:sz w:val="20"/>
        </w:rPr>
        <w:t>10.1177/1350507613490264</w:t>
      </w:r>
    </w:p>
    <w:p w:rsidR="00E82F3C" w:rsidRPr="00E82F3C" w:rsidRDefault="00C969F0" w:rsidP="00E82F3C">
      <w:pPr>
        <w:ind w:left="720" w:hanging="720"/>
        <w:rPr>
          <w:sz w:val="20"/>
        </w:rPr>
      </w:pPr>
      <w:r w:rsidRPr="00E82F3C">
        <w:rPr>
          <w:sz w:val="20"/>
        </w:rPr>
        <w:t>Rowley,</w:t>
      </w:r>
      <w:r w:rsidR="00F26A5E">
        <w:rPr>
          <w:sz w:val="20"/>
        </w:rPr>
        <w:t xml:space="preserve"> </w:t>
      </w:r>
      <w:r w:rsidRPr="00E82F3C">
        <w:rPr>
          <w:sz w:val="20"/>
        </w:rPr>
        <w:t>J.</w:t>
      </w:r>
      <w:r w:rsidR="00F26A5E">
        <w:rPr>
          <w:sz w:val="20"/>
        </w:rPr>
        <w:t xml:space="preserve"> </w:t>
      </w:r>
      <w:r w:rsidRPr="00E82F3C">
        <w:rPr>
          <w:sz w:val="20"/>
        </w:rPr>
        <w:t>(2000).</w:t>
      </w:r>
      <w:r w:rsidR="00F26A5E">
        <w:rPr>
          <w:sz w:val="20"/>
        </w:rPr>
        <w:t xml:space="preserve"> </w:t>
      </w:r>
      <w:r w:rsidRPr="00E82F3C">
        <w:rPr>
          <w:sz w:val="20"/>
        </w:rPr>
        <w:t>Is</w:t>
      </w:r>
      <w:r w:rsidR="00F26A5E">
        <w:rPr>
          <w:sz w:val="20"/>
        </w:rPr>
        <w:t xml:space="preserve"> </w:t>
      </w:r>
      <w:r w:rsidRPr="00E82F3C">
        <w:rPr>
          <w:sz w:val="20"/>
        </w:rPr>
        <w:t>higher</w:t>
      </w:r>
      <w:r w:rsidR="00F26A5E">
        <w:rPr>
          <w:sz w:val="20"/>
        </w:rPr>
        <w:t xml:space="preserve"> </w:t>
      </w:r>
      <w:r w:rsidRPr="00E82F3C">
        <w:rPr>
          <w:sz w:val="20"/>
        </w:rPr>
        <w:t>education</w:t>
      </w:r>
      <w:r w:rsidR="00F26A5E">
        <w:rPr>
          <w:sz w:val="20"/>
        </w:rPr>
        <w:t xml:space="preserve"> </w:t>
      </w:r>
      <w:r w:rsidRPr="00E82F3C">
        <w:rPr>
          <w:sz w:val="20"/>
        </w:rPr>
        <w:t>ready</w:t>
      </w:r>
      <w:r w:rsidR="00F26A5E">
        <w:rPr>
          <w:sz w:val="20"/>
        </w:rPr>
        <w:t xml:space="preserve"> </w:t>
      </w:r>
      <w:r w:rsidRPr="00E82F3C">
        <w:rPr>
          <w:sz w:val="20"/>
        </w:rPr>
        <w:t>for</w:t>
      </w:r>
      <w:r w:rsidR="00F26A5E">
        <w:rPr>
          <w:sz w:val="20"/>
        </w:rPr>
        <w:t xml:space="preserve"> </w:t>
      </w:r>
      <w:r w:rsidRPr="00E82F3C">
        <w:rPr>
          <w:sz w:val="20"/>
        </w:rPr>
        <w:t>knowledge</w:t>
      </w:r>
      <w:r w:rsidR="00F26A5E">
        <w:rPr>
          <w:sz w:val="20"/>
        </w:rPr>
        <w:t xml:space="preserve"> </w:t>
      </w:r>
      <w:r w:rsidRPr="00E82F3C">
        <w:rPr>
          <w:sz w:val="20"/>
        </w:rPr>
        <w:t>management?</w:t>
      </w:r>
      <w:r w:rsidR="00F26A5E">
        <w:rPr>
          <w:i/>
          <w:iCs/>
          <w:sz w:val="20"/>
        </w:rPr>
        <w:t xml:space="preserve"> </w:t>
      </w:r>
      <w:r w:rsidRPr="00E82F3C">
        <w:rPr>
          <w:i/>
          <w:iCs/>
          <w:sz w:val="20"/>
        </w:rPr>
        <w:t>International</w:t>
      </w:r>
      <w:r w:rsidR="00F26A5E">
        <w:rPr>
          <w:i/>
          <w:iCs/>
          <w:sz w:val="20"/>
        </w:rPr>
        <w:t xml:space="preserve"> </w:t>
      </w:r>
      <w:r w:rsidRPr="00E82F3C">
        <w:rPr>
          <w:i/>
          <w:iCs/>
          <w:sz w:val="20"/>
        </w:rPr>
        <w:t>Journal</w:t>
      </w:r>
      <w:r w:rsidR="00F26A5E">
        <w:rPr>
          <w:i/>
          <w:iCs/>
          <w:sz w:val="20"/>
        </w:rPr>
        <w:t xml:space="preserve"> </w:t>
      </w:r>
      <w:r w:rsidRPr="00E82F3C">
        <w:rPr>
          <w:i/>
          <w:iCs/>
          <w:sz w:val="20"/>
        </w:rPr>
        <w:t>of</w:t>
      </w:r>
      <w:r w:rsidR="00F26A5E">
        <w:rPr>
          <w:i/>
          <w:iCs/>
          <w:sz w:val="20"/>
        </w:rPr>
        <w:t xml:space="preserve"> </w:t>
      </w:r>
      <w:r w:rsidRPr="00E82F3C">
        <w:rPr>
          <w:i/>
          <w:iCs/>
          <w:sz w:val="20"/>
        </w:rPr>
        <w:t>Educational</w:t>
      </w:r>
      <w:r w:rsidR="00F26A5E">
        <w:rPr>
          <w:i/>
          <w:iCs/>
          <w:sz w:val="20"/>
        </w:rPr>
        <w:t xml:space="preserve"> </w:t>
      </w:r>
      <w:r w:rsidRPr="00E82F3C">
        <w:rPr>
          <w:i/>
          <w:iCs/>
          <w:sz w:val="20"/>
        </w:rPr>
        <w:t>Management,</w:t>
      </w:r>
      <w:r w:rsidR="00F26A5E">
        <w:rPr>
          <w:i/>
          <w:iCs/>
          <w:sz w:val="20"/>
        </w:rPr>
        <w:t xml:space="preserve"> </w:t>
      </w:r>
      <w:r w:rsidRPr="00E82F3C">
        <w:rPr>
          <w:i/>
          <w:iCs/>
          <w:sz w:val="20"/>
        </w:rPr>
        <w:t>14</w:t>
      </w:r>
      <w:r w:rsidRPr="00E82F3C">
        <w:rPr>
          <w:sz w:val="20"/>
        </w:rPr>
        <w:t>(7),</w:t>
      </w:r>
      <w:r w:rsidR="00F26A5E">
        <w:rPr>
          <w:sz w:val="20"/>
        </w:rPr>
        <w:t xml:space="preserve"> </w:t>
      </w:r>
      <w:r w:rsidRPr="00E82F3C">
        <w:rPr>
          <w:sz w:val="20"/>
        </w:rPr>
        <w:t>325-333.</w:t>
      </w:r>
      <w:r w:rsidR="00F26A5E">
        <w:rPr>
          <w:sz w:val="20"/>
        </w:rPr>
        <w:t xml:space="preserve"> </w:t>
      </w:r>
      <w:r w:rsidRPr="00E82F3C">
        <w:rPr>
          <w:sz w:val="20"/>
        </w:rPr>
        <w:t>doi:10.1108/09513540010378978</w:t>
      </w:r>
    </w:p>
    <w:p w:rsidR="00E82F3C" w:rsidRPr="00E82F3C" w:rsidRDefault="00C969F0" w:rsidP="00E82F3C">
      <w:pPr>
        <w:ind w:left="720" w:hanging="720"/>
        <w:rPr>
          <w:sz w:val="20"/>
        </w:rPr>
      </w:pPr>
      <w:r w:rsidRPr="00E82F3C">
        <w:rPr>
          <w:sz w:val="20"/>
        </w:rPr>
        <w:t>Saavedra,</w:t>
      </w:r>
      <w:r w:rsidR="00F26A5E">
        <w:rPr>
          <w:sz w:val="20"/>
        </w:rPr>
        <w:t xml:space="preserve"> </w:t>
      </w:r>
      <w:r w:rsidRPr="00E82F3C">
        <w:rPr>
          <w:sz w:val="20"/>
        </w:rPr>
        <w:t>A.</w:t>
      </w:r>
      <w:r w:rsidR="00F26A5E">
        <w:rPr>
          <w:sz w:val="20"/>
        </w:rPr>
        <w:t xml:space="preserve"> </w:t>
      </w:r>
      <w:r w:rsidRPr="00E82F3C">
        <w:rPr>
          <w:sz w:val="20"/>
        </w:rPr>
        <w:t>R.,</w:t>
      </w:r>
      <w:r w:rsidR="00F26A5E">
        <w:rPr>
          <w:sz w:val="20"/>
        </w:rPr>
        <w:t xml:space="preserve"> </w:t>
      </w:r>
      <w:r w:rsidRPr="00E82F3C">
        <w:rPr>
          <w:sz w:val="20"/>
        </w:rPr>
        <w:t>&amp;</w:t>
      </w:r>
      <w:r w:rsidR="00F26A5E">
        <w:rPr>
          <w:sz w:val="20"/>
        </w:rPr>
        <w:t xml:space="preserve"> </w:t>
      </w:r>
      <w:r w:rsidRPr="00E82F3C">
        <w:rPr>
          <w:sz w:val="20"/>
        </w:rPr>
        <w:t>Opfer,</w:t>
      </w:r>
      <w:r w:rsidR="00F26A5E">
        <w:rPr>
          <w:sz w:val="20"/>
        </w:rPr>
        <w:t xml:space="preserve"> </w:t>
      </w:r>
      <w:r w:rsidRPr="00E82F3C">
        <w:rPr>
          <w:sz w:val="20"/>
        </w:rPr>
        <w:t>V.</w:t>
      </w:r>
      <w:r w:rsidR="00F26A5E">
        <w:rPr>
          <w:sz w:val="20"/>
        </w:rPr>
        <w:t xml:space="preserve"> </w:t>
      </w:r>
      <w:r w:rsidRPr="00E82F3C">
        <w:rPr>
          <w:sz w:val="20"/>
        </w:rPr>
        <w:t>D.</w:t>
      </w:r>
      <w:r w:rsidR="00F26A5E">
        <w:rPr>
          <w:sz w:val="20"/>
        </w:rPr>
        <w:t xml:space="preserve"> </w:t>
      </w:r>
      <w:r w:rsidRPr="00E82F3C">
        <w:rPr>
          <w:sz w:val="20"/>
        </w:rPr>
        <w:t>(2012).</w:t>
      </w:r>
      <w:r w:rsidR="00F26A5E">
        <w:rPr>
          <w:sz w:val="20"/>
        </w:rPr>
        <w:t xml:space="preserve"> </w:t>
      </w:r>
      <w:r w:rsidRPr="00E82F3C">
        <w:rPr>
          <w:sz w:val="20"/>
        </w:rPr>
        <w:t>Learning</w:t>
      </w:r>
      <w:r w:rsidR="00F26A5E">
        <w:rPr>
          <w:sz w:val="20"/>
        </w:rPr>
        <w:t xml:space="preserve"> </w:t>
      </w:r>
      <w:r w:rsidRPr="00E82F3C">
        <w:rPr>
          <w:sz w:val="20"/>
        </w:rPr>
        <w:t>21st-century</w:t>
      </w:r>
      <w:r w:rsidR="00F26A5E">
        <w:rPr>
          <w:sz w:val="20"/>
        </w:rPr>
        <w:t xml:space="preserve"> </w:t>
      </w:r>
      <w:r w:rsidRPr="00E82F3C">
        <w:rPr>
          <w:sz w:val="20"/>
        </w:rPr>
        <w:t>skills</w:t>
      </w:r>
      <w:r w:rsidR="00F26A5E">
        <w:rPr>
          <w:sz w:val="20"/>
        </w:rPr>
        <w:t xml:space="preserve"> </w:t>
      </w:r>
      <w:r w:rsidRPr="00E82F3C">
        <w:rPr>
          <w:sz w:val="20"/>
        </w:rPr>
        <w:t>requires</w:t>
      </w:r>
      <w:r w:rsidR="00F26A5E">
        <w:rPr>
          <w:sz w:val="20"/>
        </w:rPr>
        <w:t xml:space="preserve"> </w:t>
      </w:r>
      <w:r w:rsidRPr="00E82F3C">
        <w:rPr>
          <w:sz w:val="20"/>
        </w:rPr>
        <w:t>21st-century</w:t>
      </w:r>
      <w:r w:rsidR="00F26A5E">
        <w:rPr>
          <w:sz w:val="20"/>
        </w:rPr>
        <w:t xml:space="preserve"> </w:t>
      </w:r>
      <w:r w:rsidRPr="00E82F3C">
        <w:rPr>
          <w:sz w:val="20"/>
        </w:rPr>
        <w:t>teaching.</w:t>
      </w:r>
      <w:r w:rsidR="00F26A5E">
        <w:rPr>
          <w:i/>
          <w:iCs/>
          <w:sz w:val="20"/>
        </w:rPr>
        <w:t xml:space="preserve"> </w:t>
      </w:r>
      <w:r w:rsidRPr="00E82F3C">
        <w:rPr>
          <w:i/>
          <w:iCs/>
          <w:sz w:val="20"/>
        </w:rPr>
        <w:t>The</w:t>
      </w:r>
      <w:r w:rsidR="00F26A5E">
        <w:rPr>
          <w:i/>
          <w:iCs/>
          <w:sz w:val="20"/>
        </w:rPr>
        <w:t xml:space="preserve"> </w:t>
      </w:r>
      <w:r w:rsidRPr="00E82F3C">
        <w:rPr>
          <w:i/>
          <w:iCs/>
          <w:sz w:val="20"/>
        </w:rPr>
        <w:t>Phi</w:t>
      </w:r>
      <w:r w:rsidR="00F26A5E">
        <w:rPr>
          <w:i/>
          <w:iCs/>
          <w:sz w:val="20"/>
        </w:rPr>
        <w:t xml:space="preserve"> </w:t>
      </w:r>
      <w:r w:rsidRPr="00E82F3C">
        <w:rPr>
          <w:i/>
          <w:iCs/>
          <w:sz w:val="20"/>
        </w:rPr>
        <w:t>Delta</w:t>
      </w:r>
      <w:r w:rsidR="00F26A5E">
        <w:rPr>
          <w:i/>
          <w:iCs/>
          <w:sz w:val="20"/>
        </w:rPr>
        <w:t xml:space="preserve"> </w:t>
      </w:r>
      <w:r w:rsidRPr="00E82F3C">
        <w:rPr>
          <w:i/>
          <w:iCs/>
          <w:sz w:val="20"/>
        </w:rPr>
        <w:t>Kappan,</w:t>
      </w:r>
      <w:r w:rsidR="001970F2">
        <w:rPr>
          <w:i/>
          <w:iCs/>
          <w:sz w:val="20"/>
        </w:rPr>
        <w:t xml:space="preserve"> </w:t>
      </w:r>
      <w:r w:rsidRPr="00E82F3C">
        <w:rPr>
          <w:i/>
          <w:iCs/>
          <w:sz w:val="20"/>
        </w:rPr>
        <w:t>94</w:t>
      </w:r>
      <w:r w:rsidRPr="00E82F3C">
        <w:rPr>
          <w:sz w:val="20"/>
        </w:rPr>
        <w:t>(2),</w:t>
      </w:r>
      <w:r w:rsidR="00F26A5E">
        <w:rPr>
          <w:sz w:val="20"/>
        </w:rPr>
        <w:t xml:space="preserve"> </w:t>
      </w:r>
      <w:r w:rsidRPr="00E82F3C">
        <w:rPr>
          <w:sz w:val="20"/>
        </w:rPr>
        <w:t>8-13.</w:t>
      </w:r>
      <w:r w:rsidR="00F26A5E">
        <w:rPr>
          <w:sz w:val="20"/>
        </w:rPr>
        <w:t xml:space="preserve"> </w:t>
      </w:r>
      <w:r w:rsidRPr="00E82F3C">
        <w:rPr>
          <w:sz w:val="20"/>
        </w:rPr>
        <w:t>doi:10.1177/003172171209400203</w:t>
      </w:r>
    </w:p>
    <w:p w:rsidR="00E82F3C" w:rsidRPr="00E82F3C" w:rsidRDefault="00C969F0" w:rsidP="00E82F3C">
      <w:pPr>
        <w:ind w:left="720" w:hanging="720"/>
        <w:rPr>
          <w:sz w:val="20"/>
        </w:rPr>
      </w:pPr>
      <w:r w:rsidRPr="00E82F3C">
        <w:rPr>
          <w:sz w:val="20"/>
        </w:rPr>
        <w:lastRenderedPageBreak/>
        <w:t>Sammel,</w:t>
      </w:r>
      <w:r w:rsidR="00F26A5E">
        <w:rPr>
          <w:sz w:val="20"/>
        </w:rPr>
        <w:t xml:space="preserve"> </w:t>
      </w:r>
      <w:r w:rsidRPr="00E82F3C">
        <w:rPr>
          <w:sz w:val="20"/>
        </w:rPr>
        <w:t>A.,</w:t>
      </w:r>
      <w:r w:rsidR="00F26A5E">
        <w:rPr>
          <w:sz w:val="20"/>
        </w:rPr>
        <w:t xml:space="preserve"> </w:t>
      </w:r>
      <w:r w:rsidRPr="00E82F3C">
        <w:rPr>
          <w:sz w:val="20"/>
        </w:rPr>
        <w:t>Weir,</w:t>
      </w:r>
      <w:r w:rsidR="00F26A5E">
        <w:rPr>
          <w:sz w:val="20"/>
        </w:rPr>
        <w:t xml:space="preserve"> </w:t>
      </w:r>
      <w:r w:rsidRPr="00E82F3C">
        <w:rPr>
          <w:sz w:val="20"/>
        </w:rPr>
        <w:t>K.,</w:t>
      </w:r>
      <w:r w:rsidR="00F26A5E">
        <w:rPr>
          <w:sz w:val="20"/>
        </w:rPr>
        <w:t xml:space="preserve"> </w:t>
      </w:r>
      <w:r w:rsidRPr="00E82F3C">
        <w:rPr>
          <w:sz w:val="20"/>
        </w:rPr>
        <w:t>&amp;</w:t>
      </w:r>
      <w:r w:rsidR="00F26A5E">
        <w:rPr>
          <w:sz w:val="20"/>
        </w:rPr>
        <w:t xml:space="preserve"> </w:t>
      </w:r>
      <w:r w:rsidRPr="00E82F3C">
        <w:rPr>
          <w:sz w:val="20"/>
        </w:rPr>
        <w:t>Klopper,</w:t>
      </w:r>
      <w:r w:rsidR="00F26A5E">
        <w:rPr>
          <w:sz w:val="20"/>
        </w:rPr>
        <w:t xml:space="preserve"> </w:t>
      </w:r>
      <w:r w:rsidRPr="00E82F3C">
        <w:rPr>
          <w:sz w:val="20"/>
        </w:rPr>
        <w:t>C.</w:t>
      </w:r>
      <w:r w:rsidR="00F26A5E">
        <w:rPr>
          <w:sz w:val="20"/>
        </w:rPr>
        <w:t xml:space="preserve"> </w:t>
      </w:r>
      <w:r w:rsidRPr="00E82F3C">
        <w:rPr>
          <w:sz w:val="20"/>
        </w:rPr>
        <w:t>(2014).</w:t>
      </w:r>
      <w:r w:rsidR="00F26A5E">
        <w:rPr>
          <w:sz w:val="20"/>
        </w:rPr>
        <w:t xml:space="preserve"> </w:t>
      </w:r>
      <w:r w:rsidRPr="00E82F3C">
        <w:rPr>
          <w:sz w:val="20"/>
        </w:rPr>
        <w:t>The</w:t>
      </w:r>
      <w:r w:rsidR="00F26A5E">
        <w:rPr>
          <w:sz w:val="20"/>
        </w:rPr>
        <w:t xml:space="preserve"> </w:t>
      </w:r>
      <w:r w:rsidRPr="00E82F3C">
        <w:rPr>
          <w:sz w:val="20"/>
        </w:rPr>
        <w:t>pedagogical</w:t>
      </w:r>
      <w:r w:rsidR="00F26A5E">
        <w:rPr>
          <w:sz w:val="20"/>
        </w:rPr>
        <w:t xml:space="preserve"> </w:t>
      </w:r>
      <w:r w:rsidRPr="00E82F3C">
        <w:rPr>
          <w:sz w:val="20"/>
        </w:rPr>
        <w:t>implications</w:t>
      </w:r>
      <w:r w:rsidR="00F26A5E">
        <w:rPr>
          <w:sz w:val="20"/>
        </w:rPr>
        <w:t xml:space="preserve"> </w:t>
      </w:r>
      <w:r w:rsidRPr="00E82F3C">
        <w:rPr>
          <w:sz w:val="20"/>
        </w:rPr>
        <w:t>of</w:t>
      </w:r>
      <w:r w:rsidR="00F26A5E">
        <w:rPr>
          <w:sz w:val="20"/>
        </w:rPr>
        <w:t xml:space="preserve"> </w:t>
      </w:r>
      <w:r w:rsidRPr="00E82F3C">
        <w:rPr>
          <w:sz w:val="20"/>
        </w:rPr>
        <w:t>implementing</w:t>
      </w:r>
      <w:r w:rsidR="00F26A5E">
        <w:rPr>
          <w:sz w:val="20"/>
        </w:rPr>
        <w:t xml:space="preserve"> </w:t>
      </w:r>
      <w:r w:rsidRPr="00E82F3C">
        <w:rPr>
          <w:sz w:val="20"/>
        </w:rPr>
        <w:t>new</w:t>
      </w:r>
      <w:r w:rsidR="00F26A5E">
        <w:rPr>
          <w:sz w:val="20"/>
        </w:rPr>
        <w:t xml:space="preserve"> </w:t>
      </w:r>
      <w:r w:rsidRPr="00E82F3C">
        <w:rPr>
          <w:sz w:val="20"/>
        </w:rPr>
        <w:t>technologies</w:t>
      </w:r>
      <w:r w:rsidR="00F26A5E">
        <w:rPr>
          <w:sz w:val="20"/>
        </w:rPr>
        <w:t xml:space="preserve"> </w:t>
      </w:r>
      <w:r w:rsidRPr="00E82F3C">
        <w:rPr>
          <w:sz w:val="20"/>
        </w:rPr>
        <w:t>to</w:t>
      </w:r>
      <w:r w:rsidR="00F26A5E">
        <w:rPr>
          <w:sz w:val="20"/>
        </w:rPr>
        <w:t xml:space="preserve"> </w:t>
      </w:r>
      <w:r w:rsidRPr="00E82F3C">
        <w:rPr>
          <w:sz w:val="20"/>
        </w:rPr>
        <w:t>enhance</w:t>
      </w:r>
      <w:r w:rsidR="00F26A5E">
        <w:rPr>
          <w:sz w:val="20"/>
        </w:rPr>
        <w:t xml:space="preserve"> </w:t>
      </w:r>
      <w:r w:rsidRPr="00E82F3C">
        <w:rPr>
          <w:sz w:val="20"/>
        </w:rPr>
        <w:t>student</w:t>
      </w:r>
      <w:r w:rsidR="00F26A5E">
        <w:rPr>
          <w:sz w:val="20"/>
        </w:rPr>
        <w:t xml:space="preserve"> </w:t>
      </w:r>
      <w:r w:rsidRPr="00E82F3C">
        <w:rPr>
          <w:sz w:val="20"/>
        </w:rPr>
        <w:t>engagement</w:t>
      </w:r>
      <w:r w:rsidR="00F26A5E">
        <w:rPr>
          <w:sz w:val="20"/>
        </w:rPr>
        <w:t xml:space="preserve"> </w:t>
      </w:r>
      <w:r w:rsidRPr="00E82F3C">
        <w:rPr>
          <w:sz w:val="20"/>
        </w:rPr>
        <w:t>and</w:t>
      </w:r>
      <w:r w:rsidR="00F26A5E">
        <w:rPr>
          <w:sz w:val="20"/>
        </w:rPr>
        <w:t xml:space="preserve"> </w:t>
      </w:r>
      <w:r w:rsidRPr="00E82F3C">
        <w:rPr>
          <w:sz w:val="20"/>
        </w:rPr>
        <w:t>learning</w:t>
      </w:r>
      <w:r w:rsidR="00F26A5E">
        <w:rPr>
          <w:sz w:val="20"/>
        </w:rPr>
        <w:t xml:space="preserve"> </w:t>
      </w:r>
      <w:r w:rsidRPr="00E82F3C">
        <w:rPr>
          <w:sz w:val="20"/>
        </w:rPr>
        <w:t>outcomes.</w:t>
      </w:r>
      <w:r w:rsidR="00F26A5E">
        <w:rPr>
          <w:sz w:val="20"/>
        </w:rPr>
        <w:t xml:space="preserve"> </w:t>
      </w:r>
      <w:r w:rsidRPr="00E82F3C">
        <w:rPr>
          <w:i/>
          <w:sz w:val="20"/>
        </w:rPr>
        <w:t>Creative</w:t>
      </w:r>
      <w:r w:rsidR="00F26A5E">
        <w:rPr>
          <w:i/>
          <w:sz w:val="20"/>
        </w:rPr>
        <w:t xml:space="preserve"> </w:t>
      </w:r>
      <w:r w:rsidRPr="00E82F3C">
        <w:rPr>
          <w:i/>
          <w:sz w:val="20"/>
        </w:rPr>
        <w:t>Education</w:t>
      </w:r>
      <w:r w:rsidRPr="00E82F3C">
        <w:rPr>
          <w:sz w:val="20"/>
        </w:rPr>
        <w:t>,</w:t>
      </w:r>
      <w:r w:rsidR="00F26A5E">
        <w:rPr>
          <w:sz w:val="20"/>
        </w:rPr>
        <w:t xml:space="preserve"> </w:t>
      </w:r>
      <w:r w:rsidRPr="00E82F3C">
        <w:rPr>
          <w:sz w:val="20"/>
        </w:rPr>
        <w:t>5</w:t>
      </w:r>
      <w:r w:rsidR="00F26A5E">
        <w:rPr>
          <w:sz w:val="20"/>
        </w:rPr>
        <w:t xml:space="preserve"> </w:t>
      </w:r>
      <w:r w:rsidRPr="00E82F3C">
        <w:rPr>
          <w:sz w:val="20"/>
        </w:rPr>
        <w:t>(2),</w:t>
      </w:r>
      <w:r w:rsidR="00F26A5E">
        <w:rPr>
          <w:sz w:val="20"/>
        </w:rPr>
        <w:t xml:space="preserve"> </w:t>
      </w:r>
      <w:r w:rsidRPr="00E82F3C">
        <w:rPr>
          <w:sz w:val="20"/>
        </w:rPr>
        <w:t>104-113.</w:t>
      </w:r>
      <w:r w:rsidR="00F26A5E">
        <w:rPr>
          <w:sz w:val="20"/>
        </w:rPr>
        <w:t xml:space="preserve"> </w:t>
      </w:r>
      <w:r w:rsidRPr="00E82F3C">
        <w:rPr>
          <w:sz w:val="20"/>
        </w:rPr>
        <w:t>Doi:10.423/ce.2014.52017</w:t>
      </w:r>
    </w:p>
    <w:p w:rsidR="00E82F3C" w:rsidRPr="00E82F3C" w:rsidRDefault="00C969F0" w:rsidP="00E82F3C">
      <w:pPr>
        <w:ind w:left="720" w:hanging="720"/>
        <w:rPr>
          <w:sz w:val="20"/>
        </w:rPr>
      </w:pPr>
      <w:r w:rsidRPr="00E82F3C">
        <w:rPr>
          <w:sz w:val="20"/>
        </w:rPr>
        <w:t>Tobias,</w:t>
      </w:r>
      <w:r w:rsidR="00F26A5E">
        <w:rPr>
          <w:sz w:val="20"/>
        </w:rPr>
        <w:t xml:space="preserve"> </w:t>
      </w:r>
      <w:r w:rsidRPr="00E82F3C">
        <w:rPr>
          <w:sz w:val="20"/>
        </w:rPr>
        <w:t>S.</w:t>
      </w:r>
      <w:r w:rsidR="00F26A5E">
        <w:rPr>
          <w:sz w:val="20"/>
        </w:rPr>
        <w:t xml:space="preserve"> </w:t>
      </w:r>
      <w:r w:rsidRPr="00E82F3C">
        <w:rPr>
          <w:sz w:val="20"/>
        </w:rPr>
        <w:t>(2009).</w:t>
      </w:r>
      <w:r w:rsidR="00F26A5E">
        <w:rPr>
          <w:sz w:val="20"/>
        </w:rPr>
        <w:t xml:space="preserve"> </w:t>
      </w:r>
      <w:r w:rsidRPr="00E82F3C">
        <w:rPr>
          <w:sz w:val="20"/>
        </w:rPr>
        <w:t>An</w:t>
      </w:r>
      <w:r w:rsidR="00F26A5E">
        <w:rPr>
          <w:sz w:val="20"/>
        </w:rPr>
        <w:t xml:space="preserve"> </w:t>
      </w:r>
      <w:r w:rsidRPr="00E82F3C">
        <w:rPr>
          <w:sz w:val="20"/>
        </w:rPr>
        <w:t>eclectic</w:t>
      </w:r>
      <w:r w:rsidR="00F26A5E">
        <w:rPr>
          <w:sz w:val="20"/>
        </w:rPr>
        <w:t xml:space="preserve"> </w:t>
      </w:r>
      <w:r w:rsidRPr="00E82F3C">
        <w:rPr>
          <w:sz w:val="20"/>
        </w:rPr>
        <w:t>appraisal</w:t>
      </w:r>
      <w:r w:rsidR="00F26A5E">
        <w:rPr>
          <w:sz w:val="20"/>
        </w:rPr>
        <w:t xml:space="preserve"> </w:t>
      </w:r>
      <w:r w:rsidRPr="00E82F3C">
        <w:rPr>
          <w:sz w:val="20"/>
        </w:rPr>
        <w:t>of</w:t>
      </w:r>
      <w:r w:rsidR="00F26A5E">
        <w:rPr>
          <w:sz w:val="20"/>
        </w:rPr>
        <w:t xml:space="preserve"> </w:t>
      </w:r>
      <w:r w:rsidRPr="00E82F3C">
        <w:rPr>
          <w:sz w:val="20"/>
        </w:rPr>
        <w:t>the</w:t>
      </w:r>
      <w:r w:rsidR="00F26A5E">
        <w:rPr>
          <w:sz w:val="20"/>
        </w:rPr>
        <w:t xml:space="preserve"> </w:t>
      </w:r>
      <w:r w:rsidRPr="00E82F3C">
        <w:rPr>
          <w:sz w:val="20"/>
        </w:rPr>
        <w:t>success</w:t>
      </w:r>
      <w:r w:rsidR="00F26A5E">
        <w:rPr>
          <w:sz w:val="20"/>
        </w:rPr>
        <w:t xml:space="preserve"> </w:t>
      </w:r>
      <w:r w:rsidRPr="00E82F3C">
        <w:rPr>
          <w:sz w:val="20"/>
        </w:rPr>
        <w:t>or</w:t>
      </w:r>
      <w:r w:rsidR="00F26A5E">
        <w:rPr>
          <w:sz w:val="20"/>
        </w:rPr>
        <w:t xml:space="preserve"> </w:t>
      </w:r>
      <w:r w:rsidRPr="00E82F3C">
        <w:rPr>
          <w:sz w:val="20"/>
        </w:rPr>
        <w:t>failure</w:t>
      </w:r>
      <w:r w:rsidR="00F26A5E">
        <w:rPr>
          <w:sz w:val="20"/>
        </w:rPr>
        <w:t xml:space="preserve"> </w:t>
      </w:r>
      <w:r w:rsidRPr="00E82F3C">
        <w:rPr>
          <w:sz w:val="20"/>
        </w:rPr>
        <w:t>of</w:t>
      </w:r>
      <w:r w:rsidR="00F26A5E">
        <w:rPr>
          <w:sz w:val="20"/>
        </w:rPr>
        <w:t xml:space="preserve"> </w:t>
      </w:r>
      <w:r w:rsidRPr="00E82F3C">
        <w:rPr>
          <w:sz w:val="20"/>
        </w:rPr>
        <w:t>constructivist</w:t>
      </w:r>
      <w:r w:rsidR="00F26A5E">
        <w:rPr>
          <w:sz w:val="20"/>
        </w:rPr>
        <w:t xml:space="preserve"> </w:t>
      </w:r>
      <w:r w:rsidRPr="00E82F3C">
        <w:rPr>
          <w:sz w:val="20"/>
        </w:rPr>
        <w:t>instruction.</w:t>
      </w:r>
      <w:r w:rsidR="00F26A5E">
        <w:rPr>
          <w:sz w:val="20"/>
        </w:rPr>
        <w:t xml:space="preserve"> </w:t>
      </w:r>
      <w:r w:rsidRPr="00E82F3C">
        <w:rPr>
          <w:sz w:val="20"/>
        </w:rPr>
        <w:t>In</w:t>
      </w:r>
      <w:r w:rsidR="00F26A5E">
        <w:rPr>
          <w:sz w:val="20"/>
        </w:rPr>
        <w:t xml:space="preserve"> </w:t>
      </w:r>
      <w:r w:rsidRPr="00E82F3C">
        <w:rPr>
          <w:sz w:val="20"/>
        </w:rPr>
        <w:t>Tobias,</w:t>
      </w:r>
      <w:r w:rsidR="00F26A5E">
        <w:rPr>
          <w:sz w:val="20"/>
        </w:rPr>
        <w:t xml:space="preserve"> </w:t>
      </w:r>
      <w:r w:rsidRPr="00E82F3C">
        <w:rPr>
          <w:sz w:val="20"/>
        </w:rPr>
        <w:t>S.</w:t>
      </w:r>
      <w:r w:rsidR="00F26A5E">
        <w:rPr>
          <w:sz w:val="20"/>
        </w:rPr>
        <w:t xml:space="preserve"> </w:t>
      </w:r>
      <w:r w:rsidRPr="00E82F3C">
        <w:rPr>
          <w:sz w:val="20"/>
        </w:rPr>
        <w:t>&amp;</w:t>
      </w:r>
      <w:r w:rsidR="00F26A5E">
        <w:rPr>
          <w:sz w:val="20"/>
        </w:rPr>
        <w:t xml:space="preserve"> </w:t>
      </w:r>
      <w:r w:rsidRPr="00E82F3C">
        <w:rPr>
          <w:sz w:val="20"/>
        </w:rPr>
        <w:t>Duffy,</w:t>
      </w:r>
      <w:r w:rsidR="00F26A5E">
        <w:rPr>
          <w:sz w:val="20"/>
        </w:rPr>
        <w:t xml:space="preserve"> </w:t>
      </w:r>
      <w:r w:rsidRPr="00E82F3C">
        <w:rPr>
          <w:sz w:val="20"/>
        </w:rPr>
        <w:t>T.</w:t>
      </w:r>
      <w:r w:rsidR="00F26A5E">
        <w:rPr>
          <w:sz w:val="20"/>
        </w:rPr>
        <w:t xml:space="preserve"> </w:t>
      </w:r>
      <w:r w:rsidRPr="00E82F3C">
        <w:rPr>
          <w:sz w:val="20"/>
        </w:rPr>
        <w:t>M.</w:t>
      </w:r>
      <w:r w:rsidR="00F26A5E">
        <w:rPr>
          <w:sz w:val="20"/>
        </w:rPr>
        <w:t xml:space="preserve"> </w:t>
      </w:r>
      <w:r w:rsidRPr="00E82F3C">
        <w:rPr>
          <w:sz w:val="20"/>
        </w:rPr>
        <w:t>(Eds.).</w:t>
      </w:r>
      <w:r w:rsidR="00F26A5E">
        <w:rPr>
          <w:sz w:val="20"/>
        </w:rPr>
        <w:t xml:space="preserve"> </w:t>
      </w:r>
      <w:r w:rsidRPr="00E82F3C">
        <w:rPr>
          <w:i/>
          <w:sz w:val="20"/>
        </w:rPr>
        <w:t>Constructivist</w:t>
      </w:r>
      <w:r w:rsidR="00F26A5E">
        <w:rPr>
          <w:i/>
          <w:sz w:val="20"/>
        </w:rPr>
        <w:t xml:space="preserve"> </w:t>
      </w:r>
      <w:r w:rsidRPr="00E82F3C">
        <w:rPr>
          <w:i/>
          <w:sz w:val="20"/>
        </w:rPr>
        <w:t>instruction:</w:t>
      </w:r>
      <w:r w:rsidR="00F26A5E">
        <w:rPr>
          <w:i/>
          <w:sz w:val="20"/>
        </w:rPr>
        <w:t xml:space="preserve"> </w:t>
      </w:r>
      <w:r w:rsidRPr="00E82F3C">
        <w:rPr>
          <w:i/>
          <w:sz w:val="20"/>
        </w:rPr>
        <w:t>Success</w:t>
      </w:r>
      <w:r w:rsidR="00F26A5E">
        <w:rPr>
          <w:i/>
          <w:sz w:val="20"/>
        </w:rPr>
        <w:t xml:space="preserve"> </w:t>
      </w:r>
      <w:r w:rsidRPr="00E82F3C">
        <w:rPr>
          <w:i/>
          <w:sz w:val="20"/>
        </w:rPr>
        <w:t>or</w:t>
      </w:r>
      <w:r w:rsidR="00F26A5E">
        <w:rPr>
          <w:i/>
          <w:sz w:val="20"/>
        </w:rPr>
        <w:t xml:space="preserve"> </w:t>
      </w:r>
      <w:r w:rsidRPr="00E82F3C">
        <w:rPr>
          <w:i/>
          <w:sz w:val="20"/>
        </w:rPr>
        <w:t>failure?,</w:t>
      </w:r>
      <w:r w:rsidRPr="00E82F3C">
        <w:rPr>
          <w:sz w:val="20"/>
        </w:rPr>
        <w:t>pp.</w:t>
      </w:r>
      <w:r w:rsidR="00F26A5E">
        <w:rPr>
          <w:sz w:val="20"/>
        </w:rPr>
        <w:t xml:space="preserve"> </w:t>
      </w:r>
      <w:r w:rsidRPr="00E82F3C">
        <w:rPr>
          <w:sz w:val="20"/>
        </w:rPr>
        <w:t>335-350.</w:t>
      </w:r>
      <w:r w:rsidR="00F26A5E">
        <w:rPr>
          <w:sz w:val="20"/>
        </w:rPr>
        <w:t xml:space="preserve"> </w:t>
      </w:r>
      <w:r w:rsidRPr="00E82F3C">
        <w:rPr>
          <w:sz w:val="20"/>
        </w:rPr>
        <w:t>New</w:t>
      </w:r>
      <w:r w:rsidR="00F26A5E">
        <w:rPr>
          <w:sz w:val="20"/>
        </w:rPr>
        <w:t xml:space="preserve"> </w:t>
      </w:r>
      <w:r w:rsidRPr="00E82F3C">
        <w:rPr>
          <w:sz w:val="20"/>
        </w:rPr>
        <w:t>York:</w:t>
      </w:r>
      <w:r w:rsidR="00F26A5E">
        <w:rPr>
          <w:sz w:val="20"/>
        </w:rPr>
        <w:t xml:space="preserve"> </w:t>
      </w:r>
      <w:r w:rsidRPr="00E82F3C">
        <w:rPr>
          <w:sz w:val="20"/>
        </w:rPr>
        <w:t>Routledge.</w:t>
      </w:r>
    </w:p>
    <w:p w:rsidR="00E82F3C" w:rsidRPr="00E82F3C" w:rsidRDefault="00C969F0" w:rsidP="00E82F3C">
      <w:pPr>
        <w:ind w:left="720" w:hanging="720"/>
        <w:rPr>
          <w:sz w:val="20"/>
        </w:rPr>
      </w:pPr>
      <w:r w:rsidRPr="00E82F3C">
        <w:rPr>
          <w:sz w:val="20"/>
        </w:rPr>
        <w:t>Tucker,</w:t>
      </w:r>
      <w:r w:rsidR="00F26A5E">
        <w:rPr>
          <w:sz w:val="20"/>
        </w:rPr>
        <w:t xml:space="preserve"> </w:t>
      </w:r>
      <w:r w:rsidRPr="00E82F3C">
        <w:rPr>
          <w:sz w:val="20"/>
        </w:rPr>
        <w:t>A.</w:t>
      </w:r>
      <w:r w:rsidR="00F26A5E">
        <w:rPr>
          <w:sz w:val="20"/>
        </w:rPr>
        <w:t xml:space="preserve"> </w:t>
      </w:r>
      <w:r w:rsidRPr="00E82F3C">
        <w:rPr>
          <w:sz w:val="20"/>
        </w:rPr>
        <w:t>M..</w:t>
      </w:r>
      <w:r w:rsidR="00F26A5E">
        <w:rPr>
          <w:sz w:val="20"/>
        </w:rPr>
        <w:t xml:space="preserve"> </w:t>
      </w:r>
      <w:r w:rsidRPr="00E82F3C">
        <w:rPr>
          <w:sz w:val="20"/>
        </w:rPr>
        <w:t>(2014).</w:t>
      </w:r>
      <w:r w:rsidR="00F26A5E">
        <w:rPr>
          <w:sz w:val="20"/>
        </w:rPr>
        <w:t xml:space="preserve"> </w:t>
      </w:r>
      <w:r w:rsidRPr="00E82F3C">
        <w:rPr>
          <w:sz w:val="20"/>
        </w:rPr>
        <w:t>Teaching</w:t>
      </w:r>
      <w:r w:rsidR="00F26A5E">
        <w:rPr>
          <w:sz w:val="20"/>
        </w:rPr>
        <w:t xml:space="preserve"> </w:t>
      </w:r>
      <w:r w:rsidRPr="00E82F3C">
        <w:rPr>
          <w:sz w:val="20"/>
        </w:rPr>
        <w:t>LLCs</w:t>
      </w:r>
      <w:r w:rsidR="00F26A5E">
        <w:rPr>
          <w:sz w:val="20"/>
        </w:rPr>
        <w:t xml:space="preserve"> </w:t>
      </w:r>
      <w:r w:rsidRPr="00E82F3C">
        <w:rPr>
          <w:sz w:val="20"/>
        </w:rPr>
        <w:t>by</w:t>
      </w:r>
      <w:r w:rsidR="00F26A5E">
        <w:rPr>
          <w:sz w:val="20"/>
        </w:rPr>
        <w:t xml:space="preserve"> </w:t>
      </w:r>
      <w:r w:rsidRPr="00E82F3C">
        <w:rPr>
          <w:sz w:val="20"/>
        </w:rPr>
        <w:t>Design</w:t>
      </w:r>
      <w:r w:rsidR="00F26A5E">
        <w:rPr>
          <w:sz w:val="20"/>
        </w:rPr>
        <w:t xml:space="preserve"> </w:t>
      </w:r>
      <w:r w:rsidRPr="00E82F3C">
        <w:rPr>
          <w:sz w:val="20"/>
        </w:rPr>
        <w:t>Washington</w:t>
      </w:r>
      <w:r w:rsidR="00F26A5E">
        <w:rPr>
          <w:sz w:val="20"/>
        </w:rPr>
        <w:t xml:space="preserve"> </w:t>
      </w:r>
      <w:r w:rsidRPr="00E82F3C">
        <w:rPr>
          <w:sz w:val="20"/>
        </w:rPr>
        <w:t>and</w:t>
      </w:r>
      <w:r w:rsidR="00F26A5E">
        <w:rPr>
          <w:sz w:val="20"/>
        </w:rPr>
        <w:t xml:space="preserve"> </w:t>
      </w:r>
      <w:r w:rsidRPr="00E82F3C">
        <w:rPr>
          <w:sz w:val="20"/>
        </w:rPr>
        <w:t>Lee</w:t>
      </w:r>
      <w:r w:rsidR="00F26A5E">
        <w:rPr>
          <w:sz w:val="20"/>
        </w:rPr>
        <w:t xml:space="preserve"> </w:t>
      </w:r>
      <w:r w:rsidRPr="00E82F3C">
        <w:rPr>
          <w:i/>
          <w:sz w:val="20"/>
        </w:rPr>
        <w:t>Law</w:t>
      </w:r>
      <w:r w:rsidR="00F26A5E">
        <w:rPr>
          <w:i/>
          <w:sz w:val="20"/>
        </w:rPr>
        <w:t xml:space="preserve"> </w:t>
      </w:r>
      <w:r w:rsidRPr="00E82F3C">
        <w:rPr>
          <w:i/>
          <w:sz w:val="20"/>
        </w:rPr>
        <w:t>Review</w:t>
      </w:r>
      <w:r w:rsidRPr="00E82F3C">
        <w:rPr>
          <w:sz w:val="20"/>
        </w:rPr>
        <w:t>,</w:t>
      </w:r>
      <w:r w:rsidR="00F26A5E">
        <w:rPr>
          <w:sz w:val="20"/>
        </w:rPr>
        <w:t xml:space="preserve"> </w:t>
      </w:r>
      <w:r w:rsidRPr="00E82F3C">
        <w:rPr>
          <w:sz w:val="20"/>
        </w:rPr>
        <w:t>71(1)</w:t>
      </w:r>
      <w:r w:rsidR="00F26A5E">
        <w:rPr>
          <w:sz w:val="20"/>
        </w:rPr>
        <w:t xml:space="preserve"> </w:t>
      </w:r>
      <w:r w:rsidRPr="00E82F3C">
        <w:rPr>
          <w:sz w:val="20"/>
        </w:rPr>
        <w:t>525-588.</w:t>
      </w:r>
    </w:p>
    <w:p w:rsidR="00E82F3C" w:rsidRPr="00E82F3C" w:rsidRDefault="00C969F0" w:rsidP="00E82F3C">
      <w:pPr>
        <w:ind w:left="720" w:hanging="720"/>
        <w:rPr>
          <w:rStyle w:val="Hyperlink"/>
          <w:rFonts w:cs="Arial"/>
          <w:sz w:val="20"/>
        </w:rPr>
      </w:pPr>
      <w:r w:rsidRPr="00E82F3C">
        <w:rPr>
          <w:sz w:val="20"/>
        </w:rPr>
        <w:t>University</w:t>
      </w:r>
      <w:r w:rsidR="00F26A5E">
        <w:rPr>
          <w:sz w:val="20"/>
        </w:rPr>
        <w:t xml:space="preserve"> </w:t>
      </w:r>
      <w:r w:rsidRPr="00E82F3C">
        <w:rPr>
          <w:sz w:val="20"/>
        </w:rPr>
        <w:t>Business</w:t>
      </w:r>
      <w:r w:rsidR="00F26A5E">
        <w:rPr>
          <w:sz w:val="20"/>
        </w:rPr>
        <w:t xml:space="preserve"> </w:t>
      </w:r>
      <w:r w:rsidRPr="00E82F3C">
        <w:rPr>
          <w:sz w:val="20"/>
        </w:rPr>
        <w:t>Staff.</w:t>
      </w:r>
      <w:r w:rsidR="00F26A5E">
        <w:rPr>
          <w:sz w:val="20"/>
        </w:rPr>
        <w:t xml:space="preserve"> </w:t>
      </w:r>
      <w:r w:rsidRPr="00E82F3C">
        <w:rPr>
          <w:sz w:val="20"/>
        </w:rPr>
        <w:t>(2015).</w:t>
      </w:r>
      <w:r w:rsidR="00F26A5E">
        <w:rPr>
          <w:sz w:val="20"/>
        </w:rPr>
        <w:t xml:space="preserve"> </w:t>
      </w:r>
      <w:r w:rsidRPr="00E82F3C">
        <w:rPr>
          <w:sz w:val="20"/>
        </w:rPr>
        <w:t>Higher</w:t>
      </w:r>
      <w:r w:rsidR="00F26A5E">
        <w:rPr>
          <w:sz w:val="20"/>
        </w:rPr>
        <w:t xml:space="preserve"> </w:t>
      </w:r>
      <w:r w:rsidRPr="00E82F3C">
        <w:rPr>
          <w:sz w:val="20"/>
        </w:rPr>
        <w:t>ed</w:t>
      </w:r>
      <w:r w:rsidR="00F26A5E">
        <w:rPr>
          <w:sz w:val="20"/>
        </w:rPr>
        <w:t xml:space="preserve"> </w:t>
      </w:r>
      <w:r w:rsidRPr="00E82F3C">
        <w:rPr>
          <w:sz w:val="20"/>
        </w:rPr>
        <w:t>thought</w:t>
      </w:r>
      <w:r w:rsidR="00F26A5E">
        <w:rPr>
          <w:sz w:val="20"/>
        </w:rPr>
        <w:t xml:space="preserve"> </w:t>
      </w:r>
      <w:r w:rsidRPr="00E82F3C">
        <w:rPr>
          <w:sz w:val="20"/>
        </w:rPr>
        <w:t>leaders</w:t>
      </w:r>
      <w:r w:rsidR="00F26A5E">
        <w:rPr>
          <w:sz w:val="20"/>
        </w:rPr>
        <w:t xml:space="preserve"> </w:t>
      </w:r>
      <w:r w:rsidRPr="00E82F3C">
        <w:rPr>
          <w:sz w:val="20"/>
        </w:rPr>
        <w:t>forecast</w:t>
      </w:r>
      <w:r w:rsidR="00F26A5E">
        <w:rPr>
          <w:sz w:val="20"/>
        </w:rPr>
        <w:t xml:space="preserve"> </w:t>
      </w:r>
      <w:r w:rsidRPr="00E82F3C">
        <w:rPr>
          <w:sz w:val="20"/>
        </w:rPr>
        <w:t>2015</w:t>
      </w:r>
      <w:r w:rsidR="00F26A5E">
        <w:rPr>
          <w:sz w:val="20"/>
        </w:rPr>
        <w:t xml:space="preserve"> </w:t>
      </w:r>
      <w:r w:rsidRPr="00E82F3C">
        <w:rPr>
          <w:sz w:val="20"/>
        </w:rPr>
        <w:t>trends.</w:t>
      </w:r>
      <w:r w:rsidR="00F26A5E">
        <w:rPr>
          <w:sz w:val="20"/>
        </w:rPr>
        <w:t xml:space="preserve"> </w:t>
      </w:r>
      <w:r w:rsidRPr="00E82F3C">
        <w:rPr>
          <w:sz w:val="20"/>
        </w:rPr>
        <w:t>[Feature].</w:t>
      </w:r>
      <w:r w:rsidR="00F26A5E">
        <w:rPr>
          <w:sz w:val="20"/>
        </w:rPr>
        <w:t xml:space="preserve"> </w:t>
      </w:r>
      <w:r w:rsidRPr="00E82F3C">
        <w:rPr>
          <w:sz w:val="20"/>
        </w:rPr>
        <w:t>University</w:t>
      </w:r>
      <w:r w:rsidR="00F26A5E">
        <w:rPr>
          <w:sz w:val="20"/>
        </w:rPr>
        <w:t xml:space="preserve"> </w:t>
      </w:r>
      <w:r w:rsidRPr="00E82F3C">
        <w:rPr>
          <w:sz w:val="20"/>
        </w:rPr>
        <w:t>Business.</w:t>
      </w:r>
      <w:r w:rsidR="00F26A5E">
        <w:rPr>
          <w:sz w:val="20"/>
        </w:rPr>
        <w:t xml:space="preserve">  </w:t>
      </w:r>
      <w:r w:rsidRPr="00E82F3C">
        <w:rPr>
          <w:sz w:val="20"/>
        </w:rPr>
        <w:t>Retrieved</w:t>
      </w:r>
      <w:r w:rsidR="00F26A5E">
        <w:rPr>
          <w:sz w:val="20"/>
        </w:rPr>
        <w:t xml:space="preserve"> </w:t>
      </w:r>
      <w:r w:rsidRPr="00E82F3C">
        <w:rPr>
          <w:sz w:val="20"/>
        </w:rPr>
        <w:t>from</w:t>
      </w:r>
      <w:r w:rsidR="00F26A5E">
        <w:rPr>
          <w:sz w:val="20"/>
        </w:rPr>
        <w:t xml:space="preserve"> </w:t>
      </w:r>
      <w:hyperlink r:id="rId25" w:history="1">
        <w:r w:rsidRPr="00E82F3C">
          <w:rPr>
            <w:rStyle w:val="Hyperlink"/>
            <w:rFonts w:cs="Arial"/>
            <w:sz w:val="20"/>
          </w:rPr>
          <w:t>http://www.universitybusiness.com/article/higher-ed-thought-leaders-forecast-2015-trends</w:t>
        </w:r>
      </w:hyperlink>
    </w:p>
    <w:p w:rsidR="00E82F3C" w:rsidRPr="00E82F3C" w:rsidRDefault="00C969F0" w:rsidP="00E82F3C">
      <w:pPr>
        <w:ind w:left="720" w:hanging="720"/>
        <w:rPr>
          <w:sz w:val="20"/>
        </w:rPr>
      </w:pPr>
      <w:r w:rsidRPr="00E82F3C">
        <w:rPr>
          <w:sz w:val="20"/>
        </w:rPr>
        <w:t>Vogel-Walcott,</w:t>
      </w:r>
      <w:r w:rsidR="00F26A5E">
        <w:rPr>
          <w:sz w:val="20"/>
        </w:rPr>
        <w:t xml:space="preserve"> </w:t>
      </w:r>
      <w:r w:rsidRPr="00E82F3C">
        <w:rPr>
          <w:sz w:val="20"/>
        </w:rPr>
        <w:t>J.J.,</w:t>
      </w:r>
      <w:r w:rsidR="00F26A5E">
        <w:rPr>
          <w:sz w:val="20"/>
        </w:rPr>
        <w:t xml:space="preserve"> </w:t>
      </w:r>
      <w:r w:rsidRPr="00E82F3C">
        <w:rPr>
          <w:sz w:val="20"/>
        </w:rPr>
        <w:t>Gebrim,</w:t>
      </w:r>
      <w:r w:rsidR="00F26A5E">
        <w:rPr>
          <w:sz w:val="20"/>
        </w:rPr>
        <w:t xml:space="preserve"> </w:t>
      </w:r>
      <w:r w:rsidRPr="00E82F3C">
        <w:rPr>
          <w:sz w:val="20"/>
        </w:rPr>
        <w:t>J.</w:t>
      </w:r>
      <w:r w:rsidR="00F26A5E">
        <w:rPr>
          <w:sz w:val="20"/>
        </w:rPr>
        <w:t xml:space="preserve"> </w:t>
      </w:r>
      <w:r w:rsidRPr="00E82F3C">
        <w:rPr>
          <w:sz w:val="20"/>
        </w:rPr>
        <w:t>B.,</w:t>
      </w:r>
      <w:r w:rsidR="00F26A5E">
        <w:rPr>
          <w:sz w:val="20"/>
        </w:rPr>
        <w:t xml:space="preserve"> </w:t>
      </w:r>
      <w:r w:rsidRPr="00E82F3C">
        <w:rPr>
          <w:sz w:val="20"/>
        </w:rPr>
        <w:t>Bowers,</w:t>
      </w:r>
      <w:r w:rsidR="00F26A5E">
        <w:rPr>
          <w:sz w:val="20"/>
        </w:rPr>
        <w:t xml:space="preserve"> </w:t>
      </w:r>
      <w:r w:rsidRPr="00E82F3C">
        <w:rPr>
          <w:sz w:val="20"/>
        </w:rPr>
        <w:t>C.,</w:t>
      </w:r>
      <w:r w:rsidR="00F26A5E">
        <w:rPr>
          <w:sz w:val="20"/>
        </w:rPr>
        <w:t xml:space="preserve"> </w:t>
      </w:r>
      <w:r w:rsidRPr="00E82F3C">
        <w:rPr>
          <w:sz w:val="20"/>
        </w:rPr>
        <w:t>Carper,</w:t>
      </w:r>
      <w:r w:rsidR="00F26A5E">
        <w:rPr>
          <w:sz w:val="20"/>
        </w:rPr>
        <w:t xml:space="preserve"> </w:t>
      </w:r>
      <w:r w:rsidRPr="00E82F3C">
        <w:rPr>
          <w:sz w:val="20"/>
        </w:rPr>
        <w:t>T.</w:t>
      </w:r>
      <w:r w:rsidR="00F26A5E">
        <w:rPr>
          <w:sz w:val="20"/>
        </w:rPr>
        <w:t xml:space="preserve"> </w:t>
      </w:r>
      <w:r w:rsidRPr="00E82F3C">
        <w:rPr>
          <w:sz w:val="20"/>
        </w:rPr>
        <w:t>M.,</w:t>
      </w:r>
      <w:r w:rsidR="00F26A5E">
        <w:rPr>
          <w:sz w:val="20"/>
        </w:rPr>
        <w:t xml:space="preserve"> </w:t>
      </w:r>
      <w:r w:rsidRPr="00E82F3C">
        <w:rPr>
          <w:sz w:val="20"/>
        </w:rPr>
        <w:t>&amp;</w:t>
      </w:r>
      <w:r w:rsidR="00F26A5E">
        <w:rPr>
          <w:sz w:val="20"/>
        </w:rPr>
        <w:t xml:space="preserve"> </w:t>
      </w:r>
      <w:r w:rsidRPr="00E82F3C">
        <w:rPr>
          <w:sz w:val="20"/>
        </w:rPr>
        <w:t>Nicholson,</w:t>
      </w:r>
      <w:r w:rsidR="00F26A5E">
        <w:rPr>
          <w:sz w:val="20"/>
        </w:rPr>
        <w:t xml:space="preserve"> </w:t>
      </w:r>
      <w:r w:rsidRPr="00E82F3C">
        <w:rPr>
          <w:sz w:val="20"/>
        </w:rPr>
        <w:t>D.</w:t>
      </w:r>
      <w:r w:rsidR="00F26A5E">
        <w:rPr>
          <w:sz w:val="20"/>
        </w:rPr>
        <w:t xml:space="preserve"> </w:t>
      </w:r>
      <w:r w:rsidRPr="00E82F3C">
        <w:rPr>
          <w:sz w:val="20"/>
        </w:rPr>
        <w:t>(2011).</w:t>
      </w:r>
      <w:r w:rsidR="00F26A5E">
        <w:rPr>
          <w:sz w:val="20"/>
        </w:rPr>
        <w:t xml:space="preserve"> </w:t>
      </w:r>
      <w:r w:rsidRPr="00E82F3C">
        <w:rPr>
          <w:sz w:val="20"/>
        </w:rPr>
        <w:t>Cognitive</w:t>
      </w:r>
      <w:r w:rsidR="00F26A5E">
        <w:rPr>
          <w:sz w:val="20"/>
        </w:rPr>
        <w:t xml:space="preserve"> </w:t>
      </w:r>
      <w:r w:rsidRPr="00E82F3C">
        <w:rPr>
          <w:sz w:val="20"/>
        </w:rPr>
        <w:t>load</w:t>
      </w:r>
      <w:r w:rsidR="00F26A5E">
        <w:rPr>
          <w:sz w:val="20"/>
        </w:rPr>
        <w:t xml:space="preserve"> </w:t>
      </w:r>
      <w:r w:rsidRPr="00E82F3C">
        <w:rPr>
          <w:sz w:val="20"/>
        </w:rPr>
        <w:t>theory</w:t>
      </w:r>
      <w:r w:rsidR="00F26A5E">
        <w:rPr>
          <w:sz w:val="20"/>
        </w:rPr>
        <w:t xml:space="preserve"> </w:t>
      </w:r>
      <w:r w:rsidRPr="00E82F3C">
        <w:rPr>
          <w:sz w:val="20"/>
        </w:rPr>
        <w:t>vs.</w:t>
      </w:r>
      <w:r w:rsidR="00F26A5E">
        <w:rPr>
          <w:sz w:val="20"/>
        </w:rPr>
        <w:t xml:space="preserve"> </w:t>
      </w:r>
      <w:r w:rsidRPr="00E82F3C">
        <w:rPr>
          <w:sz w:val="20"/>
        </w:rPr>
        <w:t>constructivist</w:t>
      </w:r>
      <w:r w:rsidR="00F26A5E">
        <w:rPr>
          <w:sz w:val="20"/>
        </w:rPr>
        <w:t xml:space="preserve"> </w:t>
      </w:r>
      <w:r w:rsidRPr="00E82F3C">
        <w:rPr>
          <w:sz w:val="20"/>
        </w:rPr>
        <w:t>approaches:</w:t>
      </w:r>
      <w:r w:rsidR="00F26A5E">
        <w:rPr>
          <w:sz w:val="20"/>
        </w:rPr>
        <w:t xml:space="preserve"> </w:t>
      </w:r>
      <w:r w:rsidRPr="00E82F3C">
        <w:rPr>
          <w:sz w:val="20"/>
        </w:rPr>
        <w:t>Which</w:t>
      </w:r>
      <w:r w:rsidR="00F26A5E">
        <w:rPr>
          <w:sz w:val="20"/>
        </w:rPr>
        <w:t xml:space="preserve"> </w:t>
      </w:r>
      <w:r w:rsidRPr="00E82F3C">
        <w:rPr>
          <w:sz w:val="20"/>
        </w:rPr>
        <w:t>best</w:t>
      </w:r>
      <w:r w:rsidR="00F26A5E">
        <w:rPr>
          <w:sz w:val="20"/>
        </w:rPr>
        <w:t xml:space="preserve"> </w:t>
      </w:r>
      <w:r w:rsidRPr="00E82F3C">
        <w:rPr>
          <w:sz w:val="20"/>
        </w:rPr>
        <w:t>leads</w:t>
      </w:r>
      <w:r w:rsidR="00F26A5E">
        <w:rPr>
          <w:sz w:val="20"/>
        </w:rPr>
        <w:t xml:space="preserve"> </w:t>
      </w:r>
      <w:r w:rsidRPr="00E82F3C">
        <w:rPr>
          <w:sz w:val="20"/>
        </w:rPr>
        <w:t>to</w:t>
      </w:r>
      <w:r w:rsidR="00F26A5E">
        <w:rPr>
          <w:sz w:val="20"/>
        </w:rPr>
        <w:t xml:space="preserve"> </w:t>
      </w:r>
      <w:r w:rsidRPr="00E82F3C">
        <w:rPr>
          <w:sz w:val="20"/>
        </w:rPr>
        <w:t>efficient,</w:t>
      </w:r>
      <w:r w:rsidR="00F26A5E">
        <w:rPr>
          <w:sz w:val="20"/>
        </w:rPr>
        <w:t xml:space="preserve"> </w:t>
      </w:r>
      <w:r w:rsidRPr="00E82F3C">
        <w:rPr>
          <w:sz w:val="20"/>
        </w:rPr>
        <w:t>deep</w:t>
      </w:r>
      <w:r w:rsidR="00F26A5E">
        <w:rPr>
          <w:sz w:val="20"/>
        </w:rPr>
        <w:t xml:space="preserve"> </w:t>
      </w:r>
      <w:r w:rsidRPr="00E82F3C">
        <w:rPr>
          <w:sz w:val="20"/>
        </w:rPr>
        <w:t>learning?</w:t>
      </w:r>
      <w:r w:rsidR="00F26A5E">
        <w:rPr>
          <w:sz w:val="20"/>
        </w:rPr>
        <w:t xml:space="preserve"> </w:t>
      </w:r>
      <w:r w:rsidRPr="00E82F3C">
        <w:rPr>
          <w:i/>
          <w:sz w:val="20"/>
        </w:rPr>
        <w:t>Journal</w:t>
      </w:r>
      <w:r w:rsidR="00F26A5E">
        <w:rPr>
          <w:i/>
          <w:sz w:val="20"/>
        </w:rPr>
        <w:t xml:space="preserve"> </w:t>
      </w:r>
      <w:r w:rsidRPr="00E82F3C">
        <w:rPr>
          <w:i/>
          <w:sz w:val="20"/>
        </w:rPr>
        <w:t>of</w:t>
      </w:r>
      <w:r w:rsidR="00F26A5E">
        <w:rPr>
          <w:i/>
          <w:sz w:val="20"/>
        </w:rPr>
        <w:t xml:space="preserve"> </w:t>
      </w:r>
      <w:r w:rsidRPr="00E82F3C">
        <w:rPr>
          <w:i/>
          <w:sz w:val="20"/>
        </w:rPr>
        <w:t>Computer</w:t>
      </w:r>
      <w:r w:rsidR="00F26A5E">
        <w:rPr>
          <w:i/>
          <w:sz w:val="20"/>
        </w:rPr>
        <w:t xml:space="preserve"> </w:t>
      </w:r>
      <w:r w:rsidRPr="00E82F3C">
        <w:rPr>
          <w:i/>
          <w:sz w:val="20"/>
        </w:rPr>
        <w:t>Assisted</w:t>
      </w:r>
      <w:r w:rsidR="00F26A5E">
        <w:rPr>
          <w:i/>
          <w:sz w:val="20"/>
        </w:rPr>
        <w:t xml:space="preserve"> </w:t>
      </w:r>
      <w:r w:rsidRPr="00E82F3C">
        <w:rPr>
          <w:i/>
          <w:sz w:val="20"/>
        </w:rPr>
        <w:t>Learning</w:t>
      </w:r>
      <w:r w:rsidRPr="00E82F3C">
        <w:rPr>
          <w:sz w:val="20"/>
        </w:rPr>
        <w:t>,</w:t>
      </w:r>
      <w:r w:rsidR="00F26A5E">
        <w:rPr>
          <w:sz w:val="20"/>
        </w:rPr>
        <w:t xml:space="preserve"> </w:t>
      </w:r>
      <w:r w:rsidRPr="00E82F3C">
        <w:rPr>
          <w:i/>
          <w:sz w:val="20"/>
        </w:rPr>
        <w:t>27</w:t>
      </w:r>
      <w:r w:rsidR="00F26A5E">
        <w:rPr>
          <w:sz w:val="20"/>
        </w:rPr>
        <w:t xml:space="preserve"> </w:t>
      </w:r>
      <w:r w:rsidRPr="00E82F3C">
        <w:rPr>
          <w:sz w:val="20"/>
        </w:rPr>
        <w:t>(2),</w:t>
      </w:r>
      <w:r w:rsidR="00F26A5E">
        <w:rPr>
          <w:sz w:val="20"/>
        </w:rPr>
        <w:t xml:space="preserve"> </w:t>
      </w:r>
      <w:r w:rsidRPr="00E82F3C">
        <w:rPr>
          <w:sz w:val="20"/>
        </w:rPr>
        <w:t>133-145.</w:t>
      </w:r>
      <w:r w:rsidR="00F26A5E">
        <w:rPr>
          <w:sz w:val="20"/>
        </w:rPr>
        <w:t xml:space="preserve"> </w:t>
      </w:r>
      <w:r w:rsidRPr="00E82F3C">
        <w:rPr>
          <w:sz w:val="20"/>
        </w:rPr>
        <w:t>Doi:</w:t>
      </w:r>
      <w:r w:rsidR="00F26A5E">
        <w:rPr>
          <w:sz w:val="20"/>
        </w:rPr>
        <w:t xml:space="preserve"> </w:t>
      </w:r>
      <w:r w:rsidRPr="00E82F3C">
        <w:rPr>
          <w:sz w:val="20"/>
        </w:rPr>
        <w:t>10:1111</w:t>
      </w:r>
    </w:p>
    <w:p w:rsidR="00E82F3C" w:rsidRPr="00E82F3C" w:rsidRDefault="00C969F0" w:rsidP="00E82F3C">
      <w:pPr>
        <w:ind w:left="720" w:hanging="720"/>
        <w:rPr>
          <w:sz w:val="20"/>
        </w:rPr>
      </w:pPr>
      <w:r w:rsidRPr="00E82F3C">
        <w:rPr>
          <w:sz w:val="20"/>
        </w:rPr>
        <w:t>Wallace,</w:t>
      </w:r>
      <w:r w:rsidR="00F26A5E">
        <w:rPr>
          <w:sz w:val="20"/>
        </w:rPr>
        <w:t xml:space="preserve"> </w:t>
      </w:r>
      <w:r w:rsidRPr="00E82F3C">
        <w:rPr>
          <w:sz w:val="20"/>
        </w:rPr>
        <w:t>M.</w:t>
      </w:r>
      <w:r w:rsidR="00F26A5E">
        <w:rPr>
          <w:sz w:val="20"/>
        </w:rPr>
        <w:t xml:space="preserve"> </w:t>
      </w:r>
      <w:r w:rsidRPr="00E82F3C">
        <w:rPr>
          <w:sz w:val="20"/>
        </w:rPr>
        <w:t>(2011).</w:t>
      </w:r>
      <w:r w:rsidR="00F26A5E">
        <w:rPr>
          <w:sz w:val="20"/>
        </w:rPr>
        <w:t xml:space="preserve"> </w:t>
      </w:r>
      <w:r w:rsidRPr="00E82F3C">
        <w:rPr>
          <w:i/>
          <w:sz w:val="20"/>
        </w:rPr>
        <w:t>The</w:t>
      </w:r>
      <w:r w:rsidR="00F26A5E">
        <w:rPr>
          <w:i/>
          <w:sz w:val="20"/>
        </w:rPr>
        <w:t xml:space="preserve"> </w:t>
      </w:r>
      <w:r w:rsidRPr="00E82F3C">
        <w:rPr>
          <w:i/>
          <w:sz w:val="20"/>
        </w:rPr>
        <w:t>argument</w:t>
      </w:r>
      <w:r w:rsidR="00F26A5E">
        <w:rPr>
          <w:i/>
          <w:sz w:val="20"/>
        </w:rPr>
        <w:t xml:space="preserve"> </w:t>
      </w:r>
      <w:r w:rsidRPr="00E82F3C">
        <w:rPr>
          <w:i/>
          <w:sz w:val="20"/>
        </w:rPr>
        <w:t>component</w:t>
      </w:r>
      <w:r w:rsidR="00F26A5E">
        <w:rPr>
          <w:i/>
          <w:sz w:val="20"/>
        </w:rPr>
        <w:t xml:space="preserve"> </w:t>
      </w:r>
      <w:r w:rsidRPr="00E82F3C">
        <w:rPr>
          <w:i/>
          <w:sz w:val="20"/>
        </w:rPr>
        <w:t>of</w:t>
      </w:r>
      <w:r w:rsidR="00F26A5E">
        <w:rPr>
          <w:i/>
          <w:sz w:val="20"/>
        </w:rPr>
        <w:t xml:space="preserve"> </w:t>
      </w:r>
      <w:r w:rsidRPr="00E82F3C">
        <w:rPr>
          <w:i/>
          <w:sz w:val="20"/>
        </w:rPr>
        <w:t>your</w:t>
      </w:r>
      <w:r w:rsidR="00F26A5E">
        <w:rPr>
          <w:i/>
          <w:sz w:val="20"/>
        </w:rPr>
        <w:t xml:space="preserve"> </w:t>
      </w:r>
      <w:r w:rsidRPr="00E82F3C">
        <w:rPr>
          <w:i/>
          <w:sz w:val="20"/>
        </w:rPr>
        <w:t>mental</w:t>
      </w:r>
      <w:r w:rsidR="00F26A5E">
        <w:rPr>
          <w:i/>
          <w:sz w:val="20"/>
        </w:rPr>
        <w:t xml:space="preserve"> </w:t>
      </w:r>
      <w:r w:rsidRPr="00E82F3C">
        <w:rPr>
          <w:i/>
          <w:sz w:val="20"/>
        </w:rPr>
        <w:t>map.</w:t>
      </w:r>
      <w:r w:rsidR="00F26A5E">
        <w:rPr>
          <w:i/>
          <w:sz w:val="20"/>
        </w:rPr>
        <w:t xml:space="preserve"> </w:t>
      </w:r>
      <w:r w:rsidRPr="00E82F3C">
        <w:rPr>
          <w:i/>
          <w:sz w:val="20"/>
        </w:rPr>
        <w:t>Critical</w:t>
      </w:r>
      <w:r w:rsidR="00F26A5E">
        <w:rPr>
          <w:i/>
          <w:sz w:val="20"/>
        </w:rPr>
        <w:t xml:space="preserve"> </w:t>
      </w:r>
      <w:r w:rsidRPr="00E82F3C">
        <w:rPr>
          <w:i/>
          <w:sz w:val="20"/>
        </w:rPr>
        <w:t>Reading</w:t>
      </w:r>
      <w:r w:rsidR="00F26A5E">
        <w:rPr>
          <w:i/>
          <w:sz w:val="20"/>
        </w:rPr>
        <w:t xml:space="preserve"> </w:t>
      </w:r>
      <w:r w:rsidRPr="00E82F3C">
        <w:rPr>
          <w:i/>
          <w:sz w:val="20"/>
        </w:rPr>
        <w:t>and</w:t>
      </w:r>
      <w:r w:rsidR="00F26A5E">
        <w:rPr>
          <w:i/>
          <w:sz w:val="20"/>
        </w:rPr>
        <w:t xml:space="preserve"> </w:t>
      </w:r>
      <w:r w:rsidRPr="00E82F3C">
        <w:rPr>
          <w:i/>
          <w:sz w:val="20"/>
        </w:rPr>
        <w:t>Writing</w:t>
      </w:r>
      <w:r w:rsidR="00F26A5E">
        <w:rPr>
          <w:i/>
          <w:sz w:val="20"/>
        </w:rPr>
        <w:t xml:space="preserve"> </w:t>
      </w:r>
      <w:r w:rsidRPr="00E82F3C">
        <w:rPr>
          <w:i/>
          <w:sz w:val="20"/>
        </w:rPr>
        <w:t>for</w:t>
      </w:r>
      <w:r w:rsidR="00F26A5E">
        <w:rPr>
          <w:i/>
          <w:sz w:val="20"/>
        </w:rPr>
        <w:t xml:space="preserve"> </w:t>
      </w:r>
      <w:r w:rsidRPr="00E82F3C">
        <w:rPr>
          <w:i/>
          <w:sz w:val="20"/>
        </w:rPr>
        <w:t>Postgraduates</w:t>
      </w:r>
      <w:r w:rsidR="00F26A5E">
        <w:rPr>
          <w:sz w:val="20"/>
        </w:rPr>
        <w:t xml:space="preserve"> </w:t>
      </w:r>
      <w:r w:rsidRPr="00E82F3C">
        <w:rPr>
          <w:sz w:val="20"/>
        </w:rPr>
        <w:t>(pp.80-89).</w:t>
      </w:r>
      <w:r w:rsidR="00F26A5E">
        <w:rPr>
          <w:sz w:val="20"/>
        </w:rPr>
        <w:t xml:space="preserve"> </w:t>
      </w:r>
      <w:r w:rsidRPr="00E82F3C">
        <w:rPr>
          <w:sz w:val="20"/>
        </w:rPr>
        <w:t>Sage</w:t>
      </w:r>
      <w:r w:rsidR="00F26A5E">
        <w:rPr>
          <w:sz w:val="20"/>
        </w:rPr>
        <w:t xml:space="preserve"> </w:t>
      </w:r>
      <w:r w:rsidRPr="00E82F3C">
        <w:rPr>
          <w:sz w:val="20"/>
        </w:rPr>
        <w:t>Publications</w:t>
      </w:r>
    </w:p>
    <w:p w:rsidR="00C969F0" w:rsidRPr="00E82F3C" w:rsidRDefault="00C969F0" w:rsidP="00E82F3C">
      <w:pPr>
        <w:ind w:left="720" w:hanging="720"/>
        <w:rPr>
          <w:sz w:val="20"/>
        </w:rPr>
      </w:pPr>
      <w:r w:rsidRPr="00E82F3C">
        <w:rPr>
          <w:sz w:val="20"/>
        </w:rPr>
        <w:t>Wen-Hsiung,</w:t>
      </w:r>
      <w:r w:rsidR="00F26A5E">
        <w:rPr>
          <w:sz w:val="20"/>
        </w:rPr>
        <w:t xml:space="preserve"> </w:t>
      </w:r>
      <w:r w:rsidRPr="00E82F3C">
        <w:rPr>
          <w:sz w:val="20"/>
        </w:rPr>
        <w:t>W.</w:t>
      </w:r>
      <w:r w:rsidR="00F26A5E">
        <w:rPr>
          <w:sz w:val="20"/>
        </w:rPr>
        <w:t xml:space="preserve"> </w:t>
      </w:r>
      <w:r w:rsidRPr="00E82F3C">
        <w:rPr>
          <w:sz w:val="20"/>
        </w:rPr>
        <w:t>Yen-Chen,</w:t>
      </w:r>
      <w:r w:rsidR="00F26A5E">
        <w:rPr>
          <w:sz w:val="20"/>
        </w:rPr>
        <w:t xml:space="preserve"> </w:t>
      </w:r>
      <w:r w:rsidRPr="00E82F3C">
        <w:rPr>
          <w:sz w:val="20"/>
        </w:rPr>
        <w:t>J.</w:t>
      </w:r>
      <w:r w:rsidR="00F26A5E">
        <w:rPr>
          <w:sz w:val="20"/>
        </w:rPr>
        <w:t xml:space="preserve"> </w:t>
      </w:r>
      <w:r w:rsidRPr="00E82F3C">
        <w:rPr>
          <w:sz w:val="20"/>
        </w:rPr>
        <w:t>W.,</w:t>
      </w:r>
      <w:r w:rsidR="00F26A5E">
        <w:rPr>
          <w:sz w:val="20"/>
        </w:rPr>
        <w:t xml:space="preserve"> </w:t>
      </w:r>
      <w:r w:rsidRPr="00E82F3C">
        <w:rPr>
          <w:sz w:val="20"/>
        </w:rPr>
        <w:t>Chun-Yu,</w:t>
      </w:r>
      <w:r w:rsidR="00F26A5E">
        <w:rPr>
          <w:sz w:val="20"/>
        </w:rPr>
        <w:t xml:space="preserve"> </w:t>
      </w:r>
      <w:r w:rsidRPr="00E82F3C">
        <w:rPr>
          <w:sz w:val="20"/>
        </w:rPr>
        <w:t>C.,</w:t>
      </w:r>
      <w:r w:rsidR="00F26A5E">
        <w:rPr>
          <w:sz w:val="20"/>
        </w:rPr>
        <w:t xml:space="preserve"> </w:t>
      </w:r>
      <w:r w:rsidRPr="00E82F3C">
        <w:rPr>
          <w:sz w:val="20"/>
        </w:rPr>
        <w:t>Hao-Yun,</w:t>
      </w:r>
      <w:r w:rsidR="00F26A5E">
        <w:rPr>
          <w:sz w:val="20"/>
        </w:rPr>
        <w:t xml:space="preserve"> </w:t>
      </w:r>
      <w:r w:rsidRPr="00E82F3C">
        <w:rPr>
          <w:sz w:val="20"/>
        </w:rPr>
        <w:t>K.</w:t>
      </w:r>
      <w:r w:rsidR="00F26A5E">
        <w:rPr>
          <w:sz w:val="20"/>
        </w:rPr>
        <w:t xml:space="preserve"> </w:t>
      </w:r>
      <w:r w:rsidRPr="00E82F3C">
        <w:rPr>
          <w:sz w:val="20"/>
        </w:rPr>
        <w:t>&amp;</w:t>
      </w:r>
      <w:r w:rsidR="00F26A5E">
        <w:rPr>
          <w:sz w:val="20"/>
        </w:rPr>
        <w:t xml:space="preserve"> </w:t>
      </w:r>
      <w:r w:rsidRPr="00E82F3C">
        <w:rPr>
          <w:sz w:val="20"/>
        </w:rPr>
        <w:t>Che-Hung,</w:t>
      </w:r>
      <w:r w:rsidR="00F26A5E">
        <w:rPr>
          <w:sz w:val="20"/>
        </w:rPr>
        <w:t xml:space="preserve"> </w:t>
      </w:r>
      <w:r w:rsidRPr="00E82F3C">
        <w:rPr>
          <w:sz w:val="20"/>
        </w:rPr>
        <w:t>L.</w:t>
      </w:r>
      <w:r w:rsidR="00F26A5E">
        <w:rPr>
          <w:sz w:val="20"/>
        </w:rPr>
        <w:t xml:space="preserve"> </w:t>
      </w:r>
      <w:r w:rsidRPr="00E82F3C">
        <w:rPr>
          <w:sz w:val="20"/>
        </w:rPr>
        <w:t>(2012).</w:t>
      </w:r>
      <w:r w:rsidR="00F26A5E">
        <w:rPr>
          <w:sz w:val="20"/>
        </w:rPr>
        <w:t xml:space="preserve"> </w:t>
      </w:r>
      <w:r w:rsidRPr="00E82F3C">
        <w:rPr>
          <w:sz w:val="20"/>
        </w:rPr>
        <w:t>Review</w:t>
      </w:r>
      <w:r w:rsidR="00F26A5E">
        <w:rPr>
          <w:sz w:val="20"/>
        </w:rPr>
        <w:t xml:space="preserve"> </w:t>
      </w:r>
      <w:r w:rsidRPr="00E82F3C">
        <w:rPr>
          <w:sz w:val="20"/>
        </w:rPr>
        <w:t>of</w:t>
      </w:r>
      <w:r w:rsidR="00F26A5E">
        <w:rPr>
          <w:sz w:val="20"/>
        </w:rPr>
        <w:t xml:space="preserve"> </w:t>
      </w:r>
      <w:r w:rsidRPr="00E82F3C">
        <w:rPr>
          <w:sz w:val="20"/>
        </w:rPr>
        <w:t>trends</w:t>
      </w:r>
      <w:r w:rsidR="00F26A5E">
        <w:rPr>
          <w:sz w:val="20"/>
        </w:rPr>
        <w:t xml:space="preserve"> </w:t>
      </w:r>
      <w:r w:rsidRPr="00E82F3C">
        <w:rPr>
          <w:sz w:val="20"/>
        </w:rPr>
        <w:t>from</w:t>
      </w:r>
      <w:r w:rsidR="00F26A5E">
        <w:rPr>
          <w:sz w:val="20"/>
        </w:rPr>
        <w:t xml:space="preserve"> </w:t>
      </w:r>
      <w:r w:rsidRPr="00E82F3C">
        <w:rPr>
          <w:sz w:val="20"/>
        </w:rPr>
        <w:t>mobile</w:t>
      </w:r>
      <w:r w:rsidR="00F26A5E">
        <w:rPr>
          <w:sz w:val="20"/>
        </w:rPr>
        <w:t xml:space="preserve"> </w:t>
      </w:r>
      <w:r w:rsidRPr="00E82F3C">
        <w:rPr>
          <w:sz w:val="20"/>
        </w:rPr>
        <w:t>learning</w:t>
      </w:r>
      <w:r w:rsidR="00F26A5E">
        <w:rPr>
          <w:sz w:val="20"/>
        </w:rPr>
        <w:t xml:space="preserve"> </w:t>
      </w:r>
      <w:r w:rsidRPr="00E82F3C">
        <w:rPr>
          <w:sz w:val="20"/>
        </w:rPr>
        <w:t>studies:</w:t>
      </w:r>
      <w:r w:rsidR="00F26A5E">
        <w:rPr>
          <w:sz w:val="20"/>
        </w:rPr>
        <w:t xml:space="preserve"> </w:t>
      </w:r>
      <w:r w:rsidRPr="00E82F3C">
        <w:rPr>
          <w:sz w:val="20"/>
        </w:rPr>
        <w:t>A</w:t>
      </w:r>
      <w:r w:rsidR="00F26A5E">
        <w:rPr>
          <w:sz w:val="20"/>
        </w:rPr>
        <w:t xml:space="preserve"> </w:t>
      </w:r>
      <w:r w:rsidRPr="00E82F3C">
        <w:rPr>
          <w:sz w:val="20"/>
        </w:rPr>
        <w:t>meta-analysis.</w:t>
      </w:r>
      <w:r w:rsidR="00F26A5E">
        <w:rPr>
          <w:sz w:val="20"/>
        </w:rPr>
        <w:t xml:space="preserve"> </w:t>
      </w:r>
      <w:r w:rsidRPr="00E82F3C">
        <w:rPr>
          <w:i/>
          <w:sz w:val="20"/>
        </w:rPr>
        <w:t>Computers</w:t>
      </w:r>
      <w:r w:rsidR="00F26A5E">
        <w:rPr>
          <w:i/>
          <w:sz w:val="20"/>
        </w:rPr>
        <w:t xml:space="preserve"> </w:t>
      </w:r>
      <w:r w:rsidRPr="00E82F3C">
        <w:rPr>
          <w:i/>
          <w:sz w:val="20"/>
        </w:rPr>
        <w:t>&amp;</w:t>
      </w:r>
      <w:r w:rsidR="00F26A5E">
        <w:rPr>
          <w:i/>
          <w:sz w:val="20"/>
        </w:rPr>
        <w:t xml:space="preserve"> </w:t>
      </w:r>
      <w:r w:rsidRPr="00E82F3C">
        <w:rPr>
          <w:i/>
          <w:sz w:val="20"/>
        </w:rPr>
        <w:t>Education,</w:t>
      </w:r>
      <w:r w:rsidR="00F26A5E">
        <w:rPr>
          <w:i/>
          <w:sz w:val="20"/>
        </w:rPr>
        <w:t xml:space="preserve"> </w:t>
      </w:r>
      <w:r w:rsidRPr="00E82F3C">
        <w:rPr>
          <w:i/>
          <w:sz w:val="20"/>
        </w:rPr>
        <w:t>59</w:t>
      </w:r>
      <w:r w:rsidR="00F26A5E">
        <w:rPr>
          <w:sz w:val="20"/>
        </w:rPr>
        <w:t xml:space="preserve"> </w:t>
      </w:r>
      <w:r w:rsidRPr="00E82F3C">
        <w:rPr>
          <w:sz w:val="20"/>
        </w:rPr>
        <w:t>(2),</w:t>
      </w:r>
      <w:r w:rsidR="00F26A5E">
        <w:rPr>
          <w:sz w:val="20"/>
        </w:rPr>
        <w:t xml:space="preserve"> </w:t>
      </w:r>
      <w:r w:rsidRPr="00E82F3C">
        <w:rPr>
          <w:sz w:val="20"/>
        </w:rPr>
        <w:t>817-827.</w:t>
      </w:r>
      <w:r w:rsidR="00F26A5E">
        <w:rPr>
          <w:sz w:val="20"/>
        </w:rPr>
        <w:t xml:space="preserve"> </w:t>
      </w:r>
      <w:r w:rsidRPr="00E82F3C">
        <w:rPr>
          <w:sz w:val="20"/>
        </w:rPr>
        <w:t>Doi:</w:t>
      </w:r>
      <w:r w:rsidR="00F26A5E">
        <w:rPr>
          <w:sz w:val="20"/>
        </w:rPr>
        <w:t xml:space="preserve"> </w:t>
      </w:r>
      <w:r w:rsidRPr="00E82F3C">
        <w:rPr>
          <w:sz w:val="20"/>
        </w:rPr>
        <w:t>10.1016</w:t>
      </w:r>
    </w:p>
    <w:p w:rsidR="00A56345" w:rsidRDefault="00A56345" w:rsidP="00C969F0">
      <w:pPr>
        <w:rPr>
          <w:rFonts w:ascii="Arial" w:hAnsi="Arial" w:cs="Arial"/>
          <w:sz w:val="20"/>
        </w:rPr>
      </w:pPr>
    </w:p>
    <w:p w:rsidR="00E424E6" w:rsidRDefault="00E424E6">
      <w:pPr>
        <w:spacing w:before="0" w:after="0"/>
        <w:rPr>
          <w:rFonts w:ascii="Arial" w:hAnsi="Arial"/>
          <w:b/>
          <w:noProof/>
          <w:sz w:val="24"/>
        </w:rPr>
      </w:pPr>
      <w:r>
        <w:rPr>
          <w:rFonts w:ascii="Arial" w:hAnsi="Arial"/>
          <w:b/>
          <w:noProof/>
          <w:sz w:val="24"/>
        </w:rPr>
        <w:br w:type="page"/>
      </w:r>
    </w:p>
    <w:p w:rsidR="00A56345" w:rsidRDefault="00A56345" w:rsidP="00A56345">
      <w:pPr>
        <w:pStyle w:val="Heading3"/>
      </w:pPr>
      <w:r>
        <w:lastRenderedPageBreak/>
        <w:t>About</w:t>
      </w:r>
      <w:r w:rsidR="00F26A5E">
        <w:t xml:space="preserve"> </w:t>
      </w:r>
      <w:r>
        <w:t>the</w:t>
      </w:r>
      <w:r w:rsidR="00F26A5E">
        <w:t xml:space="preserve"> </w:t>
      </w:r>
      <w:r>
        <w:t>authors</w:t>
      </w:r>
    </w:p>
    <w:tbl>
      <w:tblPr>
        <w:tblStyle w:val="TableGrid"/>
        <w:tblpPr w:leftFromText="180" w:rightFromText="180" w:vertAnchor="text" w:horzAnchor="margin" w:tblpY="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7015"/>
      </w:tblGrid>
      <w:tr w:rsidR="00A56345" w:rsidTr="006B7901">
        <w:tc>
          <w:tcPr>
            <w:tcW w:w="1705" w:type="dxa"/>
          </w:tcPr>
          <w:p w:rsidR="00A56345" w:rsidRDefault="00A56345" w:rsidP="00A56345">
            <w:pPr>
              <w:spacing w:after="0"/>
              <w:rPr>
                <w:rFonts w:ascii="Arial" w:hAnsi="Arial" w:cs="Arial"/>
                <w:sz w:val="24"/>
                <w:szCs w:val="24"/>
              </w:rPr>
            </w:pPr>
            <w:r>
              <w:rPr>
                <w:rFonts w:ascii="Arial" w:hAnsi="Arial" w:cs="Arial"/>
                <w:noProof/>
                <w:sz w:val="24"/>
                <w:szCs w:val="24"/>
              </w:rPr>
              <w:drawing>
                <wp:inline distT="0" distB="0" distL="0" distR="0" wp14:anchorId="5646A096" wp14:editId="6E8B8FE7">
                  <wp:extent cx="982980" cy="12668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12030" r="10376"/>
                          <a:stretch/>
                        </pic:blipFill>
                        <pic:spPr bwMode="auto">
                          <a:xfrm>
                            <a:off x="0" y="0"/>
                            <a:ext cx="982980" cy="1266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15" w:type="dxa"/>
          </w:tcPr>
          <w:p w:rsidR="00A56345" w:rsidRPr="00CC685A" w:rsidRDefault="00A56345" w:rsidP="00A56345">
            <w:r w:rsidRPr="00CC6875">
              <w:rPr>
                <w:b/>
                <w:bCs/>
                <w:i/>
                <w:iCs/>
              </w:rPr>
              <w:t>John</w:t>
            </w:r>
            <w:r w:rsidR="00F26A5E">
              <w:rPr>
                <w:b/>
                <w:bCs/>
                <w:i/>
                <w:iCs/>
              </w:rPr>
              <w:t xml:space="preserve"> </w:t>
            </w:r>
            <w:r w:rsidRPr="00CC6875">
              <w:rPr>
                <w:b/>
                <w:bCs/>
                <w:i/>
                <w:iCs/>
              </w:rPr>
              <w:t>DeNigris,</w:t>
            </w:r>
            <w:r w:rsidR="00F26A5E">
              <w:rPr>
                <w:b/>
                <w:bCs/>
                <w:i/>
                <w:iCs/>
              </w:rPr>
              <w:t xml:space="preserve"> </w:t>
            </w:r>
            <w:r w:rsidRPr="00CC6875">
              <w:rPr>
                <w:b/>
                <w:bCs/>
                <w:i/>
                <w:iCs/>
              </w:rPr>
              <w:t>MBA,</w:t>
            </w:r>
            <w:r w:rsidR="00F26A5E">
              <w:rPr>
                <w:b/>
                <w:bCs/>
                <w:i/>
                <w:iCs/>
              </w:rPr>
              <w:t xml:space="preserve"> </w:t>
            </w:r>
            <w:r w:rsidRPr="00CC6875">
              <w:rPr>
                <w:b/>
                <w:bCs/>
                <w:i/>
                <w:iCs/>
              </w:rPr>
              <w:t>PHD.</w:t>
            </w:r>
            <w:r w:rsidR="00F26A5E">
              <w:rPr>
                <w:b/>
                <w:bCs/>
                <w:i/>
                <w:iCs/>
              </w:rPr>
              <w:t xml:space="preserve"> </w:t>
            </w:r>
            <w:r w:rsidRPr="00CC685A">
              <w:t>As</w:t>
            </w:r>
            <w:r w:rsidR="00F26A5E">
              <w:t xml:space="preserve"> </w:t>
            </w:r>
            <w:r w:rsidRPr="00CC685A">
              <w:t>a</w:t>
            </w:r>
            <w:r w:rsidR="00F26A5E">
              <w:t xml:space="preserve"> </w:t>
            </w:r>
            <w:r w:rsidRPr="00CC685A">
              <w:t>former</w:t>
            </w:r>
            <w:r w:rsidR="00F26A5E">
              <w:t xml:space="preserve"> </w:t>
            </w:r>
            <w:r w:rsidRPr="00CC685A">
              <w:t>Sr.</w:t>
            </w:r>
            <w:r w:rsidR="00F26A5E">
              <w:t xml:space="preserve"> </w:t>
            </w:r>
            <w:r w:rsidRPr="00CC685A">
              <w:t>Vice</w:t>
            </w:r>
            <w:r w:rsidR="00F26A5E">
              <w:t xml:space="preserve"> </w:t>
            </w:r>
            <w:r w:rsidRPr="00CC685A">
              <w:t>President</w:t>
            </w:r>
            <w:r w:rsidR="00F26A5E">
              <w:t xml:space="preserve"> </w:t>
            </w:r>
            <w:r w:rsidRPr="00CC685A">
              <w:t>of</w:t>
            </w:r>
            <w:r w:rsidR="00F26A5E">
              <w:t xml:space="preserve"> </w:t>
            </w:r>
            <w:r w:rsidRPr="00CC685A">
              <w:t>CBS</w:t>
            </w:r>
            <w:r w:rsidR="00F26A5E">
              <w:t xml:space="preserve"> </w:t>
            </w:r>
            <w:r w:rsidRPr="00CC685A">
              <w:t>Records</w:t>
            </w:r>
            <w:r w:rsidR="00F26A5E">
              <w:t xml:space="preserve"> </w:t>
            </w:r>
            <w:r w:rsidRPr="00CC685A">
              <w:t>and</w:t>
            </w:r>
            <w:r w:rsidR="00F26A5E">
              <w:t xml:space="preserve"> </w:t>
            </w:r>
            <w:r w:rsidRPr="00CC685A">
              <w:t>Video,</w:t>
            </w:r>
            <w:r w:rsidR="00F26A5E">
              <w:t xml:space="preserve"> </w:t>
            </w:r>
            <w:r w:rsidRPr="00CC685A">
              <w:t>Dr.</w:t>
            </w:r>
            <w:r w:rsidR="00F26A5E">
              <w:t xml:space="preserve"> </w:t>
            </w:r>
            <w:r w:rsidRPr="00CC685A">
              <w:t>DeNigris</w:t>
            </w:r>
            <w:r w:rsidR="00F26A5E">
              <w:t xml:space="preserve"> </w:t>
            </w:r>
            <w:r w:rsidRPr="00CC685A">
              <w:t>has</w:t>
            </w:r>
            <w:r w:rsidR="00F26A5E">
              <w:t xml:space="preserve"> </w:t>
            </w:r>
            <w:r w:rsidRPr="00CC685A">
              <w:t>over</w:t>
            </w:r>
            <w:r w:rsidR="00F26A5E">
              <w:t xml:space="preserve"> </w:t>
            </w:r>
            <w:r w:rsidRPr="00CC685A">
              <w:t>29</w:t>
            </w:r>
            <w:r w:rsidR="00F26A5E">
              <w:t xml:space="preserve"> </w:t>
            </w:r>
            <w:r w:rsidRPr="00CC685A">
              <w:t>years</w:t>
            </w:r>
            <w:r w:rsidR="00F26A5E">
              <w:t xml:space="preserve"> </w:t>
            </w:r>
            <w:r w:rsidR="006B7901">
              <w:t xml:space="preserve">of </w:t>
            </w:r>
            <w:r w:rsidRPr="00CC685A">
              <w:t>experience</w:t>
            </w:r>
            <w:r w:rsidR="00F26A5E">
              <w:t xml:space="preserve"> </w:t>
            </w:r>
            <w:r w:rsidRPr="00CC685A">
              <w:t>in</w:t>
            </w:r>
            <w:r w:rsidR="00F26A5E">
              <w:t xml:space="preserve"> </w:t>
            </w:r>
            <w:r w:rsidRPr="00CC685A">
              <w:t>finance,</w:t>
            </w:r>
            <w:r w:rsidR="00F26A5E">
              <w:t xml:space="preserve"> </w:t>
            </w:r>
            <w:r w:rsidRPr="00CC685A">
              <w:t>management</w:t>
            </w:r>
            <w:r w:rsidR="00F26A5E">
              <w:t xml:space="preserve"> </w:t>
            </w:r>
            <w:r w:rsidRPr="00CC685A">
              <w:t>and</w:t>
            </w:r>
            <w:r w:rsidR="00F26A5E">
              <w:t xml:space="preserve"> </w:t>
            </w:r>
            <w:r w:rsidRPr="00CC685A">
              <w:t>marketing</w:t>
            </w:r>
            <w:r w:rsidR="00F26A5E">
              <w:t xml:space="preserve"> </w:t>
            </w:r>
            <w:r w:rsidRPr="00CC685A">
              <w:t>within</w:t>
            </w:r>
            <w:r w:rsidR="00F26A5E">
              <w:t xml:space="preserve"> </w:t>
            </w:r>
            <w:r w:rsidRPr="00CC685A">
              <w:t>Fortune</w:t>
            </w:r>
            <w:r w:rsidR="00F26A5E">
              <w:t xml:space="preserve"> </w:t>
            </w:r>
            <w:r w:rsidRPr="00CC685A">
              <w:t>500</w:t>
            </w:r>
            <w:r w:rsidR="00F26A5E">
              <w:t xml:space="preserve"> </w:t>
            </w:r>
            <w:r w:rsidRPr="00CC685A">
              <w:t>companies</w:t>
            </w:r>
            <w:r w:rsidR="00F26A5E">
              <w:t xml:space="preserve"> </w:t>
            </w:r>
            <w:r w:rsidRPr="00CC685A">
              <w:t>and</w:t>
            </w:r>
            <w:r w:rsidR="00F26A5E">
              <w:t xml:space="preserve"> </w:t>
            </w:r>
            <w:r w:rsidRPr="00CC685A">
              <w:t>has</w:t>
            </w:r>
            <w:r w:rsidR="00F26A5E">
              <w:t xml:space="preserve"> </w:t>
            </w:r>
            <w:r w:rsidRPr="00CC685A">
              <w:t>been</w:t>
            </w:r>
            <w:r w:rsidR="00F26A5E">
              <w:t xml:space="preserve"> </w:t>
            </w:r>
            <w:r w:rsidRPr="00CC685A">
              <w:t>conferred</w:t>
            </w:r>
            <w:r w:rsidR="00F26A5E">
              <w:t xml:space="preserve"> </w:t>
            </w:r>
            <w:r w:rsidRPr="00CC685A">
              <w:t>with</w:t>
            </w:r>
            <w:r w:rsidR="00F26A5E">
              <w:t xml:space="preserve"> </w:t>
            </w:r>
            <w:r w:rsidRPr="00CC685A">
              <w:t>over</w:t>
            </w:r>
            <w:r w:rsidR="00F26A5E">
              <w:t xml:space="preserve"> </w:t>
            </w:r>
            <w:r w:rsidRPr="00CC685A">
              <w:t>two</w:t>
            </w:r>
            <w:r w:rsidR="00F26A5E">
              <w:t xml:space="preserve"> </w:t>
            </w:r>
            <w:r w:rsidRPr="00CC685A">
              <w:t>dozen</w:t>
            </w:r>
            <w:r w:rsidR="00F26A5E">
              <w:t xml:space="preserve"> </w:t>
            </w:r>
            <w:r w:rsidRPr="00CC685A">
              <w:t>nation</w:t>
            </w:r>
            <w:r w:rsidR="00F26A5E">
              <w:t xml:space="preserve"> </w:t>
            </w:r>
            <w:r w:rsidRPr="00CC685A">
              <w:t>awards</w:t>
            </w:r>
            <w:r w:rsidR="00F26A5E">
              <w:t xml:space="preserve"> </w:t>
            </w:r>
            <w:r w:rsidRPr="00CC685A">
              <w:t>for</w:t>
            </w:r>
            <w:r w:rsidR="00F26A5E">
              <w:t xml:space="preserve"> </w:t>
            </w:r>
            <w:r w:rsidRPr="00CC685A">
              <w:t>his</w:t>
            </w:r>
            <w:r w:rsidR="00F26A5E">
              <w:t xml:space="preserve"> </w:t>
            </w:r>
            <w:r w:rsidRPr="00CC685A">
              <w:t>contributions</w:t>
            </w:r>
            <w:r w:rsidR="00F26A5E">
              <w:t xml:space="preserve"> </w:t>
            </w:r>
            <w:r w:rsidRPr="00CC685A">
              <w:t>to</w:t>
            </w:r>
            <w:r w:rsidR="00F26A5E">
              <w:t xml:space="preserve"> </w:t>
            </w:r>
            <w:r w:rsidRPr="00CC685A">
              <w:t>discipline</w:t>
            </w:r>
            <w:r w:rsidR="00F26A5E">
              <w:t xml:space="preserve"> </w:t>
            </w:r>
            <w:r w:rsidRPr="00CC685A">
              <w:t>of</w:t>
            </w:r>
            <w:r w:rsidR="00F26A5E">
              <w:t xml:space="preserve"> </w:t>
            </w:r>
            <w:r w:rsidRPr="00CC685A">
              <w:t>management,</w:t>
            </w:r>
            <w:r w:rsidR="00F26A5E">
              <w:t xml:space="preserve"> </w:t>
            </w:r>
            <w:r w:rsidRPr="00CC685A">
              <w:t>marketing,</w:t>
            </w:r>
            <w:r w:rsidR="00F26A5E">
              <w:t xml:space="preserve"> </w:t>
            </w:r>
            <w:r w:rsidRPr="00CC685A">
              <w:t>leadership</w:t>
            </w:r>
            <w:r w:rsidR="00F26A5E">
              <w:t xml:space="preserve"> </w:t>
            </w:r>
            <w:r w:rsidRPr="00CC685A">
              <w:t>and</w:t>
            </w:r>
            <w:r w:rsidR="00F26A5E">
              <w:t xml:space="preserve"> </w:t>
            </w:r>
            <w:r w:rsidRPr="00CC685A">
              <w:t>corporate</w:t>
            </w:r>
            <w:r w:rsidR="00F26A5E">
              <w:t xml:space="preserve"> </w:t>
            </w:r>
            <w:r w:rsidRPr="00CC685A">
              <w:t>online</w:t>
            </w:r>
            <w:r w:rsidR="00F26A5E">
              <w:t xml:space="preserve"> </w:t>
            </w:r>
            <w:r w:rsidRPr="00CC685A">
              <w:t>learning</w:t>
            </w:r>
            <w:r w:rsidR="00F26A5E">
              <w:t xml:space="preserve"> </w:t>
            </w:r>
            <w:r w:rsidRPr="00CC685A">
              <w:t>and</w:t>
            </w:r>
            <w:r w:rsidR="00F26A5E">
              <w:t xml:space="preserve"> </w:t>
            </w:r>
            <w:r w:rsidRPr="00CC685A">
              <w:t>training.</w:t>
            </w:r>
            <w:r w:rsidR="00F26A5E">
              <w:t xml:space="preserve">  </w:t>
            </w:r>
            <w:r w:rsidRPr="00CC685A">
              <w:t>Within</w:t>
            </w:r>
            <w:r w:rsidR="00F26A5E">
              <w:t xml:space="preserve"> </w:t>
            </w:r>
            <w:r w:rsidRPr="00CC685A">
              <w:t>academia,</w:t>
            </w:r>
            <w:r w:rsidR="00F26A5E">
              <w:t xml:space="preserve"> </w:t>
            </w:r>
            <w:r w:rsidRPr="00CC685A">
              <w:t>Dr.</w:t>
            </w:r>
            <w:r w:rsidR="00F26A5E">
              <w:t xml:space="preserve"> </w:t>
            </w:r>
            <w:r w:rsidRPr="00CC685A">
              <w:t>DeNigris</w:t>
            </w:r>
            <w:r w:rsidR="00F26A5E">
              <w:t xml:space="preserve"> </w:t>
            </w:r>
            <w:r w:rsidRPr="00CC685A">
              <w:t>has</w:t>
            </w:r>
            <w:r w:rsidR="00F26A5E">
              <w:t xml:space="preserve"> </w:t>
            </w:r>
            <w:r w:rsidRPr="00CC685A">
              <w:t>held</w:t>
            </w:r>
            <w:r w:rsidR="00F26A5E">
              <w:t xml:space="preserve"> </w:t>
            </w:r>
            <w:r w:rsidRPr="00CC685A">
              <w:t>positions</w:t>
            </w:r>
            <w:r w:rsidR="00F26A5E">
              <w:t xml:space="preserve"> </w:t>
            </w:r>
            <w:r w:rsidRPr="00CC685A">
              <w:t>of</w:t>
            </w:r>
            <w:r w:rsidR="00F26A5E">
              <w:t xml:space="preserve"> </w:t>
            </w:r>
            <w:r w:rsidRPr="00CC685A">
              <w:t>Faculty</w:t>
            </w:r>
            <w:r w:rsidR="00F26A5E">
              <w:t xml:space="preserve"> </w:t>
            </w:r>
            <w:r w:rsidRPr="00CC685A">
              <w:t>Trainer,</w:t>
            </w:r>
            <w:r w:rsidR="00F26A5E">
              <w:t xml:space="preserve"> </w:t>
            </w:r>
            <w:r w:rsidRPr="00CC685A">
              <w:t>Curriculum</w:t>
            </w:r>
            <w:r w:rsidR="00F26A5E">
              <w:t xml:space="preserve"> </w:t>
            </w:r>
            <w:r w:rsidRPr="00CC685A">
              <w:t>Developer,</w:t>
            </w:r>
            <w:r w:rsidR="00F26A5E">
              <w:t xml:space="preserve"> </w:t>
            </w:r>
            <w:r w:rsidRPr="00CC685A">
              <w:t>Subject</w:t>
            </w:r>
            <w:r w:rsidR="00F26A5E">
              <w:t xml:space="preserve"> </w:t>
            </w:r>
            <w:r w:rsidRPr="00CC685A">
              <w:t>Matter</w:t>
            </w:r>
            <w:r w:rsidR="00F26A5E">
              <w:t xml:space="preserve"> </w:t>
            </w:r>
            <w:r w:rsidRPr="00CC685A">
              <w:t>Expert,</w:t>
            </w:r>
            <w:r w:rsidR="00F26A5E">
              <w:t xml:space="preserve"> </w:t>
            </w:r>
            <w:r w:rsidRPr="00CC685A">
              <w:t>Dissertation</w:t>
            </w:r>
            <w:r w:rsidR="00F26A5E">
              <w:t xml:space="preserve"> </w:t>
            </w:r>
            <w:r w:rsidRPr="00CC685A">
              <w:t>Mentor,</w:t>
            </w:r>
            <w:r w:rsidR="00F26A5E">
              <w:t xml:space="preserve"> </w:t>
            </w:r>
            <w:r w:rsidRPr="00CC685A">
              <w:t>DBA</w:t>
            </w:r>
            <w:r w:rsidR="00F26A5E">
              <w:t xml:space="preserve"> </w:t>
            </w:r>
            <w:r w:rsidRPr="00CC685A">
              <w:t>Area</w:t>
            </w:r>
            <w:r w:rsidR="00F26A5E">
              <w:t xml:space="preserve"> </w:t>
            </w:r>
            <w:r w:rsidRPr="00CC685A">
              <w:t>Chair</w:t>
            </w:r>
            <w:r w:rsidR="00F26A5E">
              <w:t xml:space="preserve"> </w:t>
            </w:r>
            <w:r w:rsidRPr="00CC685A">
              <w:t>and</w:t>
            </w:r>
            <w:r w:rsidR="00F26A5E">
              <w:t xml:space="preserve"> </w:t>
            </w:r>
            <w:r w:rsidRPr="00CC685A">
              <w:t>the</w:t>
            </w:r>
            <w:r w:rsidR="00F26A5E">
              <w:t xml:space="preserve"> </w:t>
            </w:r>
            <w:r w:rsidRPr="00CC685A">
              <w:t>Journal</w:t>
            </w:r>
            <w:r w:rsidR="00F26A5E">
              <w:t xml:space="preserve"> </w:t>
            </w:r>
            <w:r w:rsidRPr="00CC685A">
              <w:t>of</w:t>
            </w:r>
            <w:r w:rsidR="00F26A5E">
              <w:t xml:space="preserve"> </w:t>
            </w:r>
            <w:r w:rsidRPr="00CC685A">
              <w:t>Leadership</w:t>
            </w:r>
            <w:r w:rsidR="00F26A5E">
              <w:t xml:space="preserve"> </w:t>
            </w:r>
            <w:r w:rsidRPr="00CC685A">
              <w:t>Studies</w:t>
            </w:r>
            <w:r w:rsidR="00F26A5E">
              <w:t xml:space="preserve"> </w:t>
            </w:r>
            <w:r w:rsidRPr="00CC685A">
              <w:t>Advisory</w:t>
            </w:r>
            <w:r w:rsidR="00F26A5E">
              <w:t xml:space="preserve"> </w:t>
            </w:r>
            <w:r w:rsidRPr="00CC685A">
              <w:t>Board</w:t>
            </w:r>
            <w:r w:rsidR="00F26A5E">
              <w:t xml:space="preserve"> </w:t>
            </w:r>
            <w:r w:rsidRPr="00CC685A">
              <w:t>member.</w:t>
            </w:r>
            <w:r w:rsidR="00F26A5E">
              <w:t xml:space="preserve"> </w:t>
            </w:r>
            <w:r w:rsidRPr="00CC685A">
              <w:t>Dr.</w:t>
            </w:r>
            <w:r w:rsidR="00F26A5E">
              <w:t xml:space="preserve"> </w:t>
            </w:r>
            <w:r w:rsidRPr="00CC685A">
              <w:t>DeNigris</w:t>
            </w:r>
            <w:r w:rsidR="00F26A5E">
              <w:t xml:space="preserve"> </w:t>
            </w:r>
            <w:r w:rsidRPr="00CC685A">
              <w:t>has</w:t>
            </w:r>
            <w:r w:rsidR="00F26A5E">
              <w:t xml:space="preserve"> </w:t>
            </w:r>
            <w:r w:rsidRPr="00CC685A">
              <w:t>been</w:t>
            </w:r>
            <w:r w:rsidR="00F26A5E">
              <w:t xml:space="preserve"> </w:t>
            </w:r>
            <w:r w:rsidRPr="00CC685A">
              <w:t>honored</w:t>
            </w:r>
            <w:r w:rsidR="00F26A5E">
              <w:t xml:space="preserve"> </w:t>
            </w:r>
            <w:r w:rsidRPr="00CC685A">
              <w:t>with</w:t>
            </w:r>
            <w:r w:rsidR="00F26A5E">
              <w:t xml:space="preserve"> </w:t>
            </w:r>
            <w:r w:rsidRPr="00CC685A">
              <w:t>three</w:t>
            </w:r>
            <w:r w:rsidR="00F26A5E">
              <w:t xml:space="preserve"> </w:t>
            </w:r>
            <w:r w:rsidRPr="00CC685A">
              <w:t>Faculties</w:t>
            </w:r>
            <w:r w:rsidR="00F26A5E">
              <w:t xml:space="preserve"> </w:t>
            </w:r>
            <w:r w:rsidRPr="00CC685A">
              <w:t>of</w:t>
            </w:r>
            <w:r w:rsidR="00F26A5E">
              <w:t xml:space="preserve"> </w:t>
            </w:r>
            <w:r w:rsidRPr="00CC685A">
              <w:t>the</w:t>
            </w:r>
            <w:r w:rsidR="00F26A5E">
              <w:t xml:space="preserve"> </w:t>
            </w:r>
            <w:r w:rsidRPr="00CC685A">
              <w:t>Year</w:t>
            </w:r>
            <w:r w:rsidR="00F26A5E">
              <w:t xml:space="preserve"> </w:t>
            </w:r>
            <w:r w:rsidRPr="00CC685A">
              <w:t>awards</w:t>
            </w:r>
            <w:r w:rsidR="00F26A5E">
              <w:t xml:space="preserve"> </w:t>
            </w:r>
            <w:r w:rsidRPr="00CC685A">
              <w:t>from</w:t>
            </w:r>
            <w:r w:rsidR="00F26A5E">
              <w:t xml:space="preserve"> </w:t>
            </w:r>
            <w:r w:rsidRPr="00CC685A">
              <w:t>multiple</w:t>
            </w:r>
            <w:r w:rsidR="00F26A5E">
              <w:t xml:space="preserve"> </w:t>
            </w:r>
            <w:r w:rsidRPr="00CC685A">
              <w:t>Universities</w:t>
            </w:r>
            <w:r w:rsidR="00F26A5E">
              <w:t xml:space="preserve"> </w:t>
            </w:r>
            <w:r w:rsidRPr="00CC685A">
              <w:t>in</w:t>
            </w:r>
            <w:r w:rsidR="00F26A5E">
              <w:t xml:space="preserve"> </w:t>
            </w:r>
            <w:r w:rsidRPr="00CC685A">
              <w:t>which</w:t>
            </w:r>
            <w:r w:rsidR="00F26A5E">
              <w:t xml:space="preserve"> </w:t>
            </w:r>
            <w:r w:rsidRPr="00CC685A">
              <w:t>he</w:t>
            </w:r>
            <w:r w:rsidR="00F26A5E">
              <w:t xml:space="preserve"> </w:t>
            </w:r>
            <w:r w:rsidRPr="00CC685A">
              <w:t>was</w:t>
            </w:r>
            <w:r w:rsidR="00F26A5E">
              <w:t xml:space="preserve"> </w:t>
            </w:r>
            <w:r w:rsidRPr="00CC685A">
              <w:t>formally</w:t>
            </w:r>
            <w:r w:rsidR="00F26A5E">
              <w:t xml:space="preserve"> </w:t>
            </w:r>
            <w:r w:rsidRPr="00CC685A">
              <w:t>engaged.</w:t>
            </w:r>
            <w:r w:rsidR="00F26A5E">
              <w:t xml:space="preserve"> </w:t>
            </w:r>
            <w:r w:rsidRPr="00CC685A">
              <w:t>He</w:t>
            </w:r>
            <w:r w:rsidR="00F26A5E">
              <w:t xml:space="preserve"> </w:t>
            </w:r>
            <w:r w:rsidRPr="00CC685A">
              <w:t>has</w:t>
            </w:r>
            <w:r w:rsidR="00F26A5E">
              <w:t xml:space="preserve"> </w:t>
            </w:r>
            <w:r w:rsidRPr="00CC685A">
              <w:t>an</w:t>
            </w:r>
            <w:r w:rsidR="00F26A5E">
              <w:t xml:space="preserve"> </w:t>
            </w:r>
            <w:r w:rsidRPr="00CC685A">
              <w:t>MBA</w:t>
            </w:r>
            <w:r w:rsidR="00F26A5E">
              <w:t xml:space="preserve"> </w:t>
            </w:r>
            <w:r w:rsidRPr="00CC685A">
              <w:t>and</w:t>
            </w:r>
            <w:r w:rsidR="00F26A5E">
              <w:t xml:space="preserve"> </w:t>
            </w:r>
            <w:r w:rsidRPr="00CC685A">
              <w:t>a</w:t>
            </w:r>
            <w:r w:rsidR="00F26A5E">
              <w:t xml:space="preserve"> </w:t>
            </w:r>
            <w:r w:rsidRPr="00CC685A">
              <w:t>Ph.D.</w:t>
            </w:r>
            <w:r w:rsidR="00F26A5E">
              <w:t xml:space="preserve"> </w:t>
            </w:r>
            <w:r w:rsidRPr="00CC685A">
              <w:t>in</w:t>
            </w:r>
            <w:r w:rsidR="00F26A5E">
              <w:t xml:space="preserve"> </w:t>
            </w:r>
            <w:r w:rsidRPr="00CC685A">
              <w:t>Management</w:t>
            </w:r>
            <w:r w:rsidR="00F26A5E">
              <w:t xml:space="preserve"> </w:t>
            </w:r>
            <w:r w:rsidRPr="00CC685A">
              <w:t>with</w:t>
            </w:r>
            <w:r w:rsidR="00F26A5E">
              <w:t xml:space="preserve"> </w:t>
            </w:r>
            <w:r w:rsidRPr="00CC685A">
              <w:t>concentration</w:t>
            </w:r>
            <w:r w:rsidR="00F26A5E">
              <w:t xml:space="preserve"> </w:t>
            </w:r>
            <w:r w:rsidRPr="00CC685A">
              <w:t>in</w:t>
            </w:r>
            <w:r w:rsidR="00F26A5E">
              <w:t xml:space="preserve"> </w:t>
            </w:r>
            <w:r w:rsidRPr="00CC685A">
              <w:t>Organizational</w:t>
            </w:r>
            <w:r w:rsidR="00F26A5E">
              <w:t xml:space="preserve"> </w:t>
            </w:r>
            <w:r w:rsidRPr="00CC685A">
              <w:t>Development</w:t>
            </w:r>
            <w:r w:rsidR="00F26A5E">
              <w:t xml:space="preserve"> </w:t>
            </w:r>
            <w:r w:rsidRPr="00CC685A">
              <w:t>and</w:t>
            </w:r>
            <w:r w:rsidR="00F26A5E">
              <w:t xml:space="preserve"> </w:t>
            </w:r>
            <w:r w:rsidRPr="00CC685A">
              <w:t>is</w:t>
            </w:r>
            <w:r w:rsidR="00F26A5E">
              <w:t xml:space="preserve"> </w:t>
            </w:r>
            <w:r w:rsidRPr="00CC685A">
              <w:t>a</w:t>
            </w:r>
            <w:r w:rsidR="00F26A5E">
              <w:t xml:space="preserve"> </w:t>
            </w:r>
            <w:r w:rsidRPr="00CC685A">
              <w:t>member</w:t>
            </w:r>
            <w:r w:rsidR="00F26A5E">
              <w:t xml:space="preserve"> </w:t>
            </w:r>
            <w:r w:rsidRPr="00CC685A">
              <w:t>of</w:t>
            </w:r>
            <w:r w:rsidR="00F26A5E">
              <w:t xml:space="preserve"> </w:t>
            </w:r>
            <w:r w:rsidRPr="00CC685A">
              <w:t>Delta</w:t>
            </w:r>
            <w:r w:rsidR="00F26A5E">
              <w:t xml:space="preserve"> </w:t>
            </w:r>
            <w:r w:rsidRPr="00CC685A">
              <w:t>Mu</w:t>
            </w:r>
            <w:r w:rsidR="00F26A5E">
              <w:t xml:space="preserve"> </w:t>
            </w:r>
            <w:r w:rsidRPr="00CC685A">
              <w:t>Delta</w:t>
            </w:r>
            <w:r w:rsidR="00F26A5E">
              <w:t xml:space="preserve"> </w:t>
            </w:r>
            <w:r w:rsidRPr="00CC685A">
              <w:t>International</w:t>
            </w:r>
            <w:r w:rsidR="00F26A5E">
              <w:t xml:space="preserve"> </w:t>
            </w:r>
            <w:r w:rsidRPr="00CC685A">
              <w:t>Honor</w:t>
            </w:r>
            <w:r w:rsidR="00F26A5E">
              <w:t xml:space="preserve"> </w:t>
            </w:r>
            <w:r w:rsidRPr="00CC685A">
              <w:t>Society</w:t>
            </w:r>
            <w:r w:rsidR="00F26A5E">
              <w:t xml:space="preserve"> </w:t>
            </w:r>
            <w:r w:rsidRPr="00CC685A">
              <w:t>in</w:t>
            </w:r>
            <w:r w:rsidR="00F26A5E">
              <w:t xml:space="preserve"> </w:t>
            </w:r>
            <w:r w:rsidRPr="00CC685A">
              <w:t>Business</w:t>
            </w:r>
            <w:r w:rsidR="00F26A5E">
              <w:t xml:space="preserve"> </w:t>
            </w:r>
            <w:r w:rsidRPr="00CC685A">
              <w:t>Administration.</w:t>
            </w:r>
            <w:r w:rsidR="00F26A5E">
              <w:t xml:space="preserve"> </w:t>
            </w:r>
          </w:p>
          <w:p w:rsidR="00A56345" w:rsidRDefault="00A56345" w:rsidP="006B7901">
            <w:pPr>
              <w:rPr>
                <w:rFonts w:ascii="Arial" w:hAnsi="Arial" w:cs="Arial"/>
                <w:sz w:val="24"/>
                <w:szCs w:val="24"/>
              </w:rPr>
            </w:pPr>
            <w:r w:rsidRPr="00CC685A">
              <w:rPr>
                <w:rFonts w:ascii="Arial" w:hAnsi="Arial" w:cs="Arial"/>
              </w:rPr>
              <w:t>E-mail:</w:t>
            </w:r>
            <w:r w:rsidR="00F26A5E">
              <w:rPr>
                <w:rFonts w:ascii="Arial" w:hAnsi="Arial" w:cs="Arial"/>
              </w:rPr>
              <w:t xml:space="preserve"> </w:t>
            </w:r>
            <w:hyperlink r:id="rId27" w:history="1">
              <w:r w:rsidRPr="00CC685A">
                <w:rPr>
                  <w:rStyle w:val="Hyperlink"/>
                  <w:rFonts w:cs="Arial"/>
                </w:rPr>
                <w:t>denigris@email.phoenix.edu</w:t>
              </w:r>
            </w:hyperlink>
            <w:r w:rsidR="00F26A5E">
              <w:rPr>
                <w:rFonts w:ascii="Arial" w:hAnsi="Arial" w:cs="Arial"/>
              </w:rPr>
              <w:t xml:space="preserve"> </w:t>
            </w:r>
          </w:p>
        </w:tc>
      </w:tr>
      <w:tr w:rsidR="00A56345" w:rsidTr="006B7901">
        <w:tc>
          <w:tcPr>
            <w:tcW w:w="1705" w:type="dxa"/>
          </w:tcPr>
          <w:p w:rsidR="00A56345" w:rsidRDefault="00A56345" w:rsidP="00A56345">
            <w:pPr>
              <w:spacing w:after="0"/>
              <w:rPr>
                <w:rFonts w:ascii="Arial" w:hAnsi="Arial" w:cs="Arial"/>
                <w:sz w:val="24"/>
                <w:szCs w:val="24"/>
              </w:rPr>
            </w:pPr>
            <w:r>
              <w:rPr>
                <w:rFonts w:ascii="Arial" w:hAnsi="Arial" w:cs="Arial"/>
                <w:noProof/>
                <w:sz w:val="24"/>
                <w:szCs w:val="24"/>
              </w:rPr>
              <w:drawing>
                <wp:inline distT="0" distB="0" distL="0" distR="0" wp14:anchorId="7B1C82F5" wp14:editId="0FD8DC87">
                  <wp:extent cx="933450" cy="1314450"/>
                  <wp:effectExtent l="0" t="0" r="0" b="0"/>
                  <wp:docPr id="4" name="Picture 4" descr="C:\Users\Jean\Pictures\Faculty\Brent Mui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Pictures\Faculty\Brent Muirhea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3450" cy="1314450"/>
                          </a:xfrm>
                          <a:prstGeom prst="rect">
                            <a:avLst/>
                          </a:prstGeom>
                          <a:noFill/>
                          <a:ln>
                            <a:noFill/>
                          </a:ln>
                        </pic:spPr>
                      </pic:pic>
                    </a:graphicData>
                  </a:graphic>
                </wp:inline>
              </w:drawing>
            </w:r>
          </w:p>
        </w:tc>
        <w:tc>
          <w:tcPr>
            <w:tcW w:w="7015" w:type="dxa"/>
          </w:tcPr>
          <w:p w:rsidR="00A56345" w:rsidRPr="00CC685A" w:rsidRDefault="00A56345" w:rsidP="00A56345">
            <w:r w:rsidRPr="00F77B7F">
              <w:rPr>
                <w:b/>
                <w:bCs/>
                <w:sz w:val="24"/>
                <w:szCs w:val="24"/>
              </w:rPr>
              <w:t>Brent</w:t>
            </w:r>
            <w:r w:rsidR="00F26A5E">
              <w:rPr>
                <w:b/>
                <w:bCs/>
                <w:sz w:val="24"/>
                <w:szCs w:val="24"/>
              </w:rPr>
              <w:t xml:space="preserve"> </w:t>
            </w:r>
            <w:r w:rsidRPr="00F77B7F">
              <w:rPr>
                <w:b/>
                <w:bCs/>
                <w:sz w:val="24"/>
                <w:szCs w:val="24"/>
              </w:rPr>
              <w:t>Muirhead</w:t>
            </w:r>
            <w:r w:rsidR="00F26A5E">
              <w:rPr>
                <w:bCs/>
                <w:sz w:val="24"/>
                <w:szCs w:val="24"/>
              </w:rPr>
              <w:t xml:space="preserve"> </w:t>
            </w:r>
            <w:r w:rsidRPr="001E599C">
              <w:rPr>
                <w:b/>
                <w:bCs/>
                <w:sz w:val="24"/>
                <w:szCs w:val="24"/>
              </w:rPr>
              <w:t>Ph.D</w:t>
            </w:r>
            <w:r w:rsidRPr="00F77B7F">
              <w:rPr>
                <w:bCs/>
                <w:sz w:val="24"/>
                <w:szCs w:val="24"/>
              </w:rPr>
              <w:t>.</w:t>
            </w:r>
            <w:r w:rsidR="00F26A5E">
              <w:rPr>
                <w:bCs/>
                <w:sz w:val="24"/>
                <w:szCs w:val="24"/>
              </w:rPr>
              <w:t xml:space="preserve"> </w:t>
            </w:r>
            <w:r w:rsidRPr="00CC685A">
              <w:t>is</w:t>
            </w:r>
            <w:r w:rsidR="00F26A5E">
              <w:t xml:space="preserve"> </w:t>
            </w:r>
            <w:r w:rsidRPr="00CC685A">
              <w:t>an</w:t>
            </w:r>
            <w:r w:rsidR="00F26A5E">
              <w:t xml:space="preserve"> </w:t>
            </w:r>
            <w:r w:rsidRPr="00CC685A">
              <w:t>educator</w:t>
            </w:r>
            <w:r w:rsidR="00F26A5E">
              <w:t xml:space="preserve"> </w:t>
            </w:r>
            <w:r w:rsidRPr="00CC685A">
              <w:t>and</w:t>
            </w:r>
            <w:r w:rsidR="00F26A5E">
              <w:t xml:space="preserve"> </w:t>
            </w:r>
            <w:r w:rsidRPr="00CC685A">
              <w:t>writer</w:t>
            </w:r>
            <w:r w:rsidR="00F26A5E">
              <w:t xml:space="preserve"> </w:t>
            </w:r>
            <w:r w:rsidRPr="00CC685A">
              <w:t>with</w:t>
            </w:r>
            <w:r w:rsidR="00F26A5E">
              <w:t xml:space="preserve"> </w:t>
            </w:r>
            <w:r w:rsidRPr="00CC685A">
              <w:t>numerous</w:t>
            </w:r>
            <w:r w:rsidR="00F26A5E">
              <w:t xml:space="preserve"> </w:t>
            </w:r>
            <w:r w:rsidRPr="00CC685A">
              <w:t>publications</w:t>
            </w:r>
            <w:r w:rsidR="00F26A5E">
              <w:t xml:space="preserve"> </w:t>
            </w:r>
            <w:r w:rsidRPr="00CC685A">
              <w:t>in</w:t>
            </w:r>
            <w:r w:rsidR="00F26A5E">
              <w:t xml:space="preserve"> </w:t>
            </w:r>
            <w:r w:rsidRPr="00CC685A">
              <w:t>educational</w:t>
            </w:r>
            <w:r w:rsidR="00F26A5E">
              <w:t xml:space="preserve"> </w:t>
            </w:r>
            <w:r w:rsidRPr="00CC685A">
              <w:t>technology</w:t>
            </w:r>
            <w:r w:rsidR="00F26A5E">
              <w:t xml:space="preserve"> </w:t>
            </w:r>
            <w:r w:rsidRPr="00CC685A">
              <w:t>has</w:t>
            </w:r>
            <w:r w:rsidR="00F26A5E">
              <w:t xml:space="preserve"> </w:t>
            </w:r>
            <w:r w:rsidRPr="00CC685A">
              <w:t>a</w:t>
            </w:r>
            <w:r w:rsidR="00F26A5E">
              <w:t xml:space="preserve"> </w:t>
            </w:r>
            <w:r w:rsidRPr="00CC685A">
              <w:t>BA</w:t>
            </w:r>
            <w:r w:rsidR="00F26A5E">
              <w:t xml:space="preserve"> </w:t>
            </w:r>
            <w:r w:rsidRPr="00CC685A">
              <w:t>in</w:t>
            </w:r>
            <w:r w:rsidR="00F26A5E">
              <w:t xml:space="preserve"> </w:t>
            </w:r>
            <w:r w:rsidRPr="00CC685A">
              <w:t>social</w:t>
            </w:r>
            <w:r w:rsidR="00F26A5E">
              <w:t xml:space="preserve"> </w:t>
            </w:r>
            <w:r w:rsidRPr="00CC685A">
              <w:t>work,</w:t>
            </w:r>
            <w:r w:rsidR="00F26A5E">
              <w:t xml:space="preserve"> </w:t>
            </w:r>
            <w:r w:rsidRPr="00CC685A">
              <w:t>master's</w:t>
            </w:r>
            <w:r w:rsidR="00F26A5E">
              <w:t xml:space="preserve"> </w:t>
            </w:r>
            <w:r w:rsidRPr="00CC685A">
              <w:t>degrees</w:t>
            </w:r>
            <w:r w:rsidR="00F26A5E">
              <w:t xml:space="preserve"> </w:t>
            </w:r>
            <w:r w:rsidRPr="00CC685A">
              <w:t>in</w:t>
            </w:r>
            <w:r w:rsidR="00F26A5E">
              <w:t xml:space="preserve"> </w:t>
            </w:r>
            <w:r w:rsidRPr="00CC685A">
              <w:t>religious</w:t>
            </w:r>
            <w:r w:rsidR="00F26A5E">
              <w:t xml:space="preserve"> </w:t>
            </w:r>
            <w:r w:rsidRPr="00CC685A">
              <w:t>education,</w:t>
            </w:r>
            <w:r w:rsidR="00F26A5E">
              <w:t xml:space="preserve"> </w:t>
            </w:r>
            <w:r w:rsidRPr="00CC685A">
              <w:t>history,</w:t>
            </w:r>
            <w:r w:rsidR="00F26A5E">
              <w:t xml:space="preserve"> </w:t>
            </w:r>
            <w:r w:rsidRPr="00CC685A">
              <w:t>administration,</w:t>
            </w:r>
            <w:r w:rsidR="00F26A5E">
              <w:t xml:space="preserve"> </w:t>
            </w:r>
            <w:r w:rsidRPr="00CC685A">
              <w:t>e-learning,</w:t>
            </w:r>
            <w:r w:rsidR="00F26A5E">
              <w:t xml:space="preserve"> </w:t>
            </w:r>
            <w:r w:rsidRPr="00CC685A">
              <w:t>computing</w:t>
            </w:r>
            <w:r w:rsidR="00F26A5E">
              <w:t xml:space="preserve"> </w:t>
            </w:r>
            <w:r w:rsidRPr="00CC685A">
              <w:t>in</w:t>
            </w:r>
            <w:r w:rsidR="00F26A5E">
              <w:t xml:space="preserve"> </w:t>
            </w:r>
            <w:r w:rsidRPr="00CC685A">
              <w:t>education/cognitive</w:t>
            </w:r>
            <w:r w:rsidR="00F26A5E">
              <w:t xml:space="preserve"> </w:t>
            </w:r>
            <w:r w:rsidRPr="00CC685A">
              <w:t>psychology</w:t>
            </w:r>
            <w:r w:rsidR="00F26A5E">
              <w:t xml:space="preserve"> </w:t>
            </w:r>
            <w:r w:rsidRPr="00CC685A">
              <w:t>and</w:t>
            </w:r>
            <w:r w:rsidR="00F26A5E">
              <w:t xml:space="preserve"> </w:t>
            </w:r>
            <w:r w:rsidRPr="00CC685A">
              <w:t>two</w:t>
            </w:r>
            <w:r w:rsidR="00F26A5E">
              <w:t xml:space="preserve"> </w:t>
            </w:r>
            <w:r w:rsidRPr="00CC685A">
              <w:t>doctoral</w:t>
            </w:r>
            <w:r w:rsidR="00F26A5E">
              <w:t xml:space="preserve"> </w:t>
            </w:r>
            <w:r w:rsidRPr="00CC685A">
              <w:t>degrees</w:t>
            </w:r>
            <w:r w:rsidR="00F26A5E">
              <w:t xml:space="preserve"> </w:t>
            </w:r>
            <w:r w:rsidRPr="00CC685A">
              <w:t>in</w:t>
            </w:r>
            <w:r w:rsidR="00F26A5E">
              <w:t xml:space="preserve"> </w:t>
            </w:r>
            <w:r w:rsidRPr="00CC685A">
              <w:t>education.</w:t>
            </w:r>
            <w:r w:rsidR="00F26A5E">
              <w:t xml:space="preserve"> </w:t>
            </w:r>
            <w:r w:rsidRPr="00CC685A">
              <w:t>Currently,</w:t>
            </w:r>
            <w:r w:rsidR="00F26A5E">
              <w:t xml:space="preserve"> </w:t>
            </w:r>
            <w:r w:rsidRPr="00CC685A">
              <w:t>pursuing</w:t>
            </w:r>
            <w:r w:rsidR="00F26A5E">
              <w:t xml:space="preserve"> </w:t>
            </w:r>
            <w:r w:rsidRPr="00CC685A">
              <w:t>a</w:t>
            </w:r>
            <w:r w:rsidR="00F26A5E">
              <w:t xml:space="preserve"> </w:t>
            </w:r>
            <w:r w:rsidRPr="00CC685A">
              <w:t>graduate</w:t>
            </w:r>
            <w:r w:rsidR="00F26A5E">
              <w:t xml:space="preserve"> </w:t>
            </w:r>
            <w:r w:rsidRPr="00CC685A">
              <w:t>degree</w:t>
            </w:r>
            <w:r w:rsidR="00F26A5E">
              <w:t xml:space="preserve"> </w:t>
            </w:r>
            <w:r w:rsidRPr="00CC685A">
              <w:t>in</w:t>
            </w:r>
            <w:r w:rsidR="00F26A5E">
              <w:t xml:space="preserve"> </w:t>
            </w:r>
            <w:r w:rsidRPr="00CC685A">
              <w:t>adult</w:t>
            </w:r>
            <w:r w:rsidR="00F26A5E">
              <w:t xml:space="preserve"> </w:t>
            </w:r>
            <w:r w:rsidRPr="00CC685A">
              <w:t>education</w:t>
            </w:r>
            <w:r w:rsidR="00F26A5E">
              <w:t xml:space="preserve"> </w:t>
            </w:r>
            <w:r w:rsidRPr="00CC685A">
              <w:t>at</w:t>
            </w:r>
            <w:r w:rsidR="00F26A5E">
              <w:t xml:space="preserve"> </w:t>
            </w:r>
            <w:r w:rsidRPr="00CC685A">
              <w:t>the</w:t>
            </w:r>
            <w:r w:rsidR="00F26A5E">
              <w:t xml:space="preserve"> </w:t>
            </w:r>
            <w:r w:rsidRPr="00CC685A">
              <w:t>University</w:t>
            </w:r>
            <w:r w:rsidR="00F26A5E">
              <w:t xml:space="preserve"> </w:t>
            </w:r>
            <w:r w:rsidRPr="00CC685A">
              <w:t>of</w:t>
            </w:r>
            <w:r w:rsidR="00F26A5E">
              <w:t xml:space="preserve"> </w:t>
            </w:r>
            <w:r w:rsidRPr="00CC685A">
              <w:t>Georgia.</w:t>
            </w:r>
            <w:r w:rsidR="00F26A5E">
              <w:t xml:space="preserve"> </w:t>
            </w:r>
            <w:r w:rsidRPr="00CC685A">
              <w:t>He</w:t>
            </w:r>
            <w:r w:rsidR="00F26A5E">
              <w:t xml:space="preserve"> </w:t>
            </w:r>
            <w:r w:rsidRPr="00CC685A">
              <w:t>is</w:t>
            </w:r>
            <w:r w:rsidR="00F26A5E">
              <w:t xml:space="preserve"> </w:t>
            </w:r>
            <w:r w:rsidRPr="00CC685A">
              <w:t>an</w:t>
            </w:r>
            <w:r w:rsidR="00F26A5E">
              <w:t xml:space="preserve"> </w:t>
            </w:r>
            <w:r w:rsidRPr="00CC685A">
              <w:t>Associate</w:t>
            </w:r>
            <w:r w:rsidR="00F26A5E">
              <w:t xml:space="preserve"> </w:t>
            </w:r>
            <w:r w:rsidRPr="00CC685A">
              <w:t>Editor</w:t>
            </w:r>
            <w:r w:rsidR="00F26A5E">
              <w:t xml:space="preserve"> </w:t>
            </w:r>
            <w:r w:rsidRPr="00CC685A">
              <w:rPr>
                <w:i/>
              </w:rPr>
              <w:t>for</w:t>
            </w:r>
            <w:r w:rsidR="00F26A5E">
              <w:rPr>
                <w:i/>
              </w:rPr>
              <w:t xml:space="preserve"> </w:t>
            </w:r>
            <w:r w:rsidRPr="00CC685A">
              <w:rPr>
                <w:i/>
              </w:rPr>
              <w:t>Educational</w:t>
            </w:r>
            <w:r w:rsidR="00F26A5E">
              <w:rPr>
                <w:i/>
              </w:rPr>
              <w:t xml:space="preserve"> </w:t>
            </w:r>
            <w:r w:rsidRPr="00CC685A">
              <w:rPr>
                <w:i/>
              </w:rPr>
              <w:t>Technology</w:t>
            </w:r>
            <w:r w:rsidR="00F26A5E">
              <w:rPr>
                <w:i/>
              </w:rPr>
              <w:t xml:space="preserve"> </w:t>
            </w:r>
            <w:r w:rsidRPr="00CC685A">
              <w:rPr>
                <w:i/>
              </w:rPr>
              <w:t>and</w:t>
            </w:r>
            <w:r w:rsidR="00F26A5E">
              <w:rPr>
                <w:i/>
              </w:rPr>
              <w:t xml:space="preserve"> </w:t>
            </w:r>
            <w:r w:rsidRPr="00CC685A">
              <w:rPr>
                <w:i/>
              </w:rPr>
              <w:t>Society</w:t>
            </w:r>
            <w:r w:rsidR="00F26A5E">
              <w:rPr>
                <w:i/>
              </w:rPr>
              <w:t xml:space="preserve"> </w:t>
            </w:r>
            <w:r w:rsidRPr="00CC685A">
              <w:t>and</w:t>
            </w:r>
            <w:r w:rsidR="00F26A5E">
              <w:t xml:space="preserve"> </w:t>
            </w:r>
            <w:r w:rsidRPr="00CC685A">
              <w:rPr>
                <w:i/>
              </w:rPr>
              <w:t>Senior</w:t>
            </w:r>
            <w:r w:rsidR="00F26A5E">
              <w:rPr>
                <w:i/>
              </w:rPr>
              <w:t xml:space="preserve"> </w:t>
            </w:r>
            <w:r w:rsidRPr="00CC685A">
              <w:rPr>
                <w:i/>
              </w:rPr>
              <w:t>Online</w:t>
            </w:r>
            <w:r w:rsidR="00F26A5E">
              <w:rPr>
                <w:i/>
              </w:rPr>
              <w:t xml:space="preserve"> </w:t>
            </w:r>
            <w:r w:rsidRPr="00CC685A">
              <w:rPr>
                <w:i/>
              </w:rPr>
              <w:t>Editor</w:t>
            </w:r>
            <w:r w:rsidR="00F26A5E">
              <w:rPr>
                <w:i/>
              </w:rPr>
              <w:t xml:space="preserve"> </w:t>
            </w:r>
            <w:r w:rsidRPr="00CC685A">
              <w:rPr>
                <w:i/>
              </w:rPr>
              <w:t>of</w:t>
            </w:r>
            <w:r w:rsidR="00F26A5E">
              <w:rPr>
                <w:i/>
              </w:rPr>
              <w:t xml:space="preserve"> </w:t>
            </w:r>
            <w:r w:rsidRPr="00CC685A">
              <w:rPr>
                <w:i/>
              </w:rPr>
              <w:t>International</w:t>
            </w:r>
            <w:r w:rsidR="00F26A5E">
              <w:rPr>
                <w:i/>
              </w:rPr>
              <w:t xml:space="preserve"> </w:t>
            </w:r>
            <w:r w:rsidRPr="00CC685A">
              <w:rPr>
                <w:i/>
              </w:rPr>
              <w:t>Journal</w:t>
            </w:r>
            <w:r w:rsidR="00F26A5E">
              <w:rPr>
                <w:i/>
              </w:rPr>
              <w:t xml:space="preserve"> </w:t>
            </w:r>
            <w:r w:rsidRPr="00CC685A">
              <w:rPr>
                <w:i/>
              </w:rPr>
              <w:t>of</w:t>
            </w:r>
            <w:r w:rsidR="00F26A5E">
              <w:rPr>
                <w:i/>
              </w:rPr>
              <w:t xml:space="preserve"> </w:t>
            </w:r>
            <w:r w:rsidRPr="00CC685A">
              <w:rPr>
                <w:i/>
              </w:rPr>
              <w:t>Instructional</w:t>
            </w:r>
            <w:r w:rsidR="00F26A5E">
              <w:rPr>
                <w:i/>
              </w:rPr>
              <w:t xml:space="preserve"> </w:t>
            </w:r>
            <w:r w:rsidRPr="00CC685A">
              <w:rPr>
                <w:i/>
              </w:rPr>
              <w:t>Technology</w:t>
            </w:r>
            <w:r w:rsidR="00F26A5E">
              <w:rPr>
                <w:i/>
              </w:rPr>
              <w:t xml:space="preserve"> </w:t>
            </w:r>
            <w:r w:rsidRPr="00CC685A">
              <w:rPr>
                <w:i/>
              </w:rPr>
              <w:t>&amp;</w:t>
            </w:r>
            <w:r w:rsidR="00F26A5E">
              <w:rPr>
                <w:i/>
              </w:rPr>
              <w:t xml:space="preserve"> </w:t>
            </w:r>
            <w:r w:rsidRPr="00CC685A">
              <w:rPr>
                <w:i/>
              </w:rPr>
              <w:t>Distance</w:t>
            </w:r>
            <w:r w:rsidR="00F26A5E">
              <w:rPr>
                <w:i/>
              </w:rPr>
              <w:t xml:space="preserve"> </w:t>
            </w:r>
            <w:r w:rsidRPr="00CC685A">
              <w:rPr>
                <w:i/>
              </w:rPr>
              <w:t>Learning</w:t>
            </w:r>
            <w:r w:rsidRPr="00CC685A">
              <w:t>.</w:t>
            </w:r>
            <w:r w:rsidR="00F26A5E">
              <w:t xml:space="preserve">  </w:t>
            </w:r>
            <w:r w:rsidRPr="00CC685A">
              <w:t>Latest</w:t>
            </w:r>
            <w:r w:rsidR="00F26A5E">
              <w:t xml:space="preserve"> </w:t>
            </w:r>
            <w:r w:rsidRPr="00CC685A">
              <w:t>book:</w:t>
            </w:r>
            <w:r w:rsidR="00F26A5E">
              <w:rPr>
                <w:i/>
              </w:rPr>
              <w:t xml:space="preserve"> </w:t>
            </w:r>
            <w:r w:rsidRPr="00CC685A">
              <w:rPr>
                <w:i/>
              </w:rPr>
              <w:t>Beyond</w:t>
            </w:r>
            <w:r w:rsidR="00F26A5E">
              <w:rPr>
                <w:i/>
              </w:rPr>
              <w:t xml:space="preserve"> </w:t>
            </w:r>
            <w:r w:rsidRPr="00CC685A">
              <w:rPr>
                <w:i/>
              </w:rPr>
              <w:t>Wisdom:</w:t>
            </w:r>
            <w:r w:rsidR="00F26A5E">
              <w:rPr>
                <w:i/>
              </w:rPr>
              <w:t xml:space="preserve"> </w:t>
            </w:r>
            <w:r w:rsidRPr="00CC685A">
              <w:rPr>
                <w:i/>
              </w:rPr>
              <w:t>Ideas</w:t>
            </w:r>
            <w:r w:rsidR="00F26A5E">
              <w:rPr>
                <w:i/>
              </w:rPr>
              <w:t xml:space="preserve"> </w:t>
            </w:r>
            <w:r w:rsidRPr="00CC685A">
              <w:rPr>
                <w:i/>
              </w:rPr>
              <w:t>That</w:t>
            </w:r>
            <w:r w:rsidR="00F26A5E">
              <w:rPr>
                <w:i/>
              </w:rPr>
              <w:t xml:space="preserve"> </w:t>
            </w:r>
            <w:r w:rsidRPr="00CC685A">
              <w:rPr>
                <w:i/>
              </w:rPr>
              <w:t>Matter.</w:t>
            </w:r>
            <w:r w:rsidR="00F26A5E">
              <w:rPr>
                <w:i/>
              </w:rPr>
              <w:t xml:space="preserve"> </w:t>
            </w:r>
            <w:r w:rsidRPr="00CC685A">
              <w:t>Dr.</w:t>
            </w:r>
            <w:r w:rsidR="00F26A5E">
              <w:t xml:space="preserve"> </w:t>
            </w:r>
            <w:r w:rsidRPr="00CC685A">
              <w:t>Muirhead</w:t>
            </w:r>
            <w:r w:rsidR="00F26A5E">
              <w:t xml:space="preserve"> </w:t>
            </w:r>
            <w:r w:rsidRPr="00CC685A">
              <w:t>teaches</w:t>
            </w:r>
            <w:r w:rsidR="00F26A5E">
              <w:t xml:space="preserve"> </w:t>
            </w:r>
            <w:r w:rsidRPr="00CC685A">
              <w:t>online</w:t>
            </w:r>
            <w:r w:rsidR="00F26A5E">
              <w:t xml:space="preserve"> </w:t>
            </w:r>
            <w:r w:rsidRPr="00CC685A">
              <w:t>and</w:t>
            </w:r>
            <w:r w:rsidR="00F26A5E">
              <w:t xml:space="preserve"> </w:t>
            </w:r>
            <w:r w:rsidRPr="00CC685A">
              <w:t>in</w:t>
            </w:r>
            <w:r w:rsidR="00F26A5E">
              <w:t xml:space="preserve"> </w:t>
            </w:r>
            <w:r w:rsidRPr="00CC685A">
              <w:t>Atlanta,</w:t>
            </w:r>
            <w:r w:rsidR="00F26A5E">
              <w:t xml:space="preserve"> </w:t>
            </w:r>
            <w:r w:rsidRPr="00CC685A">
              <w:t>Georgia</w:t>
            </w:r>
            <w:r w:rsidR="00F26A5E">
              <w:t xml:space="preserve"> </w:t>
            </w:r>
            <w:r w:rsidRPr="00CC685A">
              <w:t>and</w:t>
            </w:r>
            <w:r w:rsidR="00F26A5E">
              <w:t xml:space="preserve"> </w:t>
            </w:r>
            <w:r w:rsidRPr="00CC685A">
              <w:t>has</w:t>
            </w:r>
            <w:r w:rsidR="00F26A5E">
              <w:t xml:space="preserve"> </w:t>
            </w:r>
            <w:r w:rsidRPr="00CC685A">
              <w:t>14</w:t>
            </w:r>
            <w:r w:rsidR="00F26A5E">
              <w:t xml:space="preserve"> </w:t>
            </w:r>
            <w:r w:rsidRPr="00CC685A">
              <w:t>years</w:t>
            </w:r>
            <w:r w:rsidR="00F26A5E">
              <w:t xml:space="preserve"> </w:t>
            </w:r>
            <w:r w:rsidRPr="00CC685A">
              <w:t>of</w:t>
            </w:r>
            <w:r w:rsidR="00F26A5E">
              <w:t xml:space="preserve"> </w:t>
            </w:r>
            <w:r w:rsidRPr="00CC685A">
              <w:t>experience</w:t>
            </w:r>
            <w:r w:rsidR="00F26A5E">
              <w:t xml:space="preserve"> </w:t>
            </w:r>
            <w:r w:rsidRPr="00CC685A">
              <w:t>teaching</w:t>
            </w:r>
            <w:r w:rsidR="00F26A5E">
              <w:t xml:space="preserve"> </w:t>
            </w:r>
            <w:r w:rsidRPr="00CC685A">
              <w:t>for</w:t>
            </w:r>
            <w:r w:rsidR="00F26A5E">
              <w:t xml:space="preserve"> </w:t>
            </w:r>
            <w:r w:rsidRPr="00CC685A">
              <w:t>the</w:t>
            </w:r>
            <w:r w:rsidR="00F26A5E">
              <w:t xml:space="preserve"> </w:t>
            </w:r>
            <w:r w:rsidRPr="00CC685A">
              <w:t>University</w:t>
            </w:r>
            <w:r w:rsidR="00F26A5E">
              <w:t xml:space="preserve"> </w:t>
            </w:r>
            <w:r w:rsidRPr="00CC685A">
              <w:t>of</w:t>
            </w:r>
            <w:r w:rsidR="00F26A5E">
              <w:t xml:space="preserve"> </w:t>
            </w:r>
            <w:r w:rsidRPr="00CC685A">
              <w:t>Phoenix.</w:t>
            </w:r>
            <w:r w:rsidR="00F26A5E">
              <w:t xml:space="preserve"> </w:t>
            </w:r>
            <w:r w:rsidRPr="00CC685A">
              <w:t>He</w:t>
            </w:r>
            <w:r w:rsidR="00F26A5E">
              <w:t xml:space="preserve"> </w:t>
            </w:r>
            <w:r w:rsidRPr="00CC685A">
              <w:t>works</w:t>
            </w:r>
            <w:r w:rsidR="00F26A5E">
              <w:t xml:space="preserve"> </w:t>
            </w:r>
            <w:r w:rsidRPr="00CC685A">
              <w:t>as</w:t>
            </w:r>
            <w:r w:rsidR="00F26A5E">
              <w:t xml:space="preserve"> </w:t>
            </w:r>
            <w:r w:rsidRPr="00CC685A">
              <w:t>a</w:t>
            </w:r>
            <w:r w:rsidR="00F26A5E">
              <w:t xml:space="preserve"> </w:t>
            </w:r>
            <w:r w:rsidRPr="00CC685A">
              <w:t>dissertation</w:t>
            </w:r>
            <w:r w:rsidR="00F26A5E">
              <w:t xml:space="preserve"> </w:t>
            </w:r>
            <w:r w:rsidRPr="00CC685A">
              <w:t>chair</w:t>
            </w:r>
            <w:r w:rsidR="00F26A5E">
              <w:t xml:space="preserve"> </w:t>
            </w:r>
            <w:r w:rsidRPr="00CC685A">
              <w:t>and</w:t>
            </w:r>
            <w:r w:rsidR="00F26A5E">
              <w:t xml:space="preserve"> </w:t>
            </w:r>
            <w:r w:rsidRPr="00CC685A">
              <w:t>mentors</w:t>
            </w:r>
            <w:r w:rsidR="00F26A5E">
              <w:t xml:space="preserve"> </w:t>
            </w:r>
            <w:r w:rsidRPr="00CC685A">
              <w:t>new</w:t>
            </w:r>
            <w:r w:rsidR="00F26A5E">
              <w:t xml:space="preserve"> </w:t>
            </w:r>
            <w:r w:rsidRPr="00CC685A">
              <w:t>chairs.</w:t>
            </w:r>
            <w:r w:rsidR="00F26A5E">
              <w:t xml:space="preserve"> </w:t>
            </w:r>
            <w:r w:rsidRPr="00CC685A">
              <w:t>His</w:t>
            </w:r>
            <w:r w:rsidR="00F26A5E">
              <w:t xml:space="preserve"> </w:t>
            </w:r>
            <w:r w:rsidRPr="00CC685A">
              <w:t>honors</w:t>
            </w:r>
            <w:r w:rsidR="00F26A5E">
              <w:t xml:space="preserve"> </w:t>
            </w:r>
            <w:r w:rsidRPr="00CC685A">
              <w:t>include</w:t>
            </w:r>
            <w:r w:rsidR="00F26A5E">
              <w:t xml:space="preserve"> </w:t>
            </w:r>
            <w:r w:rsidRPr="00CC685A">
              <w:t>Graduate</w:t>
            </w:r>
            <w:r w:rsidR="00F26A5E">
              <w:t xml:space="preserve"> </w:t>
            </w:r>
            <w:r w:rsidRPr="00CC685A">
              <w:t>Curriculum</w:t>
            </w:r>
            <w:r w:rsidR="00F26A5E">
              <w:t xml:space="preserve"> </w:t>
            </w:r>
            <w:r w:rsidRPr="00CC685A">
              <w:t>&amp;</w:t>
            </w:r>
            <w:r w:rsidR="00F26A5E">
              <w:t xml:space="preserve"> </w:t>
            </w:r>
            <w:r w:rsidRPr="00CC685A">
              <w:t>Technology</w:t>
            </w:r>
            <w:r w:rsidR="00F26A5E">
              <w:t xml:space="preserve"> </w:t>
            </w:r>
            <w:r w:rsidRPr="00CC685A">
              <w:t>Award,</w:t>
            </w:r>
            <w:r w:rsidR="00F26A5E">
              <w:t xml:space="preserve"> </w:t>
            </w:r>
            <w:r w:rsidRPr="00CC685A">
              <w:t>Outstanding</w:t>
            </w:r>
            <w:r w:rsidR="00F26A5E">
              <w:t xml:space="preserve"> </w:t>
            </w:r>
            <w:r w:rsidRPr="00CC685A">
              <w:t>Employee</w:t>
            </w:r>
            <w:r w:rsidR="00F26A5E">
              <w:t xml:space="preserve"> </w:t>
            </w:r>
            <w:r w:rsidRPr="00CC685A">
              <w:t>in</w:t>
            </w:r>
            <w:r w:rsidR="00F26A5E">
              <w:t xml:space="preserve"> </w:t>
            </w:r>
            <w:r w:rsidRPr="00CC685A">
              <w:t>Graduate</w:t>
            </w:r>
            <w:r w:rsidR="00F26A5E">
              <w:t xml:space="preserve"> </w:t>
            </w:r>
            <w:r w:rsidRPr="00CC685A">
              <w:t>Education</w:t>
            </w:r>
            <w:r w:rsidR="00F26A5E">
              <w:t xml:space="preserve"> </w:t>
            </w:r>
            <w:r w:rsidRPr="00CC685A">
              <w:t>Award,</w:t>
            </w:r>
            <w:r w:rsidR="00F26A5E">
              <w:t xml:space="preserve"> </w:t>
            </w:r>
            <w:r w:rsidRPr="00CC685A">
              <w:t>Campus</w:t>
            </w:r>
            <w:r w:rsidR="00F26A5E">
              <w:t xml:space="preserve"> </w:t>
            </w:r>
            <w:r w:rsidRPr="00CC685A">
              <w:t>College</w:t>
            </w:r>
            <w:r w:rsidR="00F26A5E">
              <w:t xml:space="preserve"> </w:t>
            </w:r>
            <w:r w:rsidRPr="00CC685A">
              <w:t>Chair</w:t>
            </w:r>
            <w:r w:rsidR="00F26A5E">
              <w:t xml:space="preserve"> </w:t>
            </w:r>
            <w:r w:rsidRPr="00CC685A">
              <w:t>of</w:t>
            </w:r>
            <w:r w:rsidR="00F26A5E">
              <w:t xml:space="preserve"> </w:t>
            </w:r>
            <w:r w:rsidRPr="00CC685A">
              <w:t>the</w:t>
            </w:r>
            <w:r w:rsidR="00F26A5E">
              <w:t xml:space="preserve"> </w:t>
            </w:r>
            <w:r w:rsidRPr="00CC685A">
              <w:t>Year</w:t>
            </w:r>
            <w:r w:rsidR="00F26A5E">
              <w:t xml:space="preserve"> </w:t>
            </w:r>
            <w:r w:rsidRPr="00CC685A">
              <w:t>Award</w:t>
            </w:r>
            <w:r w:rsidR="00F26A5E">
              <w:t xml:space="preserve"> </w:t>
            </w:r>
            <w:r w:rsidRPr="00CC685A">
              <w:t>and</w:t>
            </w:r>
            <w:r w:rsidR="00F26A5E">
              <w:t xml:space="preserve"> </w:t>
            </w:r>
            <w:r w:rsidRPr="00CC685A">
              <w:t>Going</w:t>
            </w:r>
            <w:r w:rsidR="00F26A5E">
              <w:t xml:space="preserve"> </w:t>
            </w:r>
            <w:r w:rsidRPr="00CC685A">
              <w:t>Above</w:t>
            </w:r>
            <w:r w:rsidR="00F26A5E">
              <w:t xml:space="preserve"> </w:t>
            </w:r>
            <w:r w:rsidRPr="00CC685A">
              <w:t>and</w:t>
            </w:r>
            <w:r w:rsidR="00F26A5E">
              <w:t xml:space="preserve"> </w:t>
            </w:r>
            <w:r w:rsidRPr="00CC685A">
              <w:t>Beyond</w:t>
            </w:r>
            <w:r w:rsidR="00F26A5E">
              <w:t xml:space="preserve"> </w:t>
            </w:r>
            <w:r w:rsidRPr="00CC685A">
              <w:t>Educator</w:t>
            </w:r>
            <w:r w:rsidR="00F26A5E">
              <w:t xml:space="preserve"> </w:t>
            </w:r>
            <w:r w:rsidRPr="00CC685A">
              <w:t>Award</w:t>
            </w:r>
            <w:r w:rsidR="00F26A5E">
              <w:t xml:space="preserve"> </w:t>
            </w:r>
            <w:r w:rsidRPr="00CC685A">
              <w:t>and</w:t>
            </w:r>
            <w:r w:rsidR="00F26A5E">
              <w:t xml:space="preserve"> </w:t>
            </w:r>
            <w:r w:rsidRPr="00CC685A">
              <w:t>Socrates</w:t>
            </w:r>
            <w:r w:rsidR="00F26A5E">
              <w:t xml:space="preserve"> </w:t>
            </w:r>
            <w:r w:rsidRPr="00CC685A">
              <w:t>Award.</w:t>
            </w:r>
            <w:r w:rsidR="00F26A5E">
              <w:t xml:space="preserve"> </w:t>
            </w:r>
          </w:p>
          <w:p w:rsidR="00A56345" w:rsidRDefault="00A56345" w:rsidP="00A56345">
            <w:pPr>
              <w:rPr>
                <w:sz w:val="24"/>
                <w:szCs w:val="24"/>
              </w:rPr>
            </w:pPr>
            <w:r w:rsidRPr="00CC685A">
              <w:t>E-mail:</w:t>
            </w:r>
            <w:r w:rsidR="00F26A5E">
              <w:t xml:space="preserve"> </w:t>
            </w:r>
            <w:hyperlink r:id="rId29" w:history="1">
              <w:r w:rsidRPr="00CC685A">
                <w:rPr>
                  <w:rStyle w:val="Hyperlink"/>
                  <w:rFonts w:cs="Arial"/>
                </w:rPr>
                <w:t>drmuirhead@yahoo.com</w:t>
              </w:r>
            </w:hyperlink>
          </w:p>
        </w:tc>
      </w:tr>
      <w:tr w:rsidR="00A56345" w:rsidTr="006B7901">
        <w:tc>
          <w:tcPr>
            <w:tcW w:w="1705" w:type="dxa"/>
          </w:tcPr>
          <w:p w:rsidR="00A56345" w:rsidRDefault="00A56345" w:rsidP="00A56345">
            <w:pPr>
              <w:spacing w:after="0"/>
              <w:rPr>
                <w:rFonts w:ascii="Arial" w:hAnsi="Arial" w:cs="Arial"/>
                <w:sz w:val="24"/>
                <w:szCs w:val="24"/>
              </w:rPr>
            </w:pPr>
            <w:r>
              <w:rPr>
                <w:rFonts w:ascii="Arial" w:hAnsi="Arial" w:cs="Arial"/>
                <w:b/>
                <w:noProof/>
                <w:sz w:val="24"/>
                <w:szCs w:val="24"/>
              </w:rPr>
              <w:drawing>
                <wp:inline distT="0" distB="0" distL="0" distR="0" wp14:anchorId="0D90F3B3" wp14:editId="0CE1C68A">
                  <wp:extent cx="894080" cy="1187450"/>
                  <wp:effectExtent l="0" t="0" r="1270" b="0"/>
                  <wp:docPr id="6" name="Picture 6" descr="C:\Users\Jean\Pictures\pics for web site\Dr. Jean Per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Pictures\pics for web site\Dr. Jean Perlma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4080" cy="1187450"/>
                          </a:xfrm>
                          <a:prstGeom prst="rect">
                            <a:avLst/>
                          </a:prstGeom>
                          <a:noFill/>
                          <a:ln>
                            <a:noFill/>
                          </a:ln>
                        </pic:spPr>
                      </pic:pic>
                    </a:graphicData>
                  </a:graphic>
                </wp:inline>
              </w:drawing>
            </w:r>
          </w:p>
        </w:tc>
        <w:tc>
          <w:tcPr>
            <w:tcW w:w="7015" w:type="dxa"/>
          </w:tcPr>
          <w:p w:rsidR="00A56345" w:rsidRPr="00CC685A" w:rsidRDefault="00A56345" w:rsidP="00A56345">
            <w:r w:rsidRPr="00407793">
              <w:rPr>
                <w:b/>
                <w:sz w:val="24"/>
                <w:szCs w:val="24"/>
              </w:rPr>
              <w:t>Jean</w:t>
            </w:r>
            <w:r w:rsidR="00F26A5E">
              <w:rPr>
                <w:b/>
                <w:sz w:val="24"/>
                <w:szCs w:val="24"/>
              </w:rPr>
              <w:t xml:space="preserve"> </w:t>
            </w:r>
            <w:r w:rsidRPr="00407793">
              <w:rPr>
                <w:b/>
                <w:sz w:val="24"/>
                <w:szCs w:val="24"/>
              </w:rPr>
              <w:t>R.</w:t>
            </w:r>
            <w:r w:rsidR="00F26A5E">
              <w:rPr>
                <w:b/>
                <w:sz w:val="24"/>
                <w:szCs w:val="24"/>
              </w:rPr>
              <w:t xml:space="preserve"> </w:t>
            </w:r>
            <w:r w:rsidRPr="00407793">
              <w:rPr>
                <w:b/>
                <w:sz w:val="24"/>
                <w:szCs w:val="24"/>
              </w:rPr>
              <w:t>Perlman,</w:t>
            </w:r>
            <w:r w:rsidR="00F26A5E">
              <w:rPr>
                <w:b/>
                <w:sz w:val="24"/>
                <w:szCs w:val="24"/>
              </w:rPr>
              <w:t xml:space="preserve"> </w:t>
            </w:r>
            <w:r w:rsidRPr="00407793">
              <w:rPr>
                <w:b/>
                <w:sz w:val="24"/>
                <w:szCs w:val="24"/>
              </w:rPr>
              <w:t>MBA,</w:t>
            </w:r>
            <w:r w:rsidR="00F26A5E">
              <w:rPr>
                <w:b/>
                <w:sz w:val="24"/>
                <w:szCs w:val="24"/>
              </w:rPr>
              <w:t xml:space="preserve"> </w:t>
            </w:r>
            <w:r w:rsidRPr="00407793">
              <w:rPr>
                <w:b/>
                <w:sz w:val="24"/>
                <w:szCs w:val="24"/>
              </w:rPr>
              <w:t>JD</w:t>
            </w:r>
            <w:r>
              <w:rPr>
                <w:b/>
                <w:sz w:val="24"/>
                <w:szCs w:val="24"/>
              </w:rPr>
              <w:t>,</w:t>
            </w:r>
            <w:r w:rsidR="00F26A5E">
              <w:rPr>
                <w:b/>
                <w:sz w:val="24"/>
                <w:szCs w:val="24"/>
              </w:rPr>
              <w:t xml:space="preserve"> </w:t>
            </w:r>
            <w:r w:rsidRPr="00407793">
              <w:rPr>
                <w:b/>
                <w:sz w:val="24"/>
                <w:szCs w:val="24"/>
              </w:rPr>
              <w:t>DBA</w:t>
            </w:r>
            <w:r w:rsidRPr="00CC685A">
              <w:rPr>
                <w:b/>
              </w:rPr>
              <w:t>,</w:t>
            </w:r>
            <w:r w:rsidR="00F26A5E">
              <w:rPr>
                <w:b/>
              </w:rPr>
              <w:t xml:space="preserve"> </w:t>
            </w:r>
            <w:r w:rsidRPr="00CC685A">
              <w:t>is</w:t>
            </w:r>
            <w:r w:rsidR="00F26A5E">
              <w:t xml:space="preserve"> </w:t>
            </w:r>
            <w:r w:rsidRPr="00CC685A">
              <w:t>a</w:t>
            </w:r>
            <w:r w:rsidR="00F26A5E">
              <w:t xml:space="preserve"> </w:t>
            </w:r>
            <w:r w:rsidRPr="00CC685A">
              <w:t>Strategist,</w:t>
            </w:r>
            <w:r w:rsidR="00F26A5E">
              <w:t xml:space="preserve"> </w:t>
            </w:r>
            <w:r w:rsidRPr="00CC685A">
              <w:t>Speaker,</w:t>
            </w:r>
            <w:r w:rsidR="00F26A5E">
              <w:t xml:space="preserve"> </w:t>
            </w:r>
            <w:r w:rsidRPr="00CC685A">
              <w:t>and</w:t>
            </w:r>
            <w:r w:rsidR="00F26A5E">
              <w:t xml:space="preserve"> </w:t>
            </w:r>
            <w:r w:rsidRPr="00CC685A">
              <w:t>Educator</w:t>
            </w:r>
            <w:r w:rsidR="00F26A5E">
              <w:t xml:space="preserve"> </w:t>
            </w:r>
            <w:r w:rsidRPr="00CC685A">
              <w:t>with</w:t>
            </w:r>
            <w:r w:rsidR="00F26A5E">
              <w:t xml:space="preserve"> </w:t>
            </w:r>
            <w:r w:rsidRPr="00CC685A">
              <w:t>30+</w:t>
            </w:r>
            <w:r w:rsidR="00F26A5E">
              <w:t xml:space="preserve"> </w:t>
            </w:r>
            <w:r w:rsidRPr="00CC685A">
              <w:t>years’</w:t>
            </w:r>
            <w:r w:rsidR="00F26A5E">
              <w:t xml:space="preserve"> </w:t>
            </w:r>
            <w:r w:rsidRPr="00CC685A">
              <w:t>experience</w:t>
            </w:r>
            <w:r w:rsidR="00F26A5E">
              <w:t xml:space="preserve"> </w:t>
            </w:r>
            <w:r w:rsidRPr="00CC685A">
              <w:t>delivering</w:t>
            </w:r>
            <w:r w:rsidR="00F26A5E">
              <w:t xml:space="preserve"> </w:t>
            </w:r>
            <w:r w:rsidRPr="00CC685A">
              <w:t>action</w:t>
            </w:r>
            <w:r w:rsidR="00F26A5E">
              <w:t xml:space="preserve"> </w:t>
            </w:r>
            <w:r w:rsidRPr="00CC685A">
              <w:t>results</w:t>
            </w:r>
            <w:r w:rsidR="00F26A5E">
              <w:t xml:space="preserve"> </w:t>
            </w:r>
            <w:r w:rsidRPr="00CC685A">
              <w:t>to</w:t>
            </w:r>
            <w:r w:rsidR="00F26A5E">
              <w:t xml:space="preserve"> </w:t>
            </w:r>
            <w:r w:rsidRPr="00CC685A">
              <w:t>executive</w:t>
            </w:r>
            <w:r w:rsidR="00F26A5E">
              <w:t xml:space="preserve"> </w:t>
            </w:r>
            <w:r w:rsidRPr="00CC685A">
              <w:t>teams.</w:t>
            </w:r>
            <w:r w:rsidR="00F26A5E">
              <w:t xml:space="preserve">  </w:t>
            </w:r>
            <w:r w:rsidRPr="00CC685A">
              <w:t>“Transforming</w:t>
            </w:r>
            <w:r w:rsidR="00F26A5E">
              <w:t xml:space="preserve"> </w:t>
            </w:r>
            <w:r w:rsidRPr="00CC685A">
              <w:t>Complicated</w:t>
            </w:r>
            <w:r w:rsidR="00F26A5E">
              <w:t xml:space="preserve"> </w:t>
            </w:r>
            <w:r w:rsidRPr="00CC685A">
              <w:t>to</w:t>
            </w:r>
            <w:r w:rsidR="00F26A5E">
              <w:t xml:space="preserve"> </w:t>
            </w:r>
            <w:r w:rsidRPr="00CC685A">
              <w:t>Simple”,</w:t>
            </w:r>
            <w:r w:rsidR="00F26A5E">
              <w:t xml:space="preserve"> </w:t>
            </w:r>
            <w:r w:rsidRPr="00CC685A">
              <w:t>Dr.</w:t>
            </w:r>
            <w:r w:rsidR="00F26A5E">
              <w:t xml:space="preserve"> </w:t>
            </w:r>
            <w:r w:rsidRPr="00CC685A">
              <w:t>Perlman</w:t>
            </w:r>
            <w:r w:rsidR="00F26A5E">
              <w:t xml:space="preserve"> </w:t>
            </w:r>
            <w:r w:rsidRPr="00CC685A">
              <w:t>specializes</w:t>
            </w:r>
            <w:r w:rsidR="00F26A5E">
              <w:t xml:space="preserve"> </w:t>
            </w:r>
            <w:r w:rsidRPr="00CC685A">
              <w:t>in</w:t>
            </w:r>
            <w:r w:rsidR="00F26A5E">
              <w:t xml:space="preserve"> </w:t>
            </w:r>
            <w:r w:rsidRPr="00CC685A">
              <w:t>mission</w:t>
            </w:r>
            <w:r w:rsidR="00F26A5E">
              <w:t xml:space="preserve"> </w:t>
            </w:r>
            <w:r w:rsidRPr="00CC685A">
              <w:t>targeting</w:t>
            </w:r>
            <w:r w:rsidR="00F26A5E">
              <w:t xml:space="preserve"> </w:t>
            </w:r>
            <w:r w:rsidRPr="00CC685A">
              <w:t>and</w:t>
            </w:r>
            <w:r w:rsidR="00F26A5E">
              <w:t xml:space="preserve"> </w:t>
            </w:r>
            <w:r w:rsidRPr="00CC685A">
              <w:t>organization</w:t>
            </w:r>
            <w:r w:rsidR="00F26A5E">
              <w:t xml:space="preserve"> </w:t>
            </w:r>
            <w:r w:rsidRPr="00CC685A">
              <w:t>productivity.</w:t>
            </w:r>
            <w:r w:rsidR="00F26A5E">
              <w:t xml:space="preserve"> </w:t>
            </w:r>
            <w:r w:rsidRPr="00CC685A">
              <w:t>She</w:t>
            </w:r>
            <w:r w:rsidR="00F26A5E">
              <w:t xml:space="preserve"> </w:t>
            </w:r>
            <w:r w:rsidRPr="00CC685A">
              <w:t>has</w:t>
            </w:r>
            <w:r w:rsidR="00F26A5E">
              <w:t xml:space="preserve"> </w:t>
            </w:r>
            <w:r w:rsidRPr="00CC685A">
              <w:t>worked</w:t>
            </w:r>
            <w:r w:rsidR="00F26A5E">
              <w:t xml:space="preserve"> </w:t>
            </w:r>
            <w:r w:rsidRPr="00CC685A">
              <w:t>with</w:t>
            </w:r>
            <w:r w:rsidR="00F26A5E">
              <w:t xml:space="preserve"> </w:t>
            </w:r>
            <w:r w:rsidRPr="00CC685A">
              <w:t>small</w:t>
            </w:r>
            <w:r w:rsidR="00F26A5E">
              <w:t xml:space="preserve"> </w:t>
            </w:r>
            <w:r w:rsidRPr="00CC685A">
              <w:t>and</w:t>
            </w:r>
            <w:r w:rsidR="00F26A5E">
              <w:t xml:space="preserve"> </w:t>
            </w:r>
            <w:r w:rsidRPr="00CC685A">
              <w:t>large</w:t>
            </w:r>
            <w:r w:rsidR="00F26A5E">
              <w:t xml:space="preserve"> </w:t>
            </w:r>
            <w:r w:rsidRPr="00CC685A">
              <w:t>companies;</w:t>
            </w:r>
            <w:r w:rsidR="00F26A5E">
              <w:t xml:space="preserve"> </w:t>
            </w:r>
            <w:r w:rsidRPr="00CC685A">
              <w:t>where</w:t>
            </w:r>
            <w:r w:rsidR="00F26A5E">
              <w:t xml:space="preserve"> </w:t>
            </w:r>
            <w:r w:rsidRPr="00CC685A">
              <w:t>her</w:t>
            </w:r>
            <w:r w:rsidR="00F26A5E">
              <w:t xml:space="preserve"> </w:t>
            </w:r>
            <w:r w:rsidRPr="00CC685A">
              <w:t>strategies</w:t>
            </w:r>
            <w:r w:rsidR="00F26A5E">
              <w:t xml:space="preserve"> </w:t>
            </w:r>
            <w:r w:rsidRPr="00CC685A">
              <w:t>resulted</w:t>
            </w:r>
            <w:r w:rsidR="00F26A5E">
              <w:t xml:space="preserve"> </w:t>
            </w:r>
            <w:r w:rsidRPr="00CC685A">
              <w:t>in</w:t>
            </w:r>
            <w:r w:rsidR="00F26A5E">
              <w:t xml:space="preserve"> </w:t>
            </w:r>
            <w:r w:rsidRPr="00CC685A">
              <w:t>50%</w:t>
            </w:r>
            <w:r w:rsidR="00F26A5E">
              <w:t xml:space="preserve"> </w:t>
            </w:r>
            <w:r w:rsidRPr="00CC685A">
              <w:t>increased</w:t>
            </w:r>
            <w:r w:rsidR="00F26A5E">
              <w:t xml:space="preserve"> </w:t>
            </w:r>
            <w:r w:rsidRPr="00CC685A">
              <w:t>team</w:t>
            </w:r>
            <w:r w:rsidR="00F26A5E">
              <w:t xml:space="preserve"> </w:t>
            </w:r>
            <w:r w:rsidRPr="00CC685A">
              <w:t>productivity,</w:t>
            </w:r>
            <w:r w:rsidR="00F26A5E">
              <w:t xml:space="preserve"> </w:t>
            </w:r>
            <w:r w:rsidRPr="00CC685A">
              <w:t>multimillion-dollar</w:t>
            </w:r>
            <w:r w:rsidR="00F26A5E">
              <w:t xml:space="preserve"> </w:t>
            </w:r>
            <w:r w:rsidRPr="00CC685A">
              <w:t>milestone</w:t>
            </w:r>
            <w:r w:rsidR="00F26A5E">
              <w:t xml:space="preserve"> </w:t>
            </w:r>
            <w:r w:rsidRPr="00CC685A">
              <w:t>achievement,</w:t>
            </w:r>
            <w:r w:rsidR="00F26A5E">
              <w:t xml:space="preserve"> </w:t>
            </w:r>
            <w:r w:rsidRPr="00CC685A">
              <w:t>and</w:t>
            </w:r>
            <w:r w:rsidR="00F26A5E">
              <w:t xml:space="preserve"> </w:t>
            </w:r>
            <w:r w:rsidRPr="00CC685A">
              <w:t>100%</w:t>
            </w:r>
            <w:r w:rsidR="00F26A5E">
              <w:t xml:space="preserve"> </w:t>
            </w:r>
            <w:r w:rsidRPr="00CC685A">
              <w:t>profit-center</w:t>
            </w:r>
            <w:r w:rsidR="00F26A5E">
              <w:t xml:space="preserve"> </w:t>
            </w:r>
            <w:r w:rsidRPr="00CC685A">
              <w:t>launch</w:t>
            </w:r>
            <w:r w:rsidR="00F26A5E">
              <w:t xml:space="preserve"> </w:t>
            </w:r>
            <w:r w:rsidRPr="00CC685A">
              <w:t>success;</w:t>
            </w:r>
            <w:r w:rsidR="00F26A5E">
              <w:t xml:space="preserve"> </w:t>
            </w:r>
            <w:r w:rsidRPr="00CC685A">
              <w:t>industry</w:t>
            </w:r>
            <w:r w:rsidR="00F26A5E">
              <w:t xml:space="preserve"> </w:t>
            </w:r>
            <w:r w:rsidRPr="00CC685A">
              <w:t>leader</w:t>
            </w:r>
            <w:r w:rsidR="00F26A5E">
              <w:t xml:space="preserve"> </w:t>
            </w:r>
            <w:r w:rsidRPr="00CC685A">
              <w:t>standing;</w:t>
            </w:r>
            <w:r w:rsidR="00F26A5E">
              <w:t xml:space="preserve"> </w:t>
            </w:r>
            <w:r w:rsidRPr="00CC685A">
              <w:t>increased</w:t>
            </w:r>
            <w:r w:rsidR="00F26A5E">
              <w:t xml:space="preserve"> </w:t>
            </w:r>
            <w:r w:rsidRPr="00CC685A">
              <w:t>markets</w:t>
            </w:r>
            <w:r w:rsidR="00F26A5E">
              <w:t xml:space="preserve"> </w:t>
            </w:r>
            <w:r w:rsidRPr="00CC685A">
              <w:t>and</w:t>
            </w:r>
            <w:r w:rsidR="00F26A5E">
              <w:t xml:space="preserve"> </w:t>
            </w:r>
            <w:r w:rsidRPr="00CC685A">
              <w:t>profits</w:t>
            </w:r>
            <w:r w:rsidR="00F26A5E">
              <w:t xml:space="preserve"> </w:t>
            </w:r>
            <w:r w:rsidRPr="00CC685A">
              <w:t>over</w:t>
            </w:r>
            <w:r w:rsidR="00F26A5E">
              <w:t xml:space="preserve"> </w:t>
            </w:r>
            <w:r w:rsidRPr="00CC685A">
              <w:t>150%.</w:t>
            </w:r>
            <w:r w:rsidR="00F26A5E">
              <w:t xml:space="preserve">  </w:t>
            </w:r>
            <w:r w:rsidRPr="00CC685A">
              <w:t>Dr.</w:t>
            </w:r>
            <w:r w:rsidR="00F26A5E">
              <w:t xml:space="preserve"> </w:t>
            </w:r>
            <w:r w:rsidRPr="00CC685A">
              <w:t>Perlman</w:t>
            </w:r>
            <w:r w:rsidR="00F26A5E">
              <w:t xml:space="preserve"> </w:t>
            </w:r>
            <w:r w:rsidRPr="00CC685A">
              <w:t>has</w:t>
            </w:r>
            <w:r w:rsidR="00F26A5E">
              <w:t xml:space="preserve"> </w:t>
            </w:r>
            <w:r w:rsidRPr="00CC685A">
              <w:t>been</w:t>
            </w:r>
            <w:r w:rsidR="00F26A5E">
              <w:t xml:space="preserve"> </w:t>
            </w:r>
            <w:r w:rsidRPr="00CC685A">
              <w:t>a</w:t>
            </w:r>
            <w:r w:rsidR="00F26A5E">
              <w:t xml:space="preserve"> </w:t>
            </w:r>
            <w:r w:rsidRPr="00CC685A">
              <w:t>University</w:t>
            </w:r>
            <w:r w:rsidR="00F26A5E">
              <w:t xml:space="preserve"> </w:t>
            </w:r>
            <w:r w:rsidRPr="00CC685A">
              <w:t>of</w:t>
            </w:r>
            <w:r w:rsidR="00F26A5E">
              <w:t xml:space="preserve"> </w:t>
            </w:r>
            <w:r w:rsidRPr="00CC685A">
              <w:t>Phoenix</w:t>
            </w:r>
            <w:r w:rsidR="00F26A5E">
              <w:t xml:space="preserve"> </w:t>
            </w:r>
            <w:r w:rsidRPr="00CC685A">
              <w:t>faculty</w:t>
            </w:r>
            <w:r w:rsidR="00F26A5E">
              <w:t xml:space="preserve"> </w:t>
            </w:r>
            <w:r w:rsidRPr="00CC685A">
              <w:t>member</w:t>
            </w:r>
            <w:r w:rsidR="00F26A5E">
              <w:t xml:space="preserve"> </w:t>
            </w:r>
            <w:r w:rsidRPr="00CC685A">
              <w:t>since</w:t>
            </w:r>
            <w:r w:rsidR="00F26A5E">
              <w:t xml:space="preserve"> </w:t>
            </w:r>
            <w:r w:rsidRPr="00CC685A">
              <w:t>2002.</w:t>
            </w:r>
            <w:r w:rsidR="00F26A5E">
              <w:t xml:space="preserve"> </w:t>
            </w:r>
            <w:r w:rsidRPr="00CC685A">
              <w:t>Her</w:t>
            </w:r>
            <w:r w:rsidR="00F26A5E">
              <w:t xml:space="preserve"> </w:t>
            </w:r>
            <w:r w:rsidRPr="00CC685A">
              <w:t>honors</w:t>
            </w:r>
            <w:r w:rsidR="00F26A5E">
              <w:t xml:space="preserve"> </w:t>
            </w:r>
            <w:r w:rsidRPr="00CC685A">
              <w:t>include</w:t>
            </w:r>
            <w:r w:rsidR="00F26A5E">
              <w:t xml:space="preserve"> </w:t>
            </w:r>
            <w:r w:rsidRPr="00CC685A">
              <w:t>Outstanding</w:t>
            </w:r>
            <w:r w:rsidR="00F26A5E">
              <w:t xml:space="preserve"> </w:t>
            </w:r>
            <w:r w:rsidRPr="00CC685A">
              <w:t>Teacher</w:t>
            </w:r>
            <w:r w:rsidR="00F26A5E">
              <w:t xml:space="preserve"> </w:t>
            </w:r>
            <w:r w:rsidRPr="00CC685A">
              <w:t>Award;</w:t>
            </w:r>
            <w:r w:rsidR="00F26A5E">
              <w:t xml:space="preserve"> </w:t>
            </w:r>
            <w:r w:rsidRPr="00CC685A">
              <w:t>Dissertation</w:t>
            </w:r>
            <w:r w:rsidR="00F26A5E">
              <w:t xml:space="preserve"> </w:t>
            </w:r>
            <w:r w:rsidRPr="00CC685A">
              <w:t>Chair,</w:t>
            </w:r>
            <w:r w:rsidR="00F26A5E">
              <w:t xml:space="preserve"> </w:t>
            </w:r>
            <w:r w:rsidRPr="00CC685A">
              <w:t>American</w:t>
            </w:r>
            <w:r w:rsidR="00F26A5E">
              <w:t xml:space="preserve"> </w:t>
            </w:r>
            <w:r w:rsidRPr="00CC685A">
              <w:t>Juris</w:t>
            </w:r>
            <w:r w:rsidR="00F26A5E">
              <w:t xml:space="preserve"> </w:t>
            </w:r>
            <w:r w:rsidRPr="00CC685A">
              <w:t>Prudence</w:t>
            </w:r>
            <w:r w:rsidR="00F26A5E">
              <w:t xml:space="preserve"> </w:t>
            </w:r>
            <w:r w:rsidRPr="00CC685A">
              <w:t>Award</w:t>
            </w:r>
            <w:r w:rsidR="00F26A5E">
              <w:t xml:space="preserve"> </w:t>
            </w:r>
            <w:r w:rsidRPr="00CC685A">
              <w:t>(Business</w:t>
            </w:r>
            <w:r w:rsidR="00F26A5E">
              <w:t xml:space="preserve"> </w:t>
            </w:r>
            <w:r w:rsidRPr="00CC685A">
              <w:t>Counseling);</w:t>
            </w:r>
            <w:r w:rsidR="00F26A5E">
              <w:t xml:space="preserve"> </w:t>
            </w:r>
            <w:r w:rsidRPr="00CC685A">
              <w:t>and</w:t>
            </w:r>
            <w:r w:rsidR="00F26A5E">
              <w:t xml:space="preserve"> </w:t>
            </w:r>
            <w:r w:rsidRPr="00CC685A">
              <w:t>keynote</w:t>
            </w:r>
            <w:r w:rsidR="00F26A5E">
              <w:t xml:space="preserve"> </w:t>
            </w:r>
            <w:r w:rsidRPr="00CC685A">
              <w:t>speaker</w:t>
            </w:r>
            <w:r w:rsidR="00F26A5E">
              <w:t xml:space="preserve"> </w:t>
            </w:r>
            <w:r w:rsidRPr="00CC685A">
              <w:t>for</w:t>
            </w:r>
            <w:r w:rsidR="00F26A5E">
              <w:t xml:space="preserve"> </w:t>
            </w:r>
            <w:r w:rsidRPr="00CC685A">
              <w:t>chamber</w:t>
            </w:r>
            <w:r w:rsidR="00F26A5E">
              <w:t xml:space="preserve"> </w:t>
            </w:r>
            <w:r w:rsidRPr="00CC685A">
              <w:t>of</w:t>
            </w:r>
            <w:r w:rsidR="00F26A5E">
              <w:t xml:space="preserve"> </w:t>
            </w:r>
            <w:r w:rsidRPr="00CC685A">
              <w:t>commerces</w:t>
            </w:r>
            <w:r w:rsidR="00F26A5E">
              <w:t xml:space="preserve"> </w:t>
            </w:r>
            <w:r w:rsidRPr="00CC685A">
              <w:t>and</w:t>
            </w:r>
            <w:r w:rsidR="00F26A5E">
              <w:t xml:space="preserve"> </w:t>
            </w:r>
            <w:r w:rsidRPr="00CC685A">
              <w:t>the</w:t>
            </w:r>
            <w:r w:rsidR="00F26A5E">
              <w:t xml:space="preserve"> </w:t>
            </w:r>
            <w:r w:rsidRPr="00CC685A">
              <w:t>US</w:t>
            </w:r>
            <w:r w:rsidR="00F26A5E">
              <w:t xml:space="preserve"> </w:t>
            </w:r>
            <w:r w:rsidRPr="00CC685A">
              <w:t>SBA.</w:t>
            </w:r>
            <w:r w:rsidR="00F26A5E">
              <w:t xml:space="preserve">  </w:t>
            </w:r>
          </w:p>
          <w:p w:rsidR="00A56345" w:rsidRDefault="00A56345" w:rsidP="00AD1606">
            <w:pPr>
              <w:rPr>
                <w:rFonts w:ascii="Arial" w:hAnsi="Arial" w:cs="Arial"/>
                <w:sz w:val="24"/>
                <w:szCs w:val="24"/>
              </w:rPr>
            </w:pPr>
            <w:r w:rsidRPr="00CC685A">
              <w:t>Email:</w:t>
            </w:r>
            <w:r w:rsidR="00F26A5E">
              <w:t xml:space="preserve"> </w:t>
            </w:r>
            <w:hyperlink r:id="rId31" w:history="1">
              <w:r w:rsidRPr="00CC685A">
                <w:rPr>
                  <w:color w:val="0000FF"/>
                  <w:u w:val="single"/>
                </w:rPr>
                <w:t>jrperlman@bizdirections.com</w:t>
              </w:r>
            </w:hyperlink>
            <w:r w:rsidR="00F26A5E">
              <w:t xml:space="preserve"> </w:t>
            </w:r>
          </w:p>
        </w:tc>
      </w:tr>
    </w:tbl>
    <w:p w:rsidR="00A56345" w:rsidRDefault="00A56345" w:rsidP="00C969F0">
      <w:pPr>
        <w:rPr>
          <w:rFonts w:ascii="Arial" w:hAnsi="Arial" w:cs="Arial"/>
          <w:sz w:val="20"/>
        </w:rPr>
      </w:pPr>
    </w:p>
    <w:p w:rsidR="00AD1606" w:rsidRDefault="00AD1606" w:rsidP="00C969F0">
      <w:pPr>
        <w:rPr>
          <w:rFonts w:ascii="Arial" w:hAnsi="Arial" w:cs="Arial"/>
          <w:sz w:val="20"/>
        </w:rPr>
      </w:pPr>
    </w:p>
    <w:p w:rsidR="00E424E6" w:rsidRDefault="00F35026" w:rsidP="00484EFD">
      <w:pPr>
        <w:pStyle w:val="Note"/>
      </w:pP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sidR="00E424E6">
        <w:br w:type="page"/>
      </w:r>
    </w:p>
    <w:p w:rsidR="00A56345" w:rsidRDefault="00A56345" w:rsidP="00AD36EC">
      <w:pPr>
        <w:pStyle w:val="Note"/>
        <w:rPr>
          <w:rFonts w:ascii="Times New Roman" w:hAnsi="Times New Roman"/>
        </w:rPr>
      </w:pPr>
      <w:r w:rsidRPr="00140AFF">
        <w:rPr>
          <w:b/>
        </w:rPr>
        <w:lastRenderedPageBreak/>
        <w:t>Editor’s</w:t>
      </w:r>
      <w:r w:rsidR="00F26A5E" w:rsidRPr="00140AFF">
        <w:rPr>
          <w:b/>
        </w:rPr>
        <w:t xml:space="preserve"> </w:t>
      </w:r>
      <w:r w:rsidRPr="00140AFF">
        <w:rPr>
          <w:b/>
        </w:rPr>
        <w:t>Note</w:t>
      </w:r>
      <w:r w:rsidR="00140AFF">
        <w:t>: This research tests ADDIE instructional design and multimedia against traditional methods of teaching psychomotor skills for playing Futsal.</w:t>
      </w:r>
    </w:p>
    <w:p w:rsidR="00A56345" w:rsidRDefault="00A56345" w:rsidP="00AD36EC">
      <w:pPr>
        <w:pStyle w:val="Note"/>
      </w:pPr>
    </w:p>
    <w:p w:rsidR="00A56345" w:rsidRDefault="00A56345" w:rsidP="00AD36EC">
      <w:pPr>
        <w:pStyle w:val="Heading1"/>
      </w:pPr>
      <w:bookmarkStart w:id="11" w:name="_A_survey_of"/>
      <w:bookmarkEnd w:id="11"/>
      <w:r>
        <w:t>A</w:t>
      </w:r>
      <w:r w:rsidR="00F26A5E">
        <w:t xml:space="preserve"> </w:t>
      </w:r>
      <w:r>
        <w:t>survey</w:t>
      </w:r>
      <w:r w:rsidR="00F26A5E">
        <w:t xml:space="preserve"> </w:t>
      </w:r>
      <w:r>
        <w:t>of</w:t>
      </w:r>
      <w:r w:rsidR="00F26A5E">
        <w:t xml:space="preserve"> </w:t>
      </w:r>
      <w:r>
        <w:t>the</w:t>
      </w:r>
      <w:r w:rsidR="00F26A5E">
        <w:t xml:space="preserve"> </w:t>
      </w:r>
      <w:r>
        <w:t>effectiveness</w:t>
      </w:r>
      <w:r w:rsidR="00F26A5E">
        <w:t xml:space="preserve"> </w:t>
      </w:r>
      <w:r>
        <w:t>of</w:t>
      </w:r>
      <w:r w:rsidR="00F26A5E">
        <w:t xml:space="preserve"> </w:t>
      </w:r>
      <w:r>
        <w:t>instructional</w:t>
      </w:r>
      <w:r w:rsidR="00F26A5E">
        <w:t xml:space="preserve"> </w:t>
      </w:r>
      <w:r>
        <w:t>design</w:t>
      </w:r>
      <w:r w:rsidR="00F26A5E">
        <w:t xml:space="preserve"> </w:t>
      </w:r>
      <w:r>
        <w:t>ADDIE</w:t>
      </w:r>
      <w:r w:rsidR="00F26A5E">
        <w:t xml:space="preserve"> </w:t>
      </w:r>
      <w:r>
        <w:t>and</w:t>
      </w:r>
      <w:r w:rsidR="00F26A5E">
        <w:t xml:space="preserve"> </w:t>
      </w:r>
      <w:r>
        <w:t>multimedia</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p>
    <w:p w:rsidR="00A56345" w:rsidRPr="00AD36EC" w:rsidRDefault="00A56345" w:rsidP="00AD36EC">
      <w:pPr>
        <w:pStyle w:val="Heading5"/>
        <w:rPr>
          <w:sz w:val="22"/>
        </w:rPr>
      </w:pPr>
      <w:r w:rsidRPr="00AD36EC">
        <w:rPr>
          <w:sz w:val="22"/>
        </w:rPr>
        <w:t>Kobra</w:t>
      </w:r>
      <w:r w:rsidR="00F26A5E">
        <w:rPr>
          <w:sz w:val="22"/>
        </w:rPr>
        <w:t xml:space="preserve"> </w:t>
      </w:r>
      <w:r w:rsidRPr="00AD36EC">
        <w:rPr>
          <w:sz w:val="22"/>
        </w:rPr>
        <w:t>Azimi,</w:t>
      </w:r>
      <w:r w:rsidR="00F26A5E">
        <w:rPr>
          <w:sz w:val="22"/>
        </w:rPr>
        <w:t xml:space="preserve"> </w:t>
      </w:r>
      <w:r w:rsidRPr="00AD36EC">
        <w:rPr>
          <w:sz w:val="22"/>
        </w:rPr>
        <w:t>Jafar</w:t>
      </w:r>
      <w:r w:rsidR="00F26A5E">
        <w:rPr>
          <w:sz w:val="22"/>
        </w:rPr>
        <w:t xml:space="preserve"> </w:t>
      </w:r>
      <w:r w:rsidRPr="00AD36EC">
        <w:rPr>
          <w:sz w:val="22"/>
        </w:rPr>
        <w:t>Ahmadigol</w:t>
      </w:r>
      <w:r w:rsidR="006D52EC">
        <w:rPr>
          <w:sz w:val="22"/>
        </w:rPr>
        <w:t xml:space="preserve"> and</w:t>
      </w:r>
      <w:r w:rsidR="00F26A5E">
        <w:rPr>
          <w:sz w:val="22"/>
        </w:rPr>
        <w:t xml:space="preserve"> </w:t>
      </w:r>
      <w:r w:rsidRPr="00AD36EC">
        <w:rPr>
          <w:sz w:val="22"/>
        </w:rPr>
        <w:t>Hasan</w:t>
      </w:r>
      <w:r w:rsidR="00F26A5E">
        <w:rPr>
          <w:sz w:val="22"/>
        </w:rPr>
        <w:t xml:space="preserve"> </w:t>
      </w:r>
      <w:r w:rsidRPr="00AD36EC">
        <w:rPr>
          <w:sz w:val="22"/>
        </w:rPr>
        <w:t>Rastegarpour</w:t>
      </w:r>
    </w:p>
    <w:p w:rsidR="00A56345" w:rsidRPr="00AD36EC" w:rsidRDefault="00AD36EC" w:rsidP="00AD36EC">
      <w:pPr>
        <w:pStyle w:val="Heading5"/>
        <w:rPr>
          <w:sz w:val="18"/>
          <w:szCs w:val="18"/>
        </w:rPr>
      </w:pPr>
      <w:r w:rsidRPr="00AD36EC">
        <w:rPr>
          <w:sz w:val="18"/>
          <w:szCs w:val="18"/>
        </w:rPr>
        <w:t>Iran</w:t>
      </w:r>
    </w:p>
    <w:p w:rsidR="00E424E6" w:rsidRDefault="00A56345" w:rsidP="00E424E6">
      <w:pPr>
        <w:pStyle w:val="Heading3"/>
      </w:pPr>
      <w:r>
        <w:t>Abstract</w:t>
      </w:r>
    </w:p>
    <w:p w:rsidR="00A56345" w:rsidRDefault="00A56345" w:rsidP="00E424E6">
      <w:r>
        <w:t>The</w:t>
      </w:r>
      <w:r w:rsidR="00F26A5E">
        <w:t xml:space="preserve"> </w:t>
      </w:r>
      <w:r>
        <w:t>present</w:t>
      </w:r>
      <w:r w:rsidR="00F26A5E">
        <w:t xml:space="preserve"> </w:t>
      </w:r>
      <w:r>
        <w:t>study</w:t>
      </w:r>
      <w:r w:rsidR="00F26A5E">
        <w:t xml:space="preserve"> </w:t>
      </w:r>
      <w:r>
        <w:t>aimed</w:t>
      </w:r>
      <w:r w:rsidR="00F26A5E">
        <w:t xml:space="preserve"> </w:t>
      </w:r>
      <w:r>
        <w:t>to</w:t>
      </w:r>
      <w:r w:rsidR="00F26A5E">
        <w:t xml:space="preserve"> </w:t>
      </w:r>
      <w:r>
        <w:t>evaluate</w:t>
      </w:r>
      <w:r w:rsidR="00F26A5E">
        <w:t xml:space="preserve"> </w:t>
      </w:r>
      <w:r>
        <w:t>the</w:t>
      </w:r>
      <w:r w:rsidR="00F26A5E">
        <w:t xml:space="preserve"> </w:t>
      </w:r>
      <w:r>
        <w:t>impact</w:t>
      </w:r>
      <w:r w:rsidR="00F26A5E">
        <w:t xml:space="preserve"> </w:t>
      </w:r>
      <w:r>
        <w:t>of</w:t>
      </w:r>
      <w:r w:rsidR="00F26A5E">
        <w:t xml:space="preserve"> </w:t>
      </w:r>
      <w:r>
        <w:t>ADDIE</w:t>
      </w:r>
      <w:r w:rsidR="00F26A5E">
        <w:t xml:space="preserve"> </w:t>
      </w:r>
      <w:r>
        <w:t>instructional</w:t>
      </w:r>
      <w:r w:rsidR="00F26A5E">
        <w:t xml:space="preserve"> </w:t>
      </w:r>
      <w:r>
        <w:t>design</w:t>
      </w:r>
      <w:r w:rsidR="00F26A5E">
        <w:t xml:space="preserve"> </w:t>
      </w:r>
      <w:r>
        <w:t>and</w:t>
      </w:r>
      <w:r w:rsidR="00F26A5E">
        <w:t xml:space="preserve"> </w:t>
      </w:r>
      <w:r>
        <w:t>multimedia</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The</w:t>
      </w:r>
      <w:r w:rsidR="00F26A5E">
        <w:t xml:space="preserve"> </w:t>
      </w:r>
      <w:r>
        <w:t>study</w:t>
      </w:r>
      <w:r w:rsidR="00F26A5E">
        <w:t xml:space="preserve"> </w:t>
      </w:r>
      <w:r>
        <w:t>method</w:t>
      </w:r>
      <w:r w:rsidR="00F26A5E">
        <w:t xml:space="preserve"> </w:t>
      </w:r>
      <w:r>
        <w:t>is</w:t>
      </w:r>
      <w:r w:rsidR="00F26A5E">
        <w:t xml:space="preserve"> </w:t>
      </w:r>
      <w:r>
        <w:t>experimental</w:t>
      </w:r>
      <w:r w:rsidR="00F26A5E">
        <w:t xml:space="preserve"> </w:t>
      </w:r>
      <w:r>
        <w:t>and</w:t>
      </w:r>
      <w:r w:rsidR="00F26A5E">
        <w:t xml:space="preserve"> </w:t>
      </w:r>
      <w:r>
        <w:t>is</w:t>
      </w:r>
      <w:r w:rsidR="00F26A5E">
        <w:t xml:space="preserve"> </w:t>
      </w:r>
      <w:r>
        <w:t>applied</w:t>
      </w:r>
      <w:r w:rsidR="00F26A5E">
        <w:t xml:space="preserve"> </w:t>
      </w:r>
      <w:r>
        <w:t>in</w:t>
      </w:r>
      <w:r w:rsidR="00F26A5E">
        <w:t xml:space="preserve"> </w:t>
      </w:r>
      <w:r>
        <w:t>terms</w:t>
      </w:r>
      <w:r w:rsidR="00F26A5E">
        <w:t xml:space="preserve"> </w:t>
      </w:r>
      <w:r>
        <w:t>of</w:t>
      </w:r>
      <w:r w:rsidR="00F26A5E">
        <w:t xml:space="preserve"> </w:t>
      </w:r>
      <w:r>
        <w:t>purpose.</w:t>
      </w:r>
      <w:r w:rsidR="00F26A5E">
        <w:t xml:space="preserve"> </w:t>
      </w:r>
      <w:r>
        <w:t>The</w:t>
      </w:r>
      <w:r w:rsidR="00F26A5E">
        <w:t xml:space="preserve"> </w:t>
      </w:r>
      <w:r>
        <w:t>study</w:t>
      </w:r>
      <w:r w:rsidR="00F26A5E">
        <w:t xml:space="preserve"> </w:t>
      </w:r>
      <w:r>
        <w:t>population</w:t>
      </w:r>
      <w:r w:rsidR="00F26A5E">
        <w:t xml:space="preserve"> </w:t>
      </w:r>
      <w:r>
        <w:t>is</w:t>
      </w:r>
      <w:r w:rsidR="00F26A5E">
        <w:t xml:space="preserve"> </w:t>
      </w:r>
      <w:r>
        <w:t>all</w:t>
      </w:r>
      <w:r w:rsidR="00F26A5E">
        <w:t xml:space="preserve"> </w:t>
      </w:r>
      <w:r>
        <w:t>female</w:t>
      </w:r>
      <w:r w:rsidR="00F26A5E">
        <w:t xml:space="preserve"> </w:t>
      </w:r>
      <w:r>
        <w:t>students</w:t>
      </w:r>
      <w:r w:rsidR="00F26A5E">
        <w:t xml:space="preserve"> </w:t>
      </w:r>
      <w:r>
        <w:t>of</w:t>
      </w:r>
      <w:r w:rsidR="00F26A5E">
        <w:t xml:space="preserve"> </w:t>
      </w:r>
      <w:r>
        <w:t>Kharazmi</w:t>
      </w:r>
      <w:r w:rsidR="00F26A5E">
        <w:t xml:space="preserve"> </w:t>
      </w:r>
      <w:r>
        <w:t>University</w:t>
      </w:r>
      <w:r w:rsidR="00F26A5E">
        <w:t xml:space="preserve"> </w:t>
      </w:r>
      <w:r>
        <w:t>in</w:t>
      </w:r>
      <w:r w:rsidR="00F26A5E">
        <w:t xml:space="preserve"> </w:t>
      </w:r>
      <w:r>
        <w:t>first</w:t>
      </w:r>
      <w:r w:rsidR="00F26A5E">
        <w:t xml:space="preserve"> </w:t>
      </w:r>
      <w:r>
        <w:t>half</w:t>
      </w:r>
      <w:r w:rsidR="00F26A5E">
        <w:t xml:space="preserve"> </w:t>
      </w:r>
      <w:r>
        <w:t>of</w:t>
      </w:r>
      <w:r w:rsidR="00F26A5E">
        <w:t xml:space="preserve"> </w:t>
      </w:r>
      <w:r>
        <w:t>academic</w:t>
      </w:r>
      <w:r w:rsidR="00F26A5E">
        <w:t xml:space="preserve"> </w:t>
      </w:r>
      <w:r>
        <w:t>year</w:t>
      </w:r>
      <w:r w:rsidR="00F26A5E">
        <w:t xml:space="preserve"> </w:t>
      </w:r>
      <w:r>
        <w:t>2012-2013</w:t>
      </w:r>
      <w:r w:rsidR="00F26A5E">
        <w:t xml:space="preserve"> </w:t>
      </w:r>
      <w:r>
        <w:t>being</w:t>
      </w:r>
      <w:r w:rsidR="00F26A5E">
        <w:t xml:space="preserve"> </w:t>
      </w:r>
      <w:r>
        <w:t>selected</w:t>
      </w:r>
      <w:r w:rsidR="00F26A5E">
        <w:t xml:space="preserve"> </w:t>
      </w:r>
      <w:r>
        <w:t>by</w:t>
      </w:r>
      <w:r w:rsidR="00F26A5E">
        <w:t xml:space="preserve"> </w:t>
      </w:r>
      <w:r>
        <w:t>convenient</w:t>
      </w:r>
      <w:r w:rsidR="00F26A5E">
        <w:t xml:space="preserve"> </w:t>
      </w:r>
      <w:r>
        <w:t>sampling</w:t>
      </w:r>
      <w:r w:rsidR="00F26A5E">
        <w:t xml:space="preserve"> </w:t>
      </w:r>
      <w:r>
        <w:t>method</w:t>
      </w:r>
      <w:r w:rsidR="00F26A5E">
        <w:t xml:space="preserve"> </w:t>
      </w:r>
      <w:r>
        <w:t>as</w:t>
      </w:r>
      <w:r w:rsidR="00F26A5E">
        <w:t xml:space="preserve"> </w:t>
      </w:r>
      <w:r>
        <w:t>36</w:t>
      </w:r>
      <w:r w:rsidR="00F26A5E">
        <w:t xml:space="preserve"> </w:t>
      </w:r>
      <w:r>
        <w:t>people</w:t>
      </w:r>
      <w:r w:rsidR="00F26A5E">
        <w:t xml:space="preserve"> </w:t>
      </w:r>
      <w:r>
        <w:t>(in</w:t>
      </w:r>
      <w:r w:rsidR="00F26A5E">
        <w:t xml:space="preserve"> </w:t>
      </w:r>
      <w:r>
        <w:t>three</w:t>
      </w:r>
      <w:r w:rsidR="00F26A5E">
        <w:t xml:space="preserve"> </w:t>
      </w:r>
      <w:r>
        <w:t>groups</w:t>
      </w:r>
      <w:r w:rsidR="00F26A5E">
        <w:t xml:space="preserve"> </w:t>
      </w:r>
      <w:r>
        <w:t>of</w:t>
      </w:r>
      <w:r w:rsidR="00F26A5E">
        <w:t xml:space="preserve"> </w:t>
      </w:r>
      <w:r>
        <w:t>12</w:t>
      </w:r>
      <w:r w:rsidR="00F26A5E">
        <w:t xml:space="preserve"> </w:t>
      </w:r>
      <w:r>
        <w:t>experimental</w:t>
      </w:r>
      <w:r w:rsidR="00F26A5E">
        <w:t xml:space="preserve"> </w:t>
      </w:r>
      <w:r>
        <w:t>and</w:t>
      </w:r>
      <w:r w:rsidR="00F26A5E">
        <w:t xml:space="preserve"> </w:t>
      </w:r>
      <w:r>
        <w:t>control</w:t>
      </w:r>
      <w:r w:rsidR="00F26A5E">
        <w:t xml:space="preserve"> </w:t>
      </w:r>
      <w:r>
        <w:t>group).</w:t>
      </w:r>
      <w:r w:rsidR="00F26A5E">
        <w:t xml:space="preserve"> </w:t>
      </w:r>
      <w:r>
        <w:t>The</w:t>
      </w:r>
      <w:r w:rsidR="00F26A5E">
        <w:t xml:space="preserve"> </w:t>
      </w:r>
      <w:r>
        <w:t>data</w:t>
      </w:r>
      <w:r w:rsidR="00F26A5E">
        <w:t xml:space="preserve"> </w:t>
      </w:r>
      <w:r>
        <w:t>collection</w:t>
      </w:r>
      <w:r w:rsidR="00F26A5E">
        <w:t xml:space="preserve"> </w:t>
      </w:r>
      <w:r>
        <w:t>measure</w:t>
      </w:r>
      <w:r w:rsidR="00F26A5E">
        <w:t xml:space="preserve"> </w:t>
      </w:r>
      <w:r>
        <w:t>to</w:t>
      </w:r>
      <w:r w:rsidR="00F26A5E">
        <w:t xml:space="preserve"> </w:t>
      </w:r>
      <w:r>
        <w:t>evaluate</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is</w:t>
      </w:r>
      <w:r w:rsidR="00F26A5E">
        <w:t xml:space="preserve"> </w:t>
      </w:r>
      <w:r>
        <w:t>skill</w:t>
      </w:r>
      <w:r w:rsidR="00F26A5E">
        <w:t xml:space="preserve"> </w:t>
      </w:r>
      <w:r>
        <w:t>tests</w:t>
      </w:r>
      <w:r w:rsidR="00F26A5E">
        <w:t xml:space="preserve"> </w:t>
      </w:r>
      <w:r>
        <w:t>of</w:t>
      </w:r>
      <w:r w:rsidR="00F26A5E">
        <w:t xml:space="preserve"> </w:t>
      </w:r>
      <w:r>
        <w:t>Futsal</w:t>
      </w:r>
      <w:r w:rsidR="00F26A5E">
        <w:t xml:space="preserve"> </w:t>
      </w:r>
      <w:r>
        <w:t>as</w:t>
      </w:r>
      <w:r w:rsidR="00F26A5E">
        <w:t xml:space="preserve"> </w:t>
      </w:r>
      <w:r>
        <w:t>dribble,</w:t>
      </w:r>
      <w:r w:rsidR="00F26A5E">
        <w:t xml:space="preserve"> </w:t>
      </w:r>
      <w:r>
        <w:t>Shoot,</w:t>
      </w:r>
      <w:r w:rsidR="00F26A5E">
        <w:t xml:space="preserve"> </w:t>
      </w:r>
      <w:r>
        <w:t>passing</w:t>
      </w:r>
      <w:r w:rsidR="00F26A5E">
        <w:t xml:space="preserve"> </w:t>
      </w:r>
      <w:r>
        <w:t>and</w:t>
      </w:r>
      <w:r w:rsidR="00F26A5E">
        <w:t xml:space="preserve"> </w:t>
      </w:r>
      <w:r>
        <w:t>control</w:t>
      </w:r>
      <w:r w:rsidR="00F26A5E">
        <w:t xml:space="preserve"> </w:t>
      </w:r>
      <w:r>
        <w:t>as</w:t>
      </w:r>
      <w:r w:rsidR="00F26A5E">
        <w:t xml:space="preserve"> </w:t>
      </w:r>
      <w:r>
        <w:t>inspired</w:t>
      </w:r>
      <w:r w:rsidR="00F26A5E">
        <w:t xml:space="preserve"> </w:t>
      </w:r>
      <w:r>
        <w:t>by</w:t>
      </w:r>
      <w:r w:rsidR="00F26A5E">
        <w:t xml:space="preserve"> </w:t>
      </w:r>
      <w:r>
        <w:t>“physical</w:t>
      </w:r>
      <w:r w:rsidR="00F26A5E">
        <w:t xml:space="preserve"> </w:t>
      </w:r>
      <w:r>
        <w:t>fitness,</w:t>
      </w:r>
      <w:r w:rsidR="00F26A5E">
        <w:t xml:space="preserve"> </w:t>
      </w:r>
      <w:r>
        <w:t>skill</w:t>
      </w:r>
      <w:r w:rsidR="00F26A5E">
        <w:t xml:space="preserve"> </w:t>
      </w:r>
      <w:r>
        <w:t>and</w:t>
      </w:r>
      <w:r w:rsidR="00F26A5E">
        <w:t xml:space="preserve"> </w:t>
      </w:r>
      <w:r>
        <w:t>mental</w:t>
      </w:r>
      <w:r w:rsidR="00F26A5E">
        <w:t xml:space="preserve"> </w:t>
      </w:r>
      <w:r>
        <w:t>evaluation</w:t>
      </w:r>
      <w:r w:rsidR="00F26A5E">
        <w:t xml:space="preserve"> </w:t>
      </w:r>
      <w:r>
        <w:t>tests”.</w:t>
      </w:r>
      <w:r w:rsidR="00F26A5E">
        <w:t xml:space="preserve"> </w:t>
      </w:r>
      <w:r>
        <w:t>The</w:t>
      </w:r>
      <w:r w:rsidR="00F26A5E">
        <w:t xml:space="preserve"> </w:t>
      </w:r>
      <w:r>
        <w:t>reliability</w:t>
      </w:r>
      <w:r w:rsidR="00F26A5E">
        <w:t xml:space="preserve"> </w:t>
      </w:r>
      <w:r>
        <w:t>of</w:t>
      </w:r>
      <w:r w:rsidR="00F26A5E">
        <w:t xml:space="preserve"> </w:t>
      </w:r>
      <w:r>
        <w:t>test</w:t>
      </w:r>
      <w:r w:rsidR="00F26A5E">
        <w:t xml:space="preserve"> </w:t>
      </w:r>
      <w:r>
        <w:t>is</w:t>
      </w:r>
      <w:r w:rsidR="00F26A5E">
        <w:t xml:space="preserve"> </w:t>
      </w:r>
      <w:r>
        <w:t>evaluated</w:t>
      </w:r>
      <w:r w:rsidR="00F26A5E">
        <w:t xml:space="preserve"> </w:t>
      </w:r>
      <w:r>
        <w:t>by</w:t>
      </w:r>
      <w:r w:rsidR="00F26A5E">
        <w:t xml:space="preserve"> </w:t>
      </w:r>
      <w:r>
        <w:t>split</w:t>
      </w:r>
      <w:r w:rsidR="00F26A5E">
        <w:t xml:space="preserve"> </w:t>
      </w:r>
      <w:r>
        <w:t>half</w:t>
      </w:r>
      <w:r w:rsidR="00F26A5E">
        <w:t xml:space="preserve"> </w:t>
      </w:r>
      <w:r>
        <w:t>test.</w:t>
      </w:r>
      <w:r w:rsidR="00F26A5E">
        <w:t xml:space="preserve"> </w:t>
      </w:r>
      <w:r>
        <w:t>For</w:t>
      </w:r>
      <w:r w:rsidR="00F26A5E">
        <w:t xml:space="preserve"> </w:t>
      </w:r>
      <w:r>
        <w:t>data</w:t>
      </w:r>
      <w:r w:rsidR="00F26A5E">
        <w:t xml:space="preserve"> </w:t>
      </w:r>
      <w:r>
        <w:t>analysis,</w:t>
      </w:r>
      <w:r w:rsidR="00F26A5E">
        <w:t xml:space="preserve"> </w:t>
      </w:r>
      <w:r>
        <w:t>descriptive</w:t>
      </w:r>
      <w:r w:rsidR="00F26A5E">
        <w:t xml:space="preserve"> </w:t>
      </w:r>
      <w:r>
        <w:t>statistics</w:t>
      </w:r>
      <w:r w:rsidR="00F26A5E">
        <w:t xml:space="preserve"> </w:t>
      </w:r>
      <w:r>
        <w:t>mean</w:t>
      </w:r>
      <w:r w:rsidR="00F26A5E">
        <w:t xml:space="preserve"> </w:t>
      </w:r>
      <w:r>
        <w:t>and</w:t>
      </w:r>
      <w:r w:rsidR="00F26A5E">
        <w:t xml:space="preserve"> </w:t>
      </w:r>
      <w:r>
        <w:t>standard</w:t>
      </w:r>
      <w:r w:rsidR="00F26A5E">
        <w:t xml:space="preserve"> </w:t>
      </w:r>
      <w:r>
        <w:t>deviation</w:t>
      </w:r>
      <w:r w:rsidR="00F26A5E">
        <w:t xml:space="preserve"> </w:t>
      </w:r>
      <w:r>
        <w:t>and</w:t>
      </w:r>
      <w:r w:rsidR="00F26A5E">
        <w:t xml:space="preserve"> </w:t>
      </w:r>
      <w:r>
        <w:t>inference</w:t>
      </w:r>
      <w:r w:rsidR="00F26A5E">
        <w:t xml:space="preserve"> </w:t>
      </w:r>
      <w:r>
        <w:t>statistics</w:t>
      </w:r>
      <w:r w:rsidR="00F26A5E">
        <w:t xml:space="preserve"> </w:t>
      </w:r>
      <w:r>
        <w:t>of</w:t>
      </w:r>
      <w:r w:rsidR="00F26A5E">
        <w:t xml:space="preserve"> </w:t>
      </w:r>
      <w:r>
        <w:t>variance</w:t>
      </w:r>
      <w:r w:rsidR="00F26A5E">
        <w:t xml:space="preserve"> </w:t>
      </w:r>
      <w:r>
        <w:t>analysis/</w:t>
      </w:r>
      <w:r w:rsidR="00F26A5E">
        <w:t xml:space="preserve"> </w:t>
      </w:r>
      <w:r>
        <w:t>univariate</w:t>
      </w:r>
      <w:r w:rsidR="00F26A5E">
        <w:t xml:space="preserve"> </w:t>
      </w:r>
      <w:r>
        <w:t>covariance</w:t>
      </w:r>
      <w:r w:rsidR="00F26A5E">
        <w:t xml:space="preserve"> </w:t>
      </w:r>
      <w:r>
        <w:t>is</w:t>
      </w:r>
      <w:r w:rsidR="00F26A5E">
        <w:t xml:space="preserve"> </w:t>
      </w:r>
      <w:r>
        <w:t>used</w:t>
      </w:r>
      <w:r w:rsidR="00F26A5E">
        <w:t xml:space="preserve"> </w:t>
      </w:r>
      <w:r>
        <w:t>to</w:t>
      </w:r>
      <w:r w:rsidR="00F26A5E">
        <w:t xml:space="preserve"> </w:t>
      </w:r>
      <w:r>
        <w:t>test</w:t>
      </w:r>
      <w:r w:rsidR="00F26A5E">
        <w:t xml:space="preserve"> </w:t>
      </w:r>
      <w:r>
        <w:t>the</w:t>
      </w:r>
      <w:r w:rsidR="00F26A5E">
        <w:t xml:space="preserve"> </w:t>
      </w:r>
      <w:r>
        <w:t>comparative</w:t>
      </w:r>
      <w:r w:rsidR="00F26A5E">
        <w:t xml:space="preserve"> </w:t>
      </w:r>
      <w:r>
        <w:t>difference.</w:t>
      </w:r>
      <w:r w:rsidR="00F26A5E">
        <w:t xml:space="preserve"> </w:t>
      </w:r>
      <w:r>
        <w:t>The</w:t>
      </w:r>
      <w:r w:rsidR="00F26A5E">
        <w:t xml:space="preserve"> </w:t>
      </w:r>
      <w:r>
        <w:t>study</w:t>
      </w:r>
      <w:r w:rsidR="00F26A5E">
        <w:t xml:space="preserve"> </w:t>
      </w:r>
      <w:r>
        <w:t>findings</w:t>
      </w:r>
      <w:r w:rsidR="00F26A5E">
        <w:t xml:space="preserve"> </w:t>
      </w:r>
      <w:r>
        <w:t>show</w:t>
      </w:r>
      <w:r w:rsidR="00F26A5E">
        <w:t xml:space="preserve"> </w:t>
      </w:r>
      <w:r>
        <w:t>that</w:t>
      </w:r>
      <w:r w:rsidR="00F26A5E">
        <w:t xml:space="preserve"> </w:t>
      </w:r>
      <w:r>
        <w:t>1-The</w:t>
      </w:r>
      <w:r w:rsidR="00F26A5E">
        <w:t xml:space="preserve"> </w:t>
      </w:r>
      <w:r>
        <w:t>students</w:t>
      </w:r>
      <w:r w:rsidR="00F26A5E">
        <w:t xml:space="preserve"> </w:t>
      </w:r>
      <w:r>
        <w:t>trained</w:t>
      </w:r>
      <w:r w:rsidR="00F26A5E">
        <w:t xml:space="preserve"> </w:t>
      </w:r>
      <w:r>
        <w:t>by</w:t>
      </w:r>
      <w:r w:rsidR="00F26A5E">
        <w:t xml:space="preserve"> </w:t>
      </w:r>
      <w:r>
        <w:t>multi-media</w:t>
      </w:r>
      <w:r w:rsidR="00F26A5E">
        <w:t xml:space="preserve"> </w:t>
      </w:r>
      <w:r>
        <w:t>have</w:t>
      </w:r>
      <w:r w:rsidR="00F26A5E">
        <w:t xml:space="preserve"> </w:t>
      </w:r>
      <w:r>
        <w:t>high</w:t>
      </w:r>
      <w:r w:rsidR="00F26A5E">
        <w:t xml:space="preserve"> </w:t>
      </w:r>
      <w:r>
        <w:t>scores</w:t>
      </w:r>
      <w:r w:rsidR="00F26A5E">
        <w:t xml:space="preserve"> </w:t>
      </w:r>
      <w:r>
        <w:t>mean</w:t>
      </w:r>
      <w:r w:rsidR="00F26A5E">
        <w:t xml:space="preserve"> </w:t>
      </w:r>
      <w:r>
        <w:t>(performance)</w:t>
      </w:r>
      <w:r w:rsidR="00F26A5E">
        <w:t xml:space="preserve"> </w:t>
      </w:r>
      <w:r>
        <w:t>compared</w:t>
      </w:r>
      <w:r w:rsidR="00F26A5E">
        <w:t xml:space="preserve"> </w:t>
      </w:r>
      <w:r>
        <w:t>to</w:t>
      </w:r>
      <w:r w:rsidR="00F26A5E">
        <w:t xml:space="preserve"> </w:t>
      </w:r>
      <w:r>
        <w:t>the</w:t>
      </w:r>
      <w:r w:rsidR="00F26A5E">
        <w:t xml:space="preserve"> </w:t>
      </w:r>
      <w:r>
        <w:t>students</w:t>
      </w:r>
      <w:r w:rsidR="00F26A5E">
        <w:t xml:space="preserve"> </w:t>
      </w:r>
      <w:r>
        <w:t>trained</w:t>
      </w:r>
      <w:r w:rsidR="00F26A5E">
        <w:t xml:space="preserve"> </w:t>
      </w:r>
      <w:r>
        <w:t>by</w:t>
      </w:r>
      <w:r w:rsidR="00F26A5E">
        <w:t xml:space="preserve"> </w:t>
      </w:r>
      <w:r>
        <w:t>traditional</w:t>
      </w:r>
      <w:r w:rsidR="00F26A5E">
        <w:t xml:space="preserve"> </w:t>
      </w:r>
      <w:r>
        <w:t>method.</w:t>
      </w:r>
      <w:r w:rsidR="00F26A5E">
        <w:t xml:space="preserve"> </w:t>
      </w:r>
      <w:r>
        <w:t>2-The</w:t>
      </w:r>
      <w:r w:rsidR="00F26A5E">
        <w:t xml:space="preserve"> </w:t>
      </w:r>
      <w:r>
        <w:t>studies</w:t>
      </w:r>
      <w:r w:rsidR="00F26A5E">
        <w:t xml:space="preserve"> </w:t>
      </w:r>
      <w:r>
        <w:t>trained</w:t>
      </w:r>
      <w:r w:rsidR="00F26A5E">
        <w:t xml:space="preserve"> </w:t>
      </w:r>
      <w:r>
        <w:t>by</w:t>
      </w:r>
      <w:r w:rsidR="00F26A5E">
        <w:t xml:space="preserve"> </w:t>
      </w:r>
      <w:r>
        <w:t>ADDIE</w:t>
      </w:r>
      <w:r w:rsidR="00F26A5E">
        <w:t xml:space="preserve"> </w:t>
      </w:r>
      <w:r>
        <w:t>model</w:t>
      </w:r>
      <w:r w:rsidR="00F26A5E">
        <w:t xml:space="preserve"> </w:t>
      </w:r>
      <w:r>
        <w:t>have</w:t>
      </w:r>
      <w:r w:rsidR="00F26A5E">
        <w:t xml:space="preserve"> </w:t>
      </w:r>
      <w:r>
        <w:t>high</w:t>
      </w:r>
      <w:r w:rsidR="00F26A5E">
        <w:t xml:space="preserve"> </w:t>
      </w:r>
      <w:r>
        <w:t>scores</w:t>
      </w:r>
      <w:r w:rsidR="00F26A5E">
        <w:t xml:space="preserve"> </w:t>
      </w:r>
      <w:r>
        <w:t>mean</w:t>
      </w:r>
      <w:r w:rsidR="00F26A5E">
        <w:t xml:space="preserve"> </w:t>
      </w:r>
      <w:r>
        <w:t>compared</w:t>
      </w:r>
      <w:r w:rsidR="00F26A5E">
        <w:t xml:space="preserve"> </w:t>
      </w:r>
      <w:r>
        <w:t>to</w:t>
      </w:r>
      <w:r w:rsidR="00F26A5E">
        <w:t xml:space="preserve"> </w:t>
      </w:r>
      <w:r>
        <w:t>the</w:t>
      </w:r>
      <w:r w:rsidR="00F26A5E">
        <w:t xml:space="preserve"> </w:t>
      </w:r>
      <w:r>
        <w:t>students</w:t>
      </w:r>
      <w:r w:rsidR="00F26A5E">
        <w:t xml:space="preserve"> </w:t>
      </w:r>
      <w:r>
        <w:t>learning</w:t>
      </w:r>
      <w:r w:rsidR="00F26A5E">
        <w:t xml:space="preserve"> </w:t>
      </w:r>
      <w:r>
        <w:t>Futsal</w:t>
      </w:r>
      <w:r w:rsidR="00F26A5E">
        <w:t xml:space="preserve"> </w:t>
      </w:r>
      <w:r>
        <w:t>by</w:t>
      </w:r>
      <w:r w:rsidR="00F26A5E">
        <w:t xml:space="preserve"> </w:t>
      </w:r>
      <w:r>
        <w:t>traditional</w:t>
      </w:r>
      <w:r w:rsidR="00F26A5E">
        <w:t xml:space="preserve"> </w:t>
      </w:r>
      <w:r>
        <w:t>method</w:t>
      </w:r>
      <w:r w:rsidR="00F26A5E">
        <w:t xml:space="preserve"> </w:t>
      </w:r>
      <w:r>
        <w:t>of</w:t>
      </w:r>
      <w:r w:rsidR="00F26A5E">
        <w:t xml:space="preserve"> </w:t>
      </w:r>
      <w:r>
        <w:t>key</w:t>
      </w:r>
      <w:r w:rsidR="00F26A5E">
        <w:t xml:space="preserve"> </w:t>
      </w:r>
      <w:r>
        <w:t>skills.</w:t>
      </w:r>
    </w:p>
    <w:p w:rsidR="00A56345" w:rsidRPr="00E424E6" w:rsidRDefault="00A56345" w:rsidP="00E424E6">
      <w:pPr>
        <w:rPr>
          <w:sz w:val="20"/>
        </w:rPr>
      </w:pPr>
      <w:r w:rsidRPr="00E424E6">
        <w:rPr>
          <w:b/>
          <w:sz w:val="20"/>
        </w:rPr>
        <w:t>Keywords:</w:t>
      </w:r>
      <w:r w:rsidR="00F26A5E" w:rsidRPr="00E424E6">
        <w:rPr>
          <w:b/>
          <w:sz w:val="20"/>
        </w:rPr>
        <w:t xml:space="preserve"> </w:t>
      </w:r>
      <w:r w:rsidR="00AD36EC" w:rsidRPr="00E424E6">
        <w:rPr>
          <w:sz w:val="20"/>
        </w:rPr>
        <w:t>instructional</w:t>
      </w:r>
      <w:r w:rsidR="00F26A5E" w:rsidRPr="00E424E6">
        <w:rPr>
          <w:sz w:val="20"/>
        </w:rPr>
        <w:t xml:space="preserve"> </w:t>
      </w:r>
      <w:r w:rsidR="00AD36EC" w:rsidRPr="00E424E6">
        <w:rPr>
          <w:sz w:val="20"/>
        </w:rPr>
        <w:t>design</w:t>
      </w:r>
      <w:r w:rsidRPr="00E424E6">
        <w:rPr>
          <w:sz w:val="20"/>
        </w:rPr>
        <w:t>,</w:t>
      </w:r>
      <w:r w:rsidR="00F26A5E" w:rsidRPr="00E424E6">
        <w:rPr>
          <w:sz w:val="20"/>
        </w:rPr>
        <w:t xml:space="preserve"> </w:t>
      </w:r>
      <w:r w:rsidR="00AD36EC" w:rsidRPr="00E424E6">
        <w:rPr>
          <w:sz w:val="20"/>
        </w:rPr>
        <w:t>ADDIE</w:t>
      </w:r>
      <w:r w:rsidR="00F26A5E" w:rsidRPr="00E424E6">
        <w:rPr>
          <w:sz w:val="20"/>
        </w:rPr>
        <w:t xml:space="preserve"> </w:t>
      </w:r>
      <w:r w:rsidR="00AD36EC" w:rsidRPr="00E424E6">
        <w:rPr>
          <w:sz w:val="20"/>
        </w:rPr>
        <w:t>instructional</w:t>
      </w:r>
      <w:r w:rsidR="00F26A5E" w:rsidRPr="00E424E6">
        <w:rPr>
          <w:sz w:val="20"/>
        </w:rPr>
        <w:t xml:space="preserve"> </w:t>
      </w:r>
      <w:r w:rsidR="00AD36EC" w:rsidRPr="00E424E6">
        <w:rPr>
          <w:sz w:val="20"/>
        </w:rPr>
        <w:t>design</w:t>
      </w:r>
      <w:r w:rsidR="00F26A5E" w:rsidRPr="00E424E6">
        <w:rPr>
          <w:sz w:val="20"/>
        </w:rPr>
        <w:t xml:space="preserve"> </w:t>
      </w:r>
      <w:r w:rsidR="00AD36EC" w:rsidRPr="00E424E6">
        <w:rPr>
          <w:sz w:val="20"/>
        </w:rPr>
        <w:t>model</w:t>
      </w:r>
      <w:r w:rsidR="00F26A5E" w:rsidRPr="00E424E6">
        <w:rPr>
          <w:sz w:val="20"/>
        </w:rPr>
        <w:t xml:space="preserve"> </w:t>
      </w:r>
      <w:r w:rsidR="00AD36EC" w:rsidRPr="00E424E6">
        <w:rPr>
          <w:sz w:val="20"/>
        </w:rPr>
        <w:t>via</w:t>
      </w:r>
      <w:r w:rsidR="00F26A5E" w:rsidRPr="00E424E6">
        <w:rPr>
          <w:sz w:val="20"/>
        </w:rPr>
        <w:t xml:space="preserve"> </w:t>
      </w:r>
      <w:r w:rsidR="00AD36EC" w:rsidRPr="00E424E6">
        <w:rPr>
          <w:sz w:val="20"/>
        </w:rPr>
        <w:t>multimedia,</w:t>
      </w:r>
      <w:r w:rsidR="00F26A5E" w:rsidRPr="00E424E6">
        <w:rPr>
          <w:sz w:val="20"/>
        </w:rPr>
        <w:t xml:space="preserve"> </w:t>
      </w:r>
      <w:r w:rsidR="00AD36EC" w:rsidRPr="00E424E6">
        <w:rPr>
          <w:sz w:val="20"/>
        </w:rPr>
        <w:t>traditional</w:t>
      </w:r>
      <w:r w:rsidR="00F26A5E" w:rsidRPr="00E424E6">
        <w:rPr>
          <w:sz w:val="20"/>
        </w:rPr>
        <w:t xml:space="preserve"> </w:t>
      </w:r>
      <w:r w:rsidR="00AD36EC" w:rsidRPr="00E424E6">
        <w:rPr>
          <w:sz w:val="20"/>
        </w:rPr>
        <w:t>training,</w:t>
      </w:r>
      <w:r w:rsidR="00F26A5E" w:rsidRPr="00E424E6">
        <w:rPr>
          <w:sz w:val="20"/>
        </w:rPr>
        <w:t xml:space="preserve"> </w:t>
      </w:r>
      <w:r w:rsidR="00AD36EC" w:rsidRPr="00E424E6">
        <w:rPr>
          <w:sz w:val="20"/>
        </w:rPr>
        <w:t>students</w:t>
      </w:r>
    </w:p>
    <w:p w:rsidR="00A56345" w:rsidRDefault="00A56345" w:rsidP="00835D51">
      <w:pPr>
        <w:pStyle w:val="Heading3"/>
      </w:pPr>
      <w:r>
        <w:t>Introduction</w:t>
      </w:r>
    </w:p>
    <w:p w:rsidR="00A56345" w:rsidRDefault="00A56345" w:rsidP="00835D51">
      <w:r>
        <w:t>Purposeful</w:t>
      </w:r>
      <w:r w:rsidR="00F26A5E">
        <w:t xml:space="preserve"> </w:t>
      </w:r>
      <w:r>
        <w:t>training</w:t>
      </w:r>
      <w:r w:rsidR="00F26A5E">
        <w:t xml:space="preserve"> </w:t>
      </w:r>
      <w:r>
        <w:t>requires</w:t>
      </w:r>
      <w:r w:rsidR="00F26A5E">
        <w:t xml:space="preserve"> </w:t>
      </w:r>
      <w:r>
        <w:t>that</w:t>
      </w:r>
      <w:r w:rsidR="00F26A5E">
        <w:t xml:space="preserve"> </w:t>
      </w:r>
      <w:r>
        <w:t>the</w:t>
      </w:r>
      <w:r w:rsidR="00F26A5E">
        <w:t xml:space="preserve"> </w:t>
      </w:r>
      <w:r>
        <w:t>teacher</w:t>
      </w:r>
      <w:r w:rsidR="00F26A5E">
        <w:t xml:space="preserve"> </w:t>
      </w:r>
      <w:r>
        <w:t>besides</w:t>
      </w:r>
      <w:r w:rsidR="00F26A5E">
        <w:t xml:space="preserve"> </w:t>
      </w:r>
      <w:r>
        <w:t>required</w:t>
      </w:r>
      <w:r w:rsidR="00F26A5E">
        <w:t xml:space="preserve"> </w:t>
      </w:r>
      <w:r>
        <w:t>awareness</w:t>
      </w:r>
      <w:r w:rsidR="00F26A5E">
        <w:t xml:space="preserve"> </w:t>
      </w:r>
      <w:r>
        <w:t>regarding</w:t>
      </w:r>
      <w:r w:rsidR="00F26A5E">
        <w:t xml:space="preserve"> </w:t>
      </w:r>
      <w:r>
        <w:t>textbook</w:t>
      </w:r>
      <w:r w:rsidR="00F26A5E">
        <w:t xml:space="preserve"> </w:t>
      </w:r>
      <w:r>
        <w:t>has</w:t>
      </w:r>
      <w:r w:rsidR="00F26A5E">
        <w:t xml:space="preserve"> </w:t>
      </w:r>
      <w:r>
        <w:t>adequate</w:t>
      </w:r>
      <w:r w:rsidR="00F26A5E">
        <w:t xml:space="preserve"> </w:t>
      </w:r>
      <w:r>
        <w:t>skill</w:t>
      </w:r>
      <w:r w:rsidR="00F26A5E">
        <w:t xml:space="preserve"> </w:t>
      </w:r>
      <w:r>
        <w:t>regarding</w:t>
      </w:r>
      <w:r w:rsidR="00F26A5E">
        <w:t xml:space="preserve"> </w:t>
      </w:r>
      <w:r>
        <w:t>design,</w:t>
      </w:r>
      <w:r w:rsidR="00F26A5E">
        <w:t xml:space="preserve"> </w:t>
      </w:r>
      <w:r>
        <w:t>teaching,</w:t>
      </w:r>
      <w:r w:rsidR="00F26A5E">
        <w:t xml:space="preserve"> </w:t>
      </w:r>
      <w:r>
        <w:t>management</w:t>
      </w:r>
      <w:r w:rsidR="00F26A5E">
        <w:t xml:space="preserve"> </w:t>
      </w:r>
      <w:r>
        <w:t>and</w:t>
      </w:r>
      <w:r w:rsidR="00F26A5E">
        <w:t xml:space="preserve"> </w:t>
      </w:r>
      <w:r>
        <w:t>its</w:t>
      </w:r>
      <w:r w:rsidR="00F26A5E">
        <w:t xml:space="preserve"> </w:t>
      </w:r>
      <w:r>
        <w:t>evaluation.</w:t>
      </w:r>
      <w:r w:rsidR="00F26A5E">
        <w:t xml:space="preserve"> </w:t>
      </w:r>
      <w:r>
        <w:t>Training</w:t>
      </w:r>
      <w:r w:rsidR="00F26A5E">
        <w:t xml:space="preserve"> </w:t>
      </w:r>
      <w:r>
        <w:t>is</w:t>
      </w:r>
      <w:r w:rsidR="00F26A5E">
        <w:t xml:space="preserve"> </w:t>
      </w:r>
      <w:r>
        <w:t>via</w:t>
      </w:r>
      <w:r w:rsidR="00F26A5E">
        <w:t xml:space="preserve"> </w:t>
      </w:r>
      <w:r>
        <w:t>the</w:t>
      </w:r>
      <w:r w:rsidR="00F26A5E">
        <w:t xml:space="preserve"> </w:t>
      </w:r>
      <w:r>
        <w:t>items</w:t>
      </w:r>
      <w:r w:rsidR="00F26A5E">
        <w:t xml:space="preserve"> </w:t>
      </w:r>
      <w:r>
        <w:t>a</w:t>
      </w:r>
      <w:r w:rsidR="00F26A5E">
        <w:t xml:space="preserve"> </w:t>
      </w:r>
      <w:r>
        <w:t>person</w:t>
      </w:r>
      <w:r w:rsidR="00F26A5E">
        <w:t xml:space="preserve"> </w:t>
      </w:r>
      <w:r>
        <w:t>deals</w:t>
      </w:r>
      <w:r w:rsidR="00F26A5E">
        <w:t xml:space="preserve"> </w:t>
      </w:r>
      <w:r>
        <w:t>from</w:t>
      </w:r>
      <w:r w:rsidR="00F26A5E">
        <w:t xml:space="preserve"> </w:t>
      </w:r>
      <w:r>
        <w:t>the</w:t>
      </w:r>
      <w:r w:rsidR="00F26A5E">
        <w:t xml:space="preserve"> </w:t>
      </w:r>
      <w:r>
        <w:t>past.</w:t>
      </w:r>
      <w:r w:rsidR="00F26A5E">
        <w:t xml:space="preserve"> </w:t>
      </w:r>
      <w:r>
        <w:t>By</w:t>
      </w:r>
      <w:r w:rsidR="00F26A5E">
        <w:t xml:space="preserve"> </w:t>
      </w:r>
      <w:r>
        <w:t>progress</w:t>
      </w:r>
      <w:r w:rsidR="00F26A5E">
        <w:t xml:space="preserve"> </w:t>
      </w:r>
      <w:r>
        <w:t>of</w:t>
      </w:r>
      <w:r w:rsidR="00F26A5E">
        <w:t xml:space="preserve"> </w:t>
      </w:r>
      <w:r>
        <w:t>communities</w:t>
      </w:r>
      <w:r w:rsidR="00F26A5E">
        <w:t xml:space="preserve"> </w:t>
      </w:r>
      <w:r>
        <w:t>and</w:t>
      </w:r>
      <w:r w:rsidR="00F26A5E">
        <w:t xml:space="preserve"> </w:t>
      </w:r>
      <w:r>
        <w:t>the</w:t>
      </w:r>
      <w:r w:rsidR="00F26A5E">
        <w:t xml:space="preserve"> </w:t>
      </w:r>
      <w:r>
        <w:t>change</w:t>
      </w:r>
      <w:r w:rsidR="00F26A5E">
        <w:t xml:space="preserve"> </w:t>
      </w:r>
      <w:r>
        <w:t>in</w:t>
      </w:r>
      <w:r w:rsidR="00F26A5E">
        <w:t xml:space="preserve"> </w:t>
      </w:r>
      <w:r>
        <w:t>learning</w:t>
      </w:r>
      <w:r w:rsidR="00F26A5E">
        <w:t xml:space="preserve"> </w:t>
      </w:r>
      <w:r>
        <w:t>theories,</w:t>
      </w:r>
      <w:r w:rsidR="00F26A5E">
        <w:t xml:space="preserve"> </w:t>
      </w:r>
      <w:r>
        <w:t>the</w:t>
      </w:r>
      <w:r w:rsidR="00F26A5E">
        <w:t xml:space="preserve"> </w:t>
      </w:r>
      <w:r>
        <w:t>necessity</w:t>
      </w:r>
      <w:r w:rsidR="00F26A5E">
        <w:t xml:space="preserve"> </w:t>
      </w:r>
      <w:r>
        <w:t>of</w:t>
      </w:r>
      <w:r w:rsidR="00F26A5E">
        <w:t xml:space="preserve"> </w:t>
      </w:r>
      <w:r>
        <w:t>considering</w:t>
      </w:r>
      <w:r w:rsidR="00F26A5E">
        <w:t xml:space="preserve"> </w:t>
      </w:r>
      <w:r>
        <w:t>this</w:t>
      </w:r>
      <w:r w:rsidR="00F26A5E">
        <w:t xml:space="preserve"> </w:t>
      </w:r>
      <w:r>
        <w:t>issue</w:t>
      </w:r>
      <w:r w:rsidR="00F26A5E">
        <w:t xml:space="preserve"> </w:t>
      </w:r>
      <w:r>
        <w:t>is</w:t>
      </w:r>
      <w:r w:rsidR="00F26A5E">
        <w:t xml:space="preserve"> </w:t>
      </w:r>
      <w:r>
        <w:t>increased.</w:t>
      </w:r>
      <w:r w:rsidR="00F26A5E">
        <w:t xml:space="preserve"> </w:t>
      </w:r>
      <w:r>
        <w:t>Also,</w:t>
      </w:r>
      <w:r w:rsidR="00F26A5E">
        <w:t xml:space="preserve"> </w:t>
      </w:r>
      <w:r>
        <w:t>in</w:t>
      </w:r>
      <w:r w:rsidR="00F26A5E">
        <w:t xml:space="preserve"> </w:t>
      </w:r>
      <w:r>
        <w:t>the</w:t>
      </w:r>
      <w:r w:rsidR="00F26A5E">
        <w:t xml:space="preserve"> </w:t>
      </w:r>
      <w:r>
        <w:t>current</w:t>
      </w:r>
      <w:r w:rsidR="00F26A5E">
        <w:t xml:space="preserve"> </w:t>
      </w:r>
      <w:r>
        <w:t>complex</w:t>
      </w:r>
      <w:r w:rsidR="00F26A5E">
        <w:t xml:space="preserve"> </w:t>
      </w:r>
      <w:r>
        <w:t>and</w:t>
      </w:r>
      <w:r w:rsidR="00F26A5E">
        <w:t xml:space="preserve"> </w:t>
      </w:r>
      <w:r>
        <w:t>advanced</w:t>
      </w:r>
      <w:r w:rsidR="00F26A5E">
        <w:t xml:space="preserve"> </w:t>
      </w:r>
      <w:r>
        <w:t>world,</w:t>
      </w:r>
      <w:r w:rsidR="00F26A5E">
        <w:t xml:space="preserve"> </w:t>
      </w:r>
      <w:r>
        <w:t>to</w:t>
      </w:r>
      <w:r w:rsidR="00F26A5E">
        <w:t xml:space="preserve"> </w:t>
      </w:r>
      <w:r>
        <w:t>educate</w:t>
      </w:r>
      <w:r w:rsidR="00F26A5E">
        <w:t xml:space="preserve"> </w:t>
      </w:r>
      <w:r>
        <w:t>skillful</w:t>
      </w:r>
      <w:r w:rsidR="00F26A5E">
        <w:t xml:space="preserve"> </w:t>
      </w:r>
      <w:r>
        <w:t>force</w:t>
      </w:r>
      <w:r w:rsidR="00F26A5E">
        <w:t xml:space="preserve"> </w:t>
      </w:r>
      <w:r>
        <w:t>in</w:t>
      </w:r>
      <w:r w:rsidR="00F26A5E">
        <w:t xml:space="preserve"> </w:t>
      </w:r>
      <w:r>
        <w:t>society,</w:t>
      </w:r>
      <w:r w:rsidR="00F26A5E">
        <w:t xml:space="preserve"> </w:t>
      </w:r>
      <w:r>
        <w:t>we</w:t>
      </w:r>
      <w:r w:rsidR="00F26A5E">
        <w:t xml:space="preserve"> </w:t>
      </w:r>
      <w:r>
        <w:t>should</w:t>
      </w:r>
      <w:r w:rsidR="00F26A5E">
        <w:t xml:space="preserve"> </w:t>
      </w:r>
      <w:r>
        <w:t>rely</w:t>
      </w:r>
      <w:r w:rsidR="00F26A5E">
        <w:t xml:space="preserve"> </w:t>
      </w:r>
      <w:r>
        <w:t>on</w:t>
      </w:r>
      <w:r w:rsidR="00F26A5E">
        <w:t xml:space="preserve"> </w:t>
      </w:r>
      <w:r>
        <w:t>instructional</w:t>
      </w:r>
      <w:r w:rsidR="00F26A5E">
        <w:t xml:space="preserve"> </w:t>
      </w:r>
      <w:r>
        <w:t>system</w:t>
      </w:r>
      <w:r w:rsidR="00F26A5E">
        <w:t xml:space="preserve"> </w:t>
      </w:r>
      <w:r>
        <w:t>with</w:t>
      </w:r>
      <w:r w:rsidR="00F26A5E">
        <w:t xml:space="preserve"> </w:t>
      </w:r>
      <w:r>
        <w:t>empowerment</w:t>
      </w:r>
      <w:r w:rsidR="00F26A5E">
        <w:t xml:space="preserve"> </w:t>
      </w:r>
      <w:r>
        <w:t>of</w:t>
      </w:r>
      <w:r w:rsidR="00F26A5E">
        <w:t xml:space="preserve"> </w:t>
      </w:r>
      <w:r>
        <w:t>educating</w:t>
      </w:r>
      <w:r w:rsidR="00F26A5E">
        <w:t xml:space="preserve"> </w:t>
      </w:r>
      <w:r>
        <w:t>skillful</w:t>
      </w:r>
      <w:r w:rsidR="00F26A5E">
        <w:t xml:space="preserve"> </w:t>
      </w:r>
      <w:r>
        <w:t>and</w:t>
      </w:r>
      <w:r w:rsidR="00F26A5E">
        <w:t xml:space="preserve"> </w:t>
      </w:r>
      <w:r>
        <w:t>specialized</w:t>
      </w:r>
      <w:r w:rsidR="00F26A5E">
        <w:t xml:space="preserve"> </w:t>
      </w:r>
      <w:r>
        <w:t>forces</w:t>
      </w:r>
      <w:r w:rsidR="00F26A5E">
        <w:t xml:space="preserve"> </w:t>
      </w:r>
      <w:r>
        <w:t>of</w:t>
      </w:r>
      <w:r w:rsidR="00F26A5E">
        <w:t xml:space="preserve"> </w:t>
      </w:r>
      <w:r>
        <w:t>communities</w:t>
      </w:r>
      <w:r w:rsidR="00F26A5E">
        <w:t xml:space="preserve"> </w:t>
      </w:r>
      <w:r>
        <w:t>(Dick</w:t>
      </w:r>
      <w:r w:rsidR="00F26A5E">
        <w:t xml:space="preserve"> </w:t>
      </w:r>
      <w:r>
        <w:t>&amp;</w:t>
      </w:r>
      <w:r w:rsidR="00F26A5E">
        <w:t xml:space="preserve"> </w:t>
      </w:r>
      <w:r>
        <w:t>Carey,</w:t>
      </w:r>
      <w:r w:rsidR="00F26A5E">
        <w:t xml:space="preserve"> </w:t>
      </w:r>
      <w:r>
        <w:t>2001).</w:t>
      </w:r>
    </w:p>
    <w:p w:rsidR="00A56345" w:rsidRDefault="00A56345" w:rsidP="00835D51">
      <w:r>
        <w:t>The</w:t>
      </w:r>
      <w:r w:rsidR="00F26A5E">
        <w:t xml:space="preserve"> </w:t>
      </w:r>
      <w:r>
        <w:t>definition</w:t>
      </w:r>
      <w:r w:rsidR="00F26A5E">
        <w:t xml:space="preserve"> </w:t>
      </w:r>
      <w:r>
        <w:t>of</w:t>
      </w:r>
      <w:r w:rsidR="00F26A5E">
        <w:t xml:space="preserve"> </w:t>
      </w:r>
      <w:r>
        <w:t>training</w:t>
      </w:r>
      <w:r w:rsidR="00F26A5E">
        <w:t xml:space="preserve"> </w:t>
      </w:r>
      <w:r>
        <w:t>can</w:t>
      </w:r>
      <w:r w:rsidR="00F26A5E">
        <w:t xml:space="preserve"> </w:t>
      </w:r>
      <w:r>
        <w:t>be</w:t>
      </w:r>
      <w:r w:rsidR="00F26A5E">
        <w:t xml:space="preserve"> </w:t>
      </w:r>
      <w:r>
        <w:t>changed</w:t>
      </w:r>
      <w:r w:rsidR="00F26A5E">
        <w:t xml:space="preserve"> </w:t>
      </w:r>
      <w:r>
        <w:t>based</w:t>
      </w:r>
      <w:r w:rsidR="00F26A5E">
        <w:t xml:space="preserve"> </w:t>
      </w:r>
      <w:r>
        <w:t>on</w:t>
      </w:r>
      <w:r w:rsidR="00F26A5E">
        <w:t xml:space="preserve"> </w:t>
      </w:r>
      <w:r>
        <w:t>the</w:t>
      </w:r>
      <w:r w:rsidR="00F26A5E">
        <w:t xml:space="preserve"> </w:t>
      </w:r>
      <w:r>
        <w:t>views</w:t>
      </w:r>
      <w:r w:rsidR="00F26A5E">
        <w:t xml:space="preserve"> </w:t>
      </w:r>
      <w:r>
        <w:t>of</w:t>
      </w:r>
      <w:r w:rsidR="00F26A5E">
        <w:t xml:space="preserve"> </w:t>
      </w:r>
      <w:r>
        <w:t>educational</w:t>
      </w:r>
      <w:r w:rsidR="00F26A5E">
        <w:t xml:space="preserve"> </w:t>
      </w:r>
      <w:r>
        <w:t>theorists</w:t>
      </w:r>
      <w:r w:rsidR="00F26A5E">
        <w:t xml:space="preserve"> </w:t>
      </w:r>
      <w:r>
        <w:t>but</w:t>
      </w:r>
      <w:r w:rsidR="00F26A5E">
        <w:t xml:space="preserve"> </w:t>
      </w:r>
      <w:r>
        <w:t>generally</w:t>
      </w:r>
      <w:r w:rsidR="00F26A5E">
        <w:t xml:space="preserve"> </w:t>
      </w:r>
      <w:r>
        <w:t>training</w:t>
      </w:r>
      <w:r w:rsidR="00F26A5E">
        <w:t xml:space="preserve"> </w:t>
      </w:r>
      <w:r>
        <w:t>is</w:t>
      </w:r>
      <w:r w:rsidR="00F26A5E">
        <w:t xml:space="preserve"> </w:t>
      </w:r>
      <w:r>
        <w:t>the</w:t>
      </w:r>
      <w:r w:rsidR="00F26A5E">
        <w:t xml:space="preserve"> </w:t>
      </w:r>
      <w:r>
        <w:t>set</w:t>
      </w:r>
      <w:r w:rsidR="00F26A5E">
        <w:t xml:space="preserve"> </w:t>
      </w:r>
      <w:r>
        <w:t>of</w:t>
      </w:r>
      <w:r w:rsidR="00F26A5E">
        <w:t xml:space="preserve"> </w:t>
      </w:r>
      <w:r>
        <w:t>decisions</w:t>
      </w:r>
      <w:r w:rsidR="00F26A5E">
        <w:t xml:space="preserve"> </w:t>
      </w:r>
      <w:r>
        <w:t>and</w:t>
      </w:r>
      <w:r w:rsidR="00F26A5E">
        <w:t xml:space="preserve"> </w:t>
      </w:r>
      <w:r>
        <w:t>measurements</w:t>
      </w:r>
      <w:r w:rsidR="00F26A5E">
        <w:t xml:space="preserve"> </w:t>
      </w:r>
      <w:r>
        <w:t>taken</w:t>
      </w:r>
      <w:r w:rsidR="00F26A5E">
        <w:t xml:space="preserve"> </w:t>
      </w:r>
      <w:r>
        <w:t>or</w:t>
      </w:r>
      <w:r w:rsidR="00F26A5E">
        <w:t xml:space="preserve"> </w:t>
      </w:r>
      <w:r>
        <w:t>implemented</w:t>
      </w:r>
      <w:r w:rsidR="00F26A5E">
        <w:t xml:space="preserve"> </w:t>
      </w:r>
      <w:r>
        <w:t>in</w:t>
      </w:r>
      <w:r w:rsidR="00F26A5E">
        <w:t xml:space="preserve"> </w:t>
      </w:r>
      <w:r>
        <w:t>order</w:t>
      </w:r>
      <w:r w:rsidR="00F26A5E">
        <w:t xml:space="preserve"> </w:t>
      </w:r>
      <w:r>
        <w:t>that</w:t>
      </w:r>
      <w:r w:rsidR="00F26A5E">
        <w:t xml:space="preserve"> </w:t>
      </w:r>
      <w:r>
        <w:t>students</w:t>
      </w:r>
      <w:r w:rsidR="00F26A5E">
        <w:t xml:space="preserve"> </w:t>
      </w:r>
      <w:r>
        <w:t>achieve</w:t>
      </w:r>
      <w:r w:rsidR="00F26A5E">
        <w:t xml:space="preserve"> </w:t>
      </w:r>
      <w:r>
        <w:t>specific</w:t>
      </w:r>
      <w:r w:rsidR="00F26A5E">
        <w:t xml:space="preserve"> </w:t>
      </w:r>
      <w:r>
        <w:t>instructional</w:t>
      </w:r>
      <w:r w:rsidR="00F26A5E">
        <w:t xml:space="preserve"> </w:t>
      </w:r>
      <w:r>
        <w:t>goals.</w:t>
      </w:r>
      <w:r w:rsidR="00F26A5E">
        <w:t xml:space="preserve"> </w:t>
      </w:r>
      <w:r>
        <w:t>These</w:t>
      </w:r>
      <w:r w:rsidR="00F26A5E">
        <w:t xml:space="preserve"> </w:t>
      </w:r>
      <w:r>
        <w:t>goals</w:t>
      </w:r>
      <w:r w:rsidR="00F26A5E">
        <w:t xml:space="preserve"> </w:t>
      </w:r>
      <w:r>
        <w:t>as</w:t>
      </w:r>
      <w:r w:rsidR="00F26A5E">
        <w:t xml:space="preserve"> </w:t>
      </w:r>
      <w:r>
        <w:t>consolidating</w:t>
      </w:r>
      <w:r w:rsidR="00F26A5E">
        <w:t xml:space="preserve"> </w:t>
      </w:r>
      <w:r>
        <w:t>field</w:t>
      </w:r>
      <w:r w:rsidR="00F26A5E">
        <w:t xml:space="preserve"> </w:t>
      </w:r>
      <w:r>
        <w:t>are</w:t>
      </w:r>
      <w:r w:rsidR="00F26A5E">
        <w:t xml:space="preserve"> </w:t>
      </w:r>
      <w:r>
        <w:t>the</w:t>
      </w:r>
      <w:r w:rsidR="00F26A5E">
        <w:t xml:space="preserve"> </w:t>
      </w:r>
      <w:r>
        <w:t>center</w:t>
      </w:r>
      <w:r w:rsidR="00F26A5E">
        <w:t xml:space="preserve"> </w:t>
      </w:r>
      <w:r>
        <w:t>of</w:t>
      </w:r>
      <w:r w:rsidR="00F26A5E">
        <w:t xml:space="preserve"> </w:t>
      </w:r>
      <w:r>
        <w:t>instructional</w:t>
      </w:r>
      <w:r w:rsidR="00F26A5E">
        <w:t xml:space="preserve"> </w:t>
      </w:r>
      <w:r>
        <w:t>activities</w:t>
      </w:r>
      <w:r w:rsidR="00F26A5E">
        <w:t xml:space="preserve"> </w:t>
      </w:r>
      <w:r>
        <w:t>and</w:t>
      </w:r>
      <w:r w:rsidR="00F26A5E">
        <w:t xml:space="preserve"> </w:t>
      </w:r>
      <w:r>
        <w:t>decisions</w:t>
      </w:r>
      <w:r w:rsidR="00F26A5E">
        <w:t xml:space="preserve"> </w:t>
      </w:r>
      <w:r>
        <w:t>and</w:t>
      </w:r>
      <w:r w:rsidR="00F26A5E">
        <w:t xml:space="preserve"> </w:t>
      </w:r>
      <w:r>
        <w:t>act</w:t>
      </w:r>
      <w:r w:rsidR="00F26A5E">
        <w:t xml:space="preserve"> </w:t>
      </w:r>
      <w:r>
        <w:t>as</w:t>
      </w:r>
      <w:r w:rsidR="00F26A5E">
        <w:t xml:space="preserve"> </w:t>
      </w:r>
      <w:r>
        <w:t>a</w:t>
      </w:r>
      <w:r w:rsidR="00F26A5E">
        <w:t xml:space="preserve"> </w:t>
      </w:r>
      <w:r>
        <w:t>criterion</w:t>
      </w:r>
      <w:r w:rsidR="00F26A5E">
        <w:t xml:space="preserve"> </w:t>
      </w:r>
      <w:r>
        <w:t>to</w:t>
      </w:r>
      <w:r w:rsidR="00F26A5E">
        <w:t xml:space="preserve"> </w:t>
      </w:r>
      <w:r>
        <w:t>determine</w:t>
      </w:r>
      <w:r w:rsidR="00F26A5E">
        <w:t xml:space="preserve"> </w:t>
      </w:r>
      <w:r>
        <w:t>the</w:t>
      </w:r>
      <w:r w:rsidR="00F26A5E">
        <w:t xml:space="preserve"> </w:t>
      </w:r>
      <w:r>
        <w:t>success</w:t>
      </w:r>
      <w:r w:rsidR="00F26A5E">
        <w:t xml:space="preserve"> </w:t>
      </w:r>
      <w:r>
        <w:t>or</w:t>
      </w:r>
      <w:r w:rsidR="00F26A5E">
        <w:t xml:space="preserve"> </w:t>
      </w:r>
      <w:r>
        <w:t>failure</w:t>
      </w:r>
      <w:r w:rsidR="00F26A5E">
        <w:t xml:space="preserve"> </w:t>
      </w:r>
      <w:r>
        <w:t>of</w:t>
      </w:r>
      <w:r w:rsidR="00F26A5E">
        <w:t xml:space="preserve"> </w:t>
      </w:r>
      <w:r>
        <w:t>training,</w:t>
      </w:r>
      <w:r w:rsidR="00F26A5E">
        <w:t xml:space="preserve"> </w:t>
      </w:r>
      <w:r>
        <w:t>student</w:t>
      </w:r>
      <w:r w:rsidR="00F26A5E">
        <w:t xml:space="preserve"> </w:t>
      </w:r>
      <w:r>
        <w:t>and</w:t>
      </w:r>
      <w:r w:rsidR="00F26A5E">
        <w:t xml:space="preserve"> </w:t>
      </w:r>
      <w:r>
        <w:t>teacher</w:t>
      </w:r>
      <w:r w:rsidR="00F26A5E">
        <w:t xml:space="preserve"> </w:t>
      </w:r>
      <w:r>
        <w:t>(Fardanesh,</w:t>
      </w:r>
      <w:r w:rsidR="00F26A5E">
        <w:t xml:space="preserve"> </w:t>
      </w:r>
      <w:r>
        <w:t>2013).</w:t>
      </w:r>
    </w:p>
    <w:p w:rsidR="00A56345" w:rsidRDefault="00A56345" w:rsidP="00E078F3">
      <w:pPr>
        <w:ind w:left="450" w:right="450"/>
      </w:pPr>
      <w:r>
        <w:t>Like</w:t>
      </w:r>
      <w:r w:rsidR="00F26A5E">
        <w:t xml:space="preserve"> </w:t>
      </w:r>
      <w:r>
        <w:t>any</w:t>
      </w:r>
      <w:r w:rsidR="00F26A5E">
        <w:t xml:space="preserve"> </w:t>
      </w:r>
      <w:r>
        <w:t>other</w:t>
      </w:r>
      <w:r w:rsidR="00F26A5E">
        <w:t xml:space="preserve"> </w:t>
      </w:r>
      <w:r>
        <w:t>organized</w:t>
      </w:r>
      <w:r w:rsidR="00F26A5E">
        <w:t xml:space="preserve"> </w:t>
      </w:r>
      <w:r>
        <w:t>system,</w:t>
      </w:r>
      <w:r w:rsidR="00F26A5E">
        <w:t xml:space="preserve"> </w:t>
      </w:r>
      <w:r>
        <w:t>training</w:t>
      </w:r>
      <w:r w:rsidR="00F26A5E">
        <w:t xml:space="preserve"> </w:t>
      </w:r>
      <w:r>
        <w:t>needs</w:t>
      </w:r>
      <w:r w:rsidR="00F26A5E">
        <w:t xml:space="preserve"> </w:t>
      </w:r>
      <w:r>
        <w:t>previous</w:t>
      </w:r>
      <w:r w:rsidR="00F26A5E">
        <w:t xml:space="preserve"> </w:t>
      </w:r>
      <w:r>
        <w:t>planning</w:t>
      </w:r>
      <w:r w:rsidR="00F26A5E">
        <w:t xml:space="preserve"> </w:t>
      </w:r>
      <w:r>
        <w:t>and</w:t>
      </w:r>
      <w:r w:rsidR="00F26A5E">
        <w:t xml:space="preserve"> </w:t>
      </w:r>
      <w:r>
        <w:t>design</w:t>
      </w:r>
      <w:r w:rsidR="00F26A5E">
        <w:t xml:space="preserve"> </w:t>
      </w:r>
      <w:r>
        <w:t>as</w:t>
      </w:r>
      <w:r w:rsidR="00F26A5E">
        <w:t xml:space="preserve"> </w:t>
      </w:r>
      <w:r>
        <w:t>mentioned</w:t>
      </w:r>
      <w:r w:rsidR="00F26A5E">
        <w:t xml:space="preserve"> </w:t>
      </w:r>
      <w:r>
        <w:t>“instructional</w:t>
      </w:r>
      <w:r w:rsidR="00F26A5E">
        <w:t xml:space="preserve"> </w:t>
      </w:r>
      <w:r>
        <w:t>design”</w:t>
      </w:r>
      <w:r w:rsidR="00F26A5E">
        <w:t xml:space="preserve"> </w:t>
      </w:r>
      <w:r>
        <w:t>in</w:t>
      </w:r>
      <w:r w:rsidR="00F26A5E">
        <w:t xml:space="preserve"> </w:t>
      </w:r>
      <w:r>
        <w:t>education</w:t>
      </w:r>
      <w:r w:rsidR="00F26A5E">
        <w:t xml:space="preserve"> </w:t>
      </w:r>
      <w:r>
        <w:t>system.</w:t>
      </w:r>
      <w:r w:rsidR="00F26A5E">
        <w:t xml:space="preserve"> </w:t>
      </w:r>
      <w:r>
        <w:t>Design</w:t>
      </w:r>
      <w:r w:rsidR="00F26A5E">
        <w:t xml:space="preserve"> </w:t>
      </w:r>
      <w:r>
        <w:t>is</w:t>
      </w:r>
      <w:r w:rsidR="00F26A5E">
        <w:t xml:space="preserve"> </w:t>
      </w:r>
      <w:r>
        <w:t>a</w:t>
      </w:r>
      <w:r w:rsidR="00F26A5E">
        <w:t xml:space="preserve"> </w:t>
      </w:r>
      <w:r>
        <w:t>regular</w:t>
      </w:r>
      <w:r w:rsidR="00F26A5E">
        <w:t xml:space="preserve"> </w:t>
      </w:r>
      <w:r>
        <w:t>method</w:t>
      </w:r>
      <w:r w:rsidR="00F26A5E">
        <w:t xml:space="preserve"> </w:t>
      </w:r>
      <w:r>
        <w:t>for</w:t>
      </w:r>
      <w:r w:rsidR="00F26A5E">
        <w:t xml:space="preserve"> </w:t>
      </w:r>
      <w:r>
        <w:t>planning,</w:t>
      </w:r>
      <w:r w:rsidR="00F26A5E">
        <w:t xml:space="preserve"> </w:t>
      </w:r>
      <w:r>
        <w:t>development,</w:t>
      </w:r>
      <w:r w:rsidR="00F26A5E">
        <w:t xml:space="preserve"> </w:t>
      </w:r>
      <w:r>
        <w:t>assessment</w:t>
      </w:r>
      <w:r w:rsidR="00F26A5E">
        <w:t xml:space="preserve"> </w:t>
      </w:r>
      <w:r>
        <w:t>and</w:t>
      </w:r>
      <w:r w:rsidR="00F26A5E">
        <w:t xml:space="preserve"> </w:t>
      </w:r>
      <w:r>
        <w:t>management</w:t>
      </w:r>
      <w:r w:rsidR="00F26A5E">
        <w:t xml:space="preserve"> </w:t>
      </w:r>
      <w:r>
        <w:t>of</w:t>
      </w:r>
      <w:r w:rsidR="00F26A5E">
        <w:t xml:space="preserve"> </w:t>
      </w:r>
      <w:r>
        <w:t>an</w:t>
      </w:r>
      <w:r w:rsidR="00F26A5E">
        <w:t xml:space="preserve"> </w:t>
      </w:r>
      <w:r>
        <w:t>instructional</w:t>
      </w:r>
      <w:r w:rsidR="00F26A5E">
        <w:t xml:space="preserve"> </w:t>
      </w:r>
      <w:r>
        <w:t>process</w:t>
      </w:r>
      <w:r w:rsidR="00F26A5E">
        <w:t xml:space="preserve"> </w:t>
      </w:r>
      <w:r>
        <w:t>and</w:t>
      </w:r>
      <w:r w:rsidR="00F26A5E">
        <w:t xml:space="preserve"> </w:t>
      </w:r>
      <w:r>
        <w:t>all</w:t>
      </w:r>
      <w:r w:rsidR="00F26A5E">
        <w:t xml:space="preserve"> </w:t>
      </w:r>
      <w:r>
        <w:t>these</w:t>
      </w:r>
      <w:r w:rsidR="00F26A5E">
        <w:t xml:space="preserve"> </w:t>
      </w:r>
      <w:r>
        <w:t>elements</w:t>
      </w:r>
      <w:r w:rsidR="00F26A5E">
        <w:t xml:space="preserve"> </w:t>
      </w:r>
      <w:r>
        <w:t>participate</w:t>
      </w:r>
      <w:r w:rsidR="00F26A5E">
        <w:t xml:space="preserve"> </w:t>
      </w:r>
      <w:r>
        <w:t>one</w:t>
      </w:r>
      <w:r w:rsidR="00F26A5E">
        <w:t xml:space="preserve"> </w:t>
      </w:r>
      <w:r>
        <w:t>by</w:t>
      </w:r>
      <w:r w:rsidR="00F26A5E">
        <w:t xml:space="preserve"> </w:t>
      </w:r>
      <w:r>
        <w:t>one</w:t>
      </w:r>
      <w:r w:rsidR="00F26A5E">
        <w:t xml:space="preserve"> </w:t>
      </w:r>
      <w:r>
        <w:t>in</w:t>
      </w:r>
      <w:r w:rsidR="00F26A5E">
        <w:t xml:space="preserve"> </w:t>
      </w:r>
      <w:r>
        <w:t>instructional</w:t>
      </w:r>
      <w:r w:rsidR="00F26A5E">
        <w:t xml:space="preserve"> </w:t>
      </w:r>
      <w:r>
        <w:t>design</w:t>
      </w:r>
      <w:r w:rsidR="00F26A5E">
        <w:t xml:space="preserve"> </w:t>
      </w:r>
      <w:r>
        <w:t>(Kemp,</w:t>
      </w:r>
      <w:r w:rsidR="00F26A5E">
        <w:t xml:space="preserve"> </w:t>
      </w:r>
      <w:r>
        <w:t>2004).</w:t>
      </w:r>
    </w:p>
    <w:p w:rsidR="00A56345" w:rsidRDefault="00A56345" w:rsidP="00835D51">
      <w:r>
        <w:t>Thus,</w:t>
      </w:r>
      <w:r w:rsidR="00F26A5E">
        <w:t xml:space="preserve"> </w:t>
      </w:r>
      <w:r>
        <w:t>instructional</w:t>
      </w:r>
      <w:r w:rsidR="00F26A5E">
        <w:t xml:space="preserve"> </w:t>
      </w:r>
      <w:r>
        <w:t>design</w:t>
      </w:r>
      <w:r w:rsidR="00F26A5E">
        <w:t xml:space="preserve"> </w:t>
      </w:r>
      <w:r>
        <w:t>is</w:t>
      </w:r>
      <w:r w:rsidR="00F26A5E">
        <w:t xml:space="preserve"> </w:t>
      </w:r>
      <w:r>
        <w:t>prescription</w:t>
      </w:r>
      <w:r w:rsidR="00F26A5E">
        <w:t xml:space="preserve"> </w:t>
      </w:r>
      <w:r>
        <w:t>or</w:t>
      </w:r>
      <w:r w:rsidR="00F26A5E">
        <w:t xml:space="preserve"> </w:t>
      </w:r>
      <w:r>
        <w:t>prediction</w:t>
      </w:r>
      <w:r w:rsidR="00F26A5E">
        <w:t xml:space="preserve"> </w:t>
      </w:r>
      <w:r>
        <w:t>of</w:t>
      </w:r>
      <w:r w:rsidR="00F26A5E">
        <w:t xml:space="preserve"> </w:t>
      </w:r>
      <w:r>
        <w:t>good</w:t>
      </w:r>
      <w:r w:rsidR="00F26A5E">
        <w:t xml:space="preserve"> </w:t>
      </w:r>
      <w:r>
        <w:t>instructional</w:t>
      </w:r>
      <w:r w:rsidR="00F26A5E">
        <w:t xml:space="preserve"> </w:t>
      </w:r>
      <w:r>
        <w:t>methods</w:t>
      </w:r>
      <w:r w:rsidR="00F26A5E">
        <w:t xml:space="preserve"> </w:t>
      </w:r>
      <w:r>
        <w:t>to</w:t>
      </w:r>
      <w:r w:rsidR="00F26A5E">
        <w:t xml:space="preserve"> </w:t>
      </w:r>
      <w:r>
        <w:t>achieve</w:t>
      </w:r>
      <w:r w:rsidR="00F26A5E">
        <w:t xml:space="preserve"> </w:t>
      </w:r>
      <w:r>
        <w:t>required</w:t>
      </w:r>
      <w:r w:rsidR="00F26A5E">
        <w:t xml:space="preserve"> </w:t>
      </w:r>
      <w:r>
        <w:t>changes</w:t>
      </w:r>
      <w:r w:rsidR="00F26A5E">
        <w:t xml:space="preserve"> </w:t>
      </w:r>
      <w:r>
        <w:t>in</w:t>
      </w:r>
      <w:r w:rsidR="00F26A5E">
        <w:t xml:space="preserve"> </w:t>
      </w:r>
      <w:r>
        <w:t>knowledge,</w:t>
      </w:r>
      <w:r w:rsidR="00F26A5E">
        <w:t xml:space="preserve"> </w:t>
      </w:r>
      <w:r>
        <w:t>skills</w:t>
      </w:r>
      <w:r w:rsidR="00F26A5E">
        <w:t xml:space="preserve"> </w:t>
      </w:r>
      <w:r>
        <w:t>and</w:t>
      </w:r>
      <w:r w:rsidR="00F26A5E">
        <w:t xml:space="preserve"> </w:t>
      </w:r>
      <w:r>
        <w:t>emotions</w:t>
      </w:r>
      <w:r w:rsidR="00F26A5E">
        <w:t xml:space="preserve"> </w:t>
      </w:r>
      <w:r>
        <w:t>of</w:t>
      </w:r>
      <w:r w:rsidR="00F26A5E">
        <w:t xml:space="preserve"> </w:t>
      </w:r>
      <w:r>
        <w:t>learners.</w:t>
      </w:r>
      <w:r w:rsidR="00F26A5E">
        <w:t xml:space="preserve"> </w:t>
      </w:r>
      <w:r>
        <w:t>Instructional</w:t>
      </w:r>
      <w:r w:rsidR="00F26A5E">
        <w:t xml:space="preserve"> </w:t>
      </w:r>
      <w:r>
        <w:t>design</w:t>
      </w:r>
      <w:r w:rsidR="00F26A5E">
        <w:t xml:space="preserve"> </w:t>
      </w:r>
      <w:r>
        <w:t>is</w:t>
      </w:r>
      <w:r w:rsidR="00F26A5E">
        <w:t xml:space="preserve"> </w:t>
      </w:r>
      <w:r>
        <w:t>a</w:t>
      </w:r>
      <w:r w:rsidR="00F26A5E">
        <w:t xml:space="preserve"> </w:t>
      </w:r>
      <w:r>
        <w:t>systematic</w:t>
      </w:r>
      <w:r w:rsidR="00F26A5E">
        <w:t xml:space="preserve"> </w:t>
      </w:r>
      <w:r>
        <w:t>design</w:t>
      </w:r>
      <w:r w:rsidR="00F26A5E">
        <w:t xml:space="preserve"> </w:t>
      </w:r>
      <w:r>
        <w:t>to</w:t>
      </w:r>
      <w:r w:rsidR="00F26A5E">
        <w:t xml:space="preserve"> </w:t>
      </w:r>
      <w:r>
        <w:t>be</w:t>
      </w:r>
      <w:r w:rsidR="00F26A5E">
        <w:t xml:space="preserve"> </w:t>
      </w:r>
      <w:r>
        <w:t>sure</w:t>
      </w:r>
      <w:r w:rsidR="00F26A5E">
        <w:t xml:space="preserve"> </w:t>
      </w:r>
      <w:r>
        <w:t>of</w:t>
      </w:r>
      <w:r w:rsidR="00F26A5E">
        <w:t xml:space="preserve"> </w:t>
      </w:r>
      <w:r>
        <w:t>instruction</w:t>
      </w:r>
      <w:r w:rsidR="00F26A5E">
        <w:t xml:space="preserve"> </w:t>
      </w:r>
      <w:r>
        <w:t>quality</w:t>
      </w:r>
      <w:r w:rsidR="00F26A5E">
        <w:t xml:space="preserve"> </w:t>
      </w:r>
      <w:r>
        <w:t>as</w:t>
      </w:r>
      <w:r w:rsidR="00F26A5E">
        <w:t xml:space="preserve"> </w:t>
      </w:r>
      <w:r>
        <w:t>referred</w:t>
      </w:r>
      <w:r w:rsidR="00F26A5E">
        <w:t xml:space="preserve"> </w:t>
      </w:r>
      <w:r>
        <w:t>to</w:t>
      </w:r>
      <w:r w:rsidR="00F26A5E">
        <w:t xml:space="preserve"> </w:t>
      </w:r>
      <w:r>
        <w:t>identification,</w:t>
      </w:r>
      <w:r w:rsidR="00F26A5E">
        <w:t xml:space="preserve"> </w:t>
      </w:r>
      <w:r>
        <w:t>growth</w:t>
      </w:r>
      <w:r w:rsidR="00F26A5E">
        <w:t xml:space="preserve"> </w:t>
      </w:r>
      <w:r>
        <w:t>and</w:t>
      </w:r>
      <w:r w:rsidR="00F26A5E">
        <w:t xml:space="preserve"> </w:t>
      </w:r>
      <w:r>
        <w:t>development</w:t>
      </w:r>
      <w:r w:rsidR="00F26A5E">
        <w:t xml:space="preserve"> </w:t>
      </w:r>
      <w:r>
        <w:t>and</w:t>
      </w:r>
      <w:r w:rsidR="00F26A5E">
        <w:t xml:space="preserve"> </w:t>
      </w:r>
      <w:r>
        <w:t>applying</w:t>
      </w:r>
      <w:r w:rsidR="00F26A5E">
        <w:t xml:space="preserve"> </w:t>
      </w:r>
      <w:r>
        <w:t>specific</w:t>
      </w:r>
      <w:r w:rsidR="00F26A5E">
        <w:t xml:space="preserve"> </w:t>
      </w:r>
      <w:r>
        <w:t>training</w:t>
      </w:r>
      <w:r w:rsidR="00F26A5E">
        <w:t xml:space="preserve"> </w:t>
      </w:r>
      <w:r>
        <w:t>methods</w:t>
      </w:r>
      <w:r w:rsidR="00F26A5E">
        <w:t xml:space="preserve"> </w:t>
      </w:r>
      <w:r>
        <w:t>to</w:t>
      </w:r>
      <w:r w:rsidR="00F26A5E">
        <w:t xml:space="preserve"> </w:t>
      </w:r>
      <w:r>
        <w:t>achieve</w:t>
      </w:r>
      <w:r w:rsidR="00F26A5E">
        <w:t xml:space="preserve"> </w:t>
      </w:r>
      <w:r>
        <w:t>definite</w:t>
      </w:r>
      <w:r w:rsidR="00F26A5E">
        <w:t xml:space="preserve"> </w:t>
      </w:r>
      <w:r>
        <w:t>instructional</w:t>
      </w:r>
      <w:r w:rsidR="00F26A5E">
        <w:t xml:space="preserve"> </w:t>
      </w:r>
      <w:r>
        <w:t>goals</w:t>
      </w:r>
      <w:r w:rsidR="00F26A5E">
        <w:t xml:space="preserve"> </w:t>
      </w:r>
      <w:r>
        <w:t>for</w:t>
      </w:r>
      <w:r w:rsidR="00F26A5E">
        <w:t xml:space="preserve"> </w:t>
      </w:r>
      <w:r>
        <w:t>specific</w:t>
      </w:r>
      <w:r w:rsidR="00F26A5E">
        <w:t xml:space="preserve"> </w:t>
      </w:r>
      <w:r>
        <w:t>content</w:t>
      </w:r>
      <w:r w:rsidR="00F26A5E">
        <w:t xml:space="preserve"> </w:t>
      </w:r>
      <w:r>
        <w:t>and</w:t>
      </w:r>
      <w:r w:rsidR="00F26A5E">
        <w:t xml:space="preserve"> </w:t>
      </w:r>
      <w:r>
        <w:t>specific</w:t>
      </w:r>
      <w:r w:rsidR="00F26A5E">
        <w:t xml:space="preserve"> </w:t>
      </w:r>
      <w:r>
        <w:t>students</w:t>
      </w:r>
      <w:r w:rsidR="00F26A5E">
        <w:t xml:space="preserve"> </w:t>
      </w:r>
      <w:r>
        <w:t>(Reigeluth,</w:t>
      </w:r>
      <w:r w:rsidR="00F26A5E">
        <w:t xml:space="preserve"> </w:t>
      </w:r>
      <w:r>
        <w:t>1283,</w:t>
      </w:r>
      <w:r w:rsidR="00F26A5E">
        <w:t xml:space="preserve"> </w:t>
      </w:r>
      <w:r>
        <w:t>as</w:t>
      </w:r>
      <w:r w:rsidR="00F26A5E">
        <w:t xml:space="preserve"> </w:t>
      </w:r>
      <w:r>
        <w:t>cited</w:t>
      </w:r>
      <w:r w:rsidR="00F26A5E">
        <w:t xml:space="preserve"> </w:t>
      </w:r>
      <w:r>
        <w:t>Fardanesh,</w:t>
      </w:r>
      <w:r w:rsidR="00F26A5E">
        <w:t xml:space="preserve"> </w:t>
      </w:r>
      <w:r>
        <w:t>2009).</w:t>
      </w:r>
    </w:p>
    <w:p w:rsidR="00A56345" w:rsidRDefault="00A56345" w:rsidP="00835D51">
      <w:r>
        <w:lastRenderedPageBreak/>
        <w:t>Although</w:t>
      </w:r>
      <w:r w:rsidR="00F26A5E">
        <w:t xml:space="preserve"> </w:t>
      </w:r>
      <w:r>
        <w:t>there</w:t>
      </w:r>
      <w:r w:rsidR="00F26A5E">
        <w:t xml:space="preserve"> </w:t>
      </w:r>
      <w:r>
        <w:t>are</w:t>
      </w:r>
      <w:r w:rsidR="00F26A5E">
        <w:t xml:space="preserve"> </w:t>
      </w:r>
      <w:r>
        <w:t>many</w:t>
      </w:r>
      <w:r w:rsidR="00F26A5E">
        <w:t xml:space="preserve"> </w:t>
      </w:r>
      <w:r>
        <w:t>instructional</w:t>
      </w:r>
      <w:r w:rsidR="00F26A5E">
        <w:t xml:space="preserve"> </w:t>
      </w:r>
      <w:r>
        <w:t>design</w:t>
      </w:r>
      <w:r w:rsidR="00F26A5E">
        <w:t xml:space="preserve"> </w:t>
      </w:r>
      <w:r>
        <w:t>models</w:t>
      </w:r>
      <w:r w:rsidR="00F26A5E">
        <w:t xml:space="preserve"> </w:t>
      </w:r>
      <w:r>
        <w:t>in</w:t>
      </w:r>
      <w:r w:rsidR="00F26A5E">
        <w:t xml:space="preserve"> </w:t>
      </w:r>
      <w:r>
        <w:t>instructional</w:t>
      </w:r>
      <w:r w:rsidR="00F26A5E">
        <w:t xml:space="preserve"> </w:t>
      </w:r>
      <w:r>
        <w:t>design</w:t>
      </w:r>
      <w:r w:rsidR="00F26A5E">
        <w:t xml:space="preserve"> </w:t>
      </w:r>
      <w:r>
        <w:t>literature,</w:t>
      </w:r>
      <w:r w:rsidR="00F26A5E">
        <w:t xml:space="preserve"> </w:t>
      </w:r>
      <w:r>
        <w:t>most</w:t>
      </w:r>
      <w:r w:rsidR="00F26A5E">
        <w:t xml:space="preserve"> </w:t>
      </w:r>
      <w:r>
        <w:t>of</w:t>
      </w:r>
      <w:r w:rsidR="00F26A5E">
        <w:t xml:space="preserve"> </w:t>
      </w:r>
      <w:r>
        <w:t>them</w:t>
      </w:r>
      <w:r w:rsidR="00F26A5E">
        <w:t xml:space="preserve"> </w:t>
      </w:r>
      <w:r>
        <w:t>are</w:t>
      </w:r>
      <w:r w:rsidR="00F26A5E">
        <w:t xml:space="preserve"> </w:t>
      </w:r>
      <w:r>
        <w:t>based</w:t>
      </w:r>
      <w:r w:rsidR="00F26A5E">
        <w:t xml:space="preserve"> </w:t>
      </w:r>
      <w:r>
        <w:t>on</w:t>
      </w:r>
      <w:r w:rsidR="00F26A5E">
        <w:t xml:space="preserve"> </w:t>
      </w:r>
      <w:r>
        <w:t>objective</w:t>
      </w:r>
      <w:r w:rsidR="00F26A5E">
        <w:t xml:space="preserve"> </w:t>
      </w:r>
      <w:r>
        <w:t>(systematic)</w:t>
      </w:r>
      <w:r w:rsidR="00F26A5E">
        <w:t xml:space="preserve"> </w:t>
      </w:r>
      <w:r>
        <w:t>and</w:t>
      </w:r>
      <w:r w:rsidR="00F26A5E">
        <w:t xml:space="preserve"> </w:t>
      </w:r>
      <w:r>
        <w:t>constructive</w:t>
      </w:r>
      <w:r w:rsidR="00F26A5E">
        <w:t xml:space="preserve"> </w:t>
      </w:r>
      <w:r>
        <w:t>approaches.</w:t>
      </w:r>
      <w:r w:rsidR="00F26A5E">
        <w:t xml:space="preserve"> </w:t>
      </w:r>
      <w:r>
        <w:t>As</w:t>
      </w:r>
      <w:r w:rsidR="00F26A5E">
        <w:t xml:space="preserve"> </w:t>
      </w:r>
      <w:r>
        <w:t>ADDIE</w:t>
      </w:r>
      <w:r w:rsidR="00F26A5E">
        <w:t xml:space="preserve"> </w:t>
      </w:r>
      <w:r>
        <w:t>model</w:t>
      </w:r>
      <w:r w:rsidR="00F26A5E">
        <w:t xml:space="preserve"> </w:t>
      </w:r>
      <w:r>
        <w:t>is</w:t>
      </w:r>
      <w:r w:rsidR="00F26A5E">
        <w:t xml:space="preserve"> </w:t>
      </w:r>
      <w:r>
        <w:t>based</w:t>
      </w:r>
      <w:r w:rsidR="00F26A5E">
        <w:t xml:space="preserve"> </w:t>
      </w:r>
      <w:r>
        <w:t>on</w:t>
      </w:r>
      <w:r w:rsidR="00F26A5E">
        <w:t xml:space="preserve"> </w:t>
      </w:r>
      <w:r>
        <w:t>objective</w:t>
      </w:r>
      <w:r w:rsidR="00F26A5E">
        <w:t xml:space="preserve"> </w:t>
      </w:r>
      <w:r>
        <w:t>approach,</w:t>
      </w:r>
      <w:r w:rsidR="00F26A5E">
        <w:t xml:space="preserve"> </w:t>
      </w:r>
      <w:r>
        <w:t>this</w:t>
      </w:r>
      <w:r w:rsidR="00F26A5E">
        <w:t xml:space="preserve"> </w:t>
      </w:r>
      <w:r>
        <w:t>study</w:t>
      </w:r>
      <w:r w:rsidR="00F26A5E">
        <w:t xml:space="preserve"> </w:t>
      </w:r>
      <w:r>
        <w:t>besides</w:t>
      </w:r>
      <w:r w:rsidR="00F26A5E">
        <w:t xml:space="preserve"> </w:t>
      </w:r>
      <w:r>
        <w:t>explaining</w:t>
      </w:r>
      <w:r w:rsidR="00F26A5E">
        <w:t xml:space="preserve"> </w:t>
      </w:r>
      <w:r>
        <w:t>systematic</w:t>
      </w:r>
      <w:r w:rsidR="00F26A5E">
        <w:t xml:space="preserve"> </w:t>
      </w:r>
      <w:r>
        <w:t>instructional</w:t>
      </w:r>
      <w:r w:rsidR="00F26A5E">
        <w:t xml:space="preserve"> </w:t>
      </w:r>
      <w:r>
        <w:t>design</w:t>
      </w:r>
      <w:r w:rsidR="00F26A5E">
        <w:t xml:space="preserve"> </w:t>
      </w:r>
      <w:r>
        <w:t>deals</w:t>
      </w:r>
      <w:r w:rsidR="00F26A5E">
        <w:t xml:space="preserve"> </w:t>
      </w:r>
      <w:r>
        <w:t>with</w:t>
      </w:r>
      <w:r w:rsidR="00F26A5E">
        <w:t xml:space="preserve"> </w:t>
      </w:r>
      <w:r>
        <w:t>the</w:t>
      </w:r>
      <w:r w:rsidR="00F26A5E">
        <w:t xml:space="preserve"> </w:t>
      </w:r>
      <w:r>
        <w:t>application</w:t>
      </w:r>
      <w:r w:rsidR="00F26A5E">
        <w:t xml:space="preserve"> </w:t>
      </w:r>
      <w:r>
        <w:t>of</w:t>
      </w:r>
      <w:r w:rsidR="00F26A5E">
        <w:t xml:space="preserve"> </w:t>
      </w:r>
      <w:r>
        <w:t>this</w:t>
      </w:r>
      <w:r w:rsidR="00F26A5E">
        <w:t xml:space="preserve"> </w:t>
      </w:r>
      <w:r>
        <w:t>model</w:t>
      </w:r>
      <w:r w:rsidR="00F26A5E">
        <w:t xml:space="preserve"> </w:t>
      </w:r>
      <w:r>
        <w:t>in</w:t>
      </w:r>
      <w:r w:rsidR="00F26A5E">
        <w:t xml:space="preserve"> </w:t>
      </w:r>
      <w:r>
        <w:t>training</w:t>
      </w:r>
      <w:r w:rsidR="00F26A5E">
        <w:t xml:space="preserve"> </w:t>
      </w:r>
      <w:r>
        <w:t>key</w:t>
      </w:r>
      <w:r w:rsidR="00F26A5E">
        <w:t xml:space="preserve"> </w:t>
      </w:r>
      <w:r>
        <w:t>skills</w:t>
      </w:r>
      <w:r w:rsidR="00F26A5E">
        <w:t xml:space="preserve"> </w:t>
      </w:r>
      <w:r>
        <w:t>of</w:t>
      </w:r>
      <w:r w:rsidR="00F26A5E">
        <w:t xml:space="preserve"> </w:t>
      </w:r>
      <w:r>
        <w:t>Futsal.</w:t>
      </w:r>
    </w:p>
    <w:p w:rsidR="00A56345" w:rsidRDefault="00A56345" w:rsidP="00835D51">
      <w:pPr>
        <w:pStyle w:val="Heading4"/>
      </w:pPr>
      <w:r>
        <w:t>System</w:t>
      </w:r>
      <w:r w:rsidR="00F26A5E">
        <w:t xml:space="preserve"> </w:t>
      </w:r>
      <w:r w:rsidR="00140AFF">
        <w:t xml:space="preserve">instructional design </w:t>
      </w:r>
    </w:p>
    <w:p w:rsidR="00A56345" w:rsidRDefault="00894435" w:rsidP="00835D51">
      <w:r>
        <w:rPr>
          <w:noProof/>
          <w:sz w:val="24"/>
          <w:szCs w:val="24"/>
        </w:rPr>
        <mc:AlternateContent>
          <mc:Choice Requires="wps">
            <w:drawing>
              <wp:anchor distT="0" distB="0" distL="114300" distR="114300" simplePos="0" relativeHeight="251649536" behindDoc="0" locked="0" layoutInCell="1" allowOverlap="1" wp14:anchorId="4C8A4B90" wp14:editId="7081AC53">
                <wp:simplePos x="0" y="0"/>
                <wp:positionH relativeFrom="column">
                  <wp:posOffset>4343400</wp:posOffset>
                </wp:positionH>
                <wp:positionV relativeFrom="paragraph">
                  <wp:posOffset>1123260</wp:posOffset>
                </wp:positionV>
                <wp:extent cx="1049655" cy="320702"/>
                <wp:effectExtent l="0" t="0" r="17145"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20702"/>
                        </a:xfrm>
                        <a:prstGeom prst="rect">
                          <a:avLst/>
                        </a:prstGeom>
                        <a:solidFill>
                          <a:srgbClr val="FFFFFF"/>
                        </a:solidFill>
                        <a:ln w="9525">
                          <a:solidFill>
                            <a:srgbClr val="FFFFFF"/>
                          </a:solidFill>
                          <a:miter lim="800000"/>
                          <a:headEnd/>
                          <a:tailEnd/>
                        </a:ln>
                      </wps:spPr>
                      <wps:txbx>
                        <w:txbxContent>
                          <w:p w:rsidR="00F35026" w:rsidRDefault="00F35026" w:rsidP="00A76BBA">
                            <w:pPr>
                              <w:spacing w:before="0" w:after="0"/>
                              <w:jc w:val="center"/>
                              <w:rPr>
                                <w:rFonts w:cs="B Mitra"/>
                                <w:sz w:val="28"/>
                                <w:szCs w:val="28"/>
                              </w:rPr>
                            </w:pPr>
                            <w:r>
                              <w:rPr>
                                <w:rFonts w:cs="B Mitra"/>
                                <w:sz w:val="28"/>
                                <w:szCs w:val="28"/>
                              </w:rPr>
                              <w:t xml:space="preserve">Output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4B90" id="_x0000_t202" coordsize="21600,21600" o:spt="202" path="m,l,21600r21600,l21600,xe">
                <v:stroke joinstyle="miter"/>
                <v:path gradientshapeok="t" o:connecttype="rect"/>
              </v:shapetype>
              <v:shape id="Text Box 25" o:spid="_x0000_s1026" type="#_x0000_t202" style="position:absolute;margin-left:342pt;margin-top:88.45pt;width:82.65pt;height:2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" strokecolor="white">
                <v:textbox>
                  <w:txbxContent>
                    <w:p w:rsidR="00F35026" w:rsidRDefault="00F35026" w:rsidP="00A76BBA">
                      <w:pPr>
                        <w:spacing w:before="0" w:after="0"/>
                        <w:jc w:val="center"/>
                        <w:rPr>
                          <w:rFonts w:cs="B Mitra"/>
                          <w:sz w:val="28"/>
                          <w:szCs w:val="28"/>
                        </w:rPr>
                      </w:pPr>
                      <w:r>
                        <w:rPr>
                          <w:rFonts w:cs="B Mitra"/>
                          <w:sz w:val="28"/>
                          <w:szCs w:val="28"/>
                        </w:rPr>
                        <w:t xml:space="preserve">Output </w:t>
                      </w:r>
                    </w:p>
                  </w:txbxContent>
                </v:textbox>
              </v:shape>
            </w:pict>
          </mc:Fallback>
        </mc:AlternateContent>
      </w:r>
      <w:r>
        <w:rPr>
          <w:noProof/>
          <w:sz w:val="24"/>
          <w:szCs w:val="24"/>
        </w:rPr>
        <mc:AlternateContent>
          <mc:Choice Requires="wps">
            <w:drawing>
              <wp:anchor distT="0" distB="0" distL="114300" distR="114300" simplePos="0" relativeHeight="251650560" behindDoc="0" locked="0" layoutInCell="1" allowOverlap="1" wp14:anchorId="39BCE443" wp14:editId="1E8DBEC6">
                <wp:simplePos x="0" y="0"/>
                <wp:positionH relativeFrom="column">
                  <wp:posOffset>2385391</wp:posOffset>
                </wp:positionH>
                <wp:positionV relativeFrom="paragraph">
                  <wp:posOffset>1149764</wp:posOffset>
                </wp:positionV>
                <wp:extent cx="1049655" cy="286578"/>
                <wp:effectExtent l="0" t="0" r="17145"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86578"/>
                        </a:xfrm>
                        <a:prstGeom prst="rect">
                          <a:avLst/>
                        </a:prstGeom>
                        <a:solidFill>
                          <a:srgbClr val="FFFFFF"/>
                        </a:solidFill>
                        <a:ln w="9525">
                          <a:solidFill>
                            <a:srgbClr val="FFFFFF"/>
                          </a:solidFill>
                          <a:miter lim="800000"/>
                          <a:headEnd/>
                          <a:tailEnd/>
                        </a:ln>
                      </wps:spPr>
                      <wps:txbx>
                        <w:txbxContent>
                          <w:p w:rsidR="00F35026" w:rsidRDefault="00F35026" w:rsidP="00A76BBA">
                            <w:pPr>
                              <w:spacing w:before="0" w:after="0"/>
                              <w:jc w:val="center"/>
                              <w:rPr>
                                <w:rFonts w:cs="B Mitra"/>
                                <w:sz w:val="28"/>
                                <w:szCs w:val="28"/>
                              </w:rPr>
                            </w:pPr>
                            <w:r>
                              <w:rPr>
                                <w:rFonts w:cs="B Mitra"/>
                                <w:sz w:val="28"/>
                                <w:szCs w:val="28"/>
                              </w:rPr>
                              <w:t>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E443" id="Text Box 14" o:spid="_x0000_s1027" type="#_x0000_t202" style="position:absolute;margin-left:187.85pt;margin-top:90.55pt;width:82.65pt;height:2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" strokecolor="white">
                <v:textbox>
                  <w:txbxContent>
                    <w:p w:rsidR="00F35026" w:rsidRDefault="00F35026" w:rsidP="00A76BBA">
                      <w:pPr>
                        <w:spacing w:before="0" w:after="0"/>
                        <w:jc w:val="center"/>
                        <w:rPr>
                          <w:rFonts w:cs="B Mitra"/>
                          <w:sz w:val="28"/>
                          <w:szCs w:val="28"/>
                        </w:rPr>
                      </w:pPr>
                      <w:r>
                        <w:rPr>
                          <w:rFonts w:cs="B Mitra"/>
                          <w:sz w:val="28"/>
                          <w:szCs w:val="28"/>
                        </w:rPr>
                        <w:t>Process</w:t>
                      </w:r>
                    </w:p>
                  </w:txbxContent>
                </v:textbox>
              </v:shape>
            </w:pict>
          </mc:Fallback>
        </mc:AlternateContent>
      </w:r>
      <w:r>
        <w:rPr>
          <w:noProof/>
          <w:sz w:val="24"/>
          <w:szCs w:val="24"/>
        </w:rPr>
        <mc:AlternateContent>
          <mc:Choice Requires="wps">
            <w:drawing>
              <wp:anchor distT="0" distB="0" distL="114300" distR="114300" simplePos="0" relativeHeight="251648512" behindDoc="0" locked="0" layoutInCell="1" allowOverlap="1" wp14:anchorId="3EDC8301" wp14:editId="2C9A855F">
                <wp:simplePos x="0" y="0"/>
                <wp:positionH relativeFrom="column">
                  <wp:posOffset>344557</wp:posOffset>
                </wp:positionH>
                <wp:positionV relativeFrom="paragraph">
                  <wp:posOffset>1126573</wp:posOffset>
                </wp:positionV>
                <wp:extent cx="1049655" cy="302149"/>
                <wp:effectExtent l="0" t="0" r="17145" b="222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02149"/>
                        </a:xfrm>
                        <a:prstGeom prst="rect">
                          <a:avLst/>
                        </a:prstGeom>
                        <a:solidFill>
                          <a:srgbClr val="FFFFFF"/>
                        </a:solidFill>
                        <a:ln w="9525">
                          <a:solidFill>
                            <a:srgbClr val="FFFFFF"/>
                          </a:solidFill>
                          <a:miter lim="800000"/>
                          <a:headEnd/>
                          <a:tailEnd/>
                        </a:ln>
                      </wps:spPr>
                      <wps:txbx>
                        <w:txbxContent>
                          <w:p w:rsidR="00F35026" w:rsidRDefault="00F35026" w:rsidP="00A76BBA">
                            <w:pPr>
                              <w:spacing w:before="0" w:after="0"/>
                              <w:jc w:val="center"/>
                              <w:rPr>
                                <w:rFonts w:cs="B Mitra"/>
                                <w:sz w:val="28"/>
                                <w:szCs w:val="28"/>
                              </w:rPr>
                            </w:pPr>
                            <w:r>
                              <w:rPr>
                                <w:rFonts w:cs="B Mitra"/>
                                <w:sz w:val="28"/>
                                <w:szCs w:val="28"/>
                              </w:rPr>
                              <w:t>Input</w:t>
                            </w:r>
                            <w:r>
                              <w:rPr>
                                <w:rFonts w:cs="B Mitra" w:hint="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C8301" id="Text Box 31" o:spid="_x0000_s1028" type="#_x0000_t202" style="position:absolute;margin-left:27.15pt;margin-top:88.7pt;width:82.65pt;height:2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" strokecolor="white">
                <v:textbox>
                  <w:txbxContent>
                    <w:p w:rsidR="00F35026" w:rsidRDefault="00F35026" w:rsidP="00A76BBA">
                      <w:pPr>
                        <w:spacing w:before="0" w:after="0"/>
                        <w:jc w:val="center"/>
                        <w:rPr>
                          <w:rFonts w:cs="B Mitra"/>
                          <w:sz w:val="28"/>
                          <w:szCs w:val="28"/>
                        </w:rPr>
                      </w:pPr>
                      <w:r>
                        <w:rPr>
                          <w:rFonts w:cs="B Mitra"/>
                          <w:sz w:val="28"/>
                          <w:szCs w:val="28"/>
                        </w:rPr>
                        <w:t>Input</w:t>
                      </w:r>
                      <w:r>
                        <w:rPr>
                          <w:rFonts w:cs="B Mitra" w:hint="cs"/>
                          <w:sz w:val="28"/>
                          <w:szCs w:val="28"/>
                          <w:rtl/>
                        </w:rPr>
                        <w:t xml:space="preserve"> </w:t>
                      </w:r>
                    </w:p>
                  </w:txbxContent>
                </v:textbox>
              </v:shape>
            </w:pict>
          </mc:Fallback>
        </mc:AlternateContent>
      </w:r>
      <w:r w:rsidR="00A56345">
        <w:t>The</w:t>
      </w:r>
      <w:r w:rsidR="00F26A5E">
        <w:t xml:space="preserve"> </w:t>
      </w:r>
      <w:r w:rsidR="00A56345">
        <w:t>formation</w:t>
      </w:r>
      <w:r w:rsidR="00F26A5E">
        <w:t xml:space="preserve"> </w:t>
      </w:r>
      <w:r w:rsidR="00A56345">
        <w:t>of</w:t>
      </w:r>
      <w:r w:rsidR="00F26A5E">
        <w:t xml:space="preserve"> </w:t>
      </w:r>
      <w:r w:rsidR="00A56345">
        <w:t>system</w:t>
      </w:r>
      <w:r w:rsidR="00F26A5E">
        <w:t xml:space="preserve"> </w:t>
      </w:r>
      <w:r w:rsidR="00A56345">
        <w:t>attitude</w:t>
      </w:r>
      <w:r w:rsidR="00F26A5E">
        <w:t xml:space="preserve"> </w:t>
      </w:r>
      <w:r w:rsidR="00A56345">
        <w:t>and</w:t>
      </w:r>
      <w:r w:rsidR="00F26A5E">
        <w:t xml:space="preserve"> </w:t>
      </w:r>
      <w:r w:rsidR="00A56345">
        <w:t>its</w:t>
      </w:r>
      <w:r w:rsidR="00F26A5E">
        <w:t xml:space="preserve"> </w:t>
      </w:r>
      <w:r w:rsidR="00A56345">
        <w:t>application</w:t>
      </w:r>
      <w:r w:rsidR="00F26A5E">
        <w:t xml:space="preserve"> </w:t>
      </w:r>
      <w:r w:rsidR="00A56345">
        <w:t>in</w:t>
      </w:r>
      <w:r w:rsidR="00F26A5E">
        <w:t xml:space="preserve"> </w:t>
      </w:r>
      <w:r w:rsidR="00A56345">
        <w:t>education</w:t>
      </w:r>
      <w:r w:rsidR="00F26A5E">
        <w:t xml:space="preserve"> </w:t>
      </w:r>
      <w:r w:rsidR="00A56345">
        <w:t>namely</w:t>
      </w:r>
      <w:r w:rsidR="00F26A5E">
        <w:t xml:space="preserve"> </w:t>
      </w:r>
      <w:r w:rsidR="00A56345">
        <w:t>in</w:t>
      </w:r>
      <w:r w:rsidR="00F26A5E">
        <w:t xml:space="preserve"> </w:t>
      </w:r>
      <w:r w:rsidR="00A56345">
        <w:t>instructional</w:t>
      </w:r>
      <w:r w:rsidR="00F26A5E">
        <w:t xml:space="preserve"> </w:t>
      </w:r>
      <w:r w:rsidR="00A56345">
        <w:t>planning</w:t>
      </w:r>
      <w:r w:rsidR="00F26A5E">
        <w:t xml:space="preserve"> </w:t>
      </w:r>
      <w:r w:rsidR="00A56345">
        <w:t>can</w:t>
      </w:r>
      <w:r w:rsidR="00F26A5E">
        <w:t xml:space="preserve"> </w:t>
      </w:r>
      <w:r w:rsidR="00A56345">
        <w:t>prepare</w:t>
      </w:r>
      <w:r w:rsidR="00F26A5E">
        <w:t xml:space="preserve"> </w:t>
      </w:r>
      <w:r w:rsidR="00A56345">
        <w:t>the</w:t>
      </w:r>
      <w:r w:rsidR="00F26A5E">
        <w:t xml:space="preserve"> </w:t>
      </w:r>
      <w:r w:rsidR="00A56345">
        <w:t>system</w:t>
      </w:r>
      <w:r w:rsidR="00F26A5E">
        <w:t xml:space="preserve"> </w:t>
      </w:r>
      <w:r w:rsidR="00A56345">
        <w:t>instructional</w:t>
      </w:r>
      <w:r w:rsidR="00F26A5E">
        <w:t xml:space="preserve"> </w:t>
      </w:r>
      <w:r w:rsidR="00A56345">
        <w:t>design</w:t>
      </w:r>
      <w:r w:rsidR="00F26A5E">
        <w:t xml:space="preserve"> </w:t>
      </w:r>
      <w:r w:rsidR="00A56345">
        <w:t>models.</w:t>
      </w:r>
      <w:r w:rsidR="00F26A5E">
        <w:t xml:space="preserve"> </w:t>
      </w:r>
      <w:r w:rsidR="00A56345">
        <w:t>In</w:t>
      </w:r>
      <w:r w:rsidR="00F26A5E">
        <w:t xml:space="preserve"> </w:t>
      </w:r>
      <w:r w:rsidR="00A56345">
        <w:t>this</w:t>
      </w:r>
      <w:r w:rsidR="00F26A5E">
        <w:t xml:space="preserve"> </w:t>
      </w:r>
      <w:r w:rsidR="00A56345">
        <w:t>approach,</w:t>
      </w:r>
      <w:r w:rsidR="00F26A5E">
        <w:t xml:space="preserve"> </w:t>
      </w:r>
      <w:r w:rsidR="00A56345">
        <w:t>the</w:t>
      </w:r>
      <w:r w:rsidR="00F26A5E">
        <w:t xml:space="preserve"> </w:t>
      </w:r>
      <w:r w:rsidR="00A56345">
        <w:t>underlying</w:t>
      </w:r>
      <w:r w:rsidR="00F26A5E">
        <w:t xml:space="preserve"> </w:t>
      </w:r>
      <w:r w:rsidR="00A56345">
        <w:t>paradigm</w:t>
      </w:r>
      <w:r w:rsidR="00F26A5E">
        <w:t xml:space="preserve"> </w:t>
      </w:r>
      <w:r w:rsidR="00A56345">
        <w:t>is</w:t>
      </w:r>
      <w:r w:rsidR="00F26A5E">
        <w:t xml:space="preserve"> </w:t>
      </w:r>
      <w:r w:rsidR="00A56345">
        <w:t>general</w:t>
      </w:r>
      <w:r w:rsidR="00F26A5E">
        <w:t xml:space="preserve"> </w:t>
      </w:r>
      <w:r w:rsidR="00A56345">
        <w:t>theory</w:t>
      </w:r>
      <w:r w:rsidR="00F26A5E">
        <w:t xml:space="preserve"> </w:t>
      </w:r>
      <w:r w:rsidR="00A56345">
        <w:t>of</w:t>
      </w:r>
      <w:r w:rsidR="00F26A5E">
        <w:t xml:space="preserve"> </w:t>
      </w:r>
      <w:r w:rsidR="00A56345">
        <w:t>systems</w:t>
      </w:r>
      <w:r w:rsidR="00F26A5E">
        <w:t xml:space="preserve"> </w:t>
      </w:r>
      <w:r w:rsidR="00A56345">
        <w:t>rooted</w:t>
      </w:r>
      <w:r w:rsidR="00F26A5E">
        <w:t xml:space="preserve"> </w:t>
      </w:r>
      <w:r w:rsidR="00A56345">
        <w:t>in</w:t>
      </w:r>
      <w:r w:rsidR="00F26A5E">
        <w:t xml:space="preserve"> </w:t>
      </w:r>
      <w:r w:rsidR="00A56345">
        <w:t>theoretical</w:t>
      </w:r>
      <w:r w:rsidR="00F26A5E">
        <w:t xml:space="preserve"> </w:t>
      </w:r>
      <w:r w:rsidR="00A56345">
        <w:t>works</w:t>
      </w:r>
      <w:r w:rsidR="00F26A5E">
        <w:t xml:space="preserve"> </w:t>
      </w:r>
      <w:r w:rsidR="00A56345">
        <w:t>of</w:t>
      </w:r>
      <w:r w:rsidR="00F26A5E">
        <w:t xml:space="preserve"> </w:t>
      </w:r>
      <w:r w:rsidR="00A56345">
        <w:rPr>
          <w:rStyle w:val="Emphasis"/>
          <w:color w:val="000000"/>
          <w:sz w:val="20"/>
          <w:shd w:val="clear" w:color="auto" w:fill="FFFFFF"/>
        </w:rPr>
        <w:t>Bertalanffy</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and</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some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theorists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Silvern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(1965),</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Barson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(1967)</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applied</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this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theory</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education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(Selis,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1995).</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system</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instructional</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design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models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are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shown</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by</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input,</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process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and</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output.</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important</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feature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of</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this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model</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its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linear</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nature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and</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these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stages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are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formulated</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as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their</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time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sequence</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is</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very</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important</w:t>
      </w:r>
      <w:r w:rsidR="00F26A5E">
        <w:rPr>
          <w:rStyle w:val="apple-converted-space"/>
          <w:color w:val="000000"/>
          <w:sz w:val="20"/>
          <w:shd w:val="clear" w:color="auto" w:fill="FFFFFF"/>
        </w:rPr>
        <w:t xml:space="preserve"> </w:t>
      </w:r>
      <w:r w:rsidR="00A56345">
        <w:rPr>
          <w:rStyle w:val="apple-converted-space"/>
          <w:color w:val="000000"/>
          <w:sz w:val="20"/>
          <w:shd w:val="clear" w:color="auto" w:fill="FFFFFF"/>
        </w:rPr>
        <w:t>(</w:t>
      </w:r>
      <w:r w:rsidR="00A56345">
        <w:t>Vrasidas,</w:t>
      </w:r>
      <w:r w:rsidR="00F26A5E">
        <w:t xml:space="preserve"> </w:t>
      </w:r>
      <w:r w:rsidR="00A56345">
        <w:t>2000).</w:t>
      </w:r>
      <w:r w:rsidR="00F26A5E">
        <w:t xml:space="preserve"> </w:t>
      </w:r>
      <w:r w:rsidR="00A56345">
        <w:t>The</w:t>
      </w:r>
      <w:r w:rsidR="00F26A5E">
        <w:t xml:space="preserve"> </w:t>
      </w:r>
      <w:r w:rsidR="00A56345">
        <w:t>process</w:t>
      </w:r>
      <w:r w:rsidR="00F26A5E">
        <w:t xml:space="preserve"> </w:t>
      </w:r>
      <w:r w:rsidR="00A56345">
        <w:t>of</w:t>
      </w:r>
      <w:r w:rsidR="00F26A5E">
        <w:t xml:space="preserve"> </w:t>
      </w:r>
      <w:r w:rsidR="00A56345">
        <w:t>instructional</w:t>
      </w:r>
      <w:r w:rsidR="00F26A5E">
        <w:t xml:space="preserve"> </w:t>
      </w:r>
      <w:r w:rsidR="00A56345">
        <w:t>design</w:t>
      </w:r>
      <w:r w:rsidR="00F26A5E">
        <w:t xml:space="preserve"> </w:t>
      </w:r>
      <w:r w:rsidR="00A56345">
        <w:t>and</w:t>
      </w:r>
      <w:r w:rsidR="00F26A5E">
        <w:t xml:space="preserve"> </w:t>
      </w:r>
      <w:r w:rsidR="00A56345">
        <w:t>required</w:t>
      </w:r>
      <w:r w:rsidR="00F26A5E">
        <w:t xml:space="preserve"> </w:t>
      </w:r>
      <w:r w:rsidR="00A56345">
        <w:t>activities</w:t>
      </w:r>
      <w:r w:rsidR="00F26A5E">
        <w:t xml:space="preserve"> </w:t>
      </w:r>
      <w:r w:rsidR="00A56345">
        <w:t>in</w:t>
      </w:r>
      <w:r w:rsidR="00F26A5E">
        <w:t xml:space="preserve"> </w:t>
      </w:r>
      <w:r w:rsidR="00A56345">
        <w:t>each</w:t>
      </w:r>
      <w:r w:rsidR="00F26A5E">
        <w:t xml:space="preserve"> </w:t>
      </w:r>
      <w:r w:rsidR="00A56345">
        <w:t>stage</w:t>
      </w:r>
      <w:r w:rsidR="00F26A5E">
        <w:t xml:space="preserve"> </w:t>
      </w:r>
      <w:r w:rsidR="00A56345">
        <w:t>is</w:t>
      </w:r>
      <w:r w:rsidR="00F26A5E">
        <w:t xml:space="preserve"> </w:t>
      </w:r>
      <w:r w:rsidR="00A56345">
        <w:t>shown</w:t>
      </w:r>
      <w:r w:rsidR="00F26A5E">
        <w:t xml:space="preserve"> </w:t>
      </w:r>
      <w:r w:rsidR="00A56345">
        <w:t>in</w:t>
      </w:r>
      <w:r w:rsidR="00F26A5E">
        <w:t xml:space="preserve"> </w:t>
      </w:r>
      <w:r w:rsidR="00A56345">
        <w:t>the</w:t>
      </w:r>
      <w:r w:rsidR="00F26A5E">
        <w:t xml:space="preserve"> </w:t>
      </w:r>
      <w:r w:rsidR="00A56345">
        <w:t>following</w:t>
      </w:r>
      <w:r w:rsidR="00F26A5E">
        <w:t xml:space="preserve"> </w:t>
      </w:r>
      <w:r w:rsidR="00A56345">
        <w:t>Figure.</w:t>
      </w:r>
    </w:p>
    <w:p w:rsidR="00A56345" w:rsidRDefault="00A56345" w:rsidP="00835D51">
      <w:pPr>
        <w:ind w:firstLine="90"/>
        <w:jc w:val="both"/>
        <w:rPr>
          <w:color w:val="000000"/>
          <w:sz w:val="20"/>
        </w:rPr>
      </w:pPr>
    </w:p>
    <w:p w:rsidR="00A56345" w:rsidRDefault="00BF2E03" w:rsidP="00A56345">
      <w:pPr>
        <w:widowControl w:val="0"/>
        <w:ind w:firstLine="794"/>
        <w:jc w:val="both"/>
        <w:rPr>
          <w:color w:val="000000"/>
          <w:sz w:val="20"/>
          <w:rtl/>
        </w:rPr>
      </w:pPr>
      <w:r>
        <w:rPr>
          <w:noProof/>
          <w:sz w:val="24"/>
          <w:szCs w:val="24"/>
        </w:rPr>
        <mc:AlternateContent>
          <mc:Choice Requires="wps">
            <w:drawing>
              <wp:anchor distT="0" distB="0" distL="114300" distR="114300" simplePos="0" relativeHeight="251655680" behindDoc="0" locked="0" layoutInCell="1" allowOverlap="1" wp14:anchorId="3EFB5658" wp14:editId="4B2C36B9">
                <wp:simplePos x="0" y="0"/>
                <wp:positionH relativeFrom="column">
                  <wp:posOffset>4076700</wp:posOffset>
                </wp:positionH>
                <wp:positionV relativeFrom="paragraph">
                  <wp:posOffset>12700</wp:posOffset>
                </wp:positionV>
                <wp:extent cx="1630045" cy="1295400"/>
                <wp:effectExtent l="0" t="0" r="27305"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295400"/>
                        </a:xfrm>
                        <a:prstGeom prst="roundRect">
                          <a:avLst>
                            <a:gd name="adj" fmla="val 16667"/>
                          </a:avLst>
                        </a:prstGeom>
                        <a:solidFill>
                          <a:srgbClr val="FFFFFF"/>
                        </a:solidFill>
                        <a:ln w="9525">
                          <a:solidFill>
                            <a:srgbClr val="000000"/>
                          </a:solidFill>
                          <a:round/>
                          <a:headEnd/>
                          <a:tailEnd/>
                        </a:ln>
                      </wps:spPr>
                      <wps:txbx>
                        <w:txbxContent>
                          <w:p w:rsidR="00F35026" w:rsidRPr="00A6595A" w:rsidRDefault="00F35026" w:rsidP="00E078F3">
                            <w:pPr>
                              <w:jc w:val="center"/>
                            </w:pPr>
                            <w:r w:rsidRPr="00A6595A">
                              <w:t>Criterion-based assessment</w:t>
                            </w:r>
                          </w:p>
                          <w:p w:rsidR="00F35026" w:rsidRDefault="00F35026" w:rsidP="00E078F3">
                            <w:pPr>
                              <w:jc w:val="center"/>
                            </w:pPr>
                            <w:r w:rsidRPr="00A6595A">
                              <w:t>Concentration on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B5658" id="Rounded Rectangle 28" o:spid="_x0000_s1029" style="position:absolute;left:0;text-align:left;margin-left:321pt;margin-top:1pt;width:128.3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">
                <v:textbox>
                  <w:txbxContent>
                    <w:p w:rsidR="00F35026" w:rsidRPr="00A6595A" w:rsidRDefault="00F35026" w:rsidP="00E078F3">
                      <w:pPr>
                        <w:jc w:val="center"/>
                      </w:pPr>
                      <w:r w:rsidRPr="00A6595A">
                        <w:t>Criterion-based assessment</w:t>
                      </w:r>
                    </w:p>
                    <w:p w:rsidR="00F35026" w:rsidRDefault="00F35026" w:rsidP="00E078F3">
                      <w:pPr>
                        <w:jc w:val="center"/>
                      </w:pPr>
                      <w:r w:rsidRPr="00A6595A">
                        <w:t>Concentration on behavior change</w:t>
                      </w:r>
                    </w:p>
                  </w:txbxContent>
                </v:textbox>
              </v:roundrect>
            </w:pict>
          </mc:Fallback>
        </mc:AlternateContent>
      </w:r>
      <w:r>
        <w:rPr>
          <w:noProof/>
          <w:sz w:val="24"/>
          <w:szCs w:val="24"/>
        </w:rPr>
        <mc:AlternateContent>
          <mc:Choice Requires="wps">
            <w:drawing>
              <wp:anchor distT="0" distB="0" distL="114300" distR="114300" simplePos="0" relativeHeight="251653632" behindDoc="0" locked="0" layoutInCell="1" allowOverlap="1" wp14:anchorId="7A3C3F5B" wp14:editId="74577254">
                <wp:simplePos x="0" y="0"/>
                <wp:positionH relativeFrom="column">
                  <wp:posOffset>2072640</wp:posOffset>
                </wp:positionH>
                <wp:positionV relativeFrom="paragraph">
                  <wp:posOffset>43180</wp:posOffset>
                </wp:positionV>
                <wp:extent cx="1788160" cy="1264920"/>
                <wp:effectExtent l="0" t="0" r="21590" b="1143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1264920"/>
                        </a:xfrm>
                        <a:prstGeom prst="roundRect">
                          <a:avLst>
                            <a:gd name="adj" fmla="val 16667"/>
                          </a:avLst>
                        </a:prstGeom>
                        <a:solidFill>
                          <a:srgbClr val="FFFFFF"/>
                        </a:solidFill>
                        <a:ln w="9525">
                          <a:solidFill>
                            <a:srgbClr val="000000"/>
                          </a:solidFill>
                          <a:round/>
                          <a:headEnd/>
                          <a:tailEnd/>
                        </a:ln>
                      </wps:spPr>
                      <wps:txbx>
                        <w:txbxContent>
                          <w:p w:rsidR="00F35026" w:rsidRPr="00A6595A" w:rsidRDefault="00F35026" w:rsidP="00E078F3">
                            <w:pPr>
                              <w:jc w:val="center"/>
                            </w:pPr>
                            <w:r w:rsidRPr="00A6595A">
                              <w:t>Determination of sequence</w:t>
                            </w:r>
                          </w:p>
                          <w:p w:rsidR="00F35026" w:rsidRPr="00A6595A" w:rsidRDefault="00F35026" w:rsidP="00E078F3">
                            <w:pPr>
                              <w:jc w:val="center"/>
                              <w:rPr>
                                <w:rtl/>
                              </w:rPr>
                            </w:pPr>
                            <w:r w:rsidRPr="00A6595A">
                              <w:t>Learning experiences</w:t>
                            </w:r>
                          </w:p>
                          <w:p w:rsidR="00F35026" w:rsidRDefault="00F35026" w:rsidP="00E078F3">
                            <w:pPr>
                              <w:jc w:val="center"/>
                            </w:pPr>
                            <w:r w:rsidRPr="00A6595A">
                              <w:t>Instruction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C3F5B" id="Rounded Rectangle 21" o:spid="_x0000_s1030" style="position:absolute;left:0;text-align:left;margin-left:163.2pt;margin-top:3.4pt;width:140.8pt;height:9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">
                <v:textbox>
                  <w:txbxContent>
                    <w:p w:rsidR="00F35026" w:rsidRPr="00A6595A" w:rsidRDefault="00F35026" w:rsidP="00E078F3">
                      <w:pPr>
                        <w:jc w:val="center"/>
                      </w:pPr>
                      <w:r w:rsidRPr="00A6595A">
                        <w:t>Determination of sequence</w:t>
                      </w:r>
                    </w:p>
                    <w:p w:rsidR="00F35026" w:rsidRPr="00A6595A" w:rsidRDefault="00F35026" w:rsidP="00E078F3">
                      <w:pPr>
                        <w:jc w:val="center"/>
                        <w:rPr>
                          <w:rtl/>
                        </w:rPr>
                      </w:pPr>
                      <w:r w:rsidRPr="00A6595A">
                        <w:t>Learning experiences</w:t>
                      </w:r>
                    </w:p>
                    <w:p w:rsidR="00F35026" w:rsidRDefault="00F35026" w:rsidP="00E078F3">
                      <w:pPr>
                        <w:jc w:val="center"/>
                      </w:pPr>
                      <w:r w:rsidRPr="00A6595A">
                        <w:t>Instruction methods</w:t>
                      </w:r>
                    </w:p>
                  </w:txbxContent>
                </v:textbox>
              </v:roundrect>
            </w:pict>
          </mc:Fallback>
        </mc:AlternateContent>
      </w:r>
      <w:r w:rsidR="00E078F3">
        <w:rPr>
          <w:noProof/>
          <w:sz w:val="24"/>
          <w:szCs w:val="24"/>
        </w:rPr>
        <mc:AlternateContent>
          <mc:Choice Requires="wps">
            <w:drawing>
              <wp:anchor distT="0" distB="0" distL="114300" distR="114300" simplePos="0" relativeHeight="251656704" behindDoc="0" locked="0" layoutInCell="1" allowOverlap="1" wp14:anchorId="59C9EC7C" wp14:editId="32824782">
                <wp:simplePos x="0" y="0"/>
                <wp:positionH relativeFrom="column">
                  <wp:posOffset>7620</wp:posOffset>
                </wp:positionH>
                <wp:positionV relativeFrom="paragraph">
                  <wp:posOffset>27940</wp:posOffset>
                </wp:positionV>
                <wp:extent cx="1851660" cy="1272540"/>
                <wp:effectExtent l="0" t="0" r="15240" b="2286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1272540"/>
                        </a:xfrm>
                        <a:prstGeom prst="roundRect">
                          <a:avLst>
                            <a:gd name="adj" fmla="val 16667"/>
                          </a:avLst>
                        </a:prstGeom>
                        <a:solidFill>
                          <a:srgbClr val="FFFFFF"/>
                        </a:solidFill>
                        <a:ln w="9525">
                          <a:solidFill>
                            <a:srgbClr val="000000"/>
                          </a:solidFill>
                          <a:round/>
                          <a:headEnd/>
                          <a:tailEnd/>
                        </a:ln>
                      </wps:spPr>
                      <wps:txbx>
                        <w:txbxContent>
                          <w:p w:rsidR="00F35026" w:rsidRPr="00B30FF6" w:rsidRDefault="00F35026" w:rsidP="00E078F3">
                            <w:pPr>
                              <w:jc w:val="center"/>
                            </w:pPr>
                            <w:r w:rsidRPr="00B30FF6">
                              <w:t>Content analysis</w:t>
                            </w:r>
                          </w:p>
                          <w:p w:rsidR="00F35026" w:rsidRPr="00B30FF6" w:rsidRDefault="00F35026" w:rsidP="00E078F3">
                            <w:pPr>
                              <w:jc w:val="center"/>
                              <w:rPr>
                                <w:rtl/>
                              </w:rPr>
                            </w:pPr>
                            <w:r w:rsidRPr="00B30FF6">
                              <w:t>Task analysis</w:t>
                            </w:r>
                          </w:p>
                          <w:p w:rsidR="00F35026" w:rsidRPr="00E078F3" w:rsidRDefault="00F35026" w:rsidP="00E078F3">
                            <w:pPr>
                              <w:jc w:val="center"/>
                              <w:rPr>
                                <w:szCs w:val="22"/>
                                <w:rtl/>
                              </w:rPr>
                            </w:pPr>
                            <w:r w:rsidRPr="00E078F3">
                              <w:rPr>
                                <w:szCs w:val="22"/>
                              </w:rPr>
                              <w:t>Learner analysis</w:t>
                            </w:r>
                          </w:p>
                          <w:p w:rsidR="00F35026" w:rsidRPr="00E078F3" w:rsidRDefault="00F35026" w:rsidP="00584633">
                            <w:pPr>
                              <w:spacing w:after="60"/>
                              <w:jc w:val="center"/>
                              <w:rPr>
                                <w:szCs w:val="22"/>
                              </w:rPr>
                            </w:pPr>
                            <w:r w:rsidRPr="00E078F3">
                              <w:rPr>
                                <w:szCs w:val="22"/>
                              </w:rPr>
                              <w:t>Formulating performance objectives</w:t>
                            </w:r>
                          </w:p>
                          <w:p w:rsidR="00F35026" w:rsidRDefault="00F35026" w:rsidP="00E078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9EC7C" id="Rounded Rectangle 30" o:spid="_x0000_s1031" style="position:absolute;left:0;text-align:left;margin-left:.6pt;margin-top:2.2pt;width:145.8pt;height:10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">
                <v:textbox>
                  <w:txbxContent>
                    <w:p w:rsidR="00F35026" w:rsidRPr="00B30FF6" w:rsidRDefault="00F35026" w:rsidP="00E078F3">
                      <w:pPr>
                        <w:jc w:val="center"/>
                      </w:pPr>
                      <w:r w:rsidRPr="00B30FF6">
                        <w:t>Content analysis</w:t>
                      </w:r>
                    </w:p>
                    <w:p w:rsidR="00F35026" w:rsidRPr="00B30FF6" w:rsidRDefault="00F35026" w:rsidP="00E078F3">
                      <w:pPr>
                        <w:jc w:val="center"/>
                        <w:rPr>
                          <w:rtl/>
                        </w:rPr>
                      </w:pPr>
                      <w:r w:rsidRPr="00B30FF6">
                        <w:t>Task analysis</w:t>
                      </w:r>
                    </w:p>
                    <w:p w:rsidR="00F35026" w:rsidRPr="00E078F3" w:rsidRDefault="00F35026" w:rsidP="00E078F3">
                      <w:pPr>
                        <w:jc w:val="center"/>
                        <w:rPr>
                          <w:szCs w:val="22"/>
                          <w:rtl/>
                        </w:rPr>
                      </w:pPr>
                      <w:r w:rsidRPr="00E078F3">
                        <w:rPr>
                          <w:szCs w:val="22"/>
                        </w:rPr>
                        <w:t>Learner analysis</w:t>
                      </w:r>
                    </w:p>
                    <w:p w:rsidR="00F35026" w:rsidRPr="00E078F3" w:rsidRDefault="00F35026" w:rsidP="00584633">
                      <w:pPr>
                        <w:spacing w:after="60"/>
                        <w:jc w:val="center"/>
                        <w:rPr>
                          <w:szCs w:val="22"/>
                        </w:rPr>
                      </w:pPr>
                      <w:r w:rsidRPr="00E078F3">
                        <w:rPr>
                          <w:szCs w:val="22"/>
                        </w:rPr>
                        <w:t>Formulating performance objectives</w:t>
                      </w:r>
                    </w:p>
                    <w:p w:rsidR="00F35026" w:rsidRDefault="00F35026" w:rsidP="00E078F3">
                      <w:pPr>
                        <w:jc w:val="center"/>
                      </w:pPr>
                    </w:p>
                  </w:txbxContent>
                </v:textbox>
              </v:roundrect>
            </w:pict>
          </mc:Fallback>
        </mc:AlternateContent>
      </w:r>
      <w:r w:rsidR="00835D51">
        <w:rPr>
          <w:noProof/>
          <w:sz w:val="24"/>
          <w:szCs w:val="24"/>
        </w:rPr>
        <mc:AlternateContent>
          <mc:Choice Requires="wps">
            <w:drawing>
              <wp:anchor distT="0" distB="0" distL="114300" distR="114300" simplePos="0" relativeHeight="251651584" behindDoc="0" locked="0" layoutInCell="1" allowOverlap="1" wp14:anchorId="4AFE26BC" wp14:editId="1320D257">
                <wp:simplePos x="0" y="0"/>
                <wp:positionH relativeFrom="column">
                  <wp:posOffset>4213860</wp:posOffset>
                </wp:positionH>
                <wp:positionV relativeFrom="paragraph">
                  <wp:posOffset>113030</wp:posOffset>
                </wp:positionV>
                <wp:extent cx="1351280" cy="1127760"/>
                <wp:effectExtent l="0" t="0" r="2032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127760"/>
                        </a:xfrm>
                        <a:prstGeom prst="rect">
                          <a:avLst/>
                        </a:prstGeom>
                        <a:solidFill>
                          <a:srgbClr val="FFFFFF"/>
                        </a:solidFill>
                        <a:ln w="9525">
                          <a:solidFill>
                            <a:srgbClr val="FFFFFF"/>
                          </a:solidFill>
                          <a:miter lim="800000"/>
                          <a:headEnd/>
                          <a:tailEnd/>
                        </a:ln>
                      </wps:spPr>
                      <wps:txbx>
                        <w:txbxContent>
                          <w:p w:rsidR="00F35026" w:rsidRDefault="00F35026" w:rsidP="00A56345">
                            <w:pPr>
                              <w:widowControl w:val="0"/>
                              <w:jc w:val="center"/>
                            </w:pPr>
                            <w:r>
                              <w:t xml:space="preserve">Criterion-based assessment </w:t>
                            </w:r>
                          </w:p>
                          <w:p w:rsidR="00F35026" w:rsidRPr="00835D51" w:rsidRDefault="00F35026" w:rsidP="00835D51">
                            <w:pPr>
                              <w:widowControl w:val="0"/>
                              <w:jc w:val="center"/>
                              <w:rPr>
                                <w:sz w:val="14"/>
                                <w:szCs w:val="14"/>
                              </w:rPr>
                            </w:pPr>
                            <w:r>
                              <w:t>Concentration on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E26BC" id="Text Box 22" o:spid="_x0000_s1032" type="#_x0000_t202" style="position:absolute;left:0;text-align:left;margin-left:331.8pt;margin-top:8.9pt;width:106.4pt;height:8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" strokecolor="white">
                <v:textbox>
                  <w:txbxContent>
                    <w:p w:rsidR="00F35026" w:rsidRDefault="00F35026" w:rsidP="00A56345">
                      <w:pPr>
                        <w:widowControl w:val="0"/>
                        <w:jc w:val="center"/>
                      </w:pPr>
                      <w:r>
                        <w:t xml:space="preserve">Criterion-based assessment </w:t>
                      </w:r>
                    </w:p>
                    <w:p w:rsidR="00F35026" w:rsidRPr="00835D51" w:rsidRDefault="00F35026" w:rsidP="00835D51">
                      <w:pPr>
                        <w:widowControl w:val="0"/>
                        <w:jc w:val="center"/>
                        <w:rPr>
                          <w:sz w:val="14"/>
                          <w:szCs w:val="14"/>
                        </w:rPr>
                      </w:pPr>
                      <w:r>
                        <w:t>Concentration on behavior change</w:t>
                      </w:r>
                    </w:p>
                  </w:txbxContent>
                </v:textbox>
              </v:shape>
            </w:pict>
          </mc:Fallback>
        </mc:AlternateContent>
      </w:r>
      <w:r w:rsidR="00835D51">
        <w:rPr>
          <w:noProof/>
          <w:sz w:val="24"/>
          <w:szCs w:val="24"/>
        </w:rPr>
        <mc:AlternateContent>
          <mc:Choice Requires="wps">
            <w:drawing>
              <wp:anchor distT="0" distB="0" distL="114300" distR="114300" simplePos="0" relativeHeight="251652608" behindDoc="0" locked="0" layoutInCell="1" allowOverlap="1" wp14:anchorId="6D32177D" wp14:editId="35BC05FB">
                <wp:simplePos x="0" y="0"/>
                <wp:positionH relativeFrom="column">
                  <wp:posOffset>2186940</wp:posOffset>
                </wp:positionH>
                <wp:positionV relativeFrom="paragraph">
                  <wp:posOffset>105410</wp:posOffset>
                </wp:positionV>
                <wp:extent cx="1582420" cy="1104900"/>
                <wp:effectExtent l="0" t="0" r="1778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104900"/>
                        </a:xfrm>
                        <a:prstGeom prst="rect">
                          <a:avLst/>
                        </a:prstGeom>
                        <a:solidFill>
                          <a:srgbClr val="FFFFFF"/>
                        </a:solidFill>
                        <a:ln w="9525">
                          <a:solidFill>
                            <a:srgbClr val="FFFFFF"/>
                          </a:solidFill>
                          <a:miter lim="800000"/>
                          <a:headEnd/>
                          <a:tailEnd/>
                        </a:ln>
                      </wps:spPr>
                      <wps:txbx>
                        <w:txbxContent>
                          <w:p w:rsidR="00F35026" w:rsidRDefault="00F35026" w:rsidP="00A56345">
                            <w:pPr>
                              <w:widowControl w:val="0"/>
                              <w:jc w:val="center"/>
                              <w:rPr>
                                <w:sz w:val="20"/>
                                <w:szCs w:val="18"/>
                              </w:rPr>
                            </w:pPr>
                            <w:r>
                              <w:rPr>
                                <w:sz w:val="20"/>
                                <w:szCs w:val="18"/>
                              </w:rPr>
                              <w:t xml:space="preserve">Determination of sequence </w:t>
                            </w:r>
                          </w:p>
                          <w:p w:rsidR="00F35026" w:rsidRDefault="00F35026" w:rsidP="00A56345">
                            <w:pPr>
                              <w:widowControl w:val="0"/>
                              <w:jc w:val="center"/>
                              <w:rPr>
                                <w:sz w:val="20"/>
                                <w:szCs w:val="18"/>
                              </w:rPr>
                            </w:pPr>
                            <w:r>
                              <w:rPr>
                                <w:sz w:val="20"/>
                                <w:szCs w:val="18"/>
                              </w:rPr>
                              <w:t xml:space="preserve">Learning experiences </w:t>
                            </w:r>
                          </w:p>
                          <w:p w:rsidR="00F35026" w:rsidRDefault="00F35026" w:rsidP="00A56345">
                            <w:pPr>
                              <w:jc w:val="center"/>
                              <w:rPr>
                                <w:sz w:val="18"/>
                                <w:szCs w:val="18"/>
                                <w:rtl/>
                              </w:rPr>
                            </w:pPr>
                            <w:r>
                              <w:rPr>
                                <w:sz w:val="20"/>
                                <w:szCs w:val="18"/>
                              </w:rPr>
                              <w:t xml:space="preserve">Instruction methods determination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177D" id="Text Box 20" o:spid="_x0000_s1033" type="#_x0000_t202" style="position:absolute;left:0;text-align:left;margin-left:172.2pt;margin-top:8.3pt;width:124.6pt;height: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" strokecolor="white">
                <v:textbox>
                  <w:txbxContent>
                    <w:p w:rsidR="00F35026" w:rsidRDefault="00F35026" w:rsidP="00A56345">
                      <w:pPr>
                        <w:widowControl w:val="0"/>
                        <w:jc w:val="center"/>
                        <w:rPr>
                          <w:sz w:val="20"/>
                          <w:szCs w:val="18"/>
                        </w:rPr>
                      </w:pPr>
                      <w:r>
                        <w:rPr>
                          <w:sz w:val="20"/>
                          <w:szCs w:val="18"/>
                        </w:rPr>
                        <w:t xml:space="preserve">Determination of sequence </w:t>
                      </w:r>
                    </w:p>
                    <w:p w:rsidR="00F35026" w:rsidRDefault="00F35026" w:rsidP="00A56345">
                      <w:pPr>
                        <w:widowControl w:val="0"/>
                        <w:jc w:val="center"/>
                        <w:rPr>
                          <w:sz w:val="20"/>
                          <w:szCs w:val="18"/>
                        </w:rPr>
                      </w:pPr>
                      <w:r>
                        <w:rPr>
                          <w:sz w:val="20"/>
                          <w:szCs w:val="18"/>
                        </w:rPr>
                        <w:t xml:space="preserve">Learning experiences </w:t>
                      </w:r>
                    </w:p>
                    <w:p w:rsidR="00F35026" w:rsidRDefault="00F35026" w:rsidP="00A56345">
                      <w:pPr>
                        <w:jc w:val="center"/>
                        <w:rPr>
                          <w:sz w:val="18"/>
                          <w:szCs w:val="18"/>
                          <w:rtl/>
                        </w:rPr>
                      </w:pPr>
                      <w:r>
                        <w:rPr>
                          <w:sz w:val="20"/>
                          <w:szCs w:val="18"/>
                        </w:rPr>
                        <w:t xml:space="preserve">Instruction methods determination </w:t>
                      </w:r>
                    </w:p>
                  </w:txbxContent>
                </v:textbox>
              </v:shape>
            </w:pict>
          </mc:Fallback>
        </mc:AlternateContent>
      </w:r>
      <w:r w:rsidR="00835D51">
        <w:rPr>
          <w:noProof/>
          <w:sz w:val="24"/>
          <w:szCs w:val="24"/>
        </w:rPr>
        <mc:AlternateContent>
          <mc:Choice Requires="wps">
            <w:drawing>
              <wp:anchor distT="0" distB="0" distL="114300" distR="114300" simplePos="0" relativeHeight="251654656" behindDoc="0" locked="0" layoutInCell="1" allowOverlap="1" wp14:anchorId="093E337F" wp14:editId="324A434A">
                <wp:simplePos x="0" y="0"/>
                <wp:positionH relativeFrom="column">
                  <wp:posOffset>137160</wp:posOffset>
                </wp:positionH>
                <wp:positionV relativeFrom="paragraph">
                  <wp:posOffset>113030</wp:posOffset>
                </wp:positionV>
                <wp:extent cx="1630045" cy="1165860"/>
                <wp:effectExtent l="0" t="0" r="2730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165860"/>
                        </a:xfrm>
                        <a:prstGeom prst="rect">
                          <a:avLst/>
                        </a:prstGeom>
                        <a:solidFill>
                          <a:srgbClr val="FFFFFF"/>
                        </a:solidFill>
                        <a:ln w="9525">
                          <a:solidFill>
                            <a:srgbClr val="FFFFFF"/>
                          </a:solidFill>
                          <a:miter lim="800000"/>
                          <a:headEnd/>
                          <a:tailEnd/>
                        </a:ln>
                      </wps:spPr>
                      <wps:txbx>
                        <w:txbxContent>
                          <w:p w:rsidR="00F35026" w:rsidRDefault="00F35026" w:rsidP="00A56345">
                            <w:pPr>
                              <w:widowControl w:val="0"/>
                              <w:jc w:val="center"/>
                              <w:rPr>
                                <w:rFonts w:ascii="BLotus" w:hAnsi="BLotus" w:cs="B Mitra"/>
                              </w:rPr>
                            </w:pPr>
                            <w:r>
                              <w:rPr>
                                <w:rFonts w:ascii="BLotus" w:hAnsi="BLotus" w:cs="B Mitra"/>
                              </w:rPr>
                              <w:t xml:space="preserve">Content analysis </w:t>
                            </w:r>
                          </w:p>
                          <w:p w:rsidR="00F35026" w:rsidRDefault="00F35026" w:rsidP="00A56345">
                            <w:pPr>
                              <w:widowControl w:val="0"/>
                              <w:jc w:val="center"/>
                              <w:rPr>
                                <w:rFonts w:ascii="BLotus" w:hAnsi="BLotus" w:cs="B Mitra"/>
                              </w:rPr>
                            </w:pPr>
                            <w:r>
                              <w:rPr>
                                <w:rFonts w:ascii="BLotus" w:hAnsi="BLotus" w:cs="B Mitra"/>
                              </w:rPr>
                              <w:t xml:space="preserve">Task analysis </w:t>
                            </w:r>
                          </w:p>
                          <w:p w:rsidR="00F35026" w:rsidRDefault="00F35026" w:rsidP="00A56345">
                            <w:pPr>
                              <w:widowControl w:val="0"/>
                              <w:jc w:val="center"/>
                              <w:rPr>
                                <w:rFonts w:ascii="BLotus" w:hAnsi="BLotus" w:cs="B Mitra"/>
                                <w:sz w:val="18"/>
                                <w:szCs w:val="16"/>
                                <w:rtl/>
                              </w:rPr>
                            </w:pPr>
                            <w:r>
                              <w:rPr>
                                <w:rFonts w:ascii="BLotus" w:hAnsi="BLotus" w:cs="B Mitra"/>
                                <w:sz w:val="18"/>
                                <w:szCs w:val="16"/>
                              </w:rPr>
                              <w:t>Learner analysis</w:t>
                            </w:r>
                          </w:p>
                          <w:p w:rsidR="00F35026" w:rsidRDefault="00F35026" w:rsidP="00A56345">
                            <w:pPr>
                              <w:jc w:val="center"/>
                              <w:rPr>
                                <w:rFonts w:ascii="Times New Roman" w:hAnsi="Times New Roman"/>
                                <w:sz w:val="16"/>
                                <w:szCs w:val="16"/>
                                <w:rtl/>
                              </w:rPr>
                            </w:pPr>
                            <w:r>
                              <w:rPr>
                                <w:rFonts w:ascii="BLotus" w:hAnsi="BLotus" w:cs="B Mitra"/>
                                <w:sz w:val="20"/>
                                <w:szCs w:val="18"/>
                              </w:rPr>
                              <w:t xml:space="preserve">Formulating performance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337F" id="Text Box 29" o:spid="_x0000_s1034" type="#_x0000_t202" style="position:absolute;left:0;text-align:left;margin-left:10.8pt;margin-top:8.9pt;width:128.35pt;height:9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" strokecolor="white">
                <v:textbox>
                  <w:txbxContent>
                    <w:p w:rsidR="00F35026" w:rsidRDefault="00F35026" w:rsidP="00A56345">
                      <w:pPr>
                        <w:widowControl w:val="0"/>
                        <w:jc w:val="center"/>
                        <w:rPr>
                          <w:rFonts w:ascii="BLotus" w:hAnsi="BLotus" w:cs="B Mitra"/>
                        </w:rPr>
                      </w:pPr>
                      <w:r>
                        <w:rPr>
                          <w:rFonts w:ascii="BLotus" w:hAnsi="BLotus" w:cs="B Mitra"/>
                        </w:rPr>
                        <w:t xml:space="preserve">Content analysis </w:t>
                      </w:r>
                    </w:p>
                    <w:p w:rsidR="00F35026" w:rsidRDefault="00F35026" w:rsidP="00A56345">
                      <w:pPr>
                        <w:widowControl w:val="0"/>
                        <w:jc w:val="center"/>
                        <w:rPr>
                          <w:rFonts w:ascii="BLotus" w:hAnsi="BLotus" w:cs="B Mitra"/>
                        </w:rPr>
                      </w:pPr>
                      <w:r>
                        <w:rPr>
                          <w:rFonts w:ascii="BLotus" w:hAnsi="BLotus" w:cs="B Mitra"/>
                        </w:rPr>
                        <w:t xml:space="preserve">Task analysis </w:t>
                      </w:r>
                    </w:p>
                    <w:p w:rsidR="00F35026" w:rsidRDefault="00F35026" w:rsidP="00A56345">
                      <w:pPr>
                        <w:widowControl w:val="0"/>
                        <w:jc w:val="center"/>
                        <w:rPr>
                          <w:rFonts w:ascii="BLotus" w:hAnsi="BLotus" w:cs="B Mitra"/>
                          <w:sz w:val="18"/>
                          <w:szCs w:val="16"/>
                          <w:rtl/>
                        </w:rPr>
                      </w:pPr>
                      <w:r>
                        <w:rPr>
                          <w:rFonts w:ascii="BLotus" w:hAnsi="BLotus" w:cs="B Mitra"/>
                          <w:sz w:val="18"/>
                          <w:szCs w:val="16"/>
                        </w:rPr>
                        <w:t>Learner analysis</w:t>
                      </w:r>
                    </w:p>
                    <w:p w:rsidR="00F35026" w:rsidRDefault="00F35026" w:rsidP="00A56345">
                      <w:pPr>
                        <w:jc w:val="center"/>
                        <w:rPr>
                          <w:rFonts w:ascii="Times New Roman" w:hAnsi="Times New Roman"/>
                          <w:sz w:val="16"/>
                          <w:szCs w:val="16"/>
                          <w:rtl/>
                        </w:rPr>
                      </w:pPr>
                      <w:r>
                        <w:rPr>
                          <w:rFonts w:ascii="BLotus" w:hAnsi="BLotus" w:cs="B Mitra"/>
                          <w:sz w:val="20"/>
                          <w:szCs w:val="18"/>
                        </w:rPr>
                        <w:t xml:space="preserve">Formulating performance objectives </w:t>
                      </w:r>
                    </w:p>
                  </w:txbxContent>
                </v:textbox>
              </v:shape>
            </w:pict>
          </mc:Fallback>
        </mc:AlternateContent>
      </w:r>
    </w:p>
    <w:p w:rsidR="00A56345" w:rsidRDefault="00A56345" w:rsidP="00A56345">
      <w:pPr>
        <w:widowControl w:val="0"/>
        <w:ind w:firstLine="794"/>
        <w:jc w:val="both"/>
        <w:rPr>
          <w:color w:val="000000"/>
          <w:sz w:val="20"/>
          <w:rtl/>
        </w:rPr>
      </w:pPr>
    </w:p>
    <w:p w:rsidR="00A56345" w:rsidRDefault="00A56345" w:rsidP="00A56345">
      <w:pPr>
        <w:ind w:firstLine="794"/>
        <w:jc w:val="both"/>
        <w:rPr>
          <w:color w:val="000000"/>
          <w:sz w:val="20"/>
          <w:rtl/>
        </w:rPr>
      </w:pPr>
    </w:p>
    <w:p w:rsidR="00A56345" w:rsidRDefault="00835D51" w:rsidP="00A56345">
      <w:pPr>
        <w:ind w:firstLine="794"/>
        <w:jc w:val="both"/>
        <w:rPr>
          <w:color w:val="000000"/>
          <w:sz w:val="20"/>
          <w:rtl/>
        </w:rPr>
      </w:pPr>
      <w:r>
        <w:rPr>
          <w:rFonts w:hint="cs"/>
          <w:noProof/>
          <w:sz w:val="24"/>
          <w:szCs w:val="24"/>
          <w:rtl/>
        </w:rPr>
        <mc:AlternateContent>
          <mc:Choice Requires="wps">
            <w:drawing>
              <wp:anchor distT="0" distB="0" distL="114300" distR="114300" simplePos="0" relativeHeight="251657728" behindDoc="0" locked="0" layoutInCell="1" allowOverlap="1" wp14:anchorId="6604318B" wp14:editId="49ED7C29">
                <wp:simplePos x="0" y="0"/>
                <wp:positionH relativeFrom="column">
                  <wp:posOffset>3864610</wp:posOffset>
                </wp:positionH>
                <wp:positionV relativeFrom="paragraph">
                  <wp:posOffset>50165</wp:posOffset>
                </wp:positionV>
                <wp:extent cx="211455" cy="222250"/>
                <wp:effectExtent l="0" t="38100" r="36195" b="635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222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786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04.3pt;margin-top:3.95pt;width:16.6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"/>
            </w:pict>
          </mc:Fallback>
        </mc:AlternateContent>
      </w:r>
      <w:r>
        <w:rPr>
          <w:rFonts w:hint="cs"/>
          <w:noProof/>
          <w:sz w:val="24"/>
          <w:szCs w:val="24"/>
          <w:rtl/>
        </w:rPr>
        <mc:AlternateContent>
          <mc:Choice Requires="wps">
            <w:drawing>
              <wp:anchor distT="0" distB="0" distL="114300" distR="114300" simplePos="0" relativeHeight="251658752" behindDoc="0" locked="0" layoutInCell="1" allowOverlap="1" wp14:anchorId="36C1027E" wp14:editId="25896E32">
                <wp:simplePos x="0" y="0"/>
                <wp:positionH relativeFrom="column">
                  <wp:posOffset>1847850</wp:posOffset>
                </wp:positionH>
                <wp:positionV relativeFrom="paragraph">
                  <wp:posOffset>50800</wp:posOffset>
                </wp:positionV>
                <wp:extent cx="211455" cy="222250"/>
                <wp:effectExtent l="0" t="38100" r="36195" b="6350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2225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DFEA" id="Right Arrow 12" o:spid="_x0000_s1026" type="#_x0000_t13" style="position:absolute;margin-left:145.5pt;margin-top:4pt;width:16.6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"/>
            </w:pict>
          </mc:Fallback>
        </mc:AlternateContent>
      </w:r>
      <w:r w:rsidR="00F26A5E">
        <w:rPr>
          <w:rFonts w:hint="cs"/>
          <w:color w:val="000000"/>
          <w:sz w:val="20"/>
          <w:rtl/>
        </w:rPr>
        <w:t xml:space="preserve">     </w:t>
      </w:r>
    </w:p>
    <w:p w:rsidR="00A56345" w:rsidRDefault="00A56345" w:rsidP="00A56345">
      <w:pPr>
        <w:ind w:firstLine="794"/>
        <w:jc w:val="both"/>
        <w:rPr>
          <w:color w:val="000000"/>
          <w:sz w:val="20"/>
          <w:rtl/>
        </w:rPr>
      </w:pPr>
    </w:p>
    <w:p w:rsidR="00A56345" w:rsidRDefault="00A56345" w:rsidP="00A56345">
      <w:pPr>
        <w:ind w:firstLine="794"/>
        <w:jc w:val="both"/>
        <w:rPr>
          <w:color w:val="000000"/>
          <w:sz w:val="20"/>
          <w:rtl/>
        </w:rPr>
      </w:pPr>
    </w:p>
    <w:p w:rsidR="00A76BBA" w:rsidRPr="00584633" w:rsidRDefault="00A56345" w:rsidP="00BF2E03">
      <w:pPr>
        <w:bidi/>
        <w:spacing w:before="0" w:after="0"/>
        <w:ind w:firstLine="90"/>
        <w:rPr>
          <w:sz w:val="18"/>
          <w:szCs w:val="18"/>
        </w:rPr>
      </w:pPr>
      <w:r w:rsidRPr="00584633">
        <w:rPr>
          <w:color w:val="000000"/>
          <w:sz w:val="18"/>
          <w:szCs w:val="18"/>
        </w:rPr>
        <w:t>Vrasidas,</w:t>
      </w:r>
      <w:r w:rsidR="00F26A5E" w:rsidRPr="00584633">
        <w:rPr>
          <w:color w:val="000000"/>
          <w:sz w:val="18"/>
          <w:szCs w:val="18"/>
        </w:rPr>
        <w:t xml:space="preserve"> </w:t>
      </w:r>
      <w:r w:rsidRPr="00584633">
        <w:rPr>
          <w:color w:val="000000"/>
          <w:sz w:val="18"/>
          <w:szCs w:val="18"/>
        </w:rPr>
        <w:t>2000</w:t>
      </w:r>
    </w:p>
    <w:p w:rsidR="00835D51" w:rsidRPr="00A76BBA" w:rsidRDefault="00584633" w:rsidP="00A76BBA">
      <w:pPr>
        <w:pStyle w:val="Heading5"/>
        <w:spacing w:before="0" w:after="0"/>
        <w:rPr>
          <w:b w:val="0"/>
          <w:sz w:val="8"/>
          <w:szCs w:val="8"/>
        </w:rPr>
      </w:pPr>
      <w:r>
        <w:rPr>
          <w:color w:val="000000"/>
          <w:rtl/>
        </w:rPr>
        <w:tab/>
      </w:r>
      <w:r>
        <w:rPr>
          <w:i/>
          <w:iCs/>
        </w:rPr>
        <w:t>Figure1.</w:t>
      </w:r>
      <w:r>
        <w:t xml:space="preserve"> The process of system instruction design</w:t>
      </w:r>
      <w:r>
        <w:br/>
      </w:r>
    </w:p>
    <w:p w:rsidR="00A56345" w:rsidRDefault="00A56345" w:rsidP="00835D51">
      <w:pPr>
        <w:jc w:val="both"/>
        <w:rPr>
          <w:color w:val="000000"/>
          <w:sz w:val="20"/>
        </w:rPr>
      </w:pPr>
      <w:r>
        <w:rPr>
          <w:color w:val="000000"/>
          <w:sz w:val="20"/>
        </w:rPr>
        <w:t>The</w:t>
      </w:r>
      <w:r w:rsidR="00F26A5E">
        <w:rPr>
          <w:color w:val="000000"/>
          <w:sz w:val="20"/>
        </w:rPr>
        <w:t xml:space="preserve"> </w:t>
      </w:r>
      <w:r>
        <w:rPr>
          <w:color w:val="000000"/>
          <w:sz w:val="20"/>
        </w:rPr>
        <w:t>most</w:t>
      </w:r>
      <w:r w:rsidR="00F26A5E">
        <w:rPr>
          <w:color w:val="000000"/>
          <w:sz w:val="20"/>
        </w:rPr>
        <w:t xml:space="preserve"> </w:t>
      </w:r>
      <w:r>
        <w:rPr>
          <w:color w:val="000000"/>
          <w:sz w:val="20"/>
        </w:rPr>
        <w:t>general</w:t>
      </w:r>
      <w:r w:rsidR="00F26A5E">
        <w:rPr>
          <w:color w:val="000000"/>
          <w:sz w:val="20"/>
        </w:rPr>
        <w:t xml:space="preserve"> </w:t>
      </w:r>
      <w:r>
        <w:rPr>
          <w:color w:val="000000"/>
          <w:sz w:val="20"/>
        </w:rPr>
        <w:t>model</w:t>
      </w:r>
      <w:r w:rsidR="00F26A5E">
        <w:rPr>
          <w:color w:val="000000"/>
          <w:sz w:val="20"/>
        </w:rPr>
        <w:t xml:space="preserve"> </w:t>
      </w:r>
      <w:r>
        <w:rPr>
          <w:color w:val="000000"/>
          <w:sz w:val="20"/>
        </w:rPr>
        <w:t>drawing</w:t>
      </w:r>
      <w:r w:rsidR="00F26A5E">
        <w:rPr>
          <w:color w:val="000000"/>
          <w:sz w:val="20"/>
        </w:rPr>
        <w:t xml:space="preserve"> </w:t>
      </w:r>
      <w:r>
        <w:rPr>
          <w:color w:val="000000"/>
          <w:sz w:val="20"/>
        </w:rPr>
        <w:t>design</w:t>
      </w:r>
      <w:r w:rsidR="00F26A5E">
        <w:rPr>
          <w:color w:val="000000"/>
          <w:sz w:val="20"/>
        </w:rPr>
        <w:t xml:space="preserve"> </w:t>
      </w:r>
      <w:r>
        <w:rPr>
          <w:color w:val="000000"/>
          <w:sz w:val="20"/>
        </w:rPr>
        <w:t>process</w:t>
      </w:r>
      <w:r w:rsidR="00F26A5E">
        <w:rPr>
          <w:color w:val="000000"/>
          <w:sz w:val="20"/>
        </w:rPr>
        <w:t xml:space="preserve"> </w:t>
      </w:r>
      <w:r>
        <w:rPr>
          <w:color w:val="000000"/>
          <w:sz w:val="20"/>
        </w:rPr>
        <w:t>with</w:t>
      </w:r>
      <w:r w:rsidR="00F26A5E">
        <w:rPr>
          <w:color w:val="000000"/>
          <w:sz w:val="20"/>
        </w:rPr>
        <w:t xml:space="preserve"> </w:t>
      </w:r>
      <w:r>
        <w:rPr>
          <w:color w:val="000000"/>
          <w:sz w:val="20"/>
        </w:rPr>
        <w:t>systematic</w:t>
      </w:r>
      <w:r w:rsidR="00F26A5E">
        <w:rPr>
          <w:color w:val="000000"/>
          <w:sz w:val="20"/>
        </w:rPr>
        <w:t xml:space="preserve"> </w:t>
      </w:r>
      <w:r>
        <w:rPr>
          <w:color w:val="000000"/>
          <w:sz w:val="20"/>
        </w:rPr>
        <w:t>approach</w:t>
      </w:r>
      <w:r w:rsidR="00F26A5E">
        <w:rPr>
          <w:color w:val="000000"/>
          <w:sz w:val="20"/>
        </w:rPr>
        <w:t xml:space="preserve"> </w:t>
      </w:r>
      <w:r>
        <w:rPr>
          <w:color w:val="000000"/>
          <w:sz w:val="20"/>
        </w:rPr>
        <w:t>is</w:t>
      </w:r>
      <w:r w:rsidR="00F26A5E">
        <w:rPr>
          <w:color w:val="000000"/>
          <w:sz w:val="20"/>
        </w:rPr>
        <w:t xml:space="preserve"> </w:t>
      </w:r>
      <w:r>
        <w:rPr>
          <w:color w:val="000000"/>
          <w:sz w:val="20"/>
        </w:rPr>
        <w:t>ADDIE</w:t>
      </w:r>
      <w:r w:rsidR="00F26A5E">
        <w:rPr>
          <w:color w:val="000000"/>
          <w:sz w:val="20"/>
        </w:rPr>
        <w:t xml:space="preserve"> </w:t>
      </w:r>
      <w:r>
        <w:rPr>
          <w:color w:val="000000"/>
          <w:sz w:val="20"/>
        </w:rPr>
        <w:t>model.</w:t>
      </w:r>
      <w:r w:rsidR="00F26A5E">
        <w:rPr>
          <w:color w:val="000000"/>
          <w:sz w:val="20"/>
        </w:rPr>
        <w:t xml:space="preserve"> </w:t>
      </w:r>
      <w:r>
        <w:rPr>
          <w:color w:val="000000"/>
          <w:sz w:val="20"/>
        </w:rPr>
        <w:t>This</w:t>
      </w:r>
      <w:r w:rsidR="00F26A5E">
        <w:rPr>
          <w:color w:val="000000"/>
          <w:sz w:val="20"/>
        </w:rPr>
        <w:t xml:space="preserve"> </w:t>
      </w:r>
      <w:r>
        <w:rPr>
          <w:color w:val="000000"/>
          <w:sz w:val="20"/>
        </w:rPr>
        <w:t>model</w:t>
      </w:r>
      <w:r w:rsidR="00F26A5E">
        <w:rPr>
          <w:color w:val="000000"/>
          <w:sz w:val="20"/>
        </w:rPr>
        <w:t xml:space="preserve"> </w:t>
      </w:r>
      <w:r>
        <w:rPr>
          <w:color w:val="000000"/>
          <w:sz w:val="20"/>
        </w:rPr>
        <w:t>was</w:t>
      </w:r>
      <w:r w:rsidR="00F26A5E">
        <w:rPr>
          <w:color w:val="000000"/>
          <w:sz w:val="20"/>
        </w:rPr>
        <w:t xml:space="preserve"> </w:t>
      </w:r>
      <w:r>
        <w:rPr>
          <w:color w:val="000000"/>
          <w:sz w:val="20"/>
        </w:rPr>
        <w:t>presented</w:t>
      </w:r>
      <w:r w:rsidR="00F26A5E">
        <w:rPr>
          <w:color w:val="000000"/>
          <w:sz w:val="20"/>
        </w:rPr>
        <w:t xml:space="preserve"> </w:t>
      </w:r>
      <w:r>
        <w:rPr>
          <w:color w:val="000000"/>
          <w:sz w:val="20"/>
        </w:rPr>
        <w:t>in</w:t>
      </w:r>
      <w:r w:rsidR="00F26A5E">
        <w:rPr>
          <w:color w:val="000000"/>
          <w:sz w:val="20"/>
        </w:rPr>
        <w:t xml:space="preserve"> </w:t>
      </w:r>
      <w:r>
        <w:rPr>
          <w:color w:val="000000"/>
          <w:sz w:val="20"/>
        </w:rPr>
        <w:t>1975</w:t>
      </w:r>
      <w:r w:rsidR="00F26A5E">
        <w:rPr>
          <w:color w:val="000000"/>
          <w:sz w:val="20"/>
        </w:rPr>
        <w:t xml:space="preserve"> </w:t>
      </w:r>
      <w:r>
        <w:rPr>
          <w:color w:val="000000"/>
          <w:sz w:val="20"/>
        </w:rPr>
        <w:t>by</w:t>
      </w:r>
      <w:r w:rsidR="00F26A5E">
        <w:rPr>
          <w:color w:val="000000"/>
          <w:sz w:val="20"/>
        </w:rPr>
        <w:t xml:space="preserve"> </w:t>
      </w:r>
      <w:r>
        <w:rPr>
          <w:color w:val="000000"/>
          <w:sz w:val="20"/>
        </w:rPr>
        <w:t>Florida</w:t>
      </w:r>
      <w:r w:rsidR="00F26A5E">
        <w:rPr>
          <w:color w:val="000000"/>
          <w:sz w:val="20"/>
        </w:rPr>
        <w:t xml:space="preserve"> </w:t>
      </w:r>
      <w:r>
        <w:rPr>
          <w:color w:val="000000"/>
          <w:sz w:val="20"/>
        </w:rPr>
        <w:t>State</w:t>
      </w:r>
      <w:r w:rsidR="00F26A5E">
        <w:rPr>
          <w:color w:val="000000"/>
          <w:sz w:val="20"/>
        </w:rPr>
        <w:t xml:space="preserve"> </w:t>
      </w:r>
      <w:r>
        <w:rPr>
          <w:color w:val="000000"/>
          <w:sz w:val="20"/>
        </w:rPr>
        <w:t>University</w:t>
      </w:r>
      <w:r w:rsidR="00F26A5E">
        <w:rPr>
          <w:color w:val="000000"/>
          <w:sz w:val="20"/>
        </w:rPr>
        <w:t xml:space="preserve"> </w:t>
      </w:r>
      <w:r>
        <w:rPr>
          <w:color w:val="000000"/>
          <w:sz w:val="20"/>
        </w:rPr>
        <w:t>and</w:t>
      </w:r>
      <w:r w:rsidR="00F26A5E">
        <w:rPr>
          <w:color w:val="000000"/>
          <w:sz w:val="20"/>
        </w:rPr>
        <w:t xml:space="preserve"> </w:t>
      </w:r>
      <w:r>
        <w:rPr>
          <w:color w:val="000000"/>
          <w:sz w:val="20"/>
        </w:rPr>
        <w:t>the</w:t>
      </w:r>
      <w:r w:rsidR="00F26A5E">
        <w:rPr>
          <w:color w:val="000000"/>
          <w:sz w:val="20"/>
        </w:rPr>
        <w:t xml:space="preserve"> </w:t>
      </w:r>
      <w:r>
        <w:rPr>
          <w:color w:val="000000"/>
          <w:sz w:val="20"/>
        </w:rPr>
        <w:t>Army</w:t>
      </w:r>
      <w:r w:rsidR="00F26A5E">
        <w:rPr>
          <w:color w:val="000000"/>
          <w:sz w:val="20"/>
        </w:rPr>
        <w:t xml:space="preserve"> </w:t>
      </w:r>
      <w:r>
        <w:rPr>
          <w:color w:val="000000"/>
          <w:sz w:val="20"/>
        </w:rPr>
        <w:t>selected</w:t>
      </w:r>
      <w:r w:rsidR="00F26A5E">
        <w:rPr>
          <w:color w:val="000000"/>
          <w:sz w:val="20"/>
        </w:rPr>
        <w:t xml:space="preserve"> </w:t>
      </w:r>
      <w:r>
        <w:rPr>
          <w:color w:val="000000"/>
          <w:sz w:val="20"/>
        </w:rPr>
        <w:t>it</w:t>
      </w:r>
      <w:r w:rsidR="00F26A5E">
        <w:rPr>
          <w:color w:val="000000"/>
          <w:sz w:val="20"/>
        </w:rPr>
        <w:t xml:space="preserve"> </w:t>
      </w:r>
      <w:r>
        <w:rPr>
          <w:color w:val="000000"/>
          <w:sz w:val="20"/>
        </w:rPr>
        <w:t>as</w:t>
      </w:r>
      <w:r w:rsidR="00F26A5E">
        <w:rPr>
          <w:color w:val="000000"/>
          <w:sz w:val="20"/>
        </w:rPr>
        <w:t xml:space="preserve"> </w:t>
      </w:r>
      <w:r>
        <w:rPr>
          <w:color w:val="000000"/>
          <w:sz w:val="20"/>
        </w:rPr>
        <w:t>the</w:t>
      </w:r>
      <w:r w:rsidR="00F26A5E">
        <w:rPr>
          <w:color w:val="000000"/>
          <w:sz w:val="20"/>
        </w:rPr>
        <w:t xml:space="preserve"> </w:t>
      </w:r>
      <w:r>
        <w:rPr>
          <w:color w:val="000000"/>
          <w:sz w:val="20"/>
        </w:rPr>
        <w:t>main</w:t>
      </w:r>
      <w:r w:rsidR="00F26A5E">
        <w:rPr>
          <w:color w:val="000000"/>
          <w:sz w:val="20"/>
        </w:rPr>
        <w:t xml:space="preserve"> </w:t>
      </w:r>
      <w:r>
        <w:rPr>
          <w:color w:val="000000"/>
          <w:sz w:val="20"/>
        </w:rPr>
        <w:t>model</w:t>
      </w:r>
      <w:r w:rsidR="00F26A5E">
        <w:rPr>
          <w:color w:val="000000"/>
          <w:sz w:val="20"/>
        </w:rPr>
        <w:t xml:space="preserve"> </w:t>
      </w:r>
      <w:r>
        <w:rPr>
          <w:color w:val="000000"/>
          <w:sz w:val="20"/>
        </w:rPr>
        <w:t>of</w:t>
      </w:r>
      <w:r w:rsidR="00F26A5E">
        <w:rPr>
          <w:color w:val="000000"/>
          <w:sz w:val="20"/>
        </w:rPr>
        <w:t xml:space="preserve"> </w:t>
      </w:r>
      <w:r>
        <w:rPr>
          <w:color w:val="000000"/>
          <w:sz w:val="20"/>
        </w:rPr>
        <w:t>instructional</w:t>
      </w:r>
      <w:r w:rsidR="00F26A5E">
        <w:rPr>
          <w:color w:val="000000"/>
          <w:sz w:val="20"/>
        </w:rPr>
        <w:t xml:space="preserve"> </w:t>
      </w:r>
      <w:r>
        <w:rPr>
          <w:color w:val="000000"/>
          <w:sz w:val="20"/>
        </w:rPr>
        <w:t>planning</w:t>
      </w:r>
      <w:r w:rsidR="00F26A5E">
        <w:rPr>
          <w:color w:val="000000"/>
          <w:sz w:val="20"/>
        </w:rPr>
        <w:t xml:space="preserve"> </w:t>
      </w:r>
      <w:r>
        <w:rPr>
          <w:color w:val="000000"/>
          <w:sz w:val="20"/>
        </w:rPr>
        <w:t>(Clark,</w:t>
      </w:r>
      <w:r w:rsidR="00F26A5E">
        <w:rPr>
          <w:color w:val="000000"/>
          <w:sz w:val="20"/>
        </w:rPr>
        <w:t xml:space="preserve"> </w:t>
      </w:r>
      <w:r>
        <w:rPr>
          <w:color w:val="000000"/>
          <w:sz w:val="20"/>
        </w:rPr>
        <w:t>2006).</w:t>
      </w:r>
      <w:r w:rsidR="00F26A5E">
        <w:rPr>
          <w:color w:val="000000"/>
          <w:sz w:val="20"/>
        </w:rPr>
        <w:t xml:space="preserve"> </w:t>
      </w:r>
      <w:r>
        <w:rPr>
          <w:color w:val="000000"/>
          <w:sz w:val="20"/>
        </w:rPr>
        <w:t>This</w:t>
      </w:r>
      <w:r w:rsidR="00F26A5E">
        <w:rPr>
          <w:color w:val="000000"/>
          <w:sz w:val="20"/>
        </w:rPr>
        <w:t xml:space="preserve"> </w:t>
      </w:r>
      <w:r>
        <w:rPr>
          <w:color w:val="000000"/>
          <w:sz w:val="20"/>
        </w:rPr>
        <w:t>model</w:t>
      </w:r>
      <w:r w:rsidR="00F26A5E">
        <w:rPr>
          <w:color w:val="000000"/>
          <w:sz w:val="20"/>
        </w:rPr>
        <w:t xml:space="preserve"> </w:t>
      </w:r>
      <w:r>
        <w:rPr>
          <w:color w:val="000000"/>
          <w:sz w:val="20"/>
        </w:rPr>
        <w:t>is</w:t>
      </w:r>
      <w:r w:rsidR="00F26A5E">
        <w:rPr>
          <w:color w:val="000000"/>
          <w:sz w:val="20"/>
        </w:rPr>
        <w:t xml:space="preserve"> </w:t>
      </w:r>
      <w:r>
        <w:rPr>
          <w:color w:val="000000"/>
          <w:sz w:val="20"/>
        </w:rPr>
        <w:t>as</w:t>
      </w:r>
      <w:r w:rsidR="00F26A5E">
        <w:rPr>
          <w:color w:val="000000"/>
          <w:sz w:val="20"/>
        </w:rPr>
        <w:t xml:space="preserve"> </w:t>
      </w:r>
      <w:r>
        <w:rPr>
          <w:color w:val="000000"/>
          <w:sz w:val="20"/>
        </w:rPr>
        <w:t>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3684"/>
      </w:tblGrid>
      <w:tr w:rsidR="00894435" w:rsidTr="00894435">
        <w:tc>
          <w:tcPr>
            <w:tcW w:w="5040" w:type="dxa"/>
          </w:tcPr>
          <w:p w:rsidR="004F5444" w:rsidRDefault="004F5444" w:rsidP="00835D51">
            <w:pPr>
              <w:jc w:val="both"/>
              <w:rPr>
                <w:color w:val="000000"/>
                <w:sz w:val="20"/>
              </w:rPr>
            </w:pPr>
            <w:r>
              <w:rPr>
                <w:noProof/>
              </w:rPr>
              <w:drawing>
                <wp:inline distT="0" distB="0" distL="0" distR="0" wp14:anchorId="24554683" wp14:editId="767EDAF7">
                  <wp:extent cx="3057939" cy="2354228"/>
                  <wp:effectExtent l="0" t="0" r="952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63010" cy="2512107"/>
                          </a:xfrm>
                          <a:prstGeom prst="rect">
                            <a:avLst/>
                          </a:prstGeom>
                        </pic:spPr>
                      </pic:pic>
                    </a:graphicData>
                  </a:graphic>
                </wp:inline>
              </w:drawing>
            </w:r>
          </w:p>
        </w:tc>
        <w:tc>
          <w:tcPr>
            <w:tcW w:w="3690" w:type="dxa"/>
          </w:tcPr>
          <w:p w:rsidR="004F5444" w:rsidRDefault="004F5444" w:rsidP="00584633">
            <w:pPr>
              <w:spacing w:after="60"/>
              <w:rPr>
                <w:color w:val="000000"/>
                <w:sz w:val="20"/>
              </w:rPr>
            </w:pPr>
            <w:r w:rsidRPr="004F5444">
              <w:rPr>
                <w:b/>
                <w:color w:val="000000"/>
                <w:sz w:val="24"/>
                <w:szCs w:val="24"/>
              </w:rPr>
              <w:t>A</w:t>
            </w:r>
            <w:r w:rsidRPr="004F5444">
              <w:rPr>
                <w:b/>
                <w:color w:val="000000"/>
                <w:sz w:val="20"/>
              </w:rPr>
              <w:t>nalyze</w:t>
            </w:r>
            <w:r>
              <w:rPr>
                <w:color w:val="000000"/>
                <w:sz w:val="20"/>
              </w:rPr>
              <w:t>: Detect and evaluate existing condition.</w:t>
            </w:r>
          </w:p>
          <w:p w:rsidR="004F5444" w:rsidRDefault="004F5444" w:rsidP="00584633">
            <w:pPr>
              <w:spacing w:after="60"/>
              <w:ind w:left="27"/>
              <w:rPr>
                <w:color w:val="000000"/>
                <w:sz w:val="20"/>
              </w:rPr>
            </w:pPr>
            <w:r w:rsidRPr="004F5444">
              <w:rPr>
                <w:b/>
                <w:color w:val="000000"/>
                <w:sz w:val="24"/>
                <w:szCs w:val="24"/>
              </w:rPr>
              <w:t>D</w:t>
            </w:r>
            <w:r w:rsidRPr="004F5444">
              <w:rPr>
                <w:b/>
                <w:color w:val="000000"/>
                <w:sz w:val="20"/>
              </w:rPr>
              <w:t>esign</w:t>
            </w:r>
            <w:r w:rsidRPr="004F5444">
              <w:rPr>
                <w:color w:val="000000"/>
                <w:sz w:val="20"/>
              </w:rPr>
              <w:t>:</w:t>
            </w:r>
            <w:r>
              <w:rPr>
                <w:color w:val="000000"/>
                <w:sz w:val="20"/>
              </w:rPr>
              <w:t xml:space="preserve"> Determine how to achieve determined goals</w:t>
            </w:r>
          </w:p>
          <w:p w:rsidR="004F5444" w:rsidRDefault="004F5444" w:rsidP="00584633">
            <w:pPr>
              <w:spacing w:after="60"/>
              <w:ind w:left="27"/>
              <w:rPr>
                <w:color w:val="000000"/>
                <w:sz w:val="20"/>
              </w:rPr>
            </w:pPr>
            <w:r w:rsidRPr="004F5444">
              <w:rPr>
                <w:b/>
                <w:color w:val="000000"/>
                <w:sz w:val="24"/>
                <w:szCs w:val="24"/>
              </w:rPr>
              <w:t>D</w:t>
            </w:r>
            <w:r w:rsidRPr="004F5444">
              <w:rPr>
                <w:b/>
                <w:color w:val="000000"/>
                <w:sz w:val="20"/>
              </w:rPr>
              <w:t>evelop</w:t>
            </w:r>
            <w:r>
              <w:rPr>
                <w:color w:val="000000"/>
                <w:sz w:val="20"/>
              </w:rPr>
              <w:t>: Select media and required instructional strategies</w:t>
            </w:r>
          </w:p>
          <w:p w:rsidR="004F5444" w:rsidRDefault="004F5444" w:rsidP="00584633">
            <w:pPr>
              <w:spacing w:after="60"/>
              <w:ind w:left="27"/>
              <w:rPr>
                <w:color w:val="000000"/>
                <w:sz w:val="20"/>
              </w:rPr>
            </w:pPr>
            <w:r w:rsidRPr="004F5444">
              <w:rPr>
                <w:b/>
                <w:color w:val="000000"/>
                <w:sz w:val="24"/>
                <w:szCs w:val="24"/>
              </w:rPr>
              <w:t>I</w:t>
            </w:r>
            <w:r w:rsidRPr="004F5444">
              <w:rPr>
                <w:b/>
                <w:color w:val="000000"/>
                <w:sz w:val="20"/>
              </w:rPr>
              <w:t>mplemen</w:t>
            </w:r>
            <w:r>
              <w:rPr>
                <w:color w:val="000000"/>
                <w:sz w:val="20"/>
              </w:rPr>
              <w:t xml:space="preserve">t: Implementation instruction </w:t>
            </w:r>
            <w:r w:rsidR="00894435">
              <w:rPr>
                <w:color w:val="000000"/>
                <w:sz w:val="20"/>
              </w:rPr>
              <w:br/>
            </w:r>
            <w:r>
              <w:rPr>
                <w:color w:val="000000"/>
                <w:sz w:val="20"/>
              </w:rPr>
              <w:t xml:space="preserve">in learning environment </w:t>
            </w:r>
          </w:p>
          <w:p w:rsidR="004F5444" w:rsidRDefault="004F5444" w:rsidP="00140AFF">
            <w:pPr>
              <w:spacing w:after="60"/>
              <w:ind w:left="29"/>
              <w:rPr>
                <w:color w:val="000000"/>
                <w:sz w:val="20"/>
              </w:rPr>
            </w:pPr>
            <w:r w:rsidRPr="004F5444">
              <w:rPr>
                <w:b/>
                <w:color w:val="000000"/>
                <w:sz w:val="24"/>
                <w:szCs w:val="24"/>
              </w:rPr>
              <w:t>E</w:t>
            </w:r>
            <w:r w:rsidRPr="004F5444">
              <w:rPr>
                <w:b/>
                <w:color w:val="000000"/>
                <w:sz w:val="20"/>
              </w:rPr>
              <w:t>valuate</w:t>
            </w:r>
            <w:r>
              <w:rPr>
                <w:color w:val="000000"/>
                <w:sz w:val="20"/>
              </w:rPr>
              <w:t xml:space="preserve">: Evaluate efficiency and effectiveness of instruction presented </w:t>
            </w:r>
            <w:r w:rsidR="00894435">
              <w:rPr>
                <w:color w:val="000000"/>
                <w:sz w:val="20"/>
              </w:rPr>
              <w:br/>
            </w:r>
            <w:r>
              <w:rPr>
                <w:color w:val="000000"/>
                <w:sz w:val="20"/>
              </w:rPr>
              <w:t xml:space="preserve">by teacher </w:t>
            </w:r>
            <w:r>
              <w:rPr>
                <w:color w:val="000000"/>
                <w:sz w:val="20"/>
              </w:rPr>
              <w:br/>
              <w:t xml:space="preserve">                       </w:t>
            </w:r>
            <w:r w:rsidR="00894435">
              <w:rPr>
                <w:color w:val="000000"/>
                <w:sz w:val="20"/>
              </w:rPr>
              <w:t xml:space="preserve">                   </w:t>
            </w:r>
            <w:r>
              <w:rPr>
                <w:color w:val="000000"/>
                <w:sz w:val="20"/>
              </w:rPr>
              <w:t>(Rossett, 2006).</w:t>
            </w:r>
          </w:p>
        </w:tc>
      </w:tr>
    </w:tbl>
    <w:p w:rsidR="00553637" w:rsidRPr="00A76BBA" w:rsidRDefault="00A56345" w:rsidP="00A76BBA">
      <w:pPr>
        <w:pStyle w:val="Heading5"/>
      </w:pPr>
      <w:r w:rsidRPr="00320356">
        <w:t>Figure</w:t>
      </w:r>
      <w:r w:rsidR="00F26A5E">
        <w:t xml:space="preserve"> </w:t>
      </w:r>
      <w:r w:rsidRPr="00320356">
        <w:t>2.</w:t>
      </w:r>
      <w:r w:rsidR="00F26A5E">
        <w:t xml:space="preserve"> </w:t>
      </w:r>
      <w:r w:rsidRPr="00320356">
        <w:t>Instructional</w:t>
      </w:r>
      <w:r w:rsidR="00F26A5E">
        <w:t xml:space="preserve"> </w:t>
      </w:r>
      <w:r w:rsidRPr="00320356">
        <w:t>design</w:t>
      </w:r>
      <w:r w:rsidR="00F26A5E">
        <w:t xml:space="preserve"> </w:t>
      </w:r>
      <w:r w:rsidRPr="00320356">
        <w:t>model</w:t>
      </w:r>
      <w:r w:rsidR="00F26A5E">
        <w:t xml:space="preserve"> </w:t>
      </w:r>
      <w:r w:rsidRPr="00320356">
        <w:t>ADDIE</w:t>
      </w:r>
      <w:r w:rsidR="00F26A5E">
        <w:t xml:space="preserve"> </w:t>
      </w:r>
      <w:r w:rsidRPr="00320356">
        <w:t>(Reiser,</w:t>
      </w:r>
      <w:r w:rsidR="00F26A5E">
        <w:t xml:space="preserve"> </w:t>
      </w:r>
      <w:r w:rsidRPr="00320356">
        <w:t>2007)</w:t>
      </w:r>
      <w:r w:rsidR="00894435">
        <w:br/>
      </w:r>
    </w:p>
    <w:p w:rsidR="00A56345" w:rsidRDefault="00A56345" w:rsidP="00320356">
      <w:pPr>
        <w:rPr>
          <w:rtl/>
        </w:rPr>
      </w:pPr>
      <w:r>
        <w:t>Thus,</w:t>
      </w:r>
      <w:r w:rsidR="00F26A5E">
        <w:t xml:space="preserve"> </w:t>
      </w:r>
      <w:r>
        <w:t>any</w:t>
      </w:r>
      <w:r w:rsidR="00F26A5E">
        <w:t xml:space="preserve"> </w:t>
      </w:r>
      <w:r>
        <w:t>instruction</w:t>
      </w:r>
      <w:r w:rsidR="00F26A5E">
        <w:t xml:space="preserve"> </w:t>
      </w:r>
      <w:r>
        <w:t>requires</w:t>
      </w:r>
      <w:r w:rsidR="00F26A5E">
        <w:t xml:space="preserve"> </w:t>
      </w:r>
      <w:r>
        <w:t>a</w:t>
      </w:r>
      <w:r w:rsidR="00F26A5E">
        <w:t xml:space="preserve"> </w:t>
      </w:r>
      <w:r>
        <w:t>previous</w:t>
      </w:r>
      <w:r w:rsidR="00F26A5E">
        <w:t xml:space="preserve"> </w:t>
      </w:r>
      <w:r>
        <w:t>plan.</w:t>
      </w:r>
      <w:r w:rsidR="00F26A5E">
        <w:t xml:space="preserve"> </w:t>
      </w:r>
      <w:r>
        <w:t>This</w:t>
      </w:r>
      <w:r w:rsidR="00F26A5E">
        <w:t xml:space="preserve"> </w:t>
      </w:r>
      <w:r>
        <w:t>design</w:t>
      </w:r>
      <w:r w:rsidR="00F26A5E">
        <w:t xml:space="preserve"> </w:t>
      </w:r>
      <w:r>
        <w:t>includes</w:t>
      </w:r>
      <w:r w:rsidR="00F26A5E">
        <w:t xml:space="preserve"> </w:t>
      </w:r>
      <w:r>
        <w:t>instructional</w:t>
      </w:r>
      <w:r w:rsidR="00F26A5E">
        <w:t xml:space="preserve"> </w:t>
      </w:r>
      <w:r>
        <w:t>activities</w:t>
      </w:r>
      <w:r w:rsidR="00F26A5E">
        <w:t xml:space="preserve"> </w:t>
      </w:r>
      <w:r>
        <w:t>and</w:t>
      </w:r>
      <w:r w:rsidR="00F26A5E">
        <w:t xml:space="preserve"> </w:t>
      </w:r>
      <w:r>
        <w:t>all</w:t>
      </w:r>
      <w:r w:rsidR="00F26A5E">
        <w:t xml:space="preserve"> </w:t>
      </w:r>
      <w:r>
        <w:t>new</w:t>
      </w:r>
      <w:r w:rsidR="00F26A5E">
        <w:t xml:space="preserve"> </w:t>
      </w:r>
      <w:r>
        <w:t>applied</w:t>
      </w:r>
      <w:r w:rsidR="00F26A5E">
        <w:t xml:space="preserve"> </w:t>
      </w:r>
      <w:r>
        <w:t>tools</w:t>
      </w:r>
      <w:r w:rsidR="00F26A5E">
        <w:t xml:space="preserve"> </w:t>
      </w:r>
      <w:r>
        <w:t>and</w:t>
      </w:r>
      <w:r w:rsidR="00F26A5E">
        <w:t xml:space="preserve"> </w:t>
      </w:r>
      <w:r>
        <w:t>technologies</w:t>
      </w:r>
      <w:r w:rsidR="00F26A5E">
        <w:t xml:space="preserve"> </w:t>
      </w:r>
      <w:r>
        <w:t>in</w:t>
      </w:r>
      <w:r w:rsidR="00F26A5E">
        <w:t xml:space="preserve"> </w:t>
      </w:r>
      <w:r>
        <w:t>instruction</w:t>
      </w:r>
      <w:r w:rsidR="00F26A5E">
        <w:t xml:space="preserve"> </w:t>
      </w:r>
      <w:r>
        <w:t>process.</w:t>
      </w:r>
    </w:p>
    <w:p w:rsidR="00584633" w:rsidRDefault="00A56345" w:rsidP="00320356">
      <w:r>
        <w:t>New</w:t>
      </w:r>
      <w:r w:rsidR="00F26A5E">
        <w:t xml:space="preserve"> </w:t>
      </w:r>
      <w:r>
        <w:t>educational</w:t>
      </w:r>
      <w:r w:rsidR="00F26A5E">
        <w:t xml:space="preserve"> </w:t>
      </w:r>
      <w:r>
        <w:t>technologies</w:t>
      </w:r>
      <w:r w:rsidR="00F26A5E">
        <w:t xml:space="preserve"> </w:t>
      </w:r>
      <w:r>
        <w:t>allow</w:t>
      </w:r>
      <w:r w:rsidR="00F26A5E">
        <w:t xml:space="preserve"> </w:t>
      </w:r>
      <w:r>
        <w:t>the</w:t>
      </w:r>
      <w:r w:rsidR="00F26A5E">
        <w:t xml:space="preserve"> </w:t>
      </w:r>
      <w:r>
        <w:t>teacher</w:t>
      </w:r>
      <w:r w:rsidR="00F26A5E">
        <w:t xml:space="preserve"> </w:t>
      </w:r>
      <w:r>
        <w:t>transfer</w:t>
      </w:r>
      <w:r w:rsidR="00F26A5E">
        <w:t xml:space="preserve"> </w:t>
      </w:r>
      <w:r>
        <w:t>many</w:t>
      </w:r>
      <w:r w:rsidR="00F26A5E">
        <w:t xml:space="preserve"> </w:t>
      </w:r>
      <w:r>
        <w:t>items</w:t>
      </w:r>
      <w:r w:rsidR="00F26A5E">
        <w:t xml:space="preserve"> </w:t>
      </w:r>
      <w:r>
        <w:t>with</w:t>
      </w:r>
      <w:r w:rsidR="00F26A5E">
        <w:t xml:space="preserve"> </w:t>
      </w:r>
      <w:r>
        <w:t>attraction</w:t>
      </w:r>
      <w:r w:rsidR="00F26A5E">
        <w:t xml:space="preserve"> </w:t>
      </w:r>
      <w:r>
        <w:t>and</w:t>
      </w:r>
      <w:r w:rsidR="00F26A5E">
        <w:t xml:space="preserve"> </w:t>
      </w:r>
      <w:r>
        <w:t>deep</w:t>
      </w:r>
      <w:r w:rsidR="00F26A5E">
        <w:t xml:space="preserve"> </w:t>
      </w:r>
      <w:r>
        <w:t>effect</w:t>
      </w:r>
      <w:r w:rsidR="00F26A5E">
        <w:t xml:space="preserve"> </w:t>
      </w:r>
      <w:r>
        <w:t>to</w:t>
      </w:r>
      <w:r w:rsidR="00F26A5E">
        <w:t xml:space="preserve"> </w:t>
      </w:r>
      <w:r>
        <w:t>students.</w:t>
      </w:r>
      <w:r w:rsidR="00F26A5E">
        <w:t xml:space="preserve"> </w:t>
      </w:r>
      <w:r>
        <w:t>One</w:t>
      </w:r>
      <w:r w:rsidR="00F26A5E">
        <w:t xml:space="preserve"> </w:t>
      </w:r>
      <w:r>
        <w:t>of</w:t>
      </w:r>
      <w:r w:rsidR="00F26A5E">
        <w:t xml:space="preserve"> </w:t>
      </w:r>
      <w:r>
        <w:t>the</w:t>
      </w:r>
      <w:r w:rsidR="00F26A5E">
        <w:t xml:space="preserve"> </w:t>
      </w:r>
      <w:r>
        <w:t>most</w:t>
      </w:r>
      <w:r w:rsidR="00F26A5E">
        <w:t xml:space="preserve"> </w:t>
      </w:r>
      <w:r>
        <w:t>important</w:t>
      </w:r>
      <w:r w:rsidR="00F26A5E">
        <w:t xml:space="preserve"> </w:t>
      </w:r>
      <w:r>
        <w:t>and</w:t>
      </w:r>
      <w:r w:rsidR="00F26A5E">
        <w:t xml:space="preserve"> </w:t>
      </w:r>
      <w:r>
        <w:t>new</w:t>
      </w:r>
      <w:r w:rsidR="00F26A5E">
        <w:t xml:space="preserve"> </w:t>
      </w:r>
      <w:r>
        <w:t>educational</w:t>
      </w:r>
      <w:r w:rsidR="00F26A5E">
        <w:t xml:space="preserve"> </w:t>
      </w:r>
      <w:r>
        <w:t>technologies</w:t>
      </w:r>
      <w:r w:rsidR="00F26A5E">
        <w:t xml:space="preserve"> </w:t>
      </w:r>
      <w:r>
        <w:t>is</w:t>
      </w:r>
      <w:r w:rsidR="00F26A5E">
        <w:t xml:space="preserve"> </w:t>
      </w:r>
      <w:r>
        <w:t>multimedia</w:t>
      </w:r>
      <w:r w:rsidR="00F26A5E">
        <w:t xml:space="preserve"> </w:t>
      </w:r>
      <w:r>
        <w:lastRenderedPageBreak/>
        <w:t>(Barati,</w:t>
      </w:r>
      <w:r w:rsidR="00F26A5E">
        <w:t xml:space="preserve"> </w:t>
      </w:r>
      <w:r>
        <w:t>2004).</w:t>
      </w:r>
      <w:r w:rsidR="00F26A5E">
        <w:t xml:space="preserve"> </w:t>
      </w:r>
      <w:r>
        <w:t>Using</w:t>
      </w:r>
      <w:r w:rsidR="00F26A5E">
        <w:t xml:space="preserve"> </w:t>
      </w:r>
      <w:r>
        <w:t>multimedia</w:t>
      </w:r>
      <w:r w:rsidR="00F26A5E">
        <w:t xml:space="preserve"> </w:t>
      </w:r>
      <w:r>
        <w:t>as</w:t>
      </w:r>
      <w:r w:rsidR="00F26A5E">
        <w:t xml:space="preserve"> </w:t>
      </w:r>
      <w:r>
        <w:t>Film</w:t>
      </w:r>
      <w:r w:rsidR="00F26A5E">
        <w:t xml:space="preserve"> </w:t>
      </w:r>
      <w:r>
        <w:t>can</w:t>
      </w:r>
      <w:r w:rsidR="00F26A5E">
        <w:t xml:space="preserve"> </w:t>
      </w:r>
      <w:r>
        <w:t>lead</w:t>
      </w:r>
      <w:r w:rsidR="00F26A5E">
        <w:t xml:space="preserve"> </w:t>
      </w:r>
      <w:r>
        <w:t>to</w:t>
      </w:r>
      <w:r w:rsidR="00F26A5E">
        <w:t xml:space="preserve"> </w:t>
      </w:r>
      <w:r>
        <w:t>effective</w:t>
      </w:r>
      <w:r w:rsidR="00F26A5E">
        <w:t xml:space="preserve"> </w:t>
      </w:r>
      <w:r>
        <w:t>communication</w:t>
      </w:r>
      <w:r w:rsidR="00F26A5E">
        <w:t xml:space="preserve"> </w:t>
      </w:r>
      <w:r>
        <w:t>between</w:t>
      </w:r>
      <w:r w:rsidR="00F26A5E">
        <w:t xml:space="preserve"> </w:t>
      </w:r>
      <w:r>
        <w:t>teacher</w:t>
      </w:r>
      <w:r w:rsidR="00F26A5E">
        <w:t xml:space="preserve"> </w:t>
      </w:r>
      <w:r>
        <w:t>and</w:t>
      </w:r>
      <w:r w:rsidR="00F26A5E">
        <w:t xml:space="preserve"> </w:t>
      </w:r>
      <w:r>
        <w:t>learner.</w:t>
      </w:r>
      <w:r w:rsidR="00F26A5E">
        <w:t xml:space="preserve"> </w:t>
      </w:r>
      <w:r>
        <w:t>The</w:t>
      </w:r>
      <w:r w:rsidR="00F26A5E">
        <w:t xml:space="preserve"> </w:t>
      </w:r>
      <w:r>
        <w:t>true</w:t>
      </w:r>
      <w:r w:rsidR="00F26A5E">
        <w:t xml:space="preserve"> </w:t>
      </w:r>
      <w:r>
        <w:t>application</w:t>
      </w:r>
      <w:r w:rsidR="00F26A5E">
        <w:t xml:space="preserve"> </w:t>
      </w:r>
      <w:r>
        <w:t>of</w:t>
      </w:r>
      <w:r w:rsidR="00F26A5E">
        <w:t xml:space="preserve"> </w:t>
      </w:r>
      <w:r>
        <w:t>media</w:t>
      </w:r>
      <w:r w:rsidR="00F26A5E">
        <w:t xml:space="preserve"> </w:t>
      </w:r>
      <w:r>
        <w:t>prevents</w:t>
      </w:r>
      <w:r w:rsidR="00F26A5E">
        <w:t xml:space="preserve"> </w:t>
      </w:r>
      <w:r>
        <w:t>the</w:t>
      </w:r>
      <w:r w:rsidR="00F26A5E">
        <w:t xml:space="preserve"> </w:t>
      </w:r>
      <w:r>
        <w:t>adverse</w:t>
      </w:r>
      <w:r w:rsidR="00F26A5E">
        <w:t xml:space="preserve"> </w:t>
      </w:r>
      <w:r>
        <w:t>effect</w:t>
      </w:r>
      <w:r w:rsidR="00F26A5E">
        <w:t xml:space="preserve"> </w:t>
      </w:r>
      <w:r>
        <w:t>of</w:t>
      </w:r>
      <w:r w:rsidR="00F26A5E">
        <w:t xml:space="preserve"> </w:t>
      </w:r>
      <w:r>
        <w:t>some</w:t>
      </w:r>
      <w:r w:rsidR="00F26A5E">
        <w:t xml:space="preserve"> </w:t>
      </w:r>
      <w:r>
        <w:t>communication</w:t>
      </w:r>
      <w:r w:rsidR="00F26A5E">
        <w:t xml:space="preserve"> </w:t>
      </w:r>
      <w:r>
        <w:t>barriers</w:t>
      </w:r>
      <w:r w:rsidR="00F26A5E">
        <w:t xml:space="preserve"> </w:t>
      </w:r>
      <w:r>
        <w:t>as</w:t>
      </w:r>
      <w:r w:rsidR="00F26A5E">
        <w:t xml:space="preserve"> </w:t>
      </w:r>
      <w:r>
        <w:t>distraction</w:t>
      </w:r>
      <w:r w:rsidR="00F26A5E">
        <w:t xml:space="preserve"> </w:t>
      </w:r>
      <w:r>
        <w:t>and</w:t>
      </w:r>
      <w:r w:rsidR="00F26A5E">
        <w:t xml:space="preserve"> </w:t>
      </w:r>
      <w:r>
        <w:t>audience</w:t>
      </w:r>
      <w:r w:rsidR="00F26A5E">
        <w:t xml:space="preserve"> </w:t>
      </w:r>
      <w:r>
        <w:t>encountering.</w:t>
      </w:r>
      <w:r w:rsidR="00F26A5E">
        <w:t xml:space="preserve"> </w:t>
      </w:r>
      <w:r>
        <w:t>The</w:t>
      </w:r>
      <w:r w:rsidR="00F26A5E">
        <w:t xml:space="preserve"> </w:t>
      </w:r>
      <w:r>
        <w:t>media</w:t>
      </w:r>
      <w:r w:rsidR="00F26A5E">
        <w:t xml:space="preserve"> </w:t>
      </w:r>
      <w:r>
        <w:t>can</w:t>
      </w:r>
      <w:r w:rsidR="00F26A5E">
        <w:t xml:space="preserve"> </w:t>
      </w:r>
      <w:r>
        <w:t>lead</w:t>
      </w:r>
      <w:r w:rsidR="00F26A5E">
        <w:t xml:space="preserve"> </w:t>
      </w:r>
      <w:r>
        <w:t>to</w:t>
      </w:r>
      <w:r w:rsidR="00F26A5E">
        <w:t xml:space="preserve"> </w:t>
      </w:r>
      <w:r>
        <w:t>high</w:t>
      </w:r>
      <w:r w:rsidR="00F26A5E">
        <w:t xml:space="preserve"> </w:t>
      </w:r>
      <w:r>
        <w:t>motivation</w:t>
      </w:r>
      <w:r w:rsidR="00F26A5E">
        <w:t xml:space="preserve"> </w:t>
      </w:r>
      <w:r>
        <w:t>in</w:t>
      </w:r>
      <w:r w:rsidR="00F26A5E">
        <w:t xml:space="preserve"> </w:t>
      </w:r>
      <w:r>
        <w:t>learners</w:t>
      </w:r>
      <w:r w:rsidR="00F26A5E">
        <w:t xml:space="preserve"> </w:t>
      </w:r>
      <w:r>
        <w:t>and</w:t>
      </w:r>
      <w:r w:rsidR="00F26A5E">
        <w:t xml:space="preserve"> </w:t>
      </w:r>
      <w:r>
        <w:t>easy</w:t>
      </w:r>
      <w:r w:rsidR="00F26A5E">
        <w:t xml:space="preserve"> </w:t>
      </w:r>
      <w:r>
        <w:t>achieving</w:t>
      </w:r>
      <w:r w:rsidR="00F26A5E">
        <w:t xml:space="preserve"> </w:t>
      </w:r>
      <w:r>
        <w:t>to</w:t>
      </w:r>
      <w:r w:rsidR="00F26A5E">
        <w:t xml:space="preserve"> </w:t>
      </w:r>
      <w:r>
        <w:t>educational</w:t>
      </w:r>
      <w:r w:rsidR="00F26A5E">
        <w:t xml:space="preserve"> </w:t>
      </w:r>
      <w:r>
        <w:t>goals</w:t>
      </w:r>
      <w:r w:rsidR="00F26A5E">
        <w:t xml:space="preserve"> </w:t>
      </w:r>
      <w:r>
        <w:t>is</w:t>
      </w:r>
      <w:r w:rsidR="00F26A5E">
        <w:t xml:space="preserve"> </w:t>
      </w:r>
      <w:r>
        <w:t>increased</w:t>
      </w:r>
      <w:r w:rsidR="00F26A5E">
        <w:t xml:space="preserve"> </w:t>
      </w:r>
      <w:r>
        <w:t>(Amirteimouri,</w:t>
      </w:r>
      <w:r w:rsidR="00F26A5E">
        <w:t xml:space="preserve"> </w:t>
      </w:r>
      <w:r>
        <w:t>2003).</w:t>
      </w:r>
    </w:p>
    <w:p w:rsidR="00A56345" w:rsidRDefault="00A56345" w:rsidP="00320356">
      <w:r>
        <w:t>Thus,</w:t>
      </w:r>
      <w:r w:rsidR="00F26A5E">
        <w:t xml:space="preserve"> </w:t>
      </w:r>
      <w:r>
        <w:t>instruction</w:t>
      </w:r>
      <w:r w:rsidR="00F26A5E">
        <w:t xml:space="preserve"> </w:t>
      </w:r>
      <w:r>
        <w:t>has</w:t>
      </w:r>
      <w:r w:rsidR="00F26A5E">
        <w:t xml:space="preserve"> </w:t>
      </w:r>
      <w:r>
        <w:t>close</w:t>
      </w:r>
      <w:r w:rsidR="00F26A5E">
        <w:t xml:space="preserve"> </w:t>
      </w:r>
      <w:r>
        <w:t>and</w:t>
      </w:r>
      <w:r w:rsidR="00F26A5E">
        <w:t xml:space="preserve"> </w:t>
      </w:r>
      <w:r>
        <w:t>mutual</w:t>
      </w:r>
      <w:r w:rsidR="00F26A5E">
        <w:t xml:space="preserve"> </w:t>
      </w:r>
      <w:r>
        <w:t>relation</w:t>
      </w:r>
      <w:r w:rsidR="00F26A5E">
        <w:t xml:space="preserve"> </w:t>
      </w:r>
      <w:r>
        <w:t>with</w:t>
      </w:r>
      <w:r w:rsidR="00F26A5E">
        <w:t xml:space="preserve"> </w:t>
      </w:r>
      <w:r>
        <w:t>all</w:t>
      </w:r>
      <w:r w:rsidR="00F26A5E">
        <w:t xml:space="preserve"> </w:t>
      </w:r>
      <w:r>
        <w:t>dimensions</w:t>
      </w:r>
      <w:r w:rsidR="00F26A5E">
        <w:t xml:space="preserve"> </w:t>
      </w:r>
      <w:r>
        <w:t>of</w:t>
      </w:r>
      <w:r w:rsidR="00F26A5E">
        <w:t xml:space="preserve"> </w:t>
      </w:r>
      <w:r>
        <w:t>society</w:t>
      </w:r>
      <w:r w:rsidR="00F26A5E">
        <w:t xml:space="preserve"> </w:t>
      </w:r>
      <w:r>
        <w:t>ranging</w:t>
      </w:r>
      <w:r w:rsidR="00F26A5E">
        <w:t xml:space="preserve"> </w:t>
      </w:r>
      <w:r>
        <w:t>from</w:t>
      </w:r>
      <w:r w:rsidR="00F26A5E">
        <w:t xml:space="preserve"> </w:t>
      </w:r>
      <w:r>
        <w:t>culture</w:t>
      </w:r>
      <w:r w:rsidR="00F26A5E">
        <w:t xml:space="preserve"> </w:t>
      </w:r>
      <w:r>
        <w:t>to</w:t>
      </w:r>
      <w:r w:rsidR="00F26A5E">
        <w:t xml:space="preserve"> </w:t>
      </w:r>
      <w:r>
        <w:t>economy,</w:t>
      </w:r>
      <w:r w:rsidR="00F26A5E">
        <w:t xml:space="preserve"> </w:t>
      </w:r>
      <w:r>
        <w:t>politics,</w:t>
      </w:r>
      <w:r w:rsidR="00F26A5E">
        <w:t xml:space="preserve"> </w:t>
      </w:r>
      <w:r>
        <w:t>industry,</w:t>
      </w:r>
      <w:r w:rsidR="00F26A5E">
        <w:t xml:space="preserve"> </w:t>
      </w:r>
      <w:r>
        <w:t>citizenship,</w:t>
      </w:r>
      <w:r w:rsidR="00F26A5E">
        <w:t xml:space="preserve"> </w:t>
      </w:r>
      <w:r>
        <w:t>business.</w:t>
      </w:r>
      <w:r w:rsidR="00F26A5E">
        <w:t xml:space="preserve"> </w:t>
      </w:r>
      <w:r>
        <w:t>If</w:t>
      </w:r>
      <w:r w:rsidR="00F26A5E">
        <w:t xml:space="preserve"> </w:t>
      </w:r>
      <w:r>
        <w:t>we</w:t>
      </w:r>
      <w:r w:rsidR="00F26A5E">
        <w:t xml:space="preserve"> </w:t>
      </w:r>
      <w:r>
        <w:t>view</w:t>
      </w:r>
      <w:r w:rsidR="00F26A5E">
        <w:t xml:space="preserve"> </w:t>
      </w:r>
      <w:r>
        <w:t>instruction</w:t>
      </w:r>
      <w:r w:rsidR="00F26A5E">
        <w:t xml:space="preserve"> </w:t>
      </w:r>
      <w:r>
        <w:t>as</w:t>
      </w:r>
      <w:r w:rsidR="00F26A5E">
        <w:t xml:space="preserve"> </w:t>
      </w:r>
      <w:r>
        <w:t>specialized,</w:t>
      </w:r>
      <w:r w:rsidR="00F26A5E">
        <w:t xml:space="preserve"> </w:t>
      </w:r>
      <w:r>
        <w:t>we</w:t>
      </w:r>
      <w:r w:rsidR="00F26A5E">
        <w:t xml:space="preserve"> </w:t>
      </w:r>
      <w:r>
        <w:t>reach</w:t>
      </w:r>
      <w:r w:rsidR="00F26A5E">
        <w:t xml:space="preserve"> </w:t>
      </w:r>
      <w:r>
        <w:t>a</w:t>
      </w:r>
      <w:r w:rsidR="00F26A5E">
        <w:t xml:space="preserve"> </w:t>
      </w:r>
      <w:r>
        <w:t>type</w:t>
      </w:r>
      <w:r w:rsidR="00F26A5E">
        <w:t xml:space="preserve"> </w:t>
      </w:r>
      <w:r>
        <w:t>of</w:t>
      </w:r>
      <w:r w:rsidR="00F26A5E">
        <w:t xml:space="preserve"> </w:t>
      </w:r>
      <w:r>
        <w:t>education</w:t>
      </w:r>
      <w:r w:rsidR="00F26A5E">
        <w:t xml:space="preserve"> </w:t>
      </w:r>
      <w:r>
        <w:t>as</w:t>
      </w:r>
      <w:r w:rsidR="00F26A5E">
        <w:t xml:space="preserve"> </w:t>
      </w:r>
      <w:r>
        <w:t>our</w:t>
      </w:r>
      <w:r w:rsidR="00F26A5E">
        <w:t xml:space="preserve"> </w:t>
      </w:r>
      <w:r>
        <w:t>problem</w:t>
      </w:r>
      <w:r w:rsidR="00F26A5E">
        <w:t xml:space="preserve"> </w:t>
      </w:r>
      <w:r>
        <w:t>and</w:t>
      </w:r>
      <w:r w:rsidR="00F26A5E">
        <w:t xml:space="preserve"> </w:t>
      </w:r>
      <w:r>
        <w:t>why</w:t>
      </w:r>
      <w:r w:rsidR="00F26A5E">
        <w:t xml:space="preserve"> </w:t>
      </w:r>
      <w:r>
        <w:t>we</w:t>
      </w:r>
      <w:r w:rsidR="00F26A5E">
        <w:t xml:space="preserve"> </w:t>
      </w:r>
      <w:r>
        <w:t>use</w:t>
      </w:r>
      <w:r w:rsidR="00F26A5E">
        <w:t xml:space="preserve"> </w:t>
      </w:r>
      <w:r>
        <w:t>efficient</w:t>
      </w:r>
      <w:r w:rsidR="00F26A5E">
        <w:t xml:space="preserve"> </w:t>
      </w:r>
      <w:r>
        <w:t>teaching</w:t>
      </w:r>
      <w:r w:rsidR="00F26A5E">
        <w:t xml:space="preserve"> </w:t>
      </w:r>
      <w:r>
        <w:t>less</w:t>
      </w:r>
      <w:r w:rsidR="00F26A5E">
        <w:t xml:space="preserve"> </w:t>
      </w:r>
      <w:r>
        <w:t>and</w:t>
      </w:r>
      <w:r w:rsidR="00F26A5E">
        <w:t xml:space="preserve"> </w:t>
      </w:r>
      <w:r>
        <w:t>not</w:t>
      </w:r>
      <w:r w:rsidR="00F26A5E">
        <w:t xml:space="preserve"> </w:t>
      </w:r>
      <w:r>
        <w:t>only</w:t>
      </w:r>
      <w:r w:rsidR="00F26A5E">
        <w:t xml:space="preserve"> </w:t>
      </w:r>
      <w:r>
        <w:t>we</w:t>
      </w:r>
      <w:r w:rsidR="00F26A5E">
        <w:t xml:space="preserve"> </w:t>
      </w:r>
      <w:r>
        <w:t>less</w:t>
      </w:r>
      <w:r w:rsidR="00F26A5E">
        <w:t xml:space="preserve"> </w:t>
      </w:r>
      <w:r>
        <w:t>enjoy</w:t>
      </w:r>
      <w:r w:rsidR="00F26A5E">
        <w:t xml:space="preserve"> </w:t>
      </w:r>
      <w:r>
        <w:t>educational</w:t>
      </w:r>
      <w:r w:rsidR="00F26A5E">
        <w:t xml:space="preserve"> </w:t>
      </w:r>
      <w:r>
        <w:t>methods,</w:t>
      </w:r>
      <w:r w:rsidR="00F26A5E">
        <w:t xml:space="preserve"> </w:t>
      </w:r>
      <w:r>
        <w:t>we</w:t>
      </w:r>
      <w:r w:rsidR="00F26A5E">
        <w:t xml:space="preserve"> </w:t>
      </w:r>
      <w:r>
        <w:t>don’t</w:t>
      </w:r>
      <w:r w:rsidR="00F26A5E">
        <w:t xml:space="preserve"> </w:t>
      </w:r>
      <w:r>
        <w:t>experience</w:t>
      </w:r>
      <w:r w:rsidR="00F26A5E">
        <w:t xml:space="preserve"> </w:t>
      </w:r>
      <w:r>
        <w:t>deep</w:t>
      </w:r>
      <w:r w:rsidR="00F26A5E">
        <w:t xml:space="preserve"> </w:t>
      </w:r>
      <w:r>
        <w:t>and</w:t>
      </w:r>
      <w:r w:rsidR="00F26A5E">
        <w:t xml:space="preserve"> </w:t>
      </w:r>
      <w:r>
        <w:t>stable</w:t>
      </w:r>
      <w:r w:rsidR="00F26A5E">
        <w:t xml:space="preserve"> </w:t>
      </w:r>
      <w:r>
        <w:t>learning?</w:t>
      </w:r>
    </w:p>
    <w:p w:rsidR="00A56345" w:rsidRDefault="00A56345" w:rsidP="00320356">
      <w:r>
        <w:t>In</w:t>
      </w:r>
      <w:r w:rsidR="00F26A5E">
        <w:t xml:space="preserve"> </w:t>
      </w:r>
      <w:r>
        <w:t>existing</w:t>
      </w:r>
      <w:r w:rsidR="00F26A5E">
        <w:t xml:space="preserve"> </w:t>
      </w:r>
      <w:r>
        <w:t>educational</w:t>
      </w:r>
      <w:r w:rsidR="00F26A5E">
        <w:t xml:space="preserve"> </w:t>
      </w:r>
      <w:r>
        <w:t>system,</w:t>
      </w:r>
      <w:r w:rsidR="00F26A5E">
        <w:t xml:space="preserve"> </w:t>
      </w:r>
      <w:r>
        <w:t>instructional</w:t>
      </w:r>
      <w:r w:rsidR="00F26A5E">
        <w:t xml:space="preserve"> </w:t>
      </w:r>
      <w:r>
        <w:t>interactions</w:t>
      </w:r>
      <w:r w:rsidR="00F26A5E">
        <w:t xml:space="preserve"> </w:t>
      </w:r>
      <w:r>
        <w:t>are</w:t>
      </w:r>
      <w:r w:rsidR="00F26A5E">
        <w:t xml:space="preserve"> </w:t>
      </w:r>
      <w:r>
        <w:t>not</w:t>
      </w:r>
      <w:r w:rsidR="00F26A5E">
        <w:t xml:space="preserve"> </w:t>
      </w:r>
      <w:r>
        <w:t>improved</w:t>
      </w:r>
      <w:r w:rsidR="00F26A5E">
        <w:t xml:space="preserve"> </w:t>
      </w:r>
      <w:r>
        <w:t>(Starr,</w:t>
      </w:r>
      <w:r w:rsidR="00F26A5E">
        <w:t xml:space="preserve"> </w:t>
      </w:r>
      <w:r>
        <w:t>2003).</w:t>
      </w:r>
      <w:r w:rsidR="00F26A5E">
        <w:t xml:space="preserve"> </w:t>
      </w:r>
      <w:r>
        <w:t>Learning</w:t>
      </w:r>
      <w:r w:rsidR="00F26A5E">
        <w:t xml:space="preserve"> </w:t>
      </w:r>
      <w:r>
        <w:t>situations</w:t>
      </w:r>
      <w:r w:rsidR="00F26A5E">
        <w:t xml:space="preserve"> </w:t>
      </w:r>
      <w:r>
        <w:t>of</w:t>
      </w:r>
      <w:r w:rsidR="00F26A5E">
        <w:t xml:space="preserve"> </w:t>
      </w:r>
      <w:r>
        <w:t>learners</w:t>
      </w:r>
      <w:r w:rsidR="00F26A5E">
        <w:t xml:space="preserve"> </w:t>
      </w:r>
      <w:r>
        <w:t>are</w:t>
      </w:r>
      <w:r w:rsidR="00F26A5E">
        <w:t xml:space="preserve"> </w:t>
      </w:r>
      <w:r>
        <w:t>based</w:t>
      </w:r>
      <w:r w:rsidR="00F26A5E">
        <w:t xml:space="preserve"> </w:t>
      </w:r>
      <w:r>
        <w:t>on</w:t>
      </w:r>
      <w:r w:rsidR="00F26A5E">
        <w:t xml:space="preserve"> </w:t>
      </w:r>
      <w:r>
        <w:t>classroom</w:t>
      </w:r>
      <w:r w:rsidR="00F26A5E">
        <w:t xml:space="preserve"> </w:t>
      </w:r>
      <w:r>
        <w:t>(Kamar,</w:t>
      </w:r>
      <w:r w:rsidR="00F26A5E">
        <w:t xml:space="preserve"> </w:t>
      </w:r>
      <w:r>
        <w:t>2007).</w:t>
      </w:r>
      <w:r w:rsidR="00F26A5E">
        <w:t xml:space="preserve"> </w:t>
      </w:r>
      <w:r>
        <w:t>The</w:t>
      </w:r>
      <w:r w:rsidR="00F26A5E">
        <w:t xml:space="preserve"> </w:t>
      </w:r>
      <w:r>
        <w:t>aim</w:t>
      </w:r>
      <w:r w:rsidR="00F26A5E">
        <w:t xml:space="preserve"> </w:t>
      </w:r>
      <w:r>
        <w:t>of</w:t>
      </w:r>
      <w:r w:rsidR="00F26A5E">
        <w:t xml:space="preserve"> </w:t>
      </w:r>
      <w:r>
        <w:t>instruction</w:t>
      </w:r>
      <w:r w:rsidR="00F26A5E">
        <w:t xml:space="preserve"> </w:t>
      </w:r>
      <w:r>
        <w:t>is</w:t>
      </w:r>
      <w:r w:rsidR="00F26A5E">
        <w:t xml:space="preserve"> </w:t>
      </w:r>
      <w:r>
        <w:t>collecting</w:t>
      </w:r>
      <w:r w:rsidR="00F26A5E">
        <w:t xml:space="preserve"> </w:t>
      </w:r>
      <w:r>
        <w:t>knowledge</w:t>
      </w:r>
      <w:r w:rsidR="00F26A5E">
        <w:t xml:space="preserve"> </w:t>
      </w:r>
      <w:r>
        <w:t>and</w:t>
      </w:r>
      <w:r w:rsidR="00F26A5E">
        <w:t xml:space="preserve"> </w:t>
      </w:r>
      <w:r>
        <w:t>memorizing</w:t>
      </w:r>
      <w:r w:rsidR="00F26A5E">
        <w:t xml:space="preserve"> </w:t>
      </w:r>
      <w:r>
        <w:t>the</w:t>
      </w:r>
      <w:r w:rsidR="00F26A5E">
        <w:t xml:space="preserve"> </w:t>
      </w:r>
      <w:r>
        <w:t>items</w:t>
      </w:r>
      <w:r w:rsidR="00F26A5E">
        <w:t xml:space="preserve"> </w:t>
      </w:r>
      <w:r>
        <w:t>by</w:t>
      </w:r>
      <w:r w:rsidR="00F26A5E">
        <w:t xml:space="preserve"> </w:t>
      </w:r>
      <w:r>
        <w:t>students;</w:t>
      </w:r>
      <w:r w:rsidR="00F26A5E">
        <w:t xml:space="preserve"> </w:t>
      </w:r>
      <w:r>
        <w:t>deep</w:t>
      </w:r>
      <w:r w:rsidR="00F26A5E">
        <w:t xml:space="preserve"> </w:t>
      </w:r>
      <w:r>
        <w:t>and</w:t>
      </w:r>
      <w:r w:rsidR="00F26A5E">
        <w:t xml:space="preserve"> </w:t>
      </w:r>
      <w:r>
        <w:t>stable</w:t>
      </w:r>
      <w:r w:rsidR="00F26A5E">
        <w:t xml:space="preserve"> </w:t>
      </w:r>
      <w:r>
        <w:t>learning,</w:t>
      </w:r>
      <w:r w:rsidR="00F26A5E">
        <w:t xml:space="preserve"> </w:t>
      </w:r>
      <w:r>
        <w:t>instructional</w:t>
      </w:r>
      <w:r w:rsidR="00F26A5E">
        <w:t xml:space="preserve"> </w:t>
      </w:r>
      <w:r>
        <w:t>design</w:t>
      </w:r>
      <w:r w:rsidR="00F26A5E">
        <w:t xml:space="preserve"> </w:t>
      </w:r>
      <w:r>
        <w:t>and</w:t>
      </w:r>
      <w:r w:rsidR="00F26A5E">
        <w:t xml:space="preserve"> </w:t>
      </w:r>
      <w:r>
        <w:t>applying</w:t>
      </w:r>
      <w:r w:rsidR="00F26A5E">
        <w:t xml:space="preserve"> </w:t>
      </w:r>
      <w:r>
        <w:t>new</w:t>
      </w:r>
      <w:r w:rsidR="00F26A5E">
        <w:t xml:space="preserve"> </w:t>
      </w:r>
      <w:r>
        <w:t>instructional</w:t>
      </w:r>
      <w:r w:rsidR="00F26A5E">
        <w:t xml:space="preserve"> </w:t>
      </w:r>
      <w:r>
        <w:t>technologies</w:t>
      </w:r>
      <w:r w:rsidR="00F26A5E">
        <w:t xml:space="preserve"> </w:t>
      </w:r>
      <w:r>
        <w:t>in</w:t>
      </w:r>
      <w:r w:rsidR="00F26A5E">
        <w:t xml:space="preserve"> </w:t>
      </w:r>
      <w:r>
        <w:t>learning</w:t>
      </w:r>
      <w:r w:rsidR="00F26A5E">
        <w:t xml:space="preserve"> </w:t>
      </w:r>
      <w:r>
        <w:t>fields</w:t>
      </w:r>
      <w:r w:rsidR="00F26A5E">
        <w:t xml:space="preserve"> </w:t>
      </w:r>
      <w:r>
        <w:t>higher</w:t>
      </w:r>
      <w:r w:rsidR="00F26A5E">
        <w:t xml:space="preserve"> </w:t>
      </w:r>
      <w:r>
        <w:t>than</w:t>
      </w:r>
      <w:r w:rsidR="00F26A5E">
        <w:t xml:space="preserve"> </w:t>
      </w:r>
      <w:r>
        <w:t>knowledge</w:t>
      </w:r>
      <w:r w:rsidR="00F26A5E">
        <w:t xml:space="preserve"> </w:t>
      </w:r>
      <w:r>
        <w:t>namely</w:t>
      </w:r>
      <w:r w:rsidR="00F26A5E">
        <w:t xml:space="preserve"> </w:t>
      </w:r>
      <w:r>
        <w:t>in</w:t>
      </w:r>
      <w:r w:rsidR="00F26A5E">
        <w:t xml:space="preserve"> </w:t>
      </w:r>
      <w:r>
        <w:t>psychological-motor</w:t>
      </w:r>
      <w:r w:rsidR="00F26A5E">
        <w:t xml:space="preserve"> </w:t>
      </w:r>
      <w:r>
        <w:t>field</w:t>
      </w:r>
      <w:r w:rsidR="00F26A5E">
        <w:t xml:space="preserve"> </w:t>
      </w:r>
      <w:r>
        <w:t>and</w:t>
      </w:r>
      <w:r w:rsidR="00F26A5E">
        <w:t xml:space="preserve"> </w:t>
      </w:r>
      <w:r>
        <w:t>physical</w:t>
      </w:r>
      <w:r w:rsidR="00F26A5E">
        <w:t xml:space="preserve"> </w:t>
      </w:r>
      <w:r>
        <w:t>education</w:t>
      </w:r>
      <w:r w:rsidR="00F26A5E">
        <w:t xml:space="preserve"> </w:t>
      </w:r>
      <w:r>
        <w:t>are</w:t>
      </w:r>
      <w:r w:rsidR="00F26A5E">
        <w:t xml:space="preserve"> </w:t>
      </w:r>
      <w:r>
        <w:t>not</w:t>
      </w:r>
      <w:r w:rsidR="00F26A5E">
        <w:t xml:space="preserve"> </w:t>
      </w:r>
      <w:r>
        <w:t>considered</w:t>
      </w:r>
      <w:r w:rsidR="00F26A5E">
        <w:t xml:space="preserve"> </w:t>
      </w:r>
      <w:r>
        <w:t>or</w:t>
      </w:r>
      <w:r w:rsidR="00F26A5E">
        <w:t xml:space="preserve"> </w:t>
      </w:r>
      <w:r>
        <w:t>are</w:t>
      </w:r>
      <w:r w:rsidR="00F26A5E">
        <w:t xml:space="preserve"> </w:t>
      </w:r>
      <w:r>
        <w:t>rare.</w:t>
      </w:r>
      <w:r w:rsidR="00F26A5E">
        <w:t xml:space="preserve"> </w:t>
      </w:r>
    </w:p>
    <w:p w:rsidR="00A56345" w:rsidRDefault="00A56345" w:rsidP="00320356">
      <w:r>
        <w:t>As</w:t>
      </w:r>
      <w:r w:rsidR="00F26A5E">
        <w:t xml:space="preserve"> </w:t>
      </w:r>
      <w:r>
        <w:t>one</w:t>
      </w:r>
      <w:r w:rsidR="00F26A5E">
        <w:t xml:space="preserve"> </w:t>
      </w:r>
      <w:r>
        <w:t>of</w:t>
      </w:r>
      <w:r w:rsidR="00F26A5E">
        <w:t xml:space="preserve"> </w:t>
      </w:r>
      <w:r>
        <w:t>the</w:t>
      </w:r>
      <w:r w:rsidR="00F26A5E">
        <w:t xml:space="preserve"> </w:t>
      </w:r>
      <w:r>
        <w:t>branches</w:t>
      </w:r>
      <w:r w:rsidR="00F26A5E">
        <w:t xml:space="preserve"> </w:t>
      </w:r>
      <w:r>
        <w:t>of</w:t>
      </w:r>
      <w:r w:rsidR="00F26A5E">
        <w:t xml:space="preserve"> </w:t>
      </w:r>
      <w:r>
        <w:t>educational</w:t>
      </w:r>
      <w:r w:rsidR="00F26A5E">
        <w:t xml:space="preserve"> </w:t>
      </w:r>
      <w:r>
        <w:t>sciences,</w:t>
      </w:r>
      <w:r w:rsidR="00F26A5E">
        <w:t xml:space="preserve"> </w:t>
      </w:r>
      <w:r>
        <w:t>physical</w:t>
      </w:r>
      <w:r w:rsidR="00F26A5E">
        <w:t xml:space="preserve"> </w:t>
      </w:r>
      <w:r>
        <w:t>education</w:t>
      </w:r>
      <w:r w:rsidR="00F26A5E">
        <w:t xml:space="preserve"> </w:t>
      </w:r>
      <w:r>
        <w:t>plays</w:t>
      </w:r>
      <w:r w:rsidR="00F26A5E">
        <w:t xml:space="preserve"> </w:t>
      </w:r>
      <w:r>
        <w:t>important</w:t>
      </w:r>
      <w:r w:rsidR="00F26A5E">
        <w:t xml:space="preserve"> </w:t>
      </w:r>
      <w:r>
        <w:t>role</w:t>
      </w:r>
      <w:r w:rsidR="00F26A5E">
        <w:t xml:space="preserve"> </w:t>
      </w:r>
      <w:r>
        <w:t>in</w:t>
      </w:r>
      <w:r w:rsidR="00F26A5E">
        <w:t xml:space="preserve"> </w:t>
      </w:r>
      <w:r>
        <w:t>fulfilling</w:t>
      </w:r>
      <w:r w:rsidR="00F26A5E">
        <w:t xml:space="preserve"> </w:t>
      </w:r>
      <w:r>
        <w:t>education</w:t>
      </w:r>
      <w:r w:rsidR="00F26A5E">
        <w:t xml:space="preserve"> </w:t>
      </w:r>
      <w:r>
        <w:t>goals</w:t>
      </w:r>
      <w:r w:rsidR="00F26A5E">
        <w:t xml:space="preserve"> </w:t>
      </w:r>
      <w:r>
        <w:t>of</w:t>
      </w:r>
      <w:r w:rsidR="00F26A5E">
        <w:t xml:space="preserve"> </w:t>
      </w:r>
      <w:r>
        <w:t>adolescents</w:t>
      </w:r>
      <w:r w:rsidR="00F26A5E">
        <w:t xml:space="preserve"> </w:t>
      </w:r>
      <w:r>
        <w:t>and</w:t>
      </w:r>
      <w:r w:rsidR="00F26A5E">
        <w:t xml:space="preserve"> </w:t>
      </w:r>
      <w:r>
        <w:t>children</w:t>
      </w:r>
      <w:r w:rsidR="00F26A5E">
        <w:t xml:space="preserve"> </w:t>
      </w:r>
      <w:r>
        <w:t>and</w:t>
      </w:r>
      <w:r w:rsidR="00F26A5E">
        <w:t xml:space="preserve"> </w:t>
      </w:r>
      <w:r>
        <w:t>this</w:t>
      </w:r>
      <w:r w:rsidR="00F26A5E">
        <w:t xml:space="preserve"> </w:t>
      </w:r>
      <w:r>
        <w:t>field</w:t>
      </w:r>
      <w:r w:rsidR="00F26A5E">
        <w:t xml:space="preserve"> </w:t>
      </w:r>
      <w:r>
        <w:t>has</w:t>
      </w:r>
      <w:r w:rsidR="00F26A5E">
        <w:t xml:space="preserve"> </w:t>
      </w:r>
      <w:r>
        <w:t>many</w:t>
      </w:r>
      <w:r w:rsidR="00F26A5E">
        <w:t xml:space="preserve"> </w:t>
      </w:r>
      <w:r>
        <w:t>physical,</w:t>
      </w:r>
      <w:r w:rsidR="00F26A5E">
        <w:t xml:space="preserve"> </w:t>
      </w:r>
      <w:r>
        <w:t>cognitive</w:t>
      </w:r>
      <w:r w:rsidR="00F26A5E">
        <w:t xml:space="preserve"> </w:t>
      </w:r>
      <w:r>
        <w:t>and</w:t>
      </w:r>
      <w:r w:rsidR="00F26A5E">
        <w:t xml:space="preserve"> </w:t>
      </w:r>
      <w:r>
        <w:t>social</w:t>
      </w:r>
      <w:r w:rsidR="00F26A5E">
        <w:t xml:space="preserve"> </w:t>
      </w:r>
      <w:r>
        <w:t>benefits</w:t>
      </w:r>
      <w:r w:rsidR="00F26A5E">
        <w:t xml:space="preserve"> </w:t>
      </w:r>
      <w:r>
        <w:t>as</w:t>
      </w:r>
      <w:r w:rsidR="00F26A5E">
        <w:t xml:space="preserve"> </w:t>
      </w:r>
      <w:r>
        <w:t>justifying</w:t>
      </w:r>
      <w:r w:rsidR="00F26A5E">
        <w:t xml:space="preserve"> </w:t>
      </w:r>
      <w:r>
        <w:t>its</w:t>
      </w:r>
      <w:r w:rsidR="00F26A5E">
        <w:t xml:space="preserve"> </w:t>
      </w:r>
      <w:r>
        <w:t>position</w:t>
      </w:r>
      <w:r w:rsidR="00F26A5E">
        <w:t xml:space="preserve"> </w:t>
      </w:r>
      <w:r>
        <w:t>in</w:t>
      </w:r>
      <w:r w:rsidR="00F26A5E">
        <w:t xml:space="preserve"> </w:t>
      </w:r>
      <w:r>
        <w:t>educational</w:t>
      </w:r>
      <w:r w:rsidR="00F26A5E">
        <w:t xml:space="preserve"> </w:t>
      </w:r>
      <w:r>
        <w:t>system.</w:t>
      </w:r>
      <w:r w:rsidR="00F26A5E">
        <w:t xml:space="preserve"> </w:t>
      </w:r>
      <w:r>
        <w:t>It</w:t>
      </w:r>
      <w:r w:rsidR="00F26A5E">
        <w:t xml:space="preserve"> </w:t>
      </w:r>
      <w:r>
        <w:t>is</w:t>
      </w:r>
      <w:r w:rsidR="00F26A5E">
        <w:t xml:space="preserve"> </w:t>
      </w:r>
      <w:r>
        <w:t>worth</w:t>
      </w:r>
      <w:r w:rsidR="00F26A5E">
        <w:t xml:space="preserve"> </w:t>
      </w:r>
      <w:r>
        <w:t>to</w:t>
      </w:r>
      <w:r w:rsidR="00F26A5E">
        <w:t xml:space="preserve"> </w:t>
      </w:r>
      <w:r>
        <w:t>mention</w:t>
      </w:r>
      <w:r w:rsidR="00F26A5E">
        <w:t xml:space="preserve"> </w:t>
      </w:r>
      <w:r>
        <w:t>that</w:t>
      </w:r>
      <w:r w:rsidR="00F26A5E">
        <w:t xml:space="preserve"> </w:t>
      </w:r>
      <w:r>
        <w:t>healthy</w:t>
      </w:r>
      <w:r w:rsidR="00F26A5E">
        <w:t xml:space="preserve"> </w:t>
      </w:r>
      <w:r>
        <w:t>thought</w:t>
      </w:r>
      <w:r w:rsidR="00F26A5E">
        <w:t xml:space="preserve"> </w:t>
      </w:r>
      <w:r>
        <w:t>is</w:t>
      </w:r>
      <w:r w:rsidR="00F26A5E">
        <w:t xml:space="preserve"> </w:t>
      </w:r>
      <w:r>
        <w:t>in</w:t>
      </w:r>
      <w:r w:rsidR="00F26A5E">
        <w:t xml:space="preserve"> </w:t>
      </w:r>
      <w:r>
        <w:t>healthy</w:t>
      </w:r>
      <w:r w:rsidR="00F26A5E">
        <w:t xml:space="preserve"> </w:t>
      </w:r>
      <w:r>
        <w:t>body</w:t>
      </w:r>
      <w:r w:rsidR="00F26A5E">
        <w:t xml:space="preserve"> </w:t>
      </w:r>
      <w:r>
        <w:t>and</w:t>
      </w:r>
      <w:r w:rsidR="00F26A5E">
        <w:t xml:space="preserve"> </w:t>
      </w:r>
      <w:r>
        <w:t>this</w:t>
      </w:r>
      <w:r w:rsidR="00F26A5E">
        <w:t xml:space="preserve"> </w:t>
      </w:r>
      <w:r>
        <w:t>important</w:t>
      </w:r>
      <w:r w:rsidR="00F26A5E">
        <w:t xml:space="preserve"> </w:t>
      </w:r>
      <w:r>
        <w:t>goal</w:t>
      </w:r>
      <w:r w:rsidR="00F26A5E">
        <w:t xml:space="preserve"> </w:t>
      </w:r>
      <w:r>
        <w:t>is</w:t>
      </w:r>
      <w:r w:rsidR="00F26A5E">
        <w:t xml:space="preserve"> </w:t>
      </w:r>
      <w:r>
        <w:t>achieved</w:t>
      </w:r>
      <w:r w:rsidR="00F26A5E">
        <w:t xml:space="preserve"> </w:t>
      </w:r>
      <w:r>
        <w:t>by</w:t>
      </w:r>
      <w:r w:rsidR="00F26A5E">
        <w:t xml:space="preserve"> </w:t>
      </w:r>
      <w:r>
        <w:t>regular</w:t>
      </w:r>
      <w:r w:rsidR="00F26A5E">
        <w:t xml:space="preserve"> </w:t>
      </w:r>
      <w:r>
        <w:t>instructional</w:t>
      </w:r>
      <w:r w:rsidR="00F26A5E">
        <w:t xml:space="preserve"> </w:t>
      </w:r>
      <w:r>
        <w:t>design</w:t>
      </w:r>
      <w:r w:rsidR="00F26A5E">
        <w:t xml:space="preserve"> </w:t>
      </w:r>
      <w:r>
        <w:t>and</w:t>
      </w:r>
      <w:r w:rsidR="00F26A5E">
        <w:t xml:space="preserve"> </w:t>
      </w:r>
      <w:r>
        <w:t>using</w:t>
      </w:r>
      <w:r w:rsidR="00F26A5E">
        <w:t xml:space="preserve"> </w:t>
      </w:r>
      <w:r>
        <w:t>new</w:t>
      </w:r>
      <w:r w:rsidR="00F26A5E">
        <w:t xml:space="preserve"> </w:t>
      </w:r>
      <w:r>
        <w:t>technologies</w:t>
      </w:r>
      <w:r w:rsidR="00F26A5E">
        <w:t xml:space="preserve"> </w:t>
      </w:r>
      <w:r>
        <w:t>in</w:t>
      </w:r>
      <w:r w:rsidR="00F26A5E">
        <w:t xml:space="preserve"> </w:t>
      </w:r>
      <w:r>
        <w:t>sport</w:t>
      </w:r>
      <w:r w:rsidR="00F26A5E">
        <w:t xml:space="preserve"> </w:t>
      </w:r>
      <w:r>
        <w:t>instruction</w:t>
      </w:r>
      <w:r w:rsidR="00F26A5E">
        <w:t xml:space="preserve"> </w:t>
      </w:r>
      <w:r>
        <w:t>process.</w:t>
      </w:r>
    </w:p>
    <w:p w:rsidR="00A56345" w:rsidRDefault="00A56345" w:rsidP="00320356">
      <w:r>
        <w:t>In</w:t>
      </w:r>
      <w:r w:rsidR="00F26A5E">
        <w:t xml:space="preserve"> </w:t>
      </w:r>
      <w:r>
        <w:t>addition</w:t>
      </w:r>
      <w:r w:rsidR="00F26A5E">
        <w:t xml:space="preserve"> </w:t>
      </w:r>
      <w:r>
        <w:t>to</w:t>
      </w:r>
      <w:r w:rsidR="00F26A5E">
        <w:t xml:space="preserve"> </w:t>
      </w:r>
      <w:r>
        <w:t>creating</w:t>
      </w:r>
      <w:r w:rsidR="00F26A5E">
        <w:t xml:space="preserve"> </w:t>
      </w:r>
      <w:r>
        <w:t>happiness</w:t>
      </w:r>
      <w:r w:rsidR="00F26A5E">
        <w:t xml:space="preserve"> </w:t>
      </w:r>
      <w:r>
        <w:t>in</w:t>
      </w:r>
      <w:r w:rsidR="00F26A5E">
        <w:t xml:space="preserve"> </w:t>
      </w:r>
      <w:r>
        <w:t>human</w:t>
      </w:r>
      <w:r w:rsidR="00F26A5E">
        <w:t xml:space="preserve"> </w:t>
      </w:r>
      <w:r>
        <w:t>morale,</w:t>
      </w:r>
      <w:r w:rsidR="00F26A5E">
        <w:t xml:space="preserve"> </w:t>
      </w:r>
      <w:r>
        <w:t>sport</w:t>
      </w:r>
      <w:r w:rsidR="00F26A5E">
        <w:t xml:space="preserve"> </w:t>
      </w:r>
      <w:r>
        <w:t>can</w:t>
      </w:r>
      <w:r w:rsidR="00F26A5E">
        <w:t xml:space="preserve"> </w:t>
      </w:r>
      <w:r>
        <w:t>lead</w:t>
      </w:r>
      <w:r w:rsidR="00F26A5E">
        <w:t xml:space="preserve"> </w:t>
      </w:r>
      <w:r>
        <w:t>to</w:t>
      </w:r>
      <w:r w:rsidR="00F26A5E">
        <w:t xml:space="preserve"> </w:t>
      </w:r>
      <w:r>
        <w:t>improvement</w:t>
      </w:r>
      <w:r w:rsidR="00F26A5E">
        <w:t xml:space="preserve"> </w:t>
      </w:r>
      <w:r>
        <w:t>of</w:t>
      </w:r>
      <w:r w:rsidR="00F26A5E">
        <w:t xml:space="preserve"> </w:t>
      </w:r>
      <w:r>
        <w:t>health</w:t>
      </w:r>
      <w:r w:rsidR="00F26A5E">
        <w:t xml:space="preserve"> </w:t>
      </w:r>
      <w:r>
        <w:t>and</w:t>
      </w:r>
      <w:r w:rsidR="00F26A5E">
        <w:t xml:space="preserve"> </w:t>
      </w:r>
      <w:r>
        <w:t>physical</w:t>
      </w:r>
      <w:r w:rsidR="00F26A5E">
        <w:t xml:space="preserve"> </w:t>
      </w:r>
      <w:r>
        <w:t>power</w:t>
      </w:r>
      <w:r w:rsidR="00F26A5E">
        <w:t xml:space="preserve"> </w:t>
      </w:r>
      <w:r>
        <w:t>and</w:t>
      </w:r>
      <w:r w:rsidR="00F26A5E">
        <w:t xml:space="preserve"> </w:t>
      </w:r>
      <w:r>
        <w:t>human</w:t>
      </w:r>
      <w:r w:rsidR="00F26A5E">
        <w:t xml:space="preserve"> </w:t>
      </w:r>
      <w:r>
        <w:t>behavior</w:t>
      </w:r>
      <w:r w:rsidR="00F26A5E">
        <w:t xml:space="preserve"> </w:t>
      </w:r>
      <w:r>
        <w:t>is</w:t>
      </w:r>
      <w:r w:rsidR="00F26A5E">
        <w:t xml:space="preserve"> </w:t>
      </w:r>
      <w:r>
        <w:t>based</w:t>
      </w:r>
      <w:r w:rsidR="00F26A5E">
        <w:t xml:space="preserve"> </w:t>
      </w:r>
      <w:r>
        <w:t>on</w:t>
      </w:r>
      <w:r w:rsidR="00F26A5E">
        <w:t xml:space="preserve"> </w:t>
      </w:r>
      <w:r>
        <w:t>the</w:t>
      </w:r>
      <w:r w:rsidR="00F26A5E">
        <w:t xml:space="preserve"> </w:t>
      </w:r>
      <w:r>
        <w:t>integrity</w:t>
      </w:r>
      <w:r w:rsidR="00F26A5E">
        <w:t xml:space="preserve"> </w:t>
      </w:r>
      <w:r>
        <w:t>of</w:t>
      </w:r>
      <w:r w:rsidR="00F26A5E">
        <w:t xml:space="preserve"> </w:t>
      </w:r>
      <w:r>
        <w:t>a</w:t>
      </w:r>
      <w:r w:rsidR="00F26A5E">
        <w:t xml:space="preserve"> </w:t>
      </w:r>
      <w:r>
        <w:t>person,</w:t>
      </w:r>
      <w:r w:rsidR="00F26A5E">
        <w:t xml:space="preserve"> </w:t>
      </w:r>
      <w:r>
        <w:t>it</w:t>
      </w:r>
      <w:r w:rsidR="00F26A5E">
        <w:t xml:space="preserve"> </w:t>
      </w:r>
      <w:r>
        <w:t>means</w:t>
      </w:r>
      <w:r w:rsidR="00F26A5E">
        <w:t xml:space="preserve"> </w:t>
      </w:r>
      <w:r>
        <w:t>that</w:t>
      </w:r>
      <w:r w:rsidR="00F26A5E">
        <w:t xml:space="preserve"> </w:t>
      </w:r>
      <w:r>
        <w:t>soul</w:t>
      </w:r>
      <w:r w:rsidR="00F26A5E">
        <w:t xml:space="preserve"> </w:t>
      </w:r>
      <w:r>
        <w:t>is</w:t>
      </w:r>
      <w:r w:rsidR="00F26A5E">
        <w:t xml:space="preserve"> </w:t>
      </w:r>
      <w:r>
        <w:t>based</w:t>
      </w:r>
      <w:r w:rsidR="00F26A5E">
        <w:t xml:space="preserve"> </w:t>
      </w:r>
      <w:r>
        <w:t>on</w:t>
      </w:r>
      <w:r w:rsidR="00F26A5E">
        <w:t xml:space="preserve"> </w:t>
      </w:r>
      <w:r>
        <w:t>body</w:t>
      </w:r>
      <w:r w:rsidR="00F26A5E">
        <w:t xml:space="preserve"> </w:t>
      </w:r>
      <w:r>
        <w:t>and</w:t>
      </w:r>
      <w:r w:rsidR="00F26A5E">
        <w:t xml:space="preserve"> </w:t>
      </w:r>
      <w:r>
        <w:t>body</w:t>
      </w:r>
      <w:r w:rsidR="00F26A5E">
        <w:t xml:space="preserve"> </w:t>
      </w:r>
      <w:r>
        <w:t>is</w:t>
      </w:r>
      <w:r w:rsidR="00F26A5E">
        <w:t xml:space="preserve"> </w:t>
      </w:r>
      <w:r>
        <w:t>dependent</w:t>
      </w:r>
      <w:r w:rsidR="00F26A5E">
        <w:t xml:space="preserve"> </w:t>
      </w:r>
      <w:r>
        <w:t>upon</w:t>
      </w:r>
      <w:r w:rsidR="00F26A5E">
        <w:t xml:space="preserve"> </w:t>
      </w:r>
      <w:r>
        <w:t>soul.</w:t>
      </w:r>
      <w:r w:rsidR="00F26A5E">
        <w:t xml:space="preserve"> </w:t>
      </w:r>
      <w:r>
        <w:t>The</w:t>
      </w:r>
      <w:r w:rsidR="00F26A5E">
        <w:t xml:space="preserve"> </w:t>
      </w:r>
      <w:r>
        <w:t>researches</w:t>
      </w:r>
      <w:r w:rsidR="00F26A5E">
        <w:t xml:space="preserve"> </w:t>
      </w:r>
      <w:r>
        <w:t>show</w:t>
      </w:r>
      <w:r w:rsidR="00F26A5E">
        <w:t xml:space="preserve"> </w:t>
      </w:r>
      <w:r>
        <w:t>that</w:t>
      </w:r>
      <w:r w:rsidR="00F26A5E">
        <w:t xml:space="preserve"> </w:t>
      </w:r>
      <w:r>
        <w:t>physical</w:t>
      </w:r>
      <w:r w:rsidR="00F26A5E">
        <w:t xml:space="preserve"> </w:t>
      </w:r>
      <w:r>
        <w:t>pains</w:t>
      </w:r>
      <w:r w:rsidR="00F26A5E">
        <w:t xml:space="preserve"> </w:t>
      </w:r>
      <w:r>
        <w:t>are</w:t>
      </w:r>
      <w:r w:rsidR="00F26A5E">
        <w:t xml:space="preserve"> </w:t>
      </w:r>
      <w:r>
        <w:t>with</w:t>
      </w:r>
      <w:r w:rsidR="00F26A5E">
        <w:t xml:space="preserve"> </w:t>
      </w:r>
      <w:r>
        <w:t>psychological</w:t>
      </w:r>
      <w:r w:rsidR="00F26A5E">
        <w:t xml:space="preserve"> </w:t>
      </w:r>
      <w:r>
        <w:t>disorders</w:t>
      </w:r>
      <w:r w:rsidR="00F26A5E">
        <w:t xml:space="preserve"> </w:t>
      </w:r>
      <w:r>
        <w:t>and</w:t>
      </w:r>
      <w:r w:rsidR="00F26A5E">
        <w:t xml:space="preserve"> </w:t>
      </w:r>
      <w:r>
        <w:t>vice</w:t>
      </w:r>
      <w:r w:rsidR="00F26A5E">
        <w:t xml:space="preserve"> </w:t>
      </w:r>
      <w:r>
        <w:t>versa</w:t>
      </w:r>
      <w:r w:rsidR="00F26A5E">
        <w:t xml:space="preserve"> </w:t>
      </w:r>
      <w:r>
        <w:t>(Mohammadi,</w:t>
      </w:r>
      <w:r w:rsidR="00F26A5E">
        <w:t xml:space="preserve"> </w:t>
      </w:r>
      <w:r>
        <w:t>2006).</w:t>
      </w:r>
      <w:r w:rsidR="00F26A5E">
        <w:t xml:space="preserve"> </w:t>
      </w:r>
      <w:r>
        <w:t>To</w:t>
      </w:r>
      <w:r w:rsidR="00F26A5E">
        <w:t xml:space="preserve"> </w:t>
      </w:r>
      <w:r>
        <w:t>be</w:t>
      </w:r>
      <w:r w:rsidR="00F26A5E">
        <w:t xml:space="preserve"> </w:t>
      </w:r>
      <w:r>
        <w:t>familiar</w:t>
      </w:r>
      <w:r w:rsidR="00F26A5E">
        <w:t xml:space="preserve"> </w:t>
      </w:r>
      <w:r>
        <w:t>with</w:t>
      </w:r>
      <w:r w:rsidR="00F26A5E">
        <w:t xml:space="preserve"> </w:t>
      </w:r>
      <w:r>
        <w:t>this</w:t>
      </w:r>
      <w:r w:rsidR="00F26A5E">
        <w:t xml:space="preserve"> </w:t>
      </w:r>
      <w:r>
        <w:t>issue,</w:t>
      </w:r>
      <w:r w:rsidR="00F26A5E">
        <w:t xml:space="preserve"> </w:t>
      </w:r>
      <w:r>
        <w:t>some</w:t>
      </w:r>
      <w:r w:rsidR="00F26A5E">
        <w:t xml:space="preserve"> </w:t>
      </w:r>
      <w:r>
        <w:t>similar</w:t>
      </w:r>
      <w:r w:rsidR="00F26A5E">
        <w:t xml:space="preserve"> </w:t>
      </w:r>
      <w:r>
        <w:t>studies</w:t>
      </w:r>
      <w:r w:rsidR="00F26A5E">
        <w:t xml:space="preserve"> </w:t>
      </w:r>
      <w:r>
        <w:t>are</w:t>
      </w:r>
      <w:r w:rsidR="00F26A5E">
        <w:t xml:space="preserve"> </w:t>
      </w:r>
      <w:r>
        <w:t>evaluated</w:t>
      </w:r>
      <w:r w:rsidR="00F26A5E">
        <w:t xml:space="preserve"> </w:t>
      </w:r>
      <w:r>
        <w:t>briefly.</w:t>
      </w:r>
      <w:r w:rsidR="00F26A5E">
        <w:t xml:space="preserve"> </w:t>
      </w:r>
      <w:r>
        <w:t>Unfortunately,</w:t>
      </w:r>
      <w:r w:rsidR="00F26A5E">
        <w:t xml:space="preserve"> </w:t>
      </w:r>
      <w:r>
        <w:t>there</w:t>
      </w:r>
      <w:r w:rsidR="00F26A5E">
        <w:t xml:space="preserve"> </w:t>
      </w:r>
      <w:r>
        <w:t>is</w:t>
      </w:r>
      <w:r w:rsidR="00F26A5E">
        <w:t xml:space="preserve"> </w:t>
      </w:r>
      <w:r>
        <w:t>no</w:t>
      </w:r>
      <w:r w:rsidR="00F26A5E">
        <w:t xml:space="preserve"> </w:t>
      </w:r>
      <w:r>
        <w:t>study</w:t>
      </w:r>
      <w:r w:rsidR="00F26A5E">
        <w:t xml:space="preserve"> </w:t>
      </w:r>
      <w:r>
        <w:t>showing</w:t>
      </w:r>
      <w:r w:rsidR="00F26A5E">
        <w:t xml:space="preserve"> </w:t>
      </w:r>
      <w:r>
        <w:t>the</w:t>
      </w:r>
      <w:r w:rsidR="00F26A5E">
        <w:t xml:space="preserve"> </w:t>
      </w:r>
      <w:r>
        <w:t>impact</w:t>
      </w:r>
      <w:r w:rsidR="00F26A5E">
        <w:t xml:space="preserve"> </w:t>
      </w:r>
      <w:r>
        <w:t>of</w:t>
      </w:r>
      <w:r w:rsidR="00F26A5E">
        <w:t xml:space="preserve"> </w:t>
      </w:r>
      <w:r>
        <w:t>this</w:t>
      </w:r>
      <w:r w:rsidR="00F26A5E">
        <w:t xml:space="preserve"> </w:t>
      </w:r>
      <w:r>
        <w:t>model</w:t>
      </w:r>
      <w:r w:rsidR="00F26A5E">
        <w:t xml:space="preserve"> </w:t>
      </w:r>
      <w:r>
        <w:t>and</w:t>
      </w:r>
      <w:r w:rsidR="00F26A5E">
        <w:t xml:space="preserve"> </w:t>
      </w:r>
      <w:r>
        <w:t>multimedia</w:t>
      </w:r>
      <w:r w:rsidR="00F26A5E">
        <w:t xml:space="preserve"> </w:t>
      </w:r>
      <w:r>
        <w:t>on</w:t>
      </w:r>
      <w:r w:rsidR="00F26A5E">
        <w:t xml:space="preserve"> </w:t>
      </w:r>
      <w:r>
        <w:t>Futsal</w:t>
      </w:r>
      <w:r w:rsidR="00F26A5E">
        <w:t xml:space="preserve"> </w:t>
      </w:r>
      <w:r>
        <w:t>instruction.</w:t>
      </w:r>
      <w:r w:rsidR="00F26A5E">
        <w:t xml:space="preserve"> </w:t>
      </w:r>
      <w:r>
        <w:t>Thus,</w:t>
      </w:r>
      <w:r w:rsidR="00F26A5E">
        <w:t xml:space="preserve"> </w:t>
      </w:r>
      <w:r>
        <w:t>we</w:t>
      </w:r>
      <w:r w:rsidR="00F26A5E">
        <w:t xml:space="preserve"> </w:t>
      </w:r>
      <w:r>
        <w:t>refer</w:t>
      </w:r>
      <w:r w:rsidR="00F26A5E">
        <w:t xml:space="preserve"> </w:t>
      </w:r>
      <w:r>
        <w:t>some</w:t>
      </w:r>
      <w:r w:rsidR="00F26A5E">
        <w:t xml:space="preserve"> </w:t>
      </w:r>
      <w:r>
        <w:t>researches</w:t>
      </w:r>
      <w:r w:rsidR="00F26A5E">
        <w:t xml:space="preserve"> </w:t>
      </w:r>
      <w:r>
        <w:t>regarding</w:t>
      </w:r>
      <w:r w:rsidR="00F26A5E">
        <w:t xml:space="preserve"> </w:t>
      </w:r>
      <w:r>
        <w:t>the</w:t>
      </w:r>
      <w:r w:rsidR="00F26A5E">
        <w:t xml:space="preserve"> </w:t>
      </w:r>
      <w:r>
        <w:t>impact</w:t>
      </w:r>
      <w:r w:rsidR="00F26A5E">
        <w:t xml:space="preserve"> </w:t>
      </w:r>
      <w:r>
        <w:t>of</w:t>
      </w:r>
      <w:r w:rsidR="00F26A5E">
        <w:t xml:space="preserve"> </w:t>
      </w:r>
      <w:r>
        <w:t>different</w:t>
      </w:r>
      <w:r w:rsidR="00F26A5E">
        <w:t xml:space="preserve"> </w:t>
      </w:r>
      <w:r>
        <w:t>instructional</w:t>
      </w:r>
      <w:r w:rsidR="00F26A5E">
        <w:t xml:space="preserve"> </w:t>
      </w:r>
      <w:r>
        <w:t>design</w:t>
      </w:r>
      <w:r w:rsidR="00F26A5E">
        <w:t xml:space="preserve"> </w:t>
      </w:r>
      <w:r>
        <w:t>models</w:t>
      </w:r>
      <w:r w:rsidR="00F26A5E">
        <w:t xml:space="preserve"> </w:t>
      </w:r>
      <w:r>
        <w:t>ADDIE</w:t>
      </w:r>
      <w:r w:rsidR="00F26A5E">
        <w:t xml:space="preserve"> </w:t>
      </w:r>
      <w:r>
        <w:t>and</w:t>
      </w:r>
      <w:r w:rsidR="00F26A5E">
        <w:t xml:space="preserve"> </w:t>
      </w:r>
      <w:r>
        <w:t>multimedia.</w:t>
      </w:r>
    </w:p>
    <w:p w:rsidR="00A56345" w:rsidRDefault="00A56345" w:rsidP="00320356">
      <w:r>
        <w:t>Shahbeigi</w:t>
      </w:r>
      <w:r w:rsidR="00F26A5E">
        <w:t xml:space="preserve"> </w:t>
      </w:r>
      <w:r>
        <w:t>(2010)</w:t>
      </w:r>
      <w:r w:rsidR="00F26A5E">
        <w:t xml:space="preserve"> </w:t>
      </w:r>
      <w:r>
        <w:t>in</w:t>
      </w:r>
      <w:r w:rsidR="00F26A5E">
        <w:t xml:space="preserve"> </w:t>
      </w:r>
      <w:r>
        <w:t>a</w:t>
      </w:r>
      <w:r w:rsidR="00F26A5E">
        <w:t xml:space="preserve"> </w:t>
      </w:r>
      <w:r>
        <w:t>study</w:t>
      </w:r>
      <w:r w:rsidR="00F26A5E">
        <w:t xml:space="preserve"> </w:t>
      </w:r>
      <w:r>
        <w:t>“the</w:t>
      </w:r>
      <w:r w:rsidR="00F26A5E">
        <w:t xml:space="preserve"> </w:t>
      </w:r>
      <w:r>
        <w:t>impact</w:t>
      </w:r>
      <w:r w:rsidR="00F26A5E">
        <w:t xml:space="preserve"> </w:t>
      </w:r>
      <w:r>
        <w:t>of</w:t>
      </w:r>
      <w:r w:rsidR="00F26A5E">
        <w:t xml:space="preserve"> </w:t>
      </w:r>
      <w:r>
        <w:t>instructional</w:t>
      </w:r>
      <w:r w:rsidR="00F26A5E">
        <w:t xml:space="preserve"> </w:t>
      </w:r>
      <w:r>
        <w:t>design</w:t>
      </w:r>
      <w:r w:rsidR="00F26A5E">
        <w:t xml:space="preserve"> </w:t>
      </w:r>
      <w:r>
        <w:t>of</w:t>
      </w:r>
      <w:r w:rsidR="00F26A5E">
        <w:t xml:space="preserve"> </w:t>
      </w:r>
      <w:r>
        <w:t>Meril</w:t>
      </w:r>
      <w:r w:rsidR="00F26A5E">
        <w:t xml:space="preserve"> </w:t>
      </w:r>
      <w:r>
        <w:t>and</w:t>
      </w:r>
      <w:r w:rsidR="00F26A5E">
        <w:t xml:space="preserve"> </w:t>
      </w:r>
      <w:r>
        <w:t>ADDIE</w:t>
      </w:r>
      <w:r w:rsidR="00F26A5E">
        <w:t xml:space="preserve"> </w:t>
      </w:r>
      <w:r>
        <w:t>on</w:t>
      </w:r>
      <w:r w:rsidR="00F26A5E">
        <w:t xml:space="preserve"> </w:t>
      </w:r>
      <w:r>
        <w:t>learning</w:t>
      </w:r>
      <w:r w:rsidR="00F26A5E">
        <w:t xml:space="preserve"> </w:t>
      </w:r>
      <w:r>
        <w:t>and</w:t>
      </w:r>
      <w:r w:rsidR="00F26A5E">
        <w:t xml:space="preserve"> </w:t>
      </w:r>
      <w:r>
        <w:t>memorizing</w:t>
      </w:r>
      <w:r w:rsidR="00F26A5E">
        <w:t xml:space="preserve"> </w:t>
      </w:r>
      <w:r>
        <w:t>of</w:t>
      </w:r>
      <w:r w:rsidR="00F26A5E">
        <w:t xml:space="preserve"> </w:t>
      </w:r>
      <w:r>
        <w:t>epidemiology</w:t>
      </w:r>
      <w:r w:rsidR="00F26A5E">
        <w:t xml:space="preserve"> </w:t>
      </w:r>
      <w:r>
        <w:t>textbook</w:t>
      </w:r>
      <w:r w:rsidR="00F26A5E">
        <w:t xml:space="preserve"> </w:t>
      </w:r>
      <w:r>
        <w:t>of</w:t>
      </w:r>
      <w:r w:rsidR="00F26A5E">
        <w:t xml:space="preserve"> </w:t>
      </w:r>
      <w:r>
        <w:t>students</w:t>
      </w:r>
      <w:r w:rsidR="00F26A5E">
        <w:t xml:space="preserve"> </w:t>
      </w:r>
      <w:r>
        <w:t>of</w:t>
      </w:r>
      <w:r w:rsidR="00F26A5E">
        <w:t xml:space="preserve"> </w:t>
      </w:r>
      <w:r>
        <w:t>medical</w:t>
      </w:r>
      <w:r w:rsidR="00F26A5E">
        <w:t xml:space="preserve"> </w:t>
      </w:r>
      <w:r>
        <w:t>sciences</w:t>
      </w:r>
      <w:r w:rsidR="00F26A5E">
        <w:t xml:space="preserve"> </w:t>
      </w:r>
      <w:r>
        <w:t>University</w:t>
      </w:r>
      <w:r w:rsidR="00F26A5E">
        <w:t xml:space="preserve"> </w:t>
      </w:r>
      <w:r>
        <w:t>of</w:t>
      </w:r>
      <w:r w:rsidR="00F26A5E">
        <w:t xml:space="preserve"> </w:t>
      </w:r>
      <w:r>
        <w:t>Yazd”</w:t>
      </w:r>
      <w:r w:rsidR="00F26A5E">
        <w:t xml:space="preserve"> </w:t>
      </w:r>
      <w:r>
        <w:t>found</w:t>
      </w:r>
      <w:r w:rsidR="00F26A5E">
        <w:t xml:space="preserve"> </w:t>
      </w:r>
      <w:r>
        <w:t>the</w:t>
      </w:r>
      <w:r w:rsidR="00F26A5E">
        <w:t xml:space="preserve"> </w:t>
      </w:r>
      <w:r>
        <w:t>following</w:t>
      </w:r>
      <w:r w:rsidR="00F26A5E">
        <w:t xml:space="preserve"> </w:t>
      </w:r>
      <w:r>
        <w:t>results:</w:t>
      </w:r>
      <w:r w:rsidR="00F26A5E">
        <w:t xml:space="preserve"> </w:t>
      </w:r>
      <w:r>
        <w:t>The</w:t>
      </w:r>
      <w:r w:rsidR="00F26A5E">
        <w:t xml:space="preserve"> </w:t>
      </w:r>
      <w:r>
        <w:t>learning</w:t>
      </w:r>
      <w:r w:rsidR="00F26A5E">
        <w:t xml:space="preserve"> </w:t>
      </w:r>
      <w:r>
        <w:t>and</w:t>
      </w:r>
      <w:r w:rsidR="00F26A5E">
        <w:t xml:space="preserve"> </w:t>
      </w:r>
      <w:r>
        <w:t>memorizing</w:t>
      </w:r>
      <w:r w:rsidR="00F26A5E">
        <w:t xml:space="preserve"> </w:t>
      </w:r>
      <w:r>
        <w:t>of</w:t>
      </w:r>
      <w:r w:rsidR="00F26A5E">
        <w:t xml:space="preserve"> </w:t>
      </w:r>
      <w:r>
        <w:t>students</w:t>
      </w:r>
      <w:r w:rsidR="00F26A5E">
        <w:t xml:space="preserve"> </w:t>
      </w:r>
      <w:r>
        <w:t>being</w:t>
      </w:r>
      <w:r w:rsidR="00F26A5E">
        <w:t xml:space="preserve"> </w:t>
      </w:r>
      <w:r>
        <w:t>trained</w:t>
      </w:r>
      <w:r w:rsidR="00F26A5E">
        <w:t xml:space="preserve"> </w:t>
      </w:r>
      <w:r>
        <w:t>by</w:t>
      </w:r>
      <w:r w:rsidR="00F26A5E">
        <w:t xml:space="preserve"> </w:t>
      </w:r>
      <w:r>
        <w:t>instructional</w:t>
      </w:r>
      <w:r w:rsidR="00F26A5E">
        <w:t xml:space="preserve"> </w:t>
      </w:r>
      <w:r>
        <w:t>design</w:t>
      </w:r>
      <w:r w:rsidR="00F26A5E">
        <w:t xml:space="preserve"> </w:t>
      </w:r>
      <w:r>
        <w:t>model</w:t>
      </w:r>
      <w:r w:rsidR="00F26A5E">
        <w:t xml:space="preserve"> </w:t>
      </w:r>
      <w:r>
        <w:t>of</w:t>
      </w:r>
      <w:r w:rsidR="00F26A5E">
        <w:t xml:space="preserve"> </w:t>
      </w:r>
      <w:r>
        <w:t>Meril</w:t>
      </w:r>
      <w:r w:rsidR="00F26A5E">
        <w:t xml:space="preserve"> </w:t>
      </w:r>
      <w:r>
        <w:t>and</w:t>
      </w:r>
      <w:r w:rsidR="00F26A5E">
        <w:t xml:space="preserve"> </w:t>
      </w:r>
      <w:r>
        <w:t>ADDIE</w:t>
      </w:r>
      <w:r w:rsidR="00F26A5E">
        <w:t xml:space="preserve"> </w:t>
      </w:r>
      <w:r>
        <w:t>is</w:t>
      </w:r>
      <w:r w:rsidR="00F26A5E">
        <w:t xml:space="preserve"> </w:t>
      </w:r>
      <w:r>
        <w:t>higher</w:t>
      </w:r>
      <w:r w:rsidR="00F26A5E">
        <w:t xml:space="preserve"> </w:t>
      </w:r>
      <w:r>
        <w:t>than</w:t>
      </w:r>
      <w:r w:rsidR="00F26A5E">
        <w:t xml:space="preserve"> </w:t>
      </w:r>
      <w:r>
        <w:t>the</w:t>
      </w:r>
      <w:r w:rsidR="00F26A5E">
        <w:t xml:space="preserve"> </w:t>
      </w:r>
      <w:r>
        <w:t>students</w:t>
      </w:r>
      <w:r w:rsidR="00F26A5E">
        <w:t xml:space="preserve"> </w:t>
      </w:r>
      <w:r>
        <w:t>trained</w:t>
      </w:r>
      <w:r w:rsidR="00F26A5E">
        <w:t xml:space="preserve"> </w:t>
      </w:r>
      <w:r>
        <w:t>by</w:t>
      </w:r>
      <w:r w:rsidR="00F26A5E">
        <w:t xml:space="preserve"> </w:t>
      </w:r>
      <w:r>
        <w:t>common</w:t>
      </w:r>
      <w:r w:rsidR="00F26A5E">
        <w:t xml:space="preserve"> </w:t>
      </w:r>
      <w:r>
        <w:t>method</w:t>
      </w:r>
      <w:r w:rsidR="00F26A5E">
        <w:t xml:space="preserve"> </w:t>
      </w:r>
      <w:r>
        <w:t>of</w:t>
      </w:r>
      <w:r w:rsidR="00F26A5E">
        <w:t xml:space="preserve"> </w:t>
      </w:r>
      <w:r>
        <w:t>class</w:t>
      </w:r>
      <w:r w:rsidR="00F26A5E">
        <w:t xml:space="preserve"> </w:t>
      </w:r>
      <w:r>
        <w:t>and</w:t>
      </w:r>
      <w:r w:rsidR="00F26A5E">
        <w:t xml:space="preserve"> </w:t>
      </w:r>
      <w:r>
        <w:t>textbook.</w:t>
      </w:r>
      <w:r w:rsidR="00F26A5E">
        <w:t xml:space="preserve"> </w:t>
      </w:r>
      <w:r>
        <w:t>Also,</w:t>
      </w:r>
      <w:r w:rsidR="00F26A5E">
        <w:t xml:space="preserve"> </w:t>
      </w:r>
      <w:r>
        <w:t>in</w:t>
      </w:r>
      <w:r w:rsidR="00F26A5E">
        <w:t xml:space="preserve"> </w:t>
      </w:r>
      <w:r>
        <w:t>three</w:t>
      </w:r>
      <w:r w:rsidR="00F26A5E">
        <w:t xml:space="preserve"> </w:t>
      </w:r>
      <w:r>
        <w:t>methods,</w:t>
      </w:r>
      <w:r w:rsidR="00F26A5E">
        <w:t xml:space="preserve"> </w:t>
      </w:r>
      <w:r>
        <w:t>over</w:t>
      </w:r>
      <w:r w:rsidR="00F26A5E">
        <w:t xml:space="preserve"> </w:t>
      </w:r>
      <w:r>
        <w:t>time</w:t>
      </w:r>
      <w:r w:rsidR="00F26A5E">
        <w:t xml:space="preserve"> </w:t>
      </w:r>
      <w:r>
        <w:t>stability</w:t>
      </w:r>
      <w:r w:rsidR="00F26A5E">
        <w:t xml:space="preserve"> </w:t>
      </w:r>
      <w:r>
        <w:t>of</w:t>
      </w:r>
      <w:r w:rsidR="00F26A5E">
        <w:t xml:space="preserve"> </w:t>
      </w:r>
      <w:r>
        <w:t>learning</w:t>
      </w:r>
      <w:r w:rsidR="00F26A5E">
        <w:t xml:space="preserve"> </w:t>
      </w:r>
      <w:r>
        <w:t>was</w:t>
      </w:r>
      <w:r w:rsidR="00F26A5E">
        <w:t xml:space="preserve"> </w:t>
      </w:r>
      <w:r>
        <w:t>reduced</w:t>
      </w:r>
      <w:r w:rsidR="00F26A5E">
        <w:t xml:space="preserve"> </w:t>
      </w:r>
      <w:r>
        <w:t>but</w:t>
      </w:r>
      <w:r w:rsidR="00F26A5E">
        <w:t xml:space="preserve"> </w:t>
      </w:r>
      <w:r>
        <w:t>this</w:t>
      </w:r>
      <w:r w:rsidR="00F26A5E">
        <w:t xml:space="preserve"> </w:t>
      </w:r>
      <w:r>
        <w:t>amount</w:t>
      </w:r>
      <w:r w:rsidR="00F26A5E">
        <w:t xml:space="preserve"> </w:t>
      </w:r>
      <w:r>
        <w:t>was</w:t>
      </w:r>
      <w:r w:rsidR="00F26A5E">
        <w:t xml:space="preserve"> </w:t>
      </w:r>
      <w:r>
        <w:t>less</w:t>
      </w:r>
      <w:r w:rsidR="00F26A5E">
        <w:t xml:space="preserve"> </w:t>
      </w:r>
      <w:r>
        <w:t>in</w:t>
      </w:r>
      <w:r w:rsidR="00F26A5E">
        <w:t xml:space="preserve"> </w:t>
      </w:r>
      <w:r>
        <w:t>presented</w:t>
      </w:r>
      <w:r w:rsidR="00F26A5E">
        <w:t xml:space="preserve"> </w:t>
      </w:r>
      <w:r>
        <w:t>instruction</w:t>
      </w:r>
      <w:r w:rsidR="00F26A5E">
        <w:t xml:space="preserve"> </w:t>
      </w:r>
      <w:r>
        <w:t>by</w:t>
      </w:r>
      <w:r w:rsidR="00F26A5E">
        <w:t xml:space="preserve"> </w:t>
      </w:r>
      <w:r>
        <w:t>Meril</w:t>
      </w:r>
      <w:r w:rsidR="00F26A5E">
        <w:t xml:space="preserve"> </w:t>
      </w:r>
      <w:r>
        <w:t>and</w:t>
      </w:r>
      <w:r w:rsidR="00F26A5E">
        <w:t xml:space="preserve"> </w:t>
      </w:r>
      <w:r>
        <w:t>ADDIE</w:t>
      </w:r>
      <w:r w:rsidR="00F26A5E">
        <w:t xml:space="preserve"> </w:t>
      </w:r>
      <w:r>
        <w:t>instructional</w:t>
      </w:r>
      <w:r w:rsidR="00F26A5E">
        <w:t xml:space="preserve"> </w:t>
      </w:r>
      <w:r>
        <w:t>design.</w:t>
      </w:r>
      <w:r w:rsidR="00F26A5E">
        <w:t xml:space="preserve"> </w:t>
      </w:r>
    </w:p>
    <w:p w:rsidR="00A56345" w:rsidRDefault="00A56345" w:rsidP="00320356">
      <w:r>
        <w:t>Birnvand</w:t>
      </w:r>
      <w:r w:rsidR="00F26A5E">
        <w:t xml:space="preserve"> </w:t>
      </w:r>
      <w:r>
        <w:t>(2007)</w:t>
      </w:r>
      <w:r w:rsidR="00F26A5E">
        <w:t xml:space="preserve"> </w:t>
      </w:r>
      <w:r>
        <w:t>in</w:t>
      </w:r>
      <w:r w:rsidR="00F26A5E">
        <w:t xml:space="preserve"> </w:t>
      </w:r>
      <w:r>
        <w:t>a</w:t>
      </w:r>
      <w:r w:rsidR="00F26A5E">
        <w:t xml:space="preserve"> </w:t>
      </w:r>
      <w:r>
        <w:t>study</w:t>
      </w:r>
      <w:r w:rsidR="00F26A5E">
        <w:t xml:space="preserve"> </w:t>
      </w:r>
      <w:r>
        <w:t>“the</w:t>
      </w:r>
      <w:r w:rsidR="00F26A5E">
        <w:t xml:space="preserve"> </w:t>
      </w:r>
      <w:r>
        <w:t>impact</w:t>
      </w:r>
      <w:r w:rsidR="00F26A5E">
        <w:t xml:space="preserve"> </w:t>
      </w:r>
      <w:r>
        <w:t>of</w:t>
      </w:r>
      <w:r w:rsidR="00F26A5E">
        <w:t xml:space="preserve"> </w:t>
      </w:r>
      <w:r>
        <w:t>using</w:t>
      </w:r>
      <w:r w:rsidR="00F26A5E">
        <w:t xml:space="preserve"> </w:t>
      </w:r>
      <w:r>
        <w:t>ADDIE</w:t>
      </w:r>
      <w:r w:rsidR="00F26A5E">
        <w:t xml:space="preserve"> </w:t>
      </w:r>
      <w:r>
        <w:t>instructional</w:t>
      </w:r>
      <w:r w:rsidR="00F26A5E">
        <w:t xml:space="preserve"> </w:t>
      </w:r>
      <w:r>
        <w:t>design</w:t>
      </w:r>
      <w:r w:rsidR="00F26A5E">
        <w:t xml:space="preserve"> </w:t>
      </w:r>
      <w:r>
        <w:t>on</w:t>
      </w:r>
      <w:r w:rsidR="00F26A5E">
        <w:t xml:space="preserve"> </w:t>
      </w:r>
      <w:r>
        <w:t>academic</w:t>
      </w:r>
      <w:r w:rsidR="00F26A5E">
        <w:t xml:space="preserve"> </w:t>
      </w:r>
      <w:r>
        <w:t>progress</w:t>
      </w:r>
      <w:r w:rsidR="00F26A5E">
        <w:t xml:space="preserve"> </w:t>
      </w:r>
      <w:r>
        <w:t>of</w:t>
      </w:r>
      <w:r w:rsidR="00F26A5E">
        <w:t xml:space="preserve"> </w:t>
      </w:r>
      <w:r>
        <w:t>mathematics”</w:t>
      </w:r>
      <w:r w:rsidR="00F26A5E">
        <w:t xml:space="preserve"> </w:t>
      </w:r>
      <w:r>
        <w:t>found</w:t>
      </w:r>
      <w:r w:rsidR="00F26A5E">
        <w:t xml:space="preserve"> </w:t>
      </w:r>
      <w:r>
        <w:t>that</w:t>
      </w:r>
      <w:r w:rsidR="00F26A5E">
        <w:t xml:space="preserve"> </w:t>
      </w:r>
      <w:r>
        <w:t>:</w:t>
      </w:r>
      <w:r w:rsidR="00F26A5E">
        <w:t xml:space="preserve"> </w:t>
      </w:r>
      <w:r>
        <w:t>students</w:t>
      </w:r>
      <w:r w:rsidR="00F26A5E">
        <w:t xml:space="preserve"> </w:t>
      </w:r>
      <w:r>
        <w:t>of</w:t>
      </w:r>
      <w:r w:rsidR="00F26A5E">
        <w:t xml:space="preserve"> </w:t>
      </w:r>
      <w:r>
        <w:t>experiment</w:t>
      </w:r>
      <w:r w:rsidR="00F26A5E">
        <w:t xml:space="preserve"> </w:t>
      </w:r>
      <w:r>
        <w:t>group</w:t>
      </w:r>
      <w:r w:rsidR="00F26A5E">
        <w:t xml:space="preserve"> </w:t>
      </w:r>
      <w:r>
        <w:t>trained</w:t>
      </w:r>
      <w:r w:rsidR="00F26A5E">
        <w:t xml:space="preserve"> </w:t>
      </w:r>
      <w:r>
        <w:t>by</w:t>
      </w:r>
      <w:r w:rsidR="00F26A5E">
        <w:t xml:space="preserve"> </w:t>
      </w:r>
      <w:r>
        <w:t>ADDIE</w:t>
      </w:r>
      <w:r w:rsidR="00F26A5E">
        <w:t xml:space="preserve"> </w:t>
      </w:r>
      <w:r>
        <w:t>model</w:t>
      </w:r>
      <w:r w:rsidR="00F26A5E">
        <w:t xml:space="preserve"> </w:t>
      </w:r>
      <w:r>
        <w:t>had</w:t>
      </w:r>
      <w:r w:rsidR="00F26A5E">
        <w:t xml:space="preserve"> </w:t>
      </w:r>
      <w:r>
        <w:t>better</w:t>
      </w:r>
      <w:r w:rsidR="00F26A5E">
        <w:t xml:space="preserve"> </w:t>
      </w:r>
      <w:r>
        <w:t>performance</w:t>
      </w:r>
      <w:r w:rsidR="00F26A5E">
        <w:t xml:space="preserve"> </w:t>
      </w:r>
      <w:r>
        <w:t>compared</w:t>
      </w:r>
      <w:r w:rsidR="00F26A5E">
        <w:t xml:space="preserve"> </w:t>
      </w:r>
      <w:r>
        <w:t>to</w:t>
      </w:r>
      <w:r w:rsidR="00F26A5E">
        <w:t xml:space="preserve"> </w:t>
      </w:r>
      <w:r>
        <w:t>control</w:t>
      </w:r>
      <w:r w:rsidR="00F26A5E">
        <w:t xml:space="preserve"> </w:t>
      </w:r>
      <w:r>
        <w:t>group</w:t>
      </w:r>
      <w:r w:rsidR="00F26A5E">
        <w:t xml:space="preserve"> </w:t>
      </w:r>
      <w:r>
        <w:t>being</w:t>
      </w:r>
      <w:r w:rsidR="00F26A5E">
        <w:t xml:space="preserve"> </w:t>
      </w:r>
      <w:r>
        <w:t>trained</w:t>
      </w:r>
      <w:r w:rsidR="00F26A5E">
        <w:t xml:space="preserve"> </w:t>
      </w:r>
      <w:r>
        <w:t>by</w:t>
      </w:r>
      <w:r w:rsidR="00F26A5E">
        <w:t xml:space="preserve"> </w:t>
      </w:r>
      <w:r>
        <w:t>traditional</w:t>
      </w:r>
      <w:r w:rsidR="00F26A5E">
        <w:t xml:space="preserve"> </w:t>
      </w:r>
      <w:r>
        <w:t>method</w:t>
      </w:r>
      <w:r w:rsidR="00F26A5E">
        <w:t xml:space="preserve"> </w:t>
      </w:r>
      <w:r>
        <w:t>and</w:t>
      </w:r>
      <w:r w:rsidR="00F26A5E">
        <w:t xml:space="preserve"> </w:t>
      </w:r>
      <w:r>
        <w:t>academic</w:t>
      </w:r>
      <w:r w:rsidR="00F26A5E">
        <w:t xml:space="preserve"> </w:t>
      </w:r>
      <w:r>
        <w:t>achievement</w:t>
      </w:r>
      <w:r w:rsidR="00F26A5E">
        <w:t xml:space="preserve"> </w:t>
      </w:r>
      <w:r>
        <w:t>motivation</w:t>
      </w:r>
      <w:r w:rsidR="00F26A5E">
        <w:t xml:space="preserve"> </w:t>
      </w:r>
      <w:r>
        <w:t>of</w:t>
      </w:r>
      <w:r w:rsidR="00F26A5E">
        <w:t xml:space="preserve"> </w:t>
      </w:r>
      <w:r>
        <w:t>experiment</w:t>
      </w:r>
      <w:r w:rsidR="00F26A5E">
        <w:t xml:space="preserve"> </w:t>
      </w:r>
      <w:r>
        <w:t>group</w:t>
      </w:r>
      <w:r w:rsidR="00F26A5E">
        <w:t xml:space="preserve"> </w:t>
      </w:r>
      <w:r>
        <w:t>students</w:t>
      </w:r>
      <w:r w:rsidR="00F26A5E">
        <w:t xml:space="preserve"> </w:t>
      </w:r>
      <w:r>
        <w:t>is</w:t>
      </w:r>
      <w:r w:rsidR="00F26A5E">
        <w:t xml:space="preserve"> </w:t>
      </w:r>
      <w:r>
        <w:t>higher</w:t>
      </w:r>
      <w:r w:rsidR="00F26A5E">
        <w:t xml:space="preserve"> </w:t>
      </w:r>
      <w:r>
        <w:t>than</w:t>
      </w:r>
      <w:r w:rsidR="00F26A5E">
        <w:t xml:space="preserve"> </w:t>
      </w:r>
      <w:r>
        <w:t>that</w:t>
      </w:r>
      <w:r w:rsidR="00F26A5E">
        <w:t xml:space="preserve"> </w:t>
      </w:r>
      <w:r>
        <w:t>of</w:t>
      </w:r>
      <w:r w:rsidR="00F26A5E">
        <w:t xml:space="preserve"> </w:t>
      </w:r>
      <w:r>
        <w:t>control</w:t>
      </w:r>
      <w:r w:rsidR="00F26A5E">
        <w:t xml:space="preserve"> </w:t>
      </w:r>
      <w:r>
        <w:t>group.</w:t>
      </w:r>
    </w:p>
    <w:p w:rsidR="00A56345" w:rsidRDefault="00A56345" w:rsidP="00320356">
      <w:r>
        <w:t>Another</w:t>
      </w:r>
      <w:r w:rsidR="00F26A5E">
        <w:t xml:space="preserve"> </w:t>
      </w:r>
      <w:r>
        <w:t>study</w:t>
      </w:r>
      <w:r w:rsidR="00F26A5E">
        <w:t xml:space="preserve"> </w:t>
      </w:r>
      <w:r>
        <w:t>is</w:t>
      </w:r>
      <w:r w:rsidR="00F26A5E">
        <w:t xml:space="preserve"> </w:t>
      </w:r>
      <w:r>
        <w:t>conducted</w:t>
      </w:r>
      <w:r w:rsidR="00F26A5E">
        <w:t xml:space="preserve"> </w:t>
      </w:r>
      <w:r>
        <w:t>by</w:t>
      </w:r>
      <w:r w:rsidR="00F26A5E">
        <w:t xml:space="preserve"> </w:t>
      </w:r>
      <w:r>
        <w:t>Rasuli</w:t>
      </w:r>
      <w:r w:rsidR="00F26A5E">
        <w:t xml:space="preserve"> </w:t>
      </w:r>
      <w:r>
        <w:t>(2011)</w:t>
      </w:r>
      <w:r w:rsidR="00F26A5E">
        <w:t xml:space="preserve"> </w:t>
      </w:r>
      <w:r>
        <w:t>as</w:t>
      </w:r>
      <w:r w:rsidR="00F26A5E">
        <w:t xml:space="preserve"> </w:t>
      </w:r>
      <w:r>
        <w:t>“the</w:t>
      </w:r>
      <w:r w:rsidR="00F26A5E">
        <w:t xml:space="preserve"> </w:t>
      </w:r>
      <w:r>
        <w:t>impact</w:t>
      </w:r>
      <w:r w:rsidR="00F26A5E">
        <w:t xml:space="preserve"> </w:t>
      </w:r>
      <w:r>
        <w:t>of</w:t>
      </w:r>
      <w:r w:rsidR="00F26A5E">
        <w:t xml:space="preserve"> </w:t>
      </w:r>
      <w:r>
        <w:t>instructional</w:t>
      </w:r>
      <w:r w:rsidR="00F26A5E">
        <w:t xml:space="preserve"> </w:t>
      </w:r>
      <w:r>
        <w:t>multimedia</w:t>
      </w:r>
      <w:r w:rsidR="00F26A5E">
        <w:t xml:space="preserve"> </w:t>
      </w:r>
      <w:r>
        <w:t>on</w:t>
      </w:r>
      <w:r w:rsidR="00F26A5E">
        <w:t xml:space="preserve"> </w:t>
      </w:r>
      <w:r>
        <w:t>learning</w:t>
      </w:r>
      <w:r w:rsidR="00F26A5E">
        <w:t xml:space="preserve"> </w:t>
      </w:r>
      <w:r>
        <w:t>of</w:t>
      </w:r>
      <w:r w:rsidR="00F26A5E">
        <w:t xml:space="preserve"> </w:t>
      </w:r>
      <w:r>
        <w:t>students</w:t>
      </w:r>
      <w:r w:rsidR="00F26A5E">
        <w:t xml:space="preserve"> </w:t>
      </w:r>
      <w:r>
        <w:t>in</w:t>
      </w:r>
      <w:r w:rsidR="00F26A5E">
        <w:t xml:space="preserve"> </w:t>
      </w:r>
      <w:r>
        <w:t>science</w:t>
      </w:r>
      <w:r w:rsidR="00F26A5E">
        <w:t xml:space="preserve"> </w:t>
      </w:r>
      <w:r>
        <w:t>textbook”.</w:t>
      </w:r>
      <w:r w:rsidR="00F26A5E">
        <w:t xml:space="preserve"> </w:t>
      </w:r>
      <w:r>
        <w:t>The</w:t>
      </w:r>
      <w:r w:rsidR="00F26A5E">
        <w:t xml:space="preserve"> </w:t>
      </w:r>
      <w:r>
        <w:t>study</w:t>
      </w:r>
      <w:r w:rsidR="00F26A5E">
        <w:t xml:space="preserve"> </w:t>
      </w:r>
      <w:r>
        <w:t>was</w:t>
      </w:r>
      <w:r w:rsidR="00F26A5E">
        <w:t xml:space="preserve"> </w:t>
      </w:r>
      <w:r>
        <w:t>conducted</w:t>
      </w:r>
      <w:r w:rsidR="00F26A5E">
        <w:t xml:space="preserve"> </w:t>
      </w:r>
      <w:r>
        <w:t>on</w:t>
      </w:r>
      <w:r w:rsidR="00F26A5E">
        <w:t xml:space="preserve"> </w:t>
      </w:r>
      <w:r>
        <w:t>60</w:t>
      </w:r>
      <w:r w:rsidR="00F26A5E">
        <w:t xml:space="preserve"> </w:t>
      </w:r>
      <w:r>
        <w:t>people</w:t>
      </w:r>
      <w:r w:rsidR="00F26A5E">
        <w:t xml:space="preserve"> </w:t>
      </w:r>
      <w:r>
        <w:t>as</w:t>
      </w:r>
      <w:r w:rsidR="00F26A5E">
        <w:t xml:space="preserve"> </w:t>
      </w:r>
      <w:r>
        <w:t>pre-test</w:t>
      </w:r>
      <w:r w:rsidR="00F26A5E">
        <w:t xml:space="preserve"> </w:t>
      </w:r>
      <w:r>
        <w:t>and</w:t>
      </w:r>
      <w:r w:rsidR="00F26A5E">
        <w:t xml:space="preserve"> </w:t>
      </w:r>
      <w:r>
        <w:t>post-test.</w:t>
      </w:r>
      <w:r w:rsidR="00F26A5E">
        <w:t xml:space="preserve"> </w:t>
      </w:r>
      <w:r>
        <w:t>The</w:t>
      </w:r>
      <w:r w:rsidR="00F26A5E">
        <w:t xml:space="preserve"> </w:t>
      </w:r>
      <w:r>
        <w:t>results</w:t>
      </w:r>
      <w:r w:rsidR="00F26A5E">
        <w:t xml:space="preserve"> </w:t>
      </w:r>
      <w:r>
        <w:t>showed</w:t>
      </w:r>
      <w:r w:rsidR="00F26A5E">
        <w:t xml:space="preserve"> </w:t>
      </w:r>
      <w:r>
        <w:t>the</w:t>
      </w:r>
      <w:r w:rsidR="00F26A5E">
        <w:t xml:space="preserve"> </w:t>
      </w:r>
      <w:r>
        <w:t>positive</w:t>
      </w:r>
      <w:r w:rsidR="00F26A5E">
        <w:t xml:space="preserve"> </w:t>
      </w:r>
      <w:r>
        <w:t>impact</w:t>
      </w:r>
      <w:r w:rsidR="00F26A5E">
        <w:t xml:space="preserve"> </w:t>
      </w:r>
      <w:r>
        <w:t>of</w:t>
      </w:r>
      <w:r w:rsidR="00F26A5E">
        <w:t xml:space="preserve"> </w:t>
      </w:r>
      <w:r>
        <w:t>teaching</w:t>
      </w:r>
      <w:r w:rsidR="00F26A5E">
        <w:t xml:space="preserve"> </w:t>
      </w:r>
      <w:r>
        <w:t>by</w:t>
      </w:r>
      <w:r w:rsidR="00F26A5E">
        <w:t xml:space="preserve"> </w:t>
      </w:r>
      <w:r>
        <w:t>multimedia.</w:t>
      </w:r>
    </w:p>
    <w:p w:rsidR="00A56345" w:rsidRDefault="00A56345" w:rsidP="00320356">
      <w:r>
        <w:t>Youngman</w:t>
      </w:r>
      <w:r w:rsidR="00F26A5E">
        <w:t xml:space="preserve"> </w:t>
      </w:r>
      <w:r>
        <w:t>(2006)</w:t>
      </w:r>
      <w:r w:rsidR="00F26A5E">
        <w:t xml:space="preserve"> </w:t>
      </w:r>
      <w:r>
        <w:t>conducted</w:t>
      </w:r>
      <w:r w:rsidR="00F26A5E">
        <w:t xml:space="preserve"> </w:t>
      </w:r>
      <w:r>
        <w:t>a</w:t>
      </w:r>
      <w:r w:rsidR="00F26A5E">
        <w:t xml:space="preserve"> </w:t>
      </w:r>
      <w:r>
        <w:t>study</w:t>
      </w:r>
      <w:r w:rsidR="00F26A5E">
        <w:t xml:space="preserve"> </w:t>
      </w:r>
      <w:r>
        <w:t>and</w:t>
      </w:r>
      <w:r w:rsidR="00F26A5E">
        <w:t xml:space="preserve"> </w:t>
      </w:r>
      <w:r>
        <w:t>applied</w:t>
      </w:r>
      <w:r w:rsidR="00F26A5E">
        <w:t xml:space="preserve"> </w:t>
      </w:r>
      <w:r>
        <w:t>ADDIE</w:t>
      </w:r>
      <w:r w:rsidR="00F26A5E">
        <w:t xml:space="preserve"> </w:t>
      </w:r>
      <w:r>
        <w:t>model</w:t>
      </w:r>
      <w:r w:rsidR="00F26A5E">
        <w:t xml:space="preserve"> </w:t>
      </w:r>
      <w:r>
        <w:t>for</w:t>
      </w:r>
      <w:r w:rsidR="00F26A5E">
        <w:t xml:space="preserve"> </w:t>
      </w:r>
      <w:r>
        <w:t>multimedia</w:t>
      </w:r>
      <w:r w:rsidR="00F26A5E">
        <w:t xml:space="preserve"> </w:t>
      </w:r>
      <w:r>
        <w:t>development</w:t>
      </w:r>
      <w:r w:rsidR="00F26A5E">
        <w:t xml:space="preserve"> </w:t>
      </w:r>
      <w:r>
        <w:t>based</w:t>
      </w:r>
      <w:r w:rsidR="00F26A5E">
        <w:t xml:space="preserve"> </w:t>
      </w:r>
      <w:r>
        <w:t>on</w:t>
      </w:r>
      <w:r w:rsidR="00F26A5E">
        <w:t xml:space="preserve"> </w:t>
      </w:r>
      <w:r>
        <w:t>project-based</w:t>
      </w:r>
      <w:r w:rsidR="00F26A5E">
        <w:t xml:space="preserve"> </w:t>
      </w:r>
      <w:r>
        <w:t>learning.</w:t>
      </w:r>
      <w:r w:rsidR="00F26A5E">
        <w:t xml:space="preserve"> </w:t>
      </w:r>
      <w:r>
        <w:t>He</w:t>
      </w:r>
      <w:r w:rsidR="00F26A5E">
        <w:t xml:space="preserve"> </w:t>
      </w:r>
      <w:r>
        <w:t>presented</w:t>
      </w:r>
      <w:r w:rsidR="00F26A5E">
        <w:t xml:space="preserve"> </w:t>
      </w:r>
      <w:r>
        <w:t>his</w:t>
      </w:r>
      <w:r w:rsidR="00F26A5E">
        <w:t xml:space="preserve"> </w:t>
      </w:r>
      <w:r>
        <w:t>instruction</w:t>
      </w:r>
      <w:r w:rsidR="00F26A5E">
        <w:t xml:space="preserve"> </w:t>
      </w:r>
      <w:r>
        <w:t>based</w:t>
      </w:r>
      <w:r w:rsidR="00F26A5E">
        <w:t xml:space="preserve"> </w:t>
      </w:r>
      <w:r>
        <w:t>on</w:t>
      </w:r>
      <w:r w:rsidR="00F26A5E">
        <w:t xml:space="preserve"> </w:t>
      </w:r>
      <w:r>
        <w:t>the</w:t>
      </w:r>
      <w:r w:rsidR="00F26A5E">
        <w:t xml:space="preserve"> </w:t>
      </w:r>
      <w:r>
        <w:t>stages</w:t>
      </w:r>
      <w:r w:rsidR="00F26A5E">
        <w:t xml:space="preserve"> </w:t>
      </w:r>
      <w:r>
        <w:t>of</w:t>
      </w:r>
      <w:r w:rsidR="00F26A5E">
        <w:t xml:space="preserve"> </w:t>
      </w:r>
      <w:r>
        <w:t>the</w:t>
      </w:r>
      <w:r w:rsidR="00F26A5E">
        <w:t xml:space="preserve"> </w:t>
      </w:r>
      <w:r>
        <w:t>presented</w:t>
      </w:r>
      <w:r w:rsidR="00F26A5E">
        <w:t xml:space="preserve"> </w:t>
      </w:r>
      <w:r>
        <w:t>model</w:t>
      </w:r>
      <w:r w:rsidR="00F26A5E">
        <w:t xml:space="preserve"> </w:t>
      </w:r>
      <w:r>
        <w:t>and</w:t>
      </w:r>
      <w:r w:rsidR="00F26A5E">
        <w:t xml:space="preserve"> </w:t>
      </w:r>
      <w:r>
        <w:t>found</w:t>
      </w:r>
      <w:r w:rsidR="00F26A5E">
        <w:t xml:space="preserve"> </w:t>
      </w:r>
      <w:r>
        <w:t>that</w:t>
      </w:r>
      <w:r w:rsidR="00F26A5E">
        <w:t xml:space="preserve"> </w:t>
      </w:r>
      <w:r>
        <w:t>ADDIE</w:t>
      </w:r>
      <w:r w:rsidR="00F26A5E">
        <w:t xml:space="preserve"> </w:t>
      </w:r>
      <w:r>
        <w:t>model</w:t>
      </w:r>
      <w:r w:rsidR="00F26A5E">
        <w:t xml:space="preserve"> </w:t>
      </w:r>
      <w:r>
        <w:t>is</w:t>
      </w:r>
      <w:r w:rsidR="00F26A5E">
        <w:t xml:space="preserve"> </w:t>
      </w:r>
      <w:r>
        <w:t>effective</w:t>
      </w:r>
      <w:r w:rsidR="00F26A5E">
        <w:t xml:space="preserve"> </w:t>
      </w:r>
      <w:r>
        <w:t>as</w:t>
      </w:r>
      <w:r w:rsidR="00F26A5E">
        <w:t xml:space="preserve"> </w:t>
      </w:r>
      <w:r>
        <w:t>instructional</w:t>
      </w:r>
      <w:r w:rsidR="00F26A5E">
        <w:t xml:space="preserve"> </w:t>
      </w:r>
      <w:r>
        <w:t>design</w:t>
      </w:r>
      <w:r w:rsidR="00F26A5E">
        <w:t xml:space="preserve"> </w:t>
      </w:r>
      <w:r>
        <w:t>model</w:t>
      </w:r>
      <w:r w:rsidR="00F26A5E">
        <w:t xml:space="preserve"> </w:t>
      </w:r>
      <w:r>
        <w:t>for</w:t>
      </w:r>
      <w:r w:rsidR="00F26A5E">
        <w:t xml:space="preserve"> </w:t>
      </w:r>
      <w:r>
        <w:t>this</w:t>
      </w:r>
      <w:r w:rsidR="00F26A5E">
        <w:t xml:space="preserve"> </w:t>
      </w:r>
      <w:r>
        <w:t>instructional</w:t>
      </w:r>
      <w:r w:rsidR="00F26A5E">
        <w:t xml:space="preserve"> </w:t>
      </w:r>
      <w:r>
        <w:t>unit</w:t>
      </w:r>
      <w:r w:rsidR="00F26A5E">
        <w:t xml:space="preserve"> </w:t>
      </w:r>
      <w:r>
        <w:t>and</w:t>
      </w:r>
      <w:r w:rsidR="00F26A5E">
        <w:t xml:space="preserve"> </w:t>
      </w:r>
      <w:r>
        <w:t>framework</w:t>
      </w:r>
      <w:r w:rsidR="00F26A5E">
        <w:t xml:space="preserve"> </w:t>
      </w:r>
      <w:r>
        <w:t>of</w:t>
      </w:r>
      <w:r w:rsidR="00F26A5E">
        <w:t xml:space="preserve"> </w:t>
      </w:r>
      <w:r>
        <w:t>this</w:t>
      </w:r>
      <w:r w:rsidR="00F26A5E">
        <w:t xml:space="preserve"> </w:t>
      </w:r>
      <w:r>
        <w:t>model</w:t>
      </w:r>
      <w:r w:rsidR="00F26A5E">
        <w:t xml:space="preserve"> </w:t>
      </w:r>
      <w:r>
        <w:t>facilitates</w:t>
      </w:r>
      <w:r w:rsidR="00F26A5E">
        <w:t xml:space="preserve"> </w:t>
      </w:r>
      <w:r>
        <w:t>these</w:t>
      </w:r>
      <w:r w:rsidR="00F26A5E">
        <w:t xml:space="preserve"> </w:t>
      </w:r>
      <w:r>
        <w:t>projects</w:t>
      </w:r>
      <w:r w:rsidR="00F26A5E">
        <w:t xml:space="preserve"> </w:t>
      </w:r>
      <w:r>
        <w:t>for</w:t>
      </w:r>
      <w:r w:rsidR="00F26A5E">
        <w:t xml:space="preserve"> </w:t>
      </w:r>
      <w:r>
        <w:t>learners.</w:t>
      </w:r>
    </w:p>
    <w:p w:rsidR="00A56345" w:rsidRDefault="00A56345" w:rsidP="00320356">
      <w:r>
        <w:t>As</w:t>
      </w:r>
      <w:r w:rsidR="00F26A5E">
        <w:t xml:space="preserve"> </w:t>
      </w:r>
      <w:r>
        <w:t>it</w:t>
      </w:r>
      <w:r w:rsidR="00F26A5E">
        <w:t xml:space="preserve"> </w:t>
      </w:r>
      <w:r>
        <w:t>was</w:t>
      </w:r>
      <w:r w:rsidR="00F26A5E">
        <w:t xml:space="preserve"> </w:t>
      </w:r>
      <w:r>
        <w:t>said,</w:t>
      </w:r>
      <w:r w:rsidR="00F26A5E">
        <w:t xml:space="preserve"> </w:t>
      </w:r>
      <w:r>
        <w:t>the</w:t>
      </w:r>
      <w:r w:rsidR="00F26A5E">
        <w:t xml:space="preserve"> </w:t>
      </w:r>
      <w:r>
        <w:t>application</w:t>
      </w:r>
      <w:r w:rsidR="00F26A5E">
        <w:t xml:space="preserve"> </w:t>
      </w:r>
      <w:r>
        <w:t>of</w:t>
      </w:r>
      <w:r w:rsidR="00F26A5E">
        <w:t xml:space="preserve"> </w:t>
      </w:r>
      <w:r>
        <w:t>sciences</w:t>
      </w:r>
      <w:r w:rsidR="00F26A5E">
        <w:t xml:space="preserve"> </w:t>
      </w:r>
      <w:r>
        <w:t>and</w:t>
      </w:r>
      <w:r w:rsidR="00F26A5E">
        <w:t xml:space="preserve"> </w:t>
      </w:r>
      <w:r>
        <w:t>educational</w:t>
      </w:r>
      <w:r w:rsidR="00F26A5E">
        <w:t xml:space="preserve"> </w:t>
      </w:r>
      <w:r>
        <w:t>technology</w:t>
      </w:r>
      <w:r w:rsidR="00F26A5E">
        <w:t xml:space="preserve"> </w:t>
      </w:r>
      <w:r>
        <w:t>findings,</w:t>
      </w:r>
      <w:r w:rsidR="00F26A5E">
        <w:t xml:space="preserve"> </w:t>
      </w:r>
      <w:r>
        <w:t>using</w:t>
      </w:r>
      <w:r w:rsidR="00F26A5E">
        <w:t xml:space="preserve"> </w:t>
      </w:r>
      <w:r>
        <w:t>instructional</w:t>
      </w:r>
      <w:r w:rsidR="00F26A5E">
        <w:t xml:space="preserve"> </w:t>
      </w:r>
      <w:r>
        <w:t>design</w:t>
      </w:r>
      <w:r w:rsidR="00F26A5E">
        <w:t xml:space="preserve"> </w:t>
      </w:r>
      <w:r>
        <w:t>and</w:t>
      </w:r>
      <w:r w:rsidR="00F26A5E">
        <w:t xml:space="preserve"> </w:t>
      </w:r>
      <w:r>
        <w:t>multimedia</w:t>
      </w:r>
      <w:r w:rsidR="00F26A5E">
        <w:t xml:space="preserve"> </w:t>
      </w:r>
      <w:r>
        <w:t>in</w:t>
      </w:r>
      <w:r w:rsidR="00F26A5E">
        <w:t xml:space="preserve"> </w:t>
      </w:r>
      <w:r>
        <w:t>education</w:t>
      </w:r>
      <w:r w:rsidR="00F26A5E">
        <w:t xml:space="preserve"> </w:t>
      </w:r>
      <w:r>
        <w:t>are</w:t>
      </w:r>
      <w:r w:rsidR="00F26A5E">
        <w:t xml:space="preserve"> </w:t>
      </w:r>
      <w:r>
        <w:t>the</w:t>
      </w:r>
      <w:r w:rsidR="00F26A5E">
        <w:t xml:space="preserve"> </w:t>
      </w:r>
      <w:r>
        <w:t>variables</w:t>
      </w:r>
      <w:r w:rsidR="00F26A5E">
        <w:t xml:space="preserve"> </w:t>
      </w:r>
      <w:r>
        <w:t>receiving</w:t>
      </w:r>
      <w:r w:rsidR="00F26A5E">
        <w:t xml:space="preserve"> </w:t>
      </w:r>
      <w:r>
        <w:t>much</w:t>
      </w:r>
      <w:r w:rsidR="00F26A5E">
        <w:t xml:space="preserve"> </w:t>
      </w:r>
      <w:r>
        <w:t>attention</w:t>
      </w:r>
      <w:r w:rsidR="00F26A5E">
        <w:t xml:space="preserve"> </w:t>
      </w:r>
      <w:r>
        <w:t>from</w:t>
      </w:r>
      <w:r w:rsidR="00F26A5E">
        <w:t xml:space="preserve"> </w:t>
      </w:r>
      <w:r>
        <w:t>researchers</w:t>
      </w:r>
      <w:r w:rsidR="00F26A5E">
        <w:t xml:space="preserve"> </w:t>
      </w:r>
      <w:r>
        <w:t>of</w:t>
      </w:r>
      <w:r w:rsidR="00F26A5E">
        <w:t xml:space="preserve"> </w:t>
      </w:r>
      <w:r>
        <w:t>educational</w:t>
      </w:r>
      <w:r w:rsidR="00F26A5E">
        <w:t xml:space="preserve"> </w:t>
      </w:r>
      <w:r>
        <w:t>technology</w:t>
      </w:r>
      <w:r w:rsidR="00F26A5E">
        <w:t xml:space="preserve"> </w:t>
      </w:r>
      <w:r>
        <w:t>and</w:t>
      </w:r>
      <w:r w:rsidR="00F26A5E">
        <w:t xml:space="preserve"> </w:t>
      </w:r>
      <w:r>
        <w:t>the</w:t>
      </w:r>
      <w:r w:rsidR="00F26A5E">
        <w:t xml:space="preserve"> </w:t>
      </w:r>
      <w:r>
        <w:t>unavoidable</w:t>
      </w:r>
      <w:r w:rsidR="00F26A5E">
        <w:t xml:space="preserve"> </w:t>
      </w:r>
      <w:r>
        <w:t>impact</w:t>
      </w:r>
      <w:r w:rsidR="00F26A5E">
        <w:t xml:space="preserve"> </w:t>
      </w:r>
      <w:r>
        <w:t>of</w:t>
      </w:r>
      <w:r w:rsidR="00F26A5E">
        <w:t xml:space="preserve"> </w:t>
      </w:r>
      <w:r>
        <w:t>using</w:t>
      </w:r>
      <w:r w:rsidR="00F26A5E">
        <w:t xml:space="preserve"> </w:t>
      </w:r>
      <w:r>
        <w:t>educational</w:t>
      </w:r>
      <w:r w:rsidR="00F26A5E">
        <w:t xml:space="preserve"> </w:t>
      </w:r>
      <w:r>
        <w:t>and</w:t>
      </w:r>
      <w:r w:rsidR="00F26A5E">
        <w:t xml:space="preserve"> </w:t>
      </w:r>
      <w:r>
        <w:t>multimedia</w:t>
      </w:r>
      <w:r w:rsidR="00F26A5E">
        <w:t xml:space="preserve"> </w:t>
      </w:r>
      <w:r>
        <w:t>design</w:t>
      </w:r>
      <w:r w:rsidR="00F26A5E">
        <w:t xml:space="preserve"> </w:t>
      </w:r>
      <w:r>
        <w:t>in</w:t>
      </w:r>
      <w:r w:rsidR="00F26A5E">
        <w:t xml:space="preserve"> </w:t>
      </w:r>
      <w:r>
        <w:t>learning-teaching</w:t>
      </w:r>
      <w:r w:rsidR="00F26A5E">
        <w:t xml:space="preserve"> </w:t>
      </w:r>
      <w:r>
        <w:t>process</w:t>
      </w:r>
      <w:r w:rsidR="00F26A5E">
        <w:t xml:space="preserve"> </w:t>
      </w:r>
      <w:r>
        <w:t>and</w:t>
      </w:r>
      <w:r w:rsidR="00F26A5E">
        <w:t xml:space="preserve"> </w:t>
      </w:r>
      <w:r>
        <w:t>considerable</w:t>
      </w:r>
      <w:r w:rsidR="00F26A5E">
        <w:t xml:space="preserve"> </w:t>
      </w:r>
      <w:r>
        <w:t>impact</w:t>
      </w:r>
      <w:r w:rsidR="00F26A5E">
        <w:t xml:space="preserve"> </w:t>
      </w:r>
      <w:r>
        <w:t>of</w:t>
      </w:r>
      <w:r w:rsidR="00F26A5E">
        <w:t xml:space="preserve"> </w:t>
      </w:r>
      <w:r>
        <w:t>sport</w:t>
      </w:r>
      <w:r w:rsidR="00F26A5E">
        <w:t xml:space="preserve"> </w:t>
      </w:r>
      <w:r>
        <w:t>on</w:t>
      </w:r>
      <w:r w:rsidR="00F26A5E">
        <w:t xml:space="preserve"> </w:t>
      </w:r>
      <w:r>
        <w:t>full</w:t>
      </w:r>
      <w:r w:rsidR="00F26A5E">
        <w:t xml:space="preserve"> </w:t>
      </w:r>
      <w:r>
        <w:t>physical,</w:t>
      </w:r>
      <w:r w:rsidR="00F26A5E">
        <w:t xml:space="preserve"> </w:t>
      </w:r>
      <w:r>
        <w:t>mental</w:t>
      </w:r>
      <w:r w:rsidR="00F26A5E">
        <w:t xml:space="preserve"> </w:t>
      </w:r>
      <w:r>
        <w:t>and</w:t>
      </w:r>
      <w:r w:rsidR="00F26A5E">
        <w:t xml:space="preserve"> </w:t>
      </w:r>
      <w:r>
        <w:t>social</w:t>
      </w:r>
      <w:r w:rsidR="00F26A5E">
        <w:t xml:space="preserve"> </w:t>
      </w:r>
      <w:r>
        <w:lastRenderedPageBreak/>
        <w:t>aspects</w:t>
      </w:r>
      <w:r w:rsidR="00F26A5E">
        <w:t xml:space="preserve"> </w:t>
      </w:r>
      <w:r>
        <w:t>show</w:t>
      </w:r>
      <w:r w:rsidR="00F26A5E">
        <w:t xml:space="preserve"> </w:t>
      </w:r>
      <w:r>
        <w:t>the</w:t>
      </w:r>
      <w:r w:rsidR="00F26A5E">
        <w:t xml:space="preserve"> </w:t>
      </w:r>
      <w:r>
        <w:t>importance</w:t>
      </w:r>
      <w:r w:rsidR="00F26A5E">
        <w:t xml:space="preserve"> </w:t>
      </w:r>
      <w:r>
        <w:t>of</w:t>
      </w:r>
      <w:r w:rsidR="00F26A5E">
        <w:t xml:space="preserve"> </w:t>
      </w:r>
      <w:r>
        <w:t>this</w:t>
      </w:r>
      <w:r w:rsidR="00F26A5E">
        <w:t xml:space="preserve"> </w:t>
      </w:r>
      <w:r>
        <w:t>issue.</w:t>
      </w:r>
      <w:r w:rsidR="00F26A5E">
        <w:t xml:space="preserve"> </w:t>
      </w:r>
      <w:r>
        <w:t>Thus,</w:t>
      </w:r>
      <w:r w:rsidR="00F26A5E">
        <w:t xml:space="preserve"> </w:t>
      </w:r>
      <w:r>
        <w:t>this</w:t>
      </w:r>
      <w:r w:rsidR="00F26A5E">
        <w:t xml:space="preserve"> </w:t>
      </w:r>
      <w:r>
        <w:t>study</w:t>
      </w:r>
      <w:r w:rsidR="00F26A5E">
        <w:t xml:space="preserve"> </w:t>
      </w:r>
      <w:r>
        <w:t>aimed</w:t>
      </w:r>
      <w:r w:rsidR="00F26A5E">
        <w:t xml:space="preserve"> </w:t>
      </w:r>
      <w:r>
        <w:t>to</w:t>
      </w:r>
      <w:r w:rsidR="00F26A5E">
        <w:t xml:space="preserve"> </w:t>
      </w:r>
      <w:r>
        <w:t>evaluate</w:t>
      </w:r>
      <w:r w:rsidR="00F26A5E">
        <w:t xml:space="preserve"> </w:t>
      </w:r>
      <w:r>
        <w:t>the</w:t>
      </w:r>
      <w:r w:rsidR="00F26A5E">
        <w:t xml:space="preserve"> </w:t>
      </w:r>
      <w:r>
        <w:t>effectiveness</w:t>
      </w:r>
      <w:r w:rsidR="00F26A5E">
        <w:t xml:space="preserve"> </w:t>
      </w:r>
      <w:r>
        <w:t>of</w:t>
      </w:r>
      <w:r w:rsidR="00F26A5E">
        <w:t xml:space="preserve"> </w:t>
      </w:r>
      <w:r>
        <w:t>ADDIE</w:t>
      </w:r>
      <w:r w:rsidR="00F26A5E">
        <w:rPr>
          <w:rtl/>
        </w:rPr>
        <w:t xml:space="preserve"> </w:t>
      </w:r>
      <w:r>
        <w:t>instructional</w:t>
      </w:r>
      <w:r w:rsidR="00F26A5E">
        <w:t xml:space="preserve"> </w:t>
      </w:r>
      <w:r>
        <w:t>design</w:t>
      </w:r>
      <w:r w:rsidR="00F26A5E">
        <w:t xml:space="preserve"> </w:t>
      </w:r>
      <w:r>
        <w:t>and</w:t>
      </w:r>
      <w:r w:rsidR="00F26A5E">
        <w:t xml:space="preserve"> </w:t>
      </w:r>
      <w:r>
        <w:t>multimedia</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as</w:t>
      </w:r>
      <w:r w:rsidR="00F26A5E">
        <w:t xml:space="preserve"> </w:t>
      </w:r>
      <w:r>
        <w:t>passing,</w:t>
      </w:r>
      <w:r w:rsidR="00F26A5E">
        <w:t xml:space="preserve"> </w:t>
      </w:r>
      <w:r>
        <w:t>shooting,</w:t>
      </w:r>
      <w:r w:rsidR="00F26A5E">
        <w:t xml:space="preserve"> </w:t>
      </w:r>
      <w:r>
        <w:t>ball</w:t>
      </w:r>
      <w:r w:rsidR="00F26A5E">
        <w:t xml:space="preserve"> </w:t>
      </w:r>
      <w:r>
        <w:t>control</w:t>
      </w:r>
      <w:r w:rsidR="00F26A5E">
        <w:t xml:space="preserve"> </w:t>
      </w:r>
      <w:r>
        <w:t>and</w:t>
      </w:r>
      <w:r w:rsidR="00F26A5E">
        <w:t xml:space="preserve"> </w:t>
      </w:r>
      <w:r>
        <w:t>dribble</w:t>
      </w:r>
      <w:r w:rsidR="00F26A5E">
        <w:t xml:space="preserve"> </w:t>
      </w:r>
      <w:r>
        <w:t>and</w:t>
      </w:r>
      <w:r w:rsidR="00F26A5E">
        <w:t xml:space="preserve"> </w:t>
      </w:r>
      <w:r>
        <w:t>the</w:t>
      </w:r>
      <w:r w:rsidR="00F26A5E">
        <w:t xml:space="preserve"> </w:t>
      </w:r>
      <w:r>
        <w:t>following</w:t>
      </w:r>
      <w:r w:rsidR="00F26A5E">
        <w:t xml:space="preserve"> </w:t>
      </w:r>
      <w:r>
        <w:t>hypotheses</w:t>
      </w:r>
      <w:r w:rsidR="00F26A5E">
        <w:t xml:space="preserve"> </w:t>
      </w:r>
      <w:r>
        <w:t>are</w:t>
      </w:r>
      <w:r w:rsidR="00F26A5E">
        <w:t xml:space="preserve"> </w:t>
      </w:r>
      <w:r>
        <w:t>evaluated:</w:t>
      </w:r>
    </w:p>
    <w:p w:rsidR="00A56345" w:rsidRPr="00320356" w:rsidRDefault="00A56345" w:rsidP="004F5444">
      <w:pPr>
        <w:pStyle w:val="ListParagraph"/>
        <w:numPr>
          <w:ilvl w:val="0"/>
          <w:numId w:val="4"/>
        </w:numPr>
        <w:spacing w:before="60"/>
        <w:ind w:right="446"/>
        <w:contextualSpacing w:val="0"/>
        <w:rPr>
          <w:rFonts w:eastAsia="Calibri"/>
        </w:rPr>
      </w:pPr>
      <w:r>
        <w:t>Instruction</w:t>
      </w:r>
      <w:r w:rsidR="00F26A5E">
        <w:t xml:space="preserve"> </w:t>
      </w:r>
      <w:r>
        <w:t>via</w:t>
      </w:r>
      <w:r w:rsidR="00F26A5E">
        <w:t xml:space="preserve"> </w:t>
      </w:r>
      <w:r>
        <w:t>ADDIE</w:t>
      </w:r>
      <w:r w:rsidR="00F26A5E">
        <w:t xml:space="preserve"> </w:t>
      </w:r>
      <w:r>
        <w:t>instructional</w:t>
      </w:r>
      <w:r w:rsidR="00F26A5E">
        <w:t xml:space="preserve"> </w:t>
      </w:r>
      <w:r>
        <w:t>design</w:t>
      </w:r>
      <w:r w:rsidR="00F26A5E">
        <w:t xml:space="preserve"> </w:t>
      </w:r>
      <w:r>
        <w:t>model</w:t>
      </w:r>
      <w:r w:rsidR="00F26A5E">
        <w:t xml:space="preserve"> </w:t>
      </w:r>
      <w:r>
        <w:t>is</w:t>
      </w:r>
      <w:r w:rsidR="00F26A5E">
        <w:t xml:space="preserve"> </w:t>
      </w:r>
      <w:r>
        <w:t>effective</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compared</w:t>
      </w:r>
      <w:r w:rsidR="00F26A5E">
        <w:t xml:space="preserve"> </w:t>
      </w:r>
      <w:r>
        <w:t>to</w:t>
      </w:r>
      <w:r w:rsidR="00F26A5E">
        <w:t xml:space="preserve"> </w:t>
      </w:r>
      <w:r>
        <w:t>traditional</w:t>
      </w:r>
      <w:r w:rsidR="00F26A5E">
        <w:t xml:space="preserve"> </w:t>
      </w:r>
      <w:r>
        <w:t>instruction.</w:t>
      </w:r>
    </w:p>
    <w:p w:rsidR="00A56345" w:rsidRDefault="00A56345" w:rsidP="004F5444">
      <w:pPr>
        <w:pStyle w:val="ListParagraph"/>
        <w:numPr>
          <w:ilvl w:val="0"/>
          <w:numId w:val="4"/>
        </w:numPr>
        <w:spacing w:before="60"/>
        <w:ind w:right="446"/>
        <w:contextualSpacing w:val="0"/>
      </w:pPr>
      <w:r>
        <w:t>Instruction</w:t>
      </w:r>
      <w:r w:rsidR="00F26A5E">
        <w:t xml:space="preserve"> </w:t>
      </w:r>
      <w:r>
        <w:t>via</w:t>
      </w:r>
      <w:r w:rsidR="00F26A5E">
        <w:t xml:space="preserve"> </w:t>
      </w:r>
      <w:r>
        <w:t>multimedia</w:t>
      </w:r>
      <w:r w:rsidR="00F26A5E">
        <w:t xml:space="preserve"> </w:t>
      </w:r>
      <w:r>
        <w:t>is</w:t>
      </w:r>
      <w:r w:rsidR="00F26A5E">
        <w:t xml:space="preserve"> </w:t>
      </w:r>
      <w:r>
        <w:t>effective</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compared</w:t>
      </w:r>
      <w:r w:rsidR="00F26A5E">
        <w:t xml:space="preserve"> </w:t>
      </w:r>
      <w:r>
        <w:t>to</w:t>
      </w:r>
      <w:r w:rsidR="00F26A5E">
        <w:t xml:space="preserve"> </w:t>
      </w:r>
      <w:r>
        <w:t>traditional</w:t>
      </w:r>
      <w:r w:rsidR="00F26A5E">
        <w:t xml:space="preserve"> </w:t>
      </w:r>
      <w:r>
        <w:t>instruction.</w:t>
      </w:r>
    </w:p>
    <w:p w:rsidR="00A56345" w:rsidRDefault="00A56345" w:rsidP="00835D51">
      <w:pPr>
        <w:pStyle w:val="Heading3"/>
        <w:rPr>
          <w:rFonts w:ascii="Times New Roman" w:hAnsi="Times New Roman"/>
        </w:rPr>
      </w:pPr>
      <w:r>
        <w:t>Material</w:t>
      </w:r>
      <w:r w:rsidR="004F5444">
        <w:t>s</w:t>
      </w:r>
      <w:r w:rsidR="00F26A5E">
        <w:t xml:space="preserve"> </w:t>
      </w:r>
      <w:r>
        <w:t>and</w:t>
      </w:r>
      <w:r w:rsidR="00F26A5E">
        <w:t xml:space="preserve"> </w:t>
      </w:r>
      <w:r w:rsidR="00320356">
        <w:t>m</w:t>
      </w:r>
      <w:r>
        <w:t>ethods</w:t>
      </w:r>
      <w:r w:rsidR="00F26A5E">
        <w:t xml:space="preserve"> </w:t>
      </w:r>
    </w:p>
    <w:p w:rsidR="00A56345" w:rsidRDefault="00A56345" w:rsidP="00320356">
      <w:r>
        <w:t>The</w:t>
      </w:r>
      <w:r w:rsidR="00F26A5E">
        <w:t xml:space="preserve"> </w:t>
      </w:r>
      <w:r>
        <w:t>present</w:t>
      </w:r>
      <w:r w:rsidR="00F26A5E">
        <w:t xml:space="preserve"> </w:t>
      </w:r>
      <w:r>
        <w:t>study</w:t>
      </w:r>
      <w:r w:rsidR="00F26A5E">
        <w:t xml:space="preserve"> </w:t>
      </w:r>
      <w:r>
        <w:t>evaluated</w:t>
      </w:r>
      <w:r w:rsidR="00F26A5E">
        <w:t xml:space="preserve"> </w:t>
      </w:r>
      <w:r>
        <w:t>the</w:t>
      </w:r>
      <w:r w:rsidR="00F26A5E">
        <w:t xml:space="preserve"> </w:t>
      </w:r>
      <w:r>
        <w:t>impact</w:t>
      </w:r>
      <w:r w:rsidR="00F26A5E">
        <w:t xml:space="preserve"> </w:t>
      </w:r>
      <w:r>
        <w:t>of</w:t>
      </w:r>
      <w:r w:rsidR="00F26A5E">
        <w:t xml:space="preserve"> </w:t>
      </w:r>
      <w:r>
        <w:t>ADDIE</w:t>
      </w:r>
      <w:r w:rsidR="00F26A5E">
        <w:t xml:space="preserve"> </w:t>
      </w:r>
      <w:r>
        <w:t>instructional</w:t>
      </w:r>
      <w:r w:rsidR="00F26A5E">
        <w:t xml:space="preserve"> </w:t>
      </w:r>
      <w:r>
        <w:t>design</w:t>
      </w:r>
      <w:r w:rsidR="00F26A5E">
        <w:t xml:space="preserve"> </w:t>
      </w:r>
      <w:r>
        <w:t>and</w:t>
      </w:r>
      <w:r w:rsidR="00F26A5E">
        <w:t xml:space="preserve"> </w:t>
      </w:r>
      <w:r>
        <w:t>multi-media</w:t>
      </w:r>
      <w:r w:rsidR="00F26A5E">
        <w:t xml:space="preserve"> </w:t>
      </w:r>
      <w:r>
        <w:t>on</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The</w:t>
      </w:r>
      <w:r w:rsidR="00F26A5E">
        <w:t xml:space="preserve"> </w:t>
      </w:r>
      <w:r>
        <w:t>study</w:t>
      </w:r>
      <w:r w:rsidR="00F26A5E">
        <w:t xml:space="preserve"> </w:t>
      </w:r>
      <w:r>
        <w:t>method</w:t>
      </w:r>
      <w:r w:rsidR="00F26A5E">
        <w:t xml:space="preserve"> </w:t>
      </w:r>
      <w:r w:rsidR="000A5290">
        <w:t>was</w:t>
      </w:r>
      <w:r w:rsidR="00F26A5E">
        <w:t xml:space="preserve"> </w:t>
      </w:r>
      <w:r>
        <w:t>quasi-experimental</w:t>
      </w:r>
      <w:r w:rsidR="00F26A5E">
        <w:t xml:space="preserve"> </w:t>
      </w:r>
      <w:r>
        <w:t>based</w:t>
      </w:r>
      <w:r w:rsidR="00F26A5E">
        <w:t xml:space="preserve"> </w:t>
      </w:r>
      <w:r>
        <w:t>on</w:t>
      </w:r>
      <w:r w:rsidR="00F26A5E">
        <w:t xml:space="preserve"> </w:t>
      </w:r>
      <w:r w:rsidR="000A5290">
        <w:t xml:space="preserve">a </w:t>
      </w:r>
      <w:r>
        <w:t>pre-test</w:t>
      </w:r>
      <w:r w:rsidR="00F26A5E">
        <w:t xml:space="preserve"> </w:t>
      </w:r>
      <w:r>
        <w:t>and</w:t>
      </w:r>
      <w:r w:rsidR="00F26A5E">
        <w:t xml:space="preserve"> </w:t>
      </w:r>
      <w:r>
        <w:t>post-test</w:t>
      </w:r>
      <w:r w:rsidR="00F26A5E">
        <w:t xml:space="preserve"> </w:t>
      </w:r>
      <w:r>
        <w:t>with</w:t>
      </w:r>
      <w:r w:rsidR="00F26A5E">
        <w:t xml:space="preserve"> </w:t>
      </w:r>
      <w:r w:rsidR="000A5290">
        <w:t xml:space="preserve">a </w:t>
      </w:r>
      <w:r>
        <w:t>control</w:t>
      </w:r>
      <w:r w:rsidR="00F26A5E">
        <w:t xml:space="preserve"> </w:t>
      </w:r>
      <w:r>
        <w:t>group.</w:t>
      </w:r>
      <w:r w:rsidR="00F26A5E">
        <w:t xml:space="preserve"> </w:t>
      </w:r>
      <w:r>
        <w:t>The</w:t>
      </w:r>
      <w:r w:rsidR="00F26A5E">
        <w:t xml:space="preserve"> </w:t>
      </w:r>
      <w:r>
        <w:t>study</w:t>
      </w:r>
      <w:r w:rsidR="00F26A5E">
        <w:t xml:space="preserve"> </w:t>
      </w:r>
      <w:r>
        <w:t>population</w:t>
      </w:r>
      <w:r w:rsidR="00F26A5E">
        <w:t xml:space="preserve"> </w:t>
      </w:r>
      <w:r w:rsidR="000A5290">
        <w:t>wa</w:t>
      </w:r>
      <w:r>
        <w:t>s</w:t>
      </w:r>
      <w:r w:rsidR="00F26A5E">
        <w:t xml:space="preserve"> </w:t>
      </w:r>
      <w:r>
        <w:t>all</w:t>
      </w:r>
      <w:r w:rsidR="00F26A5E">
        <w:t xml:space="preserve"> </w:t>
      </w:r>
      <w:r>
        <w:t>female</w:t>
      </w:r>
      <w:r w:rsidR="00F26A5E">
        <w:t xml:space="preserve"> </w:t>
      </w:r>
      <w:r>
        <w:t>BA</w:t>
      </w:r>
      <w:r w:rsidR="00F26A5E">
        <w:t xml:space="preserve"> </w:t>
      </w:r>
      <w:r>
        <w:t>students</w:t>
      </w:r>
      <w:r w:rsidR="00F26A5E">
        <w:t xml:space="preserve"> </w:t>
      </w:r>
      <w:r>
        <w:t>of</w:t>
      </w:r>
      <w:r w:rsidR="00F26A5E">
        <w:t xml:space="preserve"> </w:t>
      </w:r>
      <w:r>
        <w:t>Kharazmi</w:t>
      </w:r>
      <w:r w:rsidR="00F26A5E">
        <w:t xml:space="preserve"> </w:t>
      </w:r>
      <w:r>
        <w:t>University</w:t>
      </w:r>
      <w:r w:rsidR="00F26A5E">
        <w:t xml:space="preserve"> </w:t>
      </w:r>
      <w:r>
        <w:t>in</w:t>
      </w:r>
      <w:r w:rsidR="00F26A5E">
        <w:t xml:space="preserve"> </w:t>
      </w:r>
      <w:r>
        <w:t>academic</w:t>
      </w:r>
      <w:r w:rsidR="00F26A5E">
        <w:t xml:space="preserve"> </w:t>
      </w:r>
      <w:r>
        <w:t>year</w:t>
      </w:r>
      <w:r w:rsidR="00F26A5E">
        <w:t xml:space="preserve"> </w:t>
      </w:r>
      <w:r>
        <w:t>2012-2013.</w:t>
      </w:r>
      <w:r w:rsidR="00F26A5E">
        <w:t xml:space="preserve"> </w:t>
      </w:r>
      <w:r>
        <w:t>The</w:t>
      </w:r>
      <w:r w:rsidR="00F26A5E">
        <w:t xml:space="preserve"> </w:t>
      </w:r>
      <w:r>
        <w:t>study</w:t>
      </w:r>
      <w:r w:rsidR="00F26A5E">
        <w:t xml:space="preserve"> </w:t>
      </w:r>
      <w:r>
        <w:t>population</w:t>
      </w:r>
      <w:r w:rsidR="00F26A5E">
        <w:t xml:space="preserve"> </w:t>
      </w:r>
      <w:r w:rsidR="000A5290">
        <w:t>was</w:t>
      </w:r>
      <w:r w:rsidR="00F26A5E">
        <w:t xml:space="preserve"> </w:t>
      </w:r>
      <w:r>
        <w:t>selected</w:t>
      </w:r>
      <w:r w:rsidR="00F26A5E">
        <w:t xml:space="preserve"> </w:t>
      </w:r>
      <w:r>
        <w:t>by</w:t>
      </w:r>
      <w:r w:rsidR="00F26A5E">
        <w:t xml:space="preserve"> </w:t>
      </w:r>
      <w:r>
        <w:t>convenient</w:t>
      </w:r>
      <w:r w:rsidR="00F26A5E">
        <w:t xml:space="preserve"> </w:t>
      </w:r>
      <w:r>
        <w:t>sampling</w:t>
      </w:r>
      <w:r w:rsidR="000A5290">
        <w:t>;</w:t>
      </w:r>
      <w:r w:rsidR="00F26A5E">
        <w:t xml:space="preserve"> </w:t>
      </w:r>
      <w:r>
        <w:t>36</w:t>
      </w:r>
      <w:r w:rsidR="00F26A5E">
        <w:t xml:space="preserve"> </w:t>
      </w:r>
      <w:r>
        <w:t>students</w:t>
      </w:r>
      <w:r w:rsidR="00F26A5E">
        <w:t xml:space="preserve"> </w:t>
      </w:r>
      <w:r w:rsidR="000A5290">
        <w:t>we</w:t>
      </w:r>
      <w:r>
        <w:t>re</w:t>
      </w:r>
      <w:r w:rsidR="00F26A5E">
        <w:t xml:space="preserve"> </w:t>
      </w:r>
      <w:r>
        <w:t>divided</w:t>
      </w:r>
      <w:r w:rsidR="00F26A5E">
        <w:t xml:space="preserve"> </w:t>
      </w:r>
      <w:r>
        <w:t>in</w:t>
      </w:r>
      <w:r w:rsidR="00F26A5E">
        <w:t xml:space="preserve"> </w:t>
      </w:r>
      <w:r>
        <w:t>three</w:t>
      </w:r>
      <w:r w:rsidR="00F26A5E">
        <w:t xml:space="preserve"> </w:t>
      </w:r>
      <w:r>
        <w:t>equal</w:t>
      </w:r>
      <w:r w:rsidR="00F26A5E">
        <w:t xml:space="preserve"> </w:t>
      </w:r>
      <w:r>
        <w:t>groups</w:t>
      </w:r>
      <w:r w:rsidR="00F26A5E">
        <w:t xml:space="preserve"> </w:t>
      </w:r>
      <w:r>
        <w:t>of</w:t>
      </w:r>
      <w:r w:rsidR="00F26A5E">
        <w:t xml:space="preserve"> </w:t>
      </w:r>
      <w:r>
        <w:t>12</w:t>
      </w:r>
      <w:r w:rsidR="00F26A5E">
        <w:t xml:space="preserve"> </w:t>
      </w:r>
      <w:r>
        <w:t>people</w:t>
      </w:r>
      <w:r w:rsidR="00F26A5E">
        <w:t xml:space="preserve"> </w:t>
      </w:r>
      <w:r w:rsidR="000A5290">
        <w:t>for</w:t>
      </w:r>
      <w:r w:rsidR="00F26A5E">
        <w:t xml:space="preserve"> </w:t>
      </w:r>
      <w:r>
        <w:t>traditional,</w:t>
      </w:r>
      <w:r w:rsidR="00F26A5E">
        <w:t xml:space="preserve"> </w:t>
      </w:r>
      <w:r>
        <w:t>multimedia</w:t>
      </w:r>
      <w:r w:rsidR="00F26A5E">
        <w:t xml:space="preserve"> </w:t>
      </w:r>
      <w:r>
        <w:t>and</w:t>
      </w:r>
      <w:r w:rsidR="00F26A5E">
        <w:t xml:space="preserve"> </w:t>
      </w:r>
      <w:r>
        <w:t>ADDIE</w:t>
      </w:r>
      <w:r w:rsidR="00F26A5E">
        <w:t xml:space="preserve"> </w:t>
      </w:r>
      <w:r>
        <w:t>methods</w:t>
      </w:r>
      <w:r w:rsidR="00F26A5E">
        <w:t xml:space="preserve"> </w:t>
      </w:r>
      <w:r>
        <w:t>equally.</w:t>
      </w:r>
      <w:r w:rsidR="00F26A5E">
        <w:t xml:space="preserve"> </w:t>
      </w:r>
      <w:r>
        <w:t>After</w:t>
      </w:r>
      <w:r w:rsidR="00F26A5E">
        <w:t xml:space="preserve"> </w:t>
      </w:r>
      <w:r>
        <w:t>attributing</w:t>
      </w:r>
      <w:r w:rsidR="00F26A5E">
        <w:t xml:space="preserve"> </w:t>
      </w:r>
      <w:r>
        <w:t>sample</w:t>
      </w:r>
      <w:r w:rsidR="00F26A5E">
        <w:t xml:space="preserve"> </w:t>
      </w:r>
      <w:r>
        <w:t>members</w:t>
      </w:r>
      <w:r w:rsidR="00F26A5E">
        <w:t xml:space="preserve"> </w:t>
      </w:r>
      <w:r>
        <w:t>to</w:t>
      </w:r>
      <w:r w:rsidR="00F26A5E">
        <w:t xml:space="preserve"> </w:t>
      </w:r>
      <w:r>
        <w:t>groups,</w:t>
      </w:r>
      <w:r w:rsidR="00F26A5E">
        <w:t xml:space="preserve"> </w:t>
      </w:r>
      <w:r>
        <w:t>based</w:t>
      </w:r>
      <w:r w:rsidR="00F26A5E">
        <w:t xml:space="preserve"> </w:t>
      </w:r>
      <w:r>
        <w:t>on</w:t>
      </w:r>
      <w:r w:rsidR="00F26A5E">
        <w:t xml:space="preserve"> </w:t>
      </w:r>
      <w:r>
        <w:t>the</w:t>
      </w:r>
      <w:r w:rsidR="00F26A5E">
        <w:t xml:space="preserve"> </w:t>
      </w:r>
      <w:r>
        <w:t>features</w:t>
      </w:r>
      <w:r w:rsidR="00F26A5E">
        <w:t xml:space="preserve"> </w:t>
      </w:r>
      <w:r>
        <w:t>of</w:t>
      </w:r>
      <w:r w:rsidR="00F26A5E">
        <w:t xml:space="preserve"> </w:t>
      </w:r>
      <w:r>
        <w:t>each</w:t>
      </w:r>
      <w:r w:rsidR="00F26A5E">
        <w:t xml:space="preserve"> </w:t>
      </w:r>
      <w:r>
        <w:t>model,</w:t>
      </w:r>
      <w:r w:rsidR="00F26A5E">
        <w:t xml:space="preserve"> </w:t>
      </w:r>
      <w:r>
        <w:t>an</w:t>
      </w:r>
      <w:r w:rsidR="00F26A5E">
        <w:t xml:space="preserve"> </w:t>
      </w:r>
      <w:r>
        <w:t>instructional</w:t>
      </w:r>
      <w:r w:rsidR="00F26A5E">
        <w:t xml:space="preserve"> </w:t>
      </w:r>
      <w:r>
        <w:t>program</w:t>
      </w:r>
      <w:r w:rsidR="00F26A5E">
        <w:t xml:space="preserve"> </w:t>
      </w:r>
      <w:r>
        <w:t>90min</w:t>
      </w:r>
      <w:r w:rsidR="00F26A5E">
        <w:t xml:space="preserve"> </w:t>
      </w:r>
      <w:r w:rsidR="000A5290">
        <w:t>wa</w:t>
      </w:r>
      <w:r>
        <w:t>s</w:t>
      </w:r>
      <w:r w:rsidR="00F26A5E">
        <w:t xml:space="preserve"> </w:t>
      </w:r>
      <w:r>
        <w:t>presented</w:t>
      </w:r>
      <w:r w:rsidR="00F26A5E">
        <w:t xml:space="preserve"> </w:t>
      </w:r>
      <w:r>
        <w:t>in</w:t>
      </w:r>
      <w:r w:rsidR="00F26A5E">
        <w:t xml:space="preserve"> </w:t>
      </w:r>
      <w:r>
        <w:t>10</w:t>
      </w:r>
      <w:r w:rsidR="00F26A5E">
        <w:t xml:space="preserve"> </w:t>
      </w:r>
      <w:r>
        <w:t>sessions.</w:t>
      </w:r>
    </w:p>
    <w:p w:rsidR="000A5290" w:rsidRDefault="00A56345" w:rsidP="00320356">
      <w:r>
        <w:t>To</w:t>
      </w:r>
      <w:r w:rsidR="00F26A5E">
        <w:t xml:space="preserve"> </w:t>
      </w:r>
      <w:r>
        <w:t>evaluate</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skill</w:t>
      </w:r>
      <w:r w:rsidR="00F26A5E">
        <w:t xml:space="preserve"> </w:t>
      </w:r>
      <w:r>
        <w:t>tests</w:t>
      </w:r>
      <w:r w:rsidR="00F26A5E">
        <w:t xml:space="preserve"> </w:t>
      </w:r>
      <w:r>
        <w:t>of</w:t>
      </w:r>
      <w:r w:rsidR="00F26A5E">
        <w:t xml:space="preserve"> </w:t>
      </w:r>
      <w:r>
        <w:t>Futsal</w:t>
      </w:r>
      <w:r w:rsidR="00F26A5E">
        <w:t xml:space="preserve"> </w:t>
      </w:r>
      <w:r>
        <w:t>as</w:t>
      </w:r>
      <w:r w:rsidR="00F26A5E">
        <w:t xml:space="preserve"> </w:t>
      </w:r>
      <w:r>
        <w:t>Dribble,</w:t>
      </w:r>
      <w:r w:rsidR="00F26A5E">
        <w:t xml:space="preserve"> </w:t>
      </w:r>
      <w:r>
        <w:t>Shooting,</w:t>
      </w:r>
      <w:r w:rsidR="00F26A5E">
        <w:t xml:space="preserve"> </w:t>
      </w:r>
      <w:r>
        <w:t>Passing</w:t>
      </w:r>
      <w:r w:rsidR="00F26A5E">
        <w:t xml:space="preserve"> </w:t>
      </w:r>
      <w:r>
        <w:t>and</w:t>
      </w:r>
      <w:r w:rsidR="00F26A5E">
        <w:t xml:space="preserve"> </w:t>
      </w:r>
      <w:r>
        <w:t>control</w:t>
      </w:r>
      <w:r w:rsidR="00F26A5E">
        <w:t xml:space="preserve"> </w:t>
      </w:r>
      <w:r w:rsidR="000A5290">
        <w:t>we</w:t>
      </w:r>
      <w:r>
        <w:t>re</w:t>
      </w:r>
      <w:r w:rsidR="00F26A5E">
        <w:t xml:space="preserve"> </w:t>
      </w:r>
      <w:r>
        <w:t>used</w:t>
      </w:r>
      <w:r w:rsidR="000A5290">
        <w:t>,</w:t>
      </w:r>
      <w:r w:rsidR="00F26A5E">
        <w:t xml:space="preserve"> </w:t>
      </w:r>
      <w:r>
        <w:t>inspired</w:t>
      </w:r>
      <w:r w:rsidR="00F26A5E">
        <w:t xml:space="preserve"> </w:t>
      </w:r>
      <w:r>
        <w:t>by</w:t>
      </w:r>
      <w:r w:rsidR="00F26A5E">
        <w:t xml:space="preserve"> </w:t>
      </w:r>
      <w:r>
        <w:t>the</w:t>
      </w:r>
      <w:r w:rsidR="00F26A5E">
        <w:t xml:space="preserve"> </w:t>
      </w:r>
      <w:r>
        <w:t>book</w:t>
      </w:r>
      <w:r w:rsidR="00F26A5E">
        <w:t xml:space="preserve"> </w:t>
      </w:r>
      <w:r>
        <w:t>“</w:t>
      </w:r>
      <w:r w:rsidR="00F26A5E">
        <w:t xml:space="preserve"> </w:t>
      </w:r>
      <w:r>
        <w:t>physical</w:t>
      </w:r>
      <w:r w:rsidR="00F26A5E">
        <w:t xml:space="preserve"> </w:t>
      </w:r>
      <w:r>
        <w:t>fitness,</w:t>
      </w:r>
      <w:r w:rsidR="00F26A5E">
        <w:t xml:space="preserve"> </w:t>
      </w:r>
      <w:r>
        <w:t>skill</w:t>
      </w:r>
      <w:r w:rsidR="00F26A5E">
        <w:t xml:space="preserve"> </w:t>
      </w:r>
      <w:r>
        <w:t>and</w:t>
      </w:r>
      <w:r w:rsidR="00F26A5E">
        <w:t xml:space="preserve"> </w:t>
      </w:r>
      <w:r>
        <w:t>psychological</w:t>
      </w:r>
      <w:r w:rsidR="00F26A5E">
        <w:t xml:space="preserve"> </w:t>
      </w:r>
      <w:r>
        <w:t>assessment</w:t>
      </w:r>
      <w:r w:rsidR="00F26A5E">
        <w:t xml:space="preserve"> </w:t>
      </w:r>
      <w:r>
        <w:t>tests”.</w:t>
      </w:r>
      <w:r w:rsidR="00F26A5E">
        <w:t xml:space="preserve"> </w:t>
      </w:r>
      <w:r>
        <w:t>At</w:t>
      </w:r>
      <w:r w:rsidR="00F26A5E">
        <w:t xml:space="preserve"> </w:t>
      </w:r>
      <w:r>
        <w:t>the</w:t>
      </w:r>
      <w:r w:rsidR="00F26A5E">
        <w:t xml:space="preserve"> </w:t>
      </w:r>
      <w:r>
        <w:t>same</w:t>
      </w:r>
      <w:r w:rsidR="00F26A5E">
        <w:t xml:space="preserve"> </w:t>
      </w:r>
      <w:r>
        <w:t>time</w:t>
      </w:r>
      <w:r w:rsidR="00F26A5E">
        <w:t xml:space="preserve"> </w:t>
      </w:r>
      <w:r>
        <w:t>and</w:t>
      </w:r>
      <w:r w:rsidR="00F26A5E">
        <w:t xml:space="preserve"> </w:t>
      </w:r>
      <w:r>
        <w:t>under</w:t>
      </w:r>
      <w:r w:rsidR="00F26A5E">
        <w:t xml:space="preserve"> </w:t>
      </w:r>
      <w:r>
        <w:t>similar</w:t>
      </w:r>
      <w:r w:rsidR="00F26A5E">
        <w:t xml:space="preserve"> </w:t>
      </w:r>
      <w:r>
        <w:t>conditions,</w:t>
      </w:r>
      <w:r w:rsidR="00F26A5E">
        <w:t xml:space="preserve"> </w:t>
      </w:r>
      <w:r w:rsidR="000A5290">
        <w:t xml:space="preserve">the </w:t>
      </w:r>
      <w:r>
        <w:t>pre-test</w:t>
      </w:r>
      <w:r w:rsidR="00F26A5E">
        <w:t xml:space="preserve"> </w:t>
      </w:r>
      <w:r>
        <w:t>was</w:t>
      </w:r>
      <w:r w:rsidR="00F26A5E">
        <w:t xml:space="preserve"> </w:t>
      </w:r>
      <w:r w:rsidR="000A5290">
        <w:t>administered to the</w:t>
      </w:r>
      <w:r w:rsidR="00F26A5E">
        <w:t xml:space="preserve"> </w:t>
      </w:r>
      <w:r>
        <w:t>three</w:t>
      </w:r>
      <w:r w:rsidR="00F26A5E">
        <w:t xml:space="preserve"> </w:t>
      </w:r>
      <w:r>
        <w:t>groups</w:t>
      </w:r>
      <w:r w:rsidR="00F26A5E">
        <w:t xml:space="preserve"> </w:t>
      </w:r>
      <w:r w:rsidR="000A5290">
        <w:t xml:space="preserve">of </w:t>
      </w:r>
      <w:r>
        <w:t>12</w:t>
      </w:r>
      <w:r w:rsidR="00F26A5E">
        <w:t xml:space="preserve"> </w:t>
      </w:r>
      <w:r>
        <w:t>people.</w:t>
      </w:r>
      <w:r w:rsidR="00F26A5E">
        <w:t xml:space="preserve"> </w:t>
      </w:r>
    </w:p>
    <w:p w:rsidR="00A56345" w:rsidRDefault="00A56345" w:rsidP="00320356">
      <w:r>
        <w:t>For</w:t>
      </w:r>
      <w:r w:rsidR="00F26A5E">
        <w:t xml:space="preserve"> </w:t>
      </w:r>
      <w:r>
        <w:t>experiment</w:t>
      </w:r>
      <w:r w:rsidR="000A5290">
        <w:t>al</w:t>
      </w:r>
      <w:r w:rsidR="00F26A5E">
        <w:t xml:space="preserve"> </w:t>
      </w:r>
      <w:r>
        <w:t>group</w:t>
      </w:r>
      <w:r w:rsidR="00F26A5E">
        <w:t xml:space="preserve"> </w:t>
      </w:r>
      <w:r>
        <w:t>(a)</w:t>
      </w:r>
      <w:r w:rsidR="00F26A5E">
        <w:t xml:space="preserve"> </w:t>
      </w:r>
      <w:r>
        <w:t>learning</w:t>
      </w:r>
      <w:r w:rsidR="00F26A5E">
        <w:t xml:space="preserve"> </w:t>
      </w:r>
      <w:r>
        <w:t>skills</w:t>
      </w:r>
      <w:r w:rsidR="00F26A5E">
        <w:t xml:space="preserve"> </w:t>
      </w:r>
      <w:r>
        <w:t>via</w:t>
      </w:r>
      <w:r w:rsidR="00F26A5E">
        <w:t xml:space="preserve"> </w:t>
      </w:r>
      <w:r>
        <w:t>ADDIE</w:t>
      </w:r>
      <w:r w:rsidR="00F26A5E">
        <w:t xml:space="preserve"> </w:t>
      </w:r>
      <w:r>
        <w:t>instructional</w:t>
      </w:r>
      <w:r w:rsidR="00F26A5E">
        <w:t xml:space="preserve"> </w:t>
      </w:r>
      <w:r>
        <w:t>design</w:t>
      </w:r>
      <w:r w:rsidR="00F26A5E">
        <w:t xml:space="preserve"> </w:t>
      </w:r>
      <w:r>
        <w:t>model,</w:t>
      </w:r>
      <w:r w:rsidR="00F26A5E">
        <w:t xml:space="preserve"> </w:t>
      </w:r>
      <w:r>
        <w:t>a</w:t>
      </w:r>
      <w:r w:rsidR="00F26A5E">
        <w:t xml:space="preserve"> </w:t>
      </w:r>
      <w:r>
        <w:t>predesigned</w:t>
      </w:r>
      <w:r w:rsidR="00F26A5E">
        <w:t xml:space="preserve"> </w:t>
      </w:r>
      <w:r>
        <w:t>plan</w:t>
      </w:r>
      <w:r w:rsidR="00F26A5E">
        <w:t xml:space="preserve"> </w:t>
      </w:r>
      <w:r>
        <w:t>is</w:t>
      </w:r>
      <w:r w:rsidR="00F26A5E">
        <w:t xml:space="preserve"> </w:t>
      </w:r>
      <w:r>
        <w:t>implemented</w:t>
      </w:r>
      <w:r w:rsidR="00F26A5E">
        <w:t xml:space="preserve"> </w:t>
      </w:r>
      <w:r>
        <w:t>in</w:t>
      </w:r>
      <w:r w:rsidR="00F26A5E">
        <w:t xml:space="preserve"> </w:t>
      </w:r>
      <w:r>
        <w:t>10</w:t>
      </w:r>
      <w:r w:rsidR="00F26A5E">
        <w:t xml:space="preserve"> </w:t>
      </w:r>
      <w:r>
        <w:t>sessions</w:t>
      </w:r>
      <w:r w:rsidR="00F26A5E">
        <w:t xml:space="preserve"> </w:t>
      </w:r>
      <w:r>
        <w:t>as</w:t>
      </w:r>
      <w:r w:rsidR="00F26A5E">
        <w:t xml:space="preserve"> </w:t>
      </w:r>
      <w:r>
        <w:t>follows:</w:t>
      </w:r>
    </w:p>
    <w:p w:rsidR="00A56345" w:rsidRDefault="00A56345" w:rsidP="000A5290">
      <w:pPr>
        <w:ind w:left="360" w:right="270"/>
      </w:pPr>
      <w:r>
        <w:t>First</w:t>
      </w:r>
      <w:r w:rsidR="00F26A5E">
        <w:t xml:space="preserve"> </w:t>
      </w:r>
      <w:r>
        <w:t>to</w:t>
      </w:r>
      <w:r w:rsidR="00F26A5E">
        <w:t xml:space="preserve"> </w:t>
      </w:r>
      <w:r>
        <w:t>fourth</w:t>
      </w:r>
      <w:r w:rsidR="00F26A5E">
        <w:t xml:space="preserve"> </w:t>
      </w:r>
      <w:r>
        <w:t>sessions</w:t>
      </w:r>
      <w:r w:rsidR="00F26A5E">
        <w:t xml:space="preserve"> </w:t>
      </w:r>
      <w:r>
        <w:t>are</w:t>
      </w:r>
      <w:r w:rsidR="00F26A5E">
        <w:t xml:space="preserve"> </w:t>
      </w:r>
      <w:r>
        <w:t>dedicated</w:t>
      </w:r>
      <w:r w:rsidR="00F26A5E">
        <w:t xml:space="preserve"> </w:t>
      </w:r>
      <w:r>
        <w:t>to</w:t>
      </w:r>
      <w:r w:rsidR="00F26A5E">
        <w:t xml:space="preserve"> </w:t>
      </w:r>
      <w:r>
        <w:t>training</w:t>
      </w:r>
      <w:r w:rsidR="00F26A5E">
        <w:t xml:space="preserve"> </w:t>
      </w:r>
      <w:r>
        <w:t>different</w:t>
      </w:r>
      <w:r w:rsidR="00F26A5E">
        <w:t xml:space="preserve"> </w:t>
      </w:r>
      <w:r>
        <w:t>passing,</w:t>
      </w:r>
      <w:r w:rsidR="00F26A5E">
        <w:t xml:space="preserve"> </w:t>
      </w:r>
      <w:r>
        <w:t>shooting,</w:t>
      </w:r>
      <w:r w:rsidR="00F26A5E">
        <w:t xml:space="preserve"> </w:t>
      </w:r>
      <w:r>
        <w:t>control</w:t>
      </w:r>
      <w:r w:rsidR="00F26A5E">
        <w:t xml:space="preserve"> </w:t>
      </w:r>
      <w:r>
        <w:t>or</w:t>
      </w:r>
      <w:r w:rsidR="00F26A5E">
        <w:t xml:space="preserve"> </w:t>
      </w:r>
      <w:r>
        <w:t>receiving</w:t>
      </w:r>
      <w:r w:rsidR="00F26A5E">
        <w:t xml:space="preserve"> </w:t>
      </w:r>
      <w:r w:rsidR="00BF2E03">
        <w:t xml:space="preserve">the </w:t>
      </w:r>
      <w:r>
        <w:t>ball.</w:t>
      </w:r>
      <w:r w:rsidR="00F26A5E">
        <w:t xml:space="preserve"> </w:t>
      </w:r>
      <w:r>
        <w:t>Each</w:t>
      </w:r>
      <w:r w:rsidR="00F26A5E">
        <w:t xml:space="preserve"> </w:t>
      </w:r>
      <w:r>
        <w:t>session</w:t>
      </w:r>
      <w:r w:rsidR="00F26A5E">
        <w:t xml:space="preserve"> </w:t>
      </w:r>
      <w:r>
        <w:t>is</w:t>
      </w:r>
      <w:r w:rsidR="00F26A5E">
        <w:t xml:space="preserve"> </w:t>
      </w:r>
      <w:r>
        <w:t>divided</w:t>
      </w:r>
      <w:r w:rsidR="00F26A5E">
        <w:t xml:space="preserve"> </w:t>
      </w:r>
      <w:r>
        <w:t>to</w:t>
      </w:r>
      <w:r w:rsidR="00F26A5E">
        <w:t xml:space="preserve"> </w:t>
      </w:r>
      <w:r>
        <w:t>training</w:t>
      </w:r>
      <w:r w:rsidR="00F26A5E">
        <w:t xml:space="preserve"> </w:t>
      </w:r>
      <w:r>
        <w:t>and</w:t>
      </w:r>
      <w:r w:rsidR="00F26A5E">
        <w:t xml:space="preserve"> </w:t>
      </w:r>
      <w:r>
        <w:t>practice</w:t>
      </w:r>
      <w:r w:rsidR="00F26A5E">
        <w:t xml:space="preserve"> </w:t>
      </w:r>
      <w:r>
        <w:t>and</w:t>
      </w:r>
      <w:r w:rsidR="00F26A5E">
        <w:t xml:space="preserve"> </w:t>
      </w:r>
      <w:r>
        <w:t>the</w:t>
      </w:r>
      <w:r w:rsidR="00F26A5E">
        <w:t xml:space="preserve"> </w:t>
      </w:r>
      <w:r>
        <w:t>players</w:t>
      </w:r>
      <w:r w:rsidR="00F26A5E">
        <w:t xml:space="preserve"> </w:t>
      </w:r>
      <w:r>
        <w:t>practice</w:t>
      </w:r>
      <w:r w:rsidR="00F26A5E">
        <w:t xml:space="preserve"> </w:t>
      </w:r>
      <w:r>
        <w:t>new</w:t>
      </w:r>
      <w:r w:rsidR="00F26A5E">
        <w:t xml:space="preserve"> </w:t>
      </w:r>
      <w:r>
        <w:t>skill</w:t>
      </w:r>
      <w:r w:rsidR="00F26A5E">
        <w:t xml:space="preserve"> </w:t>
      </w:r>
      <w:r>
        <w:t>as</w:t>
      </w:r>
      <w:r w:rsidR="00F26A5E">
        <w:t xml:space="preserve"> </w:t>
      </w:r>
      <w:r>
        <w:t>paired</w:t>
      </w:r>
      <w:r w:rsidR="00F26A5E">
        <w:t xml:space="preserve"> </w:t>
      </w:r>
      <w:r>
        <w:t>after</w:t>
      </w:r>
      <w:r w:rsidR="00F26A5E">
        <w:t xml:space="preserve"> </w:t>
      </w:r>
      <w:r>
        <w:t>learning</w:t>
      </w:r>
      <w:r w:rsidR="00F26A5E">
        <w:t xml:space="preserve"> </w:t>
      </w:r>
      <w:r>
        <w:t>each</w:t>
      </w:r>
      <w:r w:rsidR="00F26A5E">
        <w:t xml:space="preserve"> </w:t>
      </w:r>
      <w:r>
        <w:t>skill.</w:t>
      </w:r>
    </w:p>
    <w:p w:rsidR="00A56345" w:rsidRDefault="00A56345" w:rsidP="000A5290">
      <w:pPr>
        <w:ind w:left="360" w:right="270"/>
      </w:pPr>
      <w:r>
        <w:t>In</w:t>
      </w:r>
      <w:r w:rsidR="00F26A5E">
        <w:t xml:space="preserve"> </w:t>
      </w:r>
      <w:r>
        <w:t>fifth</w:t>
      </w:r>
      <w:r w:rsidR="00F26A5E">
        <w:t xml:space="preserve"> </w:t>
      </w:r>
      <w:r>
        <w:t>to</w:t>
      </w:r>
      <w:r w:rsidR="00F26A5E">
        <w:t xml:space="preserve"> </w:t>
      </w:r>
      <w:r>
        <w:t>ninth</w:t>
      </w:r>
      <w:r w:rsidR="00F26A5E">
        <w:t xml:space="preserve"> </w:t>
      </w:r>
      <w:r>
        <w:t>session,</w:t>
      </w:r>
      <w:r w:rsidR="00F26A5E">
        <w:t xml:space="preserve"> </w:t>
      </w:r>
      <w:r>
        <w:t>practice</w:t>
      </w:r>
      <w:r w:rsidR="00F26A5E">
        <w:t xml:space="preserve"> </w:t>
      </w:r>
      <w:r>
        <w:t>of</w:t>
      </w:r>
      <w:r w:rsidR="00F26A5E">
        <w:t xml:space="preserve"> </w:t>
      </w:r>
      <w:r>
        <w:t>skills</w:t>
      </w:r>
      <w:r w:rsidR="00F26A5E">
        <w:t xml:space="preserve"> </w:t>
      </w:r>
      <w:r>
        <w:t>and</w:t>
      </w:r>
      <w:r w:rsidR="00F26A5E">
        <w:t xml:space="preserve"> </w:t>
      </w:r>
      <w:r>
        <w:t>match</w:t>
      </w:r>
      <w:r w:rsidR="00F26A5E">
        <w:t xml:space="preserve"> </w:t>
      </w:r>
      <w:r>
        <w:t>with</w:t>
      </w:r>
      <w:r w:rsidR="00F26A5E">
        <w:t xml:space="preserve"> </w:t>
      </w:r>
      <w:r>
        <w:t>the</w:t>
      </w:r>
      <w:r w:rsidR="00F26A5E">
        <w:t xml:space="preserve"> </w:t>
      </w:r>
      <w:r>
        <w:t>learnt</w:t>
      </w:r>
      <w:r w:rsidR="00F26A5E">
        <w:t xml:space="preserve"> </w:t>
      </w:r>
      <w:r>
        <w:t>principles</w:t>
      </w:r>
      <w:r w:rsidR="00F26A5E">
        <w:t xml:space="preserve"> </w:t>
      </w:r>
      <w:r w:rsidR="000A5290">
        <w:t>were</w:t>
      </w:r>
      <w:r w:rsidR="00F26A5E">
        <w:t xml:space="preserve"> </w:t>
      </w:r>
      <w:r>
        <w:t>performed.</w:t>
      </w:r>
      <w:r w:rsidR="00F26A5E">
        <w:t xml:space="preserve"> </w:t>
      </w:r>
      <w:r>
        <w:t>Finally,</w:t>
      </w:r>
      <w:r w:rsidR="00F26A5E">
        <w:t xml:space="preserve"> </w:t>
      </w:r>
      <w:r>
        <w:t>in</w:t>
      </w:r>
      <w:r w:rsidR="000A5290">
        <w:t xml:space="preserve"> the</w:t>
      </w:r>
      <w:r w:rsidR="00F26A5E">
        <w:t xml:space="preserve"> </w:t>
      </w:r>
      <w:r>
        <w:t>tenth</w:t>
      </w:r>
      <w:r w:rsidR="00F26A5E">
        <w:t xml:space="preserve"> </w:t>
      </w:r>
      <w:r>
        <w:t>session,</w:t>
      </w:r>
      <w:r w:rsidR="00F26A5E">
        <w:t xml:space="preserve"> </w:t>
      </w:r>
      <w:r w:rsidR="000A5290">
        <w:t xml:space="preserve">the </w:t>
      </w:r>
      <w:r>
        <w:t>pre-test</w:t>
      </w:r>
      <w:r w:rsidR="00F26A5E">
        <w:t xml:space="preserve"> </w:t>
      </w:r>
      <w:r w:rsidR="000A5290">
        <w:t>was administered to</w:t>
      </w:r>
      <w:r w:rsidR="00F26A5E">
        <w:t xml:space="preserve"> </w:t>
      </w:r>
      <w:r w:rsidR="000A5290">
        <w:t xml:space="preserve">the </w:t>
      </w:r>
      <w:r>
        <w:t>players.</w:t>
      </w:r>
    </w:p>
    <w:p w:rsidR="00B3294A" w:rsidRDefault="000A5290" w:rsidP="00B3294A">
      <w:r>
        <w:t>For e</w:t>
      </w:r>
      <w:r w:rsidR="00A56345">
        <w:t>xperiment</w:t>
      </w:r>
      <w:r>
        <w:t>al</w:t>
      </w:r>
      <w:r w:rsidR="00F26A5E">
        <w:t xml:space="preserve"> </w:t>
      </w:r>
      <w:r w:rsidR="00A56345">
        <w:t>group</w:t>
      </w:r>
      <w:r w:rsidR="00F26A5E">
        <w:t xml:space="preserve"> </w:t>
      </w:r>
      <w:r w:rsidR="00A56345">
        <w:t>(b),</w:t>
      </w:r>
      <w:r w:rsidR="00F26A5E">
        <w:t xml:space="preserve"> </w:t>
      </w:r>
      <w:r w:rsidR="00A56345">
        <w:t>the</w:t>
      </w:r>
      <w:r w:rsidR="00F26A5E">
        <w:t xml:space="preserve"> </w:t>
      </w:r>
      <w:r w:rsidR="00A56345">
        <w:t>players</w:t>
      </w:r>
      <w:r w:rsidR="00F26A5E">
        <w:t xml:space="preserve"> </w:t>
      </w:r>
      <w:r w:rsidR="00BF2E03">
        <w:t>learned</w:t>
      </w:r>
      <w:r w:rsidR="00F26A5E">
        <w:t xml:space="preserve"> </w:t>
      </w:r>
      <w:r w:rsidR="00A56345">
        <w:t>skills</w:t>
      </w:r>
      <w:r w:rsidR="00F26A5E">
        <w:t xml:space="preserve"> </w:t>
      </w:r>
      <w:r w:rsidR="00A56345">
        <w:t>via</w:t>
      </w:r>
      <w:r w:rsidR="00F26A5E">
        <w:t xml:space="preserve"> </w:t>
      </w:r>
      <w:r w:rsidR="00A56345">
        <w:t>instructional</w:t>
      </w:r>
      <w:r w:rsidR="00F26A5E">
        <w:t xml:space="preserve"> </w:t>
      </w:r>
      <w:r w:rsidR="00A56345">
        <w:t>multimedia</w:t>
      </w:r>
      <w:r w:rsidR="00BF2E03">
        <w:t>. A</w:t>
      </w:r>
      <w:r w:rsidR="00A56345">
        <w:t>fter</w:t>
      </w:r>
      <w:r w:rsidR="00F26A5E">
        <w:t xml:space="preserve"> </w:t>
      </w:r>
      <w:r w:rsidR="00BF2E03">
        <w:t>the</w:t>
      </w:r>
      <w:r w:rsidR="00F26A5E">
        <w:t xml:space="preserve"> </w:t>
      </w:r>
      <w:r w:rsidR="00A56345">
        <w:t>pre-test,</w:t>
      </w:r>
      <w:r w:rsidR="00F26A5E">
        <w:t xml:space="preserve"> </w:t>
      </w:r>
      <w:r w:rsidR="00A56345">
        <w:t>training</w:t>
      </w:r>
      <w:r w:rsidR="00F26A5E">
        <w:t xml:space="preserve"> </w:t>
      </w:r>
      <w:r w:rsidR="00A56345">
        <w:t>was</w:t>
      </w:r>
      <w:r w:rsidR="00F26A5E">
        <w:t xml:space="preserve"> </w:t>
      </w:r>
      <w:r w:rsidR="00A56345">
        <w:t>presented</w:t>
      </w:r>
      <w:r w:rsidR="00F26A5E">
        <w:t xml:space="preserve"> </w:t>
      </w:r>
      <w:r w:rsidR="00A56345">
        <w:t>via</w:t>
      </w:r>
      <w:r w:rsidR="00F26A5E">
        <w:t xml:space="preserve"> </w:t>
      </w:r>
      <w:r w:rsidR="00A56345">
        <w:t>multimedia</w:t>
      </w:r>
      <w:r w:rsidR="00F26A5E">
        <w:t xml:space="preserve"> </w:t>
      </w:r>
      <w:r w:rsidR="00A56345">
        <w:t>software</w:t>
      </w:r>
      <w:r w:rsidR="00BF2E03">
        <w:t>. T</w:t>
      </w:r>
      <w:r w:rsidR="00A56345">
        <w:t>he</w:t>
      </w:r>
      <w:r w:rsidR="00F26A5E">
        <w:t xml:space="preserve"> </w:t>
      </w:r>
      <w:r w:rsidR="00A56345">
        <w:t>players</w:t>
      </w:r>
      <w:r w:rsidR="00F26A5E">
        <w:t xml:space="preserve"> </w:t>
      </w:r>
      <w:r w:rsidR="00A56345">
        <w:t>before</w:t>
      </w:r>
      <w:r w:rsidR="00F26A5E">
        <w:t xml:space="preserve"> </w:t>
      </w:r>
      <w:r w:rsidR="00A56345">
        <w:t>entering</w:t>
      </w:r>
      <w:r w:rsidR="00F26A5E">
        <w:t xml:space="preserve"> </w:t>
      </w:r>
      <w:r w:rsidR="00A56345">
        <w:t>field</w:t>
      </w:r>
      <w:r w:rsidR="00F26A5E">
        <w:t xml:space="preserve"> </w:t>
      </w:r>
      <w:r w:rsidR="00A56345">
        <w:t>were</w:t>
      </w:r>
      <w:r w:rsidR="00F26A5E">
        <w:t xml:space="preserve"> </w:t>
      </w:r>
      <w:r w:rsidR="00A56345">
        <w:t>watching</w:t>
      </w:r>
      <w:r w:rsidR="00F26A5E">
        <w:t xml:space="preserve"> </w:t>
      </w:r>
      <w:r w:rsidR="00BF2E03">
        <w:t xml:space="preserve">a </w:t>
      </w:r>
      <w:r w:rsidR="00A56345">
        <w:t>Futsal</w:t>
      </w:r>
      <w:r w:rsidR="00F26A5E">
        <w:t xml:space="preserve"> </w:t>
      </w:r>
      <w:r w:rsidR="00A56345">
        <w:t>instruction</w:t>
      </w:r>
      <w:r w:rsidR="00F26A5E">
        <w:t xml:space="preserve"> </w:t>
      </w:r>
      <w:r w:rsidR="00A56345">
        <w:t>CD</w:t>
      </w:r>
      <w:r w:rsidR="00F26A5E">
        <w:t xml:space="preserve"> </w:t>
      </w:r>
      <w:r w:rsidR="00A56345">
        <w:t>in</w:t>
      </w:r>
      <w:r w:rsidR="00F26A5E">
        <w:t xml:space="preserve"> </w:t>
      </w:r>
      <w:r w:rsidR="00A56345">
        <w:t>ten</w:t>
      </w:r>
      <w:r w:rsidR="00F26A5E">
        <w:t xml:space="preserve"> </w:t>
      </w:r>
      <w:r w:rsidR="00A56345">
        <w:t>sessions</w:t>
      </w:r>
      <w:r w:rsidR="00F26A5E">
        <w:t xml:space="preserve"> </w:t>
      </w:r>
      <w:r w:rsidR="00A56345">
        <w:t>for</w:t>
      </w:r>
      <w:r w:rsidR="00F26A5E">
        <w:t xml:space="preserve"> </w:t>
      </w:r>
      <w:r w:rsidR="00A56345">
        <w:t>25</w:t>
      </w:r>
      <w:r w:rsidR="00F26A5E">
        <w:t xml:space="preserve"> </w:t>
      </w:r>
      <w:r w:rsidR="00A56345">
        <w:t>min</w:t>
      </w:r>
      <w:r w:rsidR="00F26A5E">
        <w:t xml:space="preserve"> </w:t>
      </w:r>
      <w:r w:rsidR="00A56345">
        <w:t>and</w:t>
      </w:r>
      <w:r w:rsidR="00F26A5E">
        <w:t xml:space="preserve"> </w:t>
      </w:r>
      <w:r w:rsidR="00A56345">
        <w:t>then</w:t>
      </w:r>
      <w:r w:rsidR="00F26A5E">
        <w:t xml:space="preserve"> </w:t>
      </w:r>
      <w:r w:rsidR="00A56345">
        <w:t>practiced</w:t>
      </w:r>
      <w:r w:rsidR="00F26A5E">
        <w:t xml:space="preserve"> </w:t>
      </w:r>
      <w:r w:rsidR="00A56345">
        <w:t>the</w:t>
      </w:r>
      <w:r w:rsidR="00F26A5E">
        <w:t xml:space="preserve"> </w:t>
      </w:r>
      <w:r w:rsidR="00A56345">
        <w:t>lear</w:t>
      </w:r>
      <w:r w:rsidR="00B3294A">
        <w:t>n</w:t>
      </w:r>
      <w:r>
        <w:t>ed</w:t>
      </w:r>
      <w:r w:rsidR="00F26A5E">
        <w:t xml:space="preserve"> </w:t>
      </w:r>
      <w:r w:rsidR="00A56345">
        <w:t>skill</w:t>
      </w:r>
      <w:r w:rsidR="00F26A5E">
        <w:t xml:space="preserve"> </w:t>
      </w:r>
      <w:r w:rsidR="00A56345">
        <w:t>in</w:t>
      </w:r>
      <w:r w:rsidR="00F26A5E">
        <w:t xml:space="preserve"> </w:t>
      </w:r>
      <w:r w:rsidR="00A56345">
        <w:t>the</w:t>
      </w:r>
      <w:r w:rsidR="00F26A5E">
        <w:t xml:space="preserve"> </w:t>
      </w:r>
      <w:r w:rsidR="00A56345">
        <w:t>field.</w:t>
      </w:r>
      <w:r w:rsidR="00F26A5E">
        <w:t xml:space="preserve"> </w:t>
      </w:r>
      <w:r w:rsidR="00A56345">
        <w:t>The</w:t>
      </w:r>
      <w:r w:rsidR="00F26A5E">
        <w:t xml:space="preserve"> </w:t>
      </w:r>
      <w:r w:rsidR="00A56345">
        <w:t>skills</w:t>
      </w:r>
      <w:r w:rsidR="00F26A5E">
        <w:t xml:space="preserve"> </w:t>
      </w:r>
      <w:r w:rsidR="00A56345">
        <w:t>training</w:t>
      </w:r>
      <w:r w:rsidR="00F26A5E">
        <w:t xml:space="preserve"> </w:t>
      </w:r>
      <w:r w:rsidR="00A56345">
        <w:t>was</w:t>
      </w:r>
      <w:r w:rsidR="00F26A5E">
        <w:t xml:space="preserve"> </w:t>
      </w:r>
      <w:r w:rsidR="00A56345">
        <w:t>similar</w:t>
      </w:r>
      <w:r w:rsidR="00F26A5E">
        <w:t xml:space="preserve"> </w:t>
      </w:r>
      <w:r w:rsidR="00A56345">
        <w:t>to</w:t>
      </w:r>
      <w:r w:rsidR="00F26A5E">
        <w:t xml:space="preserve"> </w:t>
      </w:r>
      <w:r w:rsidR="00A56345">
        <w:t>training</w:t>
      </w:r>
      <w:r w:rsidR="00F26A5E">
        <w:t xml:space="preserve"> </w:t>
      </w:r>
      <w:r w:rsidR="00A56345">
        <w:t>via</w:t>
      </w:r>
      <w:r w:rsidR="00F26A5E">
        <w:t xml:space="preserve"> </w:t>
      </w:r>
      <w:r w:rsidR="00BF2E03">
        <w:t xml:space="preserve">the </w:t>
      </w:r>
      <w:r w:rsidR="00A56345">
        <w:t>ADDIE</w:t>
      </w:r>
      <w:r w:rsidR="00F26A5E">
        <w:t xml:space="preserve"> </w:t>
      </w:r>
      <w:r w:rsidR="00A56345">
        <w:t>model</w:t>
      </w:r>
      <w:r w:rsidR="00B3294A">
        <w:t>:</w:t>
      </w:r>
    </w:p>
    <w:p w:rsidR="00B3294A" w:rsidRDefault="00B3294A" w:rsidP="00B3294A">
      <w:pPr>
        <w:ind w:left="360" w:right="450"/>
      </w:pPr>
      <w:r>
        <w:t>T</w:t>
      </w:r>
      <w:r w:rsidR="00A56345">
        <w:t>he</w:t>
      </w:r>
      <w:r w:rsidR="00F26A5E">
        <w:t xml:space="preserve"> </w:t>
      </w:r>
      <w:r w:rsidR="00A56345">
        <w:t>first</w:t>
      </w:r>
      <w:r w:rsidR="00F26A5E">
        <w:t xml:space="preserve"> </w:t>
      </w:r>
      <w:r w:rsidR="00A56345">
        <w:t>four</w:t>
      </w:r>
      <w:r w:rsidR="00F26A5E">
        <w:t xml:space="preserve"> </w:t>
      </w:r>
      <w:r w:rsidR="00A56345">
        <w:t>sessions</w:t>
      </w:r>
      <w:r w:rsidR="00F26A5E">
        <w:t xml:space="preserve"> </w:t>
      </w:r>
      <w:r w:rsidR="00A56345">
        <w:t>of</w:t>
      </w:r>
      <w:r w:rsidR="00F26A5E">
        <w:t xml:space="preserve"> </w:t>
      </w:r>
      <w:r w:rsidR="00A56345">
        <w:t>skills</w:t>
      </w:r>
      <w:r w:rsidR="00F26A5E">
        <w:t xml:space="preserve"> </w:t>
      </w:r>
      <w:r w:rsidR="00A56345">
        <w:t>training</w:t>
      </w:r>
      <w:r w:rsidR="00F26A5E">
        <w:t xml:space="preserve"> </w:t>
      </w:r>
      <w:r w:rsidR="00A56345">
        <w:t>were</w:t>
      </w:r>
      <w:r w:rsidR="00F26A5E">
        <w:t xml:space="preserve"> </w:t>
      </w:r>
      <w:r w:rsidR="00A56345">
        <w:t>via</w:t>
      </w:r>
      <w:r w:rsidR="00F26A5E">
        <w:t xml:space="preserve"> </w:t>
      </w:r>
      <w:r w:rsidR="00A56345">
        <w:t>CD</w:t>
      </w:r>
      <w:r w:rsidR="00BF2E03">
        <w:t>,</w:t>
      </w:r>
      <w:r w:rsidR="00F26A5E">
        <w:t xml:space="preserve"> </w:t>
      </w:r>
      <w:r w:rsidR="00BF2E03">
        <w:t xml:space="preserve">then </w:t>
      </w:r>
      <w:r w:rsidR="00A56345">
        <w:t>practice</w:t>
      </w:r>
      <w:r w:rsidR="00F26A5E">
        <w:t xml:space="preserve"> </w:t>
      </w:r>
      <w:r w:rsidR="00A56345">
        <w:t>in</w:t>
      </w:r>
      <w:r w:rsidR="00F26A5E">
        <w:t xml:space="preserve"> </w:t>
      </w:r>
      <w:r w:rsidR="00BF2E03">
        <w:t xml:space="preserve">the </w:t>
      </w:r>
      <w:r w:rsidR="00A56345">
        <w:t>field</w:t>
      </w:r>
      <w:r w:rsidR="00F26A5E">
        <w:t xml:space="preserve"> </w:t>
      </w:r>
      <w:r w:rsidR="00BF2E03">
        <w:t>with</w:t>
      </w:r>
      <w:r w:rsidR="00F26A5E">
        <w:t xml:space="preserve"> </w:t>
      </w:r>
      <w:r w:rsidR="00A56345">
        <w:t>the</w:t>
      </w:r>
      <w:r w:rsidR="00F26A5E">
        <w:t xml:space="preserve"> </w:t>
      </w:r>
      <w:r w:rsidR="00A56345">
        <w:t>rest</w:t>
      </w:r>
      <w:r w:rsidR="00F26A5E">
        <w:t xml:space="preserve"> </w:t>
      </w:r>
      <w:r w:rsidR="00A56345">
        <w:t>of</w:t>
      </w:r>
      <w:r w:rsidR="00F26A5E">
        <w:t xml:space="preserve"> </w:t>
      </w:r>
      <w:r w:rsidR="00BF2E03">
        <w:t>session</w:t>
      </w:r>
      <w:r w:rsidR="00F26A5E">
        <w:t xml:space="preserve"> </w:t>
      </w:r>
      <w:r w:rsidR="00A56345">
        <w:t>dedicated</w:t>
      </w:r>
      <w:r w:rsidR="00F26A5E">
        <w:t xml:space="preserve"> </w:t>
      </w:r>
      <w:r w:rsidR="00A56345">
        <w:t>to</w:t>
      </w:r>
      <w:r w:rsidR="00F26A5E">
        <w:t xml:space="preserve"> </w:t>
      </w:r>
      <w:r w:rsidR="00A56345">
        <w:t>practice</w:t>
      </w:r>
      <w:r w:rsidR="00F26A5E">
        <w:t xml:space="preserve"> </w:t>
      </w:r>
      <w:r w:rsidR="00A56345">
        <w:t>and</w:t>
      </w:r>
      <w:r w:rsidR="00F26A5E">
        <w:t xml:space="preserve"> </w:t>
      </w:r>
      <w:r w:rsidR="00A56345">
        <w:t>match.</w:t>
      </w:r>
      <w:r w:rsidR="00F26A5E">
        <w:t xml:space="preserve"> </w:t>
      </w:r>
      <w:r w:rsidR="004B69E0">
        <w:t>Pre</w:t>
      </w:r>
      <w:r w:rsidR="00A56345">
        <w:t>test</w:t>
      </w:r>
      <w:r w:rsidR="00F26A5E">
        <w:t xml:space="preserve"> </w:t>
      </w:r>
      <w:r w:rsidR="000A5290">
        <w:t>wa</w:t>
      </w:r>
      <w:r w:rsidR="00A56345">
        <w:t>s</w:t>
      </w:r>
      <w:r w:rsidR="00F26A5E">
        <w:t xml:space="preserve"> </w:t>
      </w:r>
      <w:r w:rsidR="00A56345">
        <w:t>performed</w:t>
      </w:r>
      <w:r w:rsidR="00F26A5E">
        <w:t xml:space="preserve"> </w:t>
      </w:r>
      <w:r w:rsidR="00A56345">
        <w:t>in</w:t>
      </w:r>
      <w:r w:rsidR="00F26A5E">
        <w:t xml:space="preserve"> </w:t>
      </w:r>
      <w:r w:rsidR="00A56345">
        <w:t>the</w:t>
      </w:r>
      <w:r w:rsidR="00F26A5E">
        <w:t xml:space="preserve"> </w:t>
      </w:r>
      <w:r w:rsidR="00A56345">
        <w:t>final</w:t>
      </w:r>
      <w:r w:rsidR="00F26A5E">
        <w:t xml:space="preserve"> </w:t>
      </w:r>
      <w:r w:rsidR="00A56345">
        <w:t>session.</w:t>
      </w:r>
      <w:r w:rsidR="00F26A5E">
        <w:t xml:space="preserve"> </w:t>
      </w:r>
    </w:p>
    <w:p w:rsidR="00A56345" w:rsidRDefault="00BF2E03" w:rsidP="00B3294A">
      <w:pPr>
        <w:ind w:right="450"/>
      </w:pPr>
      <w:r>
        <w:t>The c</w:t>
      </w:r>
      <w:r w:rsidR="00A56345">
        <w:t>ontrol</w:t>
      </w:r>
      <w:r w:rsidR="00F26A5E">
        <w:t xml:space="preserve"> </w:t>
      </w:r>
      <w:r w:rsidR="00A56345">
        <w:t>group</w:t>
      </w:r>
      <w:r w:rsidR="00F26A5E">
        <w:t xml:space="preserve"> </w:t>
      </w:r>
      <w:r w:rsidR="00A56345">
        <w:t>received</w:t>
      </w:r>
      <w:r w:rsidR="00F26A5E">
        <w:t xml:space="preserve"> </w:t>
      </w:r>
      <w:r w:rsidR="00A56345">
        <w:t>traditional</w:t>
      </w:r>
      <w:r w:rsidR="00F26A5E">
        <w:t xml:space="preserve"> </w:t>
      </w:r>
      <w:r w:rsidR="00A56345">
        <w:t>training.</w:t>
      </w:r>
      <w:r w:rsidR="00F26A5E">
        <w:t xml:space="preserve"> </w:t>
      </w:r>
    </w:p>
    <w:p w:rsidR="00A56345" w:rsidRDefault="00B3294A" w:rsidP="00320356">
      <w:r>
        <w:t>T</w:t>
      </w:r>
      <w:r w:rsidR="00A56345">
        <w:t>his</w:t>
      </w:r>
      <w:r w:rsidR="00F26A5E">
        <w:t xml:space="preserve"> </w:t>
      </w:r>
      <w:r w:rsidR="00A56345">
        <w:t>study</w:t>
      </w:r>
      <w:r w:rsidR="00F26A5E">
        <w:t xml:space="preserve"> </w:t>
      </w:r>
      <w:r>
        <w:t xml:space="preserve">was </w:t>
      </w:r>
      <w:r w:rsidR="00A56345">
        <w:t>based</w:t>
      </w:r>
      <w:r w:rsidR="00F26A5E">
        <w:t xml:space="preserve"> </w:t>
      </w:r>
      <w:r w:rsidR="00A56345">
        <w:t>on</w:t>
      </w:r>
      <w:r w:rsidR="00F26A5E">
        <w:t xml:space="preserve"> </w:t>
      </w:r>
      <w:r w:rsidR="00A56345">
        <w:t>the</w:t>
      </w:r>
      <w:r w:rsidR="00F26A5E">
        <w:t xml:space="preserve"> </w:t>
      </w:r>
      <w:r w:rsidR="00A56345">
        <w:t>purpose</w:t>
      </w:r>
      <w:r w:rsidR="00F26A5E">
        <w:t xml:space="preserve"> </w:t>
      </w:r>
      <w:r w:rsidR="00A56345">
        <w:t>and</w:t>
      </w:r>
      <w:r w:rsidR="00F26A5E">
        <w:t xml:space="preserve"> </w:t>
      </w:r>
      <w:r w:rsidR="00A56345">
        <w:t>assumptions</w:t>
      </w:r>
      <w:r w:rsidR="00F26A5E">
        <w:t xml:space="preserve"> </w:t>
      </w:r>
      <w:r w:rsidR="00A56345">
        <w:t>in</w:t>
      </w:r>
      <w:r w:rsidR="00F26A5E">
        <w:t xml:space="preserve"> </w:t>
      </w:r>
      <w:r w:rsidR="00A56345">
        <w:t>study</w:t>
      </w:r>
      <w:r w:rsidR="00F26A5E">
        <w:t xml:space="preserve"> </w:t>
      </w:r>
      <w:r w:rsidR="00A56345">
        <w:t>purpose</w:t>
      </w:r>
      <w:r w:rsidR="00F26A5E">
        <w:t xml:space="preserve"> </w:t>
      </w:r>
      <w:r w:rsidR="00A56345">
        <w:t>descriptive</w:t>
      </w:r>
      <w:r w:rsidR="00F26A5E">
        <w:t xml:space="preserve"> </w:t>
      </w:r>
      <w:r w:rsidR="00A56345">
        <w:t>statistical</w:t>
      </w:r>
      <w:r w:rsidR="00F26A5E">
        <w:t xml:space="preserve"> </w:t>
      </w:r>
      <w:r w:rsidR="00A56345">
        <w:t>methods</w:t>
      </w:r>
      <w:r w:rsidR="00F26A5E">
        <w:t xml:space="preserve"> </w:t>
      </w:r>
      <w:r w:rsidR="00A56345">
        <w:t>(mean</w:t>
      </w:r>
      <w:r w:rsidR="00F26A5E">
        <w:t xml:space="preserve"> </w:t>
      </w:r>
      <w:r w:rsidR="00A56345">
        <w:t>and</w:t>
      </w:r>
      <w:r w:rsidR="00F26A5E">
        <w:t xml:space="preserve"> </w:t>
      </w:r>
      <w:r w:rsidR="00A56345">
        <w:t>standard</w:t>
      </w:r>
      <w:r w:rsidR="00F26A5E">
        <w:t xml:space="preserve"> </w:t>
      </w:r>
      <w:r w:rsidR="00A56345">
        <w:t>deviation)</w:t>
      </w:r>
      <w:r w:rsidR="00F26A5E">
        <w:t xml:space="preserve"> </w:t>
      </w:r>
      <w:r w:rsidR="00A56345">
        <w:t>and</w:t>
      </w:r>
      <w:r w:rsidR="00F26A5E">
        <w:t xml:space="preserve"> </w:t>
      </w:r>
      <w:r w:rsidR="00A56345">
        <w:t>inferential</w:t>
      </w:r>
      <w:r w:rsidR="00F26A5E">
        <w:t xml:space="preserve"> </w:t>
      </w:r>
      <w:r w:rsidR="00A56345">
        <w:t>(variance/</w:t>
      </w:r>
      <w:r w:rsidR="00F26A5E">
        <w:t xml:space="preserve"> </w:t>
      </w:r>
      <w:r w:rsidR="00A56345">
        <w:t>univariate</w:t>
      </w:r>
      <w:r w:rsidR="00F26A5E">
        <w:t xml:space="preserve"> </w:t>
      </w:r>
      <w:r w:rsidR="00A56345">
        <w:t>covariance)</w:t>
      </w:r>
      <w:r w:rsidR="00F26A5E">
        <w:t xml:space="preserve"> </w:t>
      </w:r>
      <w:r w:rsidR="00A56345">
        <w:t>to</w:t>
      </w:r>
      <w:r w:rsidR="00F26A5E">
        <w:t xml:space="preserve"> </w:t>
      </w:r>
      <w:r w:rsidR="00A56345">
        <w:t>test</w:t>
      </w:r>
      <w:r w:rsidR="00F26A5E">
        <w:t xml:space="preserve"> </w:t>
      </w:r>
      <w:r w:rsidR="00A56345">
        <w:t>difference</w:t>
      </w:r>
      <w:r w:rsidR="00F26A5E">
        <w:t xml:space="preserve"> </w:t>
      </w:r>
      <w:r w:rsidR="00A56345">
        <w:t>(comparative)</w:t>
      </w:r>
      <w:r w:rsidR="00F26A5E">
        <w:t xml:space="preserve"> </w:t>
      </w:r>
      <w:r w:rsidR="00A56345">
        <w:t>hypotheses.</w:t>
      </w:r>
      <w:r w:rsidR="00F26A5E">
        <w:t xml:space="preserve"> </w:t>
      </w:r>
      <w:r w:rsidR="00A56345">
        <w:t>Leven</w:t>
      </w:r>
      <w:r>
        <w:t>e</w:t>
      </w:r>
      <w:r w:rsidR="00A56345">
        <w:t>’s</w:t>
      </w:r>
      <w:r w:rsidR="00F26A5E">
        <w:t xml:space="preserve"> </w:t>
      </w:r>
      <w:r w:rsidR="00A56345">
        <w:t>test</w:t>
      </w:r>
      <w:r w:rsidR="00F26A5E">
        <w:t xml:space="preserve"> </w:t>
      </w:r>
      <w:r>
        <w:t>wa</w:t>
      </w:r>
      <w:r w:rsidR="00A56345">
        <w:t>s</w:t>
      </w:r>
      <w:r w:rsidR="00F26A5E">
        <w:t xml:space="preserve"> </w:t>
      </w:r>
      <w:r w:rsidR="00A56345">
        <w:t>used</w:t>
      </w:r>
      <w:r w:rsidR="00F26A5E">
        <w:t xml:space="preserve"> </w:t>
      </w:r>
      <w:r w:rsidR="00A56345">
        <w:t>for</w:t>
      </w:r>
      <w:r w:rsidR="00F26A5E">
        <w:t xml:space="preserve"> </w:t>
      </w:r>
      <w:r w:rsidR="00A56345">
        <w:t>homogeneity</w:t>
      </w:r>
      <w:r w:rsidR="00F26A5E">
        <w:t xml:space="preserve"> </w:t>
      </w:r>
      <w:r w:rsidR="00A56345">
        <w:t>of</w:t>
      </w:r>
      <w:r w:rsidR="00F26A5E">
        <w:t xml:space="preserve"> </w:t>
      </w:r>
      <w:r w:rsidR="00A56345">
        <w:t>variances</w:t>
      </w:r>
      <w:r w:rsidR="00F26A5E">
        <w:t xml:space="preserve"> </w:t>
      </w:r>
      <w:r w:rsidR="00A56345">
        <w:t>and</w:t>
      </w:r>
      <w:r w:rsidR="00F26A5E">
        <w:t xml:space="preserve"> </w:t>
      </w:r>
      <w:r w:rsidR="00A56345">
        <w:t>Kolmogrov-Smirnov</w:t>
      </w:r>
      <w:r w:rsidR="00F26A5E">
        <w:t xml:space="preserve"> </w:t>
      </w:r>
      <w:r w:rsidR="00A56345">
        <w:t>test</w:t>
      </w:r>
      <w:r w:rsidR="00F26A5E">
        <w:t xml:space="preserve"> </w:t>
      </w:r>
      <w:r w:rsidR="00A56345">
        <w:t>to</w:t>
      </w:r>
      <w:r w:rsidR="00F26A5E">
        <w:t xml:space="preserve"> </w:t>
      </w:r>
      <w:r w:rsidR="00A56345">
        <w:t>evaluate</w:t>
      </w:r>
      <w:r w:rsidR="00F26A5E">
        <w:t xml:space="preserve"> </w:t>
      </w:r>
      <w:r w:rsidR="00A56345">
        <w:t>normality</w:t>
      </w:r>
      <w:r w:rsidR="00F26A5E">
        <w:t xml:space="preserve"> </w:t>
      </w:r>
      <w:r w:rsidR="00A56345">
        <w:t>of</w:t>
      </w:r>
      <w:r w:rsidR="00F26A5E">
        <w:t xml:space="preserve"> </w:t>
      </w:r>
      <w:r w:rsidR="00A56345">
        <w:t>data</w:t>
      </w:r>
      <w:r w:rsidR="00F26A5E">
        <w:t xml:space="preserve"> </w:t>
      </w:r>
      <w:r w:rsidR="00A56345">
        <w:t>as</w:t>
      </w:r>
      <w:r w:rsidR="00F26A5E">
        <w:t xml:space="preserve"> </w:t>
      </w:r>
      <w:r w:rsidR="00A56345">
        <w:t>one</w:t>
      </w:r>
      <w:r w:rsidR="00F26A5E">
        <w:t xml:space="preserve"> </w:t>
      </w:r>
      <w:r w:rsidR="00A56345">
        <w:t>of</w:t>
      </w:r>
      <w:r w:rsidR="00F26A5E">
        <w:t xml:space="preserve"> </w:t>
      </w:r>
      <w:r w:rsidR="00A56345">
        <w:t>the</w:t>
      </w:r>
      <w:r w:rsidR="00F26A5E">
        <w:t xml:space="preserve"> </w:t>
      </w:r>
      <w:r w:rsidR="00A56345">
        <w:t>assumptions</w:t>
      </w:r>
      <w:r w:rsidR="00F26A5E">
        <w:t xml:space="preserve"> </w:t>
      </w:r>
      <w:r w:rsidR="00A56345">
        <w:t>of</w:t>
      </w:r>
      <w:r w:rsidR="00F26A5E">
        <w:t xml:space="preserve"> </w:t>
      </w:r>
      <w:r w:rsidR="00A56345">
        <w:t>univariate</w:t>
      </w:r>
      <w:r w:rsidR="00F26A5E">
        <w:t xml:space="preserve"> </w:t>
      </w:r>
      <w:r w:rsidR="00A56345">
        <w:t>covariance</w:t>
      </w:r>
      <w:r w:rsidR="00F26A5E">
        <w:t xml:space="preserve"> </w:t>
      </w:r>
      <w:r w:rsidR="00A56345">
        <w:t>analysis.</w:t>
      </w:r>
    </w:p>
    <w:p w:rsidR="00A56345" w:rsidRDefault="00B3294A" w:rsidP="00320356">
      <w:r>
        <w:t>T</w:t>
      </w:r>
      <w:r w:rsidR="00A56345">
        <w:t>est</w:t>
      </w:r>
      <w:r w:rsidR="00F26A5E">
        <w:t xml:space="preserve"> </w:t>
      </w:r>
      <w:r w:rsidR="00A56345">
        <w:t>validity</w:t>
      </w:r>
      <w:r w:rsidR="00F26A5E">
        <w:t xml:space="preserve"> </w:t>
      </w:r>
      <w:r>
        <w:t>integrated</w:t>
      </w:r>
      <w:r w:rsidR="00F26A5E">
        <w:t xml:space="preserve"> </w:t>
      </w:r>
      <w:r w:rsidR="00A56345">
        <w:t>the</w:t>
      </w:r>
      <w:r w:rsidR="00F26A5E">
        <w:t xml:space="preserve"> </w:t>
      </w:r>
      <w:r w:rsidR="00A56345">
        <w:t>opinion</w:t>
      </w:r>
      <w:r w:rsidR="00F26A5E">
        <w:t xml:space="preserve"> </w:t>
      </w:r>
      <w:r w:rsidR="00A56345">
        <w:t>of</w:t>
      </w:r>
      <w:r w:rsidR="00F26A5E">
        <w:t xml:space="preserve"> </w:t>
      </w:r>
      <w:r w:rsidR="00A56345">
        <w:t>experts</w:t>
      </w:r>
      <w:r w:rsidR="00F26A5E">
        <w:t xml:space="preserve"> </w:t>
      </w:r>
      <w:r w:rsidR="00A56345">
        <w:t>and</w:t>
      </w:r>
      <w:r w:rsidR="00F26A5E">
        <w:t xml:space="preserve"> </w:t>
      </w:r>
      <w:r>
        <w:t>the written</w:t>
      </w:r>
      <w:r w:rsidR="00F26A5E">
        <w:t xml:space="preserve"> </w:t>
      </w:r>
      <w:r w:rsidR="00A56345">
        <w:t>purposes</w:t>
      </w:r>
      <w:r w:rsidR="00F26A5E">
        <w:t xml:space="preserve"> </w:t>
      </w:r>
      <w:r w:rsidR="0022152A">
        <w:t>proposed in</w:t>
      </w:r>
      <w:r>
        <w:t xml:space="preserve"> “</w:t>
      </w:r>
      <w:r w:rsidR="00A56345">
        <w:t>physical</w:t>
      </w:r>
      <w:r w:rsidR="00F26A5E">
        <w:t xml:space="preserve"> </w:t>
      </w:r>
      <w:r w:rsidR="00A56345">
        <w:t>fitness</w:t>
      </w:r>
      <w:r w:rsidR="00F26A5E">
        <w:t xml:space="preserve"> </w:t>
      </w:r>
      <w:r w:rsidR="00A56345">
        <w:t>skill</w:t>
      </w:r>
      <w:r w:rsidR="00F26A5E">
        <w:t xml:space="preserve"> </w:t>
      </w:r>
      <w:r w:rsidR="00A56345">
        <w:t>and</w:t>
      </w:r>
      <w:r w:rsidR="00F26A5E">
        <w:t xml:space="preserve"> </w:t>
      </w:r>
      <w:r w:rsidR="00A56345">
        <w:t>psychological</w:t>
      </w:r>
      <w:r w:rsidR="00F26A5E">
        <w:t xml:space="preserve"> </w:t>
      </w:r>
      <w:r w:rsidR="00A56345">
        <w:t>assessment</w:t>
      </w:r>
      <w:r w:rsidR="00F26A5E">
        <w:t xml:space="preserve"> </w:t>
      </w:r>
      <w:r w:rsidR="00A56345">
        <w:t>tests”</w:t>
      </w:r>
      <w:r w:rsidR="0022152A">
        <w:t>. T</w:t>
      </w:r>
      <w:r w:rsidR="00A56345">
        <w:t>he</w:t>
      </w:r>
      <w:r w:rsidR="00F26A5E">
        <w:t xml:space="preserve"> </w:t>
      </w:r>
      <w:r w:rsidR="00A56345">
        <w:t>test</w:t>
      </w:r>
      <w:r w:rsidR="00F26A5E">
        <w:t xml:space="preserve"> </w:t>
      </w:r>
      <w:r w:rsidR="00A56345">
        <w:t>stages</w:t>
      </w:r>
      <w:r w:rsidR="00F26A5E">
        <w:t xml:space="preserve"> </w:t>
      </w:r>
      <w:r w:rsidR="00A56345">
        <w:t>are</w:t>
      </w:r>
      <w:r w:rsidR="00F26A5E">
        <w:t xml:space="preserve"> </w:t>
      </w:r>
      <w:r w:rsidR="0022152A">
        <w:t>identified</w:t>
      </w:r>
      <w:r w:rsidR="00A56345">
        <w:t>,</w:t>
      </w:r>
      <w:r w:rsidR="00F26A5E">
        <w:t xml:space="preserve"> </w:t>
      </w:r>
      <w:r w:rsidR="00A56345">
        <w:t>then</w:t>
      </w:r>
      <w:r w:rsidR="00F26A5E">
        <w:t xml:space="preserve"> </w:t>
      </w:r>
      <w:r w:rsidR="00A56345">
        <w:t>investigated</w:t>
      </w:r>
      <w:r w:rsidR="0022152A">
        <w:t>,</w:t>
      </w:r>
      <w:r w:rsidR="00F26A5E">
        <w:t xml:space="preserve"> </w:t>
      </w:r>
      <w:r w:rsidR="00A56345">
        <w:t>by</w:t>
      </w:r>
      <w:r w:rsidR="00F26A5E">
        <w:t xml:space="preserve"> </w:t>
      </w:r>
      <w:r w:rsidR="00A56345">
        <w:t>5</w:t>
      </w:r>
      <w:r w:rsidR="00F26A5E">
        <w:t xml:space="preserve"> </w:t>
      </w:r>
      <w:r w:rsidR="00A56345">
        <w:t>experienced</w:t>
      </w:r>
      <w:r w:rsidR="00F26A5E">
        <w:t xml:space="preserve"> </w:t>
      </w:r>
      <w:r w:rsidR="00A56345">
        <w:t>coaches</w:t>
      </w:r>
      <w:r w:rsidR="00F26A5E">
        <w:t xml:space="preserve"> </w:t>
      </w:r>
      <w:r w:rsidR="00A56345">
        <w:t>in</w:t>
      </w:r>
      <w:r w:rsidR="00F26A5E">
        <w:t xml:space="preserve"> </w:t>
      </w:r>
      <w:r w:rsidR="00A56345">
        <w:t>Futsal.</w:t>
      </w:r>
      <w:r w:rsidR="00F26A5E">
        <w:t xml:space="preserve"> </w:t>
      </w:r>
      <w:r w:rsidR="00A56345">
        <w:t>Some</w:t>
      </w:r>
      <w:r w:rsidR="00F26A5E">
        <w:t xml:space="preserve"> </w:t>
      </w:r>
      <w:r w:rsidR="00A56345">
        <w:t>stages</w:t>
      </w:r>
      <w:r w:rsidR="00F26A5E">
        <w:t xml:space="preserve"> </w:t>
      </w:r>
      <w:r w:rsidR="00A56345">
        <w:t>of</w:t>
      </w:r>
      <w:r w:rsidR="00F26A5E">
        <w:t xml:space="preserve"> </w:t>
      </w:r>
      <w:r w:rsidR="00A56345">
        <w:t>tests</w:t>
      </w:r>
      <w:r w:rsidR="00F26A5E">
        <w:t xml:space="preserve"> </w:t>
      </w:r>
      <w:r w:rsidR="00A56345">
        <w:t>were</w:t>
      </w:r>
      <w:r w:rsidR="00F26A5E">
        <w:t xml:space="preserve"> </w:t>
      </w:r>
      <w:r w:rsidR="00A56345">
        <w:t>eliminated</w:t>
      </w:r>
      <w:r w:rsidR="00F26A5E">
        <w:t xml:space="preserve"> </w:t>
      </w:r>
      <w:r w:rsidR="00A56345">
        <w:t>and</w:t>
      </w:r>
      <w:r w:rsidR="00F26A5E">
        <w:t xml:space="preserve"> </w:t>
      </w:r>
      <w:r w:rsidR="00A56345">
        <w:t>some</w:t>
      </w:r>
      <w:r w:rsidR="00F26A5E">
        <w:t xml:space="preserve"> </w:t>
      </w:r>
      <w:r w:rsidR="00A56345">
        <w:t>principles</w:t>
      </w:r>
      <w:r w:rsidR="00F26A5E">
        <w:t xml:space="preserve"> </w:t>
      </w:r>
      <w:r w:rsidR="00A56345">
        <w:t>were</w:t>
      </w:r>
      <w:r w:rsidR="00F26A5E">
        <w:t xml:space="preserve"> </w:t>
      </w:r>
      <w:r w:rsidR="00A56345">
        <w:t>replaced.</w:t>
      </w:r>
      <w:r w:rsidR="00F26A5E">
        <w:t xml:space="preserve"> </w:t>
      </w:r>
      <w:r w:rsidR="00A56345">
        <w:t>Finally,</w:t>
      </w:r>
      <w:r w:rsidR="00F26A5E">
        <w:t xml:space="preserve"> </w:t>
      </w:r>
      <w:r w:rsidR="00A56345">
        <w:t>a</w:t>
      </w:r>
      <w:r w:rsidR="00F26A5E">
        <w:t xml:space="preserve"> </w:t>
      </w:r>
      <w:r w:rsidR="00A56345">
        <w:t>test</w:t>
      </w:r>
      <w:r w:rsidR="00F26A5E">
        <w:t xml:space="preserve"> </w:t>
      </w:r>
      <w:r w:rsidR="00A56345">
        <w:t>was</w:t>
      </w:r>
      <w:r w:rsidR="00F26A5E">
        <w:t xml:space="preserve"> </w:t>
      </w:r>
      <w:r w:rsidR="00A56345">
        <w:t>applied</w:t>
      </w:r>
      <w:r w:rsidR="00F26A5E">
        <w:t xml:space="preserve"> </w:t>
      </w:r>
      <w:r w:rsidR="00A56345">
        <w:t>including</w:t>
      </w:r>
      <w:r w:rsidR="00F26A5E">
        <w:t xml:space="preserve"> </w:t>
      </w:r>
      <w:r w:rsidR="00A56345">
        <w:t>four</w:t>
      </w:r>
      <w:r w:rsidR="00F26A5E">
        <w:t xml:space="preserve"> </w:t>
      </w:r>
      <w:r w:rsidR="00A56345">
        <w:t>main</w:t>
      </w:r>
      <w:r w:rsidR="00F26A5E">
        <w:t xml:space="preserve"> </w:t>
      </w:r>
      <w:r w:rsidR="00A56345">
        <w:t>skills</w:t>
      </w:r>
      <w:r w:rsidR="00F26A5E">
        <w:t xml:space="preserve"> </w:t>
      </w:r>
      <w:r w:rsidR="00A56345">
        <w:t>of</w:t>
      </w:r>
      <w:r w:rsidR="00F26A5E">
        <w:t xml:space="preserve"> </w:t>
      </w:r>
      <w:r w:rsidR="00A56345">
        <w:t>Futsal</w:t>
      </w:r>
      <w:r w:rsidR="00F26A5E">
        <w:t xml:space="preserve"> </w:t>
      </w:r>
      <w:r w:rsidR="00A56345">
        <w:t>as</w:t>
      </w:r>
      <w:r w:rsidR="00F26A5E">
        <w:t xml:space="preserve"> </w:t>
      </w:r>
      <w:r w:rsidR="00A56345">
        <w:t>passing,</w:t>
      </w:r>
      <w:r w:rsidR="00F26A5E">
        <w:t xml:space="preserve"> </w:t>
      </w:r>
      <w:r w:rsidR="00A56345">
        <w:t>Shooting,</w:t>
      </w:r>
      <w:r w:rsidR="00F26A5E">
        <w:t xml:space="preserve"> </w:t>
      </w:r>
      <w:r w:rsidR="00A56345">
        <w:t>control</w:t>
      </w:r>
      <w:r w:rsidR="00F26A5E">
        <w:t xml:space="preserve"> </w:t>
      </w:r>
      <w:r w:rsidR="00A56345">
        <w:t>and</w:t>
      </w:r>
      <w:r w:rsidR="00F26A5E">
        <w:t xml:space="preserve"> </w:t>
      </w:r>
      <w:r w:rsidR="00A56345">
        <w:t>Dribble</w:t>
      </w:r>
      <w:r w:rsidR="00F26A5E">
        <w:t xml:space="preserve"> </w:t>
      </w:r>
      <w:r w:rsidR="00A56345">
        <w:t>based</w:t>
      </w:r>
      <w:r w:rsidR="00F26A5E">
        <w:t xml:space="preserve"> </w:t>
      </w:r>
      <w:r w:rsidR="00A56345">
        <w:t>on</w:t>
      </w:r>
      <w:r w:rsidR="00F26A5E">
        <w:t xml:space="preserve"> </w:t>
      </w:r>
      <w:r w:rsidR="00A56345">
        <w:t>the</w:t>
      </w:r>
      <w:r w:rsidR="00F26A5E">
        <w:t xml:space="preserve"> </w:t>
      </w:r>
      <w:r w:rsidR="00A56345">
        <w:t>support</w:t>
      </w:r>
      <w:r w:rsidR="00F26A5E">
        <w:t xml:space="preserve"> </w:t>
      </w:r>
      <w:r w:rsidR="00A56345">
        <w:t>of</w:t>
      </w:r>
      <w:r w:rsidR="00F26A5E">
        <w:t xml:space="preserve"> </w:t>
      </w:r>
      <w:r w:rsidR="00A56345">
        <w:t>experts.</w:t>
      </w:r>
    </w:p>
    <w:p w:rsidR="00A56345" w:rsidRDefault="00A56345" w:rsidP="00320356">
      <w:r>
        <w:t>The</w:t>
      </w:r>
      <w:r w:rsidR="00F26A5E">
        <w:t xml:space="preserve"> </w:t>
      </w:r>
      <w:r>
        <w:t>reliability</w:t>
      </w:r>
      <w:r w:rsidR="00F26A5E">
        <w:t xml:space="preserve"> </w:t>
      </w:r>
      <w:r w:rsidR="0022152A">
        <w:t>wa</w:t>
      </w:r>
      <w:r>
        <w:t>s</w:t>
      </w:r>
      <w:r w:rsidR="00F26A5E">
        <w:t xml:space="preserve"> </w:t>
      </w:r>
      <w:r>
        <w:t>performed</w:t>
      </w:r>
      <w:r w:rsidR="00F26A5E">
        <w:t xml:space="preserve"> </w:t>
      </w:r>
      <w:r>
        <w:t>by</w:t>
      </w:r>
      <w:r w:rsidR="00F26A5E">
        <w:t xml:space="preserve"> </w:t>
      </w:r>
      <w:r w:rsidR="0022152A">
        <w:t xml:space="preserve">the </w:t>
      </w:r>
      <w:r>
        <w:t>split</w:t>
      </w:r>
      <w:r w:rsidR="00F26A5E">
        <w:t xml:space="preserve"> </w:t>
      </w:r>
      <w:r>
        <w:t>half</w:t>
      </w:r>
      <w:r w:rsidR="00F26A5E">
        <w:t xml:space="preserve"> </w:t>
      </w:r>
      <w:r>
        <w:t>method</w:t>
      </w:r>
      <w:r w:rsidR="00F26A5E">
        <w:t xml:space="preserve"> </w:t>
      </w:r>
      <w:r>
        <w:t>and</w:t>
      </w:r>
      <w:r w:rsidR="00F26A5E">
        <w:t xml:space="preserve"> </w:t>
      </w:r>
      <w:r>
        <w:t>the</w:t>
      </w:r>
      <w:r w:rsidR="00F26A5E">
        <w:t xml:space="preserve"> </w:t>
      </w:r>
      <w:r>
        <w:t>mean</w:t>
      </w:r>
      <w:r w:rsidR="00F26A5E">
        <w:t xml:space="preserve"> </w:t>
      </w:r>
      <w:r w:rsidR="0022152A">
        <w:t>wa</w:t>
      </w:r>
      <w:r>
        <w:t>s</w:t>
      </w:r>
      <w:r w:rsidR="00F26A5E">
        <w:t xml:space="preserve"> </w:t>
      </w:r>
      <w:r>
        <w:t>94.</w:t>
      </w:r>
    </w:p>
    <w:p w:rsidR="00A56345" w:rsidRDefault="00A56345" w:rsidP="00835D51">
      <w:pPr>
        <w:pStyle w:val="Heading3"/>
      </w:pPr>
      <w:r>
        <w:lastRenderedPageBreak/>
        <w:t>Results</w:t>
      </w:r>
      <w:r w:rsidR="00F26A5E">
        <w:t xml:space="preserve"> </w:t>
      </w:r>
    </w:p>
    <w:p w:rsidR="00835D51" w:rsidRDefault="00A56345" w:rsidP="00835D51">
      <w:pPr>
        <w:pStyle w:val="Heading5"/>
      </w:pPr>
      <w:r>
        <w:t>Table</w:t>
      </w:r>
      <w:r w:rsidR="00F26A5E">
        <w:t xml:space="preserve"> </w:t>
      </w:r>
      <w:r>
        <w:t>1</w:t>
      </w:r>
    </w:p>
    <w:p w:rsidR="00A56345" w:rsidRDefault="00A56345" w:rsidP="00835D51">
      <w:pPr>
        <w:pStyle w:val="Heading5"/>
        <w:rPr>
          <w:color w:val="000000"/>
        </w:rPr>
      </w:pPr>
      <w:r>
        <w:rPr>
          <w:color w:val="000000"/>
        </w:rPr>
        <w:t>Instructional</w:t>
      </w:r>
      <w:r w:rsidR="00F26A5E">
        <w:rPr>
          <w:color w:val="000000"/>
        </w:rPr>
        <w:t xml:space="preserve"> </w:t>
      </w:r>
      <w:r>
        <w:rPr>
          <w:color w:val="000000"/>
        </w:rPr>
        <w:t>Models</w:t>
      </w:r>
      <w:r w:rsidR="00F26A5E">
        <w:rPr>
          <w:color w:val="000000"/>
        </w:rPr>
        <w:t xml:space="preserve"> </w:t>
      </w:r>
      <w:r>
        <w:rPr>
          <w:color w:val="000000"/>
        </w:rPr>
        <w:t>and</w:t>
      </w:r>
      <w:r w:rsidR="00F26A5E">
        <w:rPr>
          <w:color w:val="000000"/>
        </w:rPr>
        <w:t xml:space="preserve"> </w:t>
      </w:r>
      <w:r>
        <w:rPr>
          <w:color w:val="000000"/>
        </w:rPr>
        <w:t>Number</w:t>
      </w:r>
      <w:r w:rsidR="00F26A5E">
        <w:rPr>
          <w:color w:val="000000"/>
        </w:rPr>
        <w:t xml:space="preserve"> </w:t>
      </w:r>
      <w:r>
        <w:rPr>
          <w:color w:val="000000"/>
        </w:rPr>
        <w:t>of</w:t>
      </w:r>
      <w:r w:rsidR="00F26A5E">
        <w:rPr>
          <w:color w:val="000000"/>
        </w:rPr>
        <w:t xml:space="preserve"> </w:t>
      </w:r>
      <w:r>
        <w:rPr>
          <w:color w:val="000000"/>
        </w:rPr>
        <w:t>Subjects</w:t>
      </w:r>
      <w:r w:rsidR="00F26A5E">
        <w:rPr>
          <w:color w:val="000000"/>
        </w:rPr>
        <w:t xml:space="preserve"> </w:t>
      </w:r>
      <w:r>
        <w:rPr>
          <w:color w:val="000000"/>
        </w:rPr>
        <w:t>in</w:t>
      </w:r>
      <w:r w:rsidR="00F26A5E">
        <w:rPr>
          <w:color w:val="000000"/>
        </w:rPr>
        <w:t xml:space="preserve"> </w:t>
      </w:r>
      <w:r>
        <w:rPr>
          <w:color w:val="000000"/>
        </w:rPr>
        <w:t>Each</w:t>
      </w:r>
      <w:r w:rsidR="00F26A5E">
        <w:rPr>
          <w:color w:val="000000"/>
        </w:rPr>
        <w:t xml:space="preserve"> </w:t>
      </w:r>
      <w:r>
        <w:rPr>
          <w:color w:val="000000"/>
        </w:rPr>
        <w:t>Group:</w:t>
      </w:r>
    </w:p>
    <w:tbl>
      <w:tblPr>
        <w:tblW w:w="0" w:type="auto"/>
        <w:jc w:val="center"/>
        <w:tblLayout w:type="fixed"/>
        <w:tblLook w:val="04A0" w:firstRow="1" w:lastRow="0" w:firstColumn="1" w:lastColumn="0" w:noHBand="0" w:noVBand="1"/>
      </w:tblPr>
      <w:tblGrid>
        <w:gridCol w:w="2399"/>
        <w:gridCol w:w="2399"/>
      </w:tblGrid>
      <w:tr w:rsidR="00A56345" w:rsidTr="00A56345">
        <w:trPr>
          <w:trHeight w:val="271"/>
          <w:jc w:val="center"/>
        </w:trPr>
        <w:tc>
          <w:tcPr>
            <w:tcW w:w="2399" w:type="dxa"/>
            <w:tcBorders>
              <w:top w:val="single" w:sz="6" w:space="0" w:color="auto"/>
              <w:left w:val="single" w:sz="6" w:space="0" w:color="auto"/>
              <w:bottom w:val="single" w:sz="6" w:space="0" w:color="auto"/>
              <w:right w:val="single" w:sz="6" w:space="0" w:color="auto"/>
            </w:tcBorders>
            <w:hideMark/>
          </w:tcPr>
          <w:p w:rsidR="00A56345" w:rsidRPr="004F5444" w:rsidRDefault="00A56345" w:rsidP="004F5444">
            <w:pPr>
              <w:jc w:val="center"/>
              <w:rPr>
                <w:rFonts w:ascii="Arial" w:hAnsi="Arial" w:cs="Arial"/>
                <w:b/>
                <w:color w:val="000000"/>
                <w:sz w:val="18"/>
                <w:szCs w:val="18"/>
              </w:rPr>
            </w:pPr>
            <w:r w:rsidRPr="004F5444">
              <w:rPr>
                <w:rFonts w:ascii="Arial" w:hAnsi="Arial" w:cs="Arial"/>
                <w:b/>
                <w:color w:val="000000"/>
                <w:sz w:val="18"/>
                <w:szCs w:val="18"/>
              </w:rPr>
              <w:t>Name</w:t>
            </w:r>
            <w:r w:rsidR="00F26A5E" w:rsidRPr="004F5444">
              <w:rPr>
                <w:rFonts w:ascii="Arial" w:hAnsi="Arial" w:cs="Arial"/>
                <w:b/>
                <w:color w:val="000000"/>
                <w:sz w:val="18"/>
                <w:szCs w:val="18"/>
              </w:rPr>
              <w:t xml:space="preserve"> </w:t>
            </w:r>
            <w:r w:rsidRPr="004F5444">
              <w:rPr>
                <w:rFonts w:ascii="Arial" w:hAnsi="Arial" w:cs="Arial"/>
                <w:b/>
                <w:color w:val="000000"/>
                <w:sz w:val="18"/>
                <w:szCs w:val="18"/>
              </w:rPr>
              <w:t>of</w:t>
            </w:r>
            <w:r w:rsidR="00F26A5E" w:rsidRPr="004F5444">
              <w:rPr>
                <w:rFonts w:ascii="Arial" w:hAnsi="Arial" w:cs="Arial"/>
                <w:b/>
                <w:color w:val="000000"/>
                <w:sz w:val="18"/>
                <w:szCs w:val="18"/>
              </w:rPr>
              <w:t xml:space="preserve"> </w:t>
            </w:r>
            <w:r w:rsidR="004F5444">
              <w:rPr>
                <w:rFonts w:ascii="Arial" w:hAnsi="Arial" w:cs="Arial"/>
                <w:b/>
                <w:color w:val="000000"/>
                <w:sz w:val="18"/>
                <w:szCs w:val="18"/>
              </w:rPr>
              <w:br/>
            </w:r>
            <w:r w:rsidRPr="004F5444">
              <w:rPr>
                <w:rFonts w:ascii="Arial" w:hAnsi="Arial" w:cs="Arial"/>
                <w:b/>
                <w:color w:val="000000"/>
                <w:sz w:val="18"/>
                <w:szCs w:val="18"/>
              </w:rPr>
              <w:t>instructional</w:t>
            </w:r>
            <w:r w:rsidR="00F26A5E" w:rsidRPr="004F5444">
              <w:rPr>
                <w:rFonts w:ascii="Arial" w:hAnsi="Arial" w:cs="Arial"/>
                <w:b/>
                <w:color w:val="000000"/>
                <w:sz w:val="18"/>
                <w:szCs w:val="18"/>
              </w:rPr>
              <w:t xml:space="preserve"> </w:t>
            </w:r>
            <w:r w:rsidRPr="004F5444">
              <w:rPr>
                <w:rFonts w:ascii="Arial" w:hAnsi="Arial" w:cs="Arial"/>
                <w:b/>
                <w:color w:val="000000"/>
                <w:sz w:val="18"/>
                <w:szCs w:val="18"/>
              </w:rPr>
              <w:t>model</w:t>
            </w:r>
          </w:p>
        </w:tc>
        <w:tc>
          <w:tcPr>
            <w:tcW w:w="2399" w:type="dxa"/>
            <w:tcBorders>
              <w:top w:val="single" w:sz="6" w:space="0" w:color="auto"/>
              <w:left w:val="single" w:sz="6" w:space="0" w:color="auto"/>
              <w:bottom w:val="single" w:sz="6" w:space="0" w:color="auto"/>
              <w:right w:val="single" w:sz="6" w:space="0" w:color="auto"/>
            </w:tcBorders>
            <w:hideMark/>
          </w:tcPr>
          <w:p w:rsidR="00A56345" w:rsidRPr="004F5444" w:rsidRDefault="00A56345" w:rsidP="004F5444">
            <w:pPr>
              <w:jc w:val="center"/>
              <w:rPr>
                <w:rFonts w:ascii="Arial" w:hAnsi="Arial" w:cs="Arial"/>
                <w:b/>
                <w:color w:val="000000"/>
                <w:sz w:val="18"/>
                <w:szCs w:val="18"/>
              </w:rPr>
            </w:pPr>
            <w:r w:rsidRPr="004F5444">
              <w:rPr>
                <w:rFonts w:ascii="Arial" w:hAnsi="Arial" w:cs="Arial"/>
                <w:b/>
                <w:color w:val="000000"/>
                <w:sz w:val="18"/>
                <w:szCs w:val="18"/>
              </w:rPr>
              <w:t>Number</w:t>
            </w:r>
            <w:r w:rsidR="00F26A5E" w:rsidRPr="004F5444">
              <w:rPr>
                <w:rFonts w:ascii="Arial" w:hAnsi="Arial" w:cs="Arial"/>
                <w:b/>
                <w:color w:val="000000"/>
                <w:sz w:val="18"/>
                <w:szCs w:val="18"/>
              </w:rPr>
              <w:t xml:space="preserve"> </w:t>
            </w:r>
            <w:r w:rsidR="004F5444">
              <w:rPr>
                <w:rFonts w:ascii="Arial" w:hAnsi="Arial" w:cs="Arial"/>
                <w:b/>
                <w:color w:val="000000"/>
                <w:sz w:val="18"/>
                <w:szCs w:val="18"/>
              </w:rPr>
              <w:br/>
            </w:r>
            <w:r w:rsidRPr="004F5444">
              <w:rPr>
                <w:rFonts w:ascii="Arial" w:hAnsi="Arial" w:cs="Arial"/>
                <w:b/>
                <w:color w:val="000000"/>
                <w:sz w:val="18"/>
                <w:szCs w:val="18"/>
              </w:rPr>
              <w:t>of</w:t>
            </w:r>
            <w:r w:rsidR="00F26A5E" w:rsidRPr="004F5444">
              <w:rPr>
                <w:rFonts w:ascii="Arial" w:hAnsi="Arial" w:cs="Arial"/>
                <w:b/>
                <w:color w:val="000000"/>
                <w:sz w:val="18"/>
                <w:szCs w:val="18"/>
              </w:rPr>
              <w:t xml:space="preserve"> </w:t>
            </w:r>
            <w:r w:rsidRPr="004F5444">
              <w:rPr>
                <w:rFonts w:ascii="Arial" w:hAnsi="Arial" w:cs="Arial"/>
                <w:b/>
                <w:color w:val="000000"/>
                <w:sz w:val="18"/>
                <w:szCs w:val="18"/>
              </w:rPr>
              <w:t>subjects</w:t>
            </w:r>
          </w:p>
        </w:tc>
      </w:tr>
      <w:tr w:rsidR="00A56345" w:rsidTr="00A56345">
        <w:trPr>
          <w:trHeight w:val="245"/>
          <w:jc w:val="center"/>
        </w:trPr>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ind w:left="244"/>
              <w:rPr>
                <w:color w:val="000000"/>
                <w:sz w:val="20"/>
              </w:rPr>
            </w:pPr>
            <w:r>
              <w:rPr>
                <w:color w:val="000000"/>
                <w:sz w:val="20"/>
              </w:rPr>
              <w:t>Traditional</w:t>
            </w:r>
          </w:p>
        </w:tc>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jc w:val="center"/>
              <w:rPr>
                <w:color w:val="000000"/>
                <w:sz w:val="20"/>
              </w:rPr>
            </w:pPr>
            <w:r>
              <w:rPr>
                <w:color w:val="000000"/>
                <w:sz w:val="20"/>
              </w:rPr>
              <w:t>12</w:t>
            </w:r>
          </w:p>
        </w:tc>
      </w:tr>
      <w:tr w:rsidR="00A56345" w:rsidTr="00A56345">
        <w:trPr>
          <w:trHeight w:val="216"/>
          <w:jc w:val="center"/>
        </w:trPr>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ind w:left="244"/>
              <w:rPr>
                <w:color w:val="000000"/>
                <w:sz w:val="20"/>
              </w:rPr>
            </w:pPr>
            <w:r>
              <w:rPr>
                <w:color w:val="000000"/>
                <w:sz w:val="20"/>
              </w:rPr>
              <w:t>Multi-media</w:t>
            </w:r>
          </w:p>
        </w:tc>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jc w:val="center"/>
              <w:rPr>
                <w:color w:val="000000"/>
                <w:sz w:val="20"/>
              </w:rPr>
            </w:pPr>
            <w:r>
              <w:rPr>
                <w:color w:val="000000"/>
                <w:sz w:val="20"/>
              </w:rPr>
              <w:t>12</w:t>
            </w:r>
          </w:p>
        </w:tc>
      </w:tr>
      <w:tr w:rsidR="00A56345" w:rsidTr="00A56345">
        <w:trPr>
          <w:trHeight w:val="216"/>
          <w:jc w:val="center"/>
        </w:trPr>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ind w:left="244"/>
              <w:rPr>
                <w:color w:val="000000"/>
                <w:sz w:val="20"/>
              </w:rPr>
            </w:pPr>
            <w:r>
              <w:rPr>
                <w:color w:val="000000"/>
                <w:sz w:val="20"/>
              </w:rPr>
              <w:t>ADDIE</w:t>
            </w:r>
          </w:p>
        </w:tc>
        <w:tc>
          <w:tcPr>
            <w:tcW w:w="2399" w:type="dxa"/>
            <w:tcBorders>
              <w:top w:val="single" w:sz="6" w:space="0" w:color="auto"/>
              <w:left w:val="single" w:sz="6" w:space="0" w:color="auto"/>
              <w:bottom w:val="single" w:sz="6" w:space="0" w:color="auto"/>
              <w:right w:val="single" w:sz="6" w:space="0" w:color="auto"/>
            </w:tcBorders>
            <w:hideMark/>
          </w:tcPr>
          <w:p w:rsidR="00A56345" w:rsidRDefault="00A56345" w:rsidP="004F5444">
            <w:pPr>
              <w:jc w:val="center"/>
              <w:rPr>
                <w:color w:val="000000"/>
                <w:sz w:val="20"/>
                <w:rtl/>
              </w:rPr>
            </w:pPr>
            <w:r>
              <w:rPr>
                <w:color w:val="000000"/>
                <w:sz w:val="20"/>
              </w:rPr>
              <w:t>12</w:t>
            </w:r>
          </w:p>
        </w:tc>
      </w:tr>
    </w:tbl>
    <w:p w:rsidR="00A56345" w:rsidRDefault="00A56345" w:rsidP="00A56345">
      <w:pPr>
        <w:jc w:val="both"/>
        <w:rPr>
          <w:color w:val="000000"/>
          <w:sz w:val="20"/>
        </w:rPr>
      </w:pPr>
      <w:r>
        <w:rPr>
          <w:color w:val="000000"/>
          <w:sz w:val="20"/>
        </w:rPr>
        <w:t>36</w:t>
      </w:r>
      <w:r w:rsidR="00F26A5E">
        <w:rPr>
          <w:color w:val="000000"/>
          <w:sz w:val="20"/>
        </w:rPr>
        <w:t xml:space="preserve"> </w:t>
      </w:r>
      <w:r>
        <w:rPr>
          <w:color w:val="000000"/>
          <w:sz w:val="20"/>
        </w:rPr>
        <w:t>Students</w:t>
      </w:r>
      <w:r w:rsidR="00F26A5E">
        <w:rPr>
          <w:color w:val="000000"/>
          <w:sz w:val="20"/>
        </w:rPr>
        <w:t xml:space="preserve"> </w:t>
      </w:r>
      <w:r>
        <w:rPr>
          <w:color w:val="000000"/>
          <w:sz w:val="20"/>
        </w:rPr>
        <w:t>participated</w:t>
      </w:r>
      <w:r w:rsidR="00F26A5E">
        <w:rPr>
          <w:color w:val="000000"/>
          <w:sz w:val="20"/>
        </w:rPr>
        <w:t xml:space="preserve"> </w:t>
      </w:r>
      <w:r>
        <w:rPr>
          <w:color w:val="000000"/>
          <w:sz w:val="20"/>
        </w:rPr>
        <w:t>in</w:t>
      </w:r>
      <w:r w:rsidR="00F26A5E">
        <w:rPr>
          <w:color w:val="000000"/>
          <w:sz w:val="20"/>
        </w:rPr>
        <w:t xml:space="preserve"> </w:t>
      </w:r>
      <w:r>
        <w:rPr>
          <w:color w:val="000000"/>
          <w:sz w:val="20"/>
        </w:rPr>
        <w:t>the</w:t>
      </w:r>
      <w:r w:rsidR="00F26A5E">
        <w:rPr>
          <w:color w:val="000000"/>
          <w:sz w:val="20"/>
        </w:rPr>
        <w:t xml:space="preserve"> </w:t>
      </w:r>
      <w:r>
        <w:rPr>
          <w:color w:val="000000"/>
          <w:sz w:val="20"/>
        </w:rPr>
        <w:t>study</w:t>
      </w:r>
      <w:r w:rsidR="00F26A5E">
        <w:rPr>
          <w:color w:val="000000"/>
          <w:sz w:val="20"/>
        </w:rPr>
        <w:t xml:space="preserve"> </w:t>
      </w:r>
      <w:r>
        <w:rPr>
          <w:color w:val="000000"/>
          <w:sz w:val="20"/>
        </w:rPr>
        <w:t>as</w:t>
      </w:r>
      <w:r w:rsidR="00F26A5E">
        <w:rPr>
          <w:color w:val="000000"/>
          <w:sz w:val="20"/>
        </w:rPr>
        <w:t xml:space="preserve"> </w:t>
      </w:r>
      <w:r>
        <w:rPr>
          <w:color w:val="000000"/>
          <w:sz w:val="20"/>
        </w:rPr>
        <w:t>12</w:t>
      </w:r>
      <w:r w:rsidR="00F26A5E">
        <w:rPr>
          <w:color w:val="000000"/>
          <w:sz w:val="20"/>
        </w:rPr>
        <w:t xml:space="preserve"> </w:t>
      </w:r>
      <w:r>
        <w:rPr>
          <w:color w:val="000000"/>
          <w:sz w:val="20"/>
        </w:rPr>
        <w:t>people</w:t>
      </w:r>
      <w:r w:rsidR="00F26A5E">
        <w:rPr>
          <w:color w:val="000000"/>
          <w:sz w:val="20"/>
        </w:rPr>
        <w:t xml:space="preserve"> </w:t>
      </w:r>
      <w:r>
        <w:rPr>
          <w:color w:val="000000"/>
          <w:sz w:val="20"/>
        </w:rPr>
        <w:t>in</w:t>
      </w:r>
      <w:r w:rsidR="00F26A5E">
        <w:rPr>
          <w:color w:val="000000"/>
          <w:sz w:val="20"/>
        </w:rPr>
        <w:t xml:space="preserve"> </w:t>
      </w:r>
      <w:r>
        <w:rPr>
          <w:color w:val="000000"/>
          <w:sz w:val="20"/>
        </w:rPr>
        <w:t>instruction</w:t>
      </w:r>
      <w:r w:rsidR="00F26A5E">
        <w:rPr>
          <w:color w:val="000000"/>
          <w:sz w:val="20"/>
        </w:rPr>
        <w:t xml:space="preserve"> </w:t>
      </w:r>
      <w:r>
        <w:rPr>
          <w:color w:val="000000"/>
          <w:sz w:val="20"/>
        </w:rPr>
        <w:t>group</w:t>
      </w:r>
      <w:r w:rsidR="00F26A5E">
        <w:rPr>
          <w:color w:val="000000"/>
          <w:sz w:val="20"/>
        </w:rPr>
        <w:t xml:space="preserve"> </w:t>
      </w:r>
      <w:r>
        <w:rPr>
          <w:color w:val="000000"/>
          <w:sz w:val="20"/>
        </w:rPr>
        <w:t>with</w:t>
      </w:r>
      <w:r w:rsidR="00F26A5E">
        <w:rPr>
          <w:color w:val="000000"/>
          <w:sz w:val="20"/>
        </w:rPr>
        <w:t xml:space="preserve"> </w:t>
      </w:r>
      <w:r>
        <w:rPr>
          <w:color w:val="000000"/>
          <w:sz w:val="20"/>
        </w:rPr>
        <w:t>design</w:t>
      </w:r>
      <w:r w:rsidR="00F26A5E">
        <w:rPr>
          <w:color w:val="000000"/>
          <w:sz w:val="20"/>
        </w:rPr>
        <w:t xml:space="preserve"> </w:t>
      </w:r>
      <w:r>
        <w:rPr>
          <w:color w:val="000000"/>
          <w:sz w:val="20"/>
        </w:rPr>
        <w:t>model</w:t>
      </w:r>
      <w:r w:rsidR="00F26A5E">
        <w:rPr>
          <w:color w:val="000000"/>
          <w:sz w:val="20"/>
        </w:rPr>
        <w:t xml:space="preserve"> </w:t>
      </w:r>
      <w:r>
        <w:rPr>
          <w:color w:val="000000"/>
          <w:sz w:val="20"/>
        </w:rPr>
        <w:t>ADDIE,</w:t>
      </w:r>
      <w:r w:rsidR="00F26A5E">
        <w:rPr>
          <w:color w:val="000000"/>
          <w:sz w:val="20"/>
        </w:rPr>
        <w:t xml:space="preserve"> </w:t>
      </w:r>
      <w:r>
        <w:rPr>
          <w:color w:val="000000"/>
          <w:sz w:val="20"/>
        </w:rPr>
        <w:t>12</w:t>
      </w:r>
      <w:r w:rsidR="00F26A5E">
        <w:rPr>
          <w:color w:val="000000"/>
          <w:sz w:val="20"/>
        </w:rPr>
        <w:t xml:space="preserve"> </w:t>
      </w:r>
      <w:r>
        <w:rPr>
          <w:color w:val="000000"/>
          <w:sz w:val="20"/>
        </w:rPr>
        <w:t>people</w:t>
      </w:r>
      <w:r w:rsidR="00F26A5E">
        <w:rPr>
          <w:color w:val="000000"/>
          <w:sz w:val="20"/>
        </w:rPr>
        <w:t xml:space="preserve"> </w:t>
      </w:r>
      <w:r>
        <w:rPr>
          <w:color w:val="000000"/>
          <w:sz w:val="20"/>
        </w:rPr>
        <w:t>in</w:t>
      </w:r>
      <w:r w:rsidR="00F26A5E">
        <w:rPr>
          <w:color w:val="000000"/>
          <w:sz w:val="20"/>
        </w:rPr>
        <w:t xml:space="preserve"> </w:t>
      </w:r>
      <w:r>
        <w:rPr>
          <w:color w:val="000000"/>
          <w:sz w:val="20"/>
        </w:rPr>
        <w:t>multimedia</w:t>
      </w:r>
      <w:r w:rsidR="00F26A5E">
        <w:rPr>
          <w:color w:val="000000"/>
          <w:sz w:val="20"/>
        </w:rPr>
        <w:t xml:space="preserve"> </w:t>
      </w:r>
      <w:r>
        <w:rPr>
          <w:color w:val="000000"/>
          <w:sz w:val="20"/>
        </w:rPr>
        <w:t>instruction</w:t>
      </w:r>
      <w:r w:rsidR="00F26A5E">
        <w:rPr>
          <w:color w:val="000000"/>
          <w:sz w:val="20"/>
        </w:rPr>
        <w:t xml:space="preserve"> </w:t>
      </w:r>
      <w:r>
        <w:rPr>
          <w:color w:val="000000"/>
          <w:sz w:val="20"/>
        </w:rPr>
        <w:t>group</w:t>
      </w:r>
      <w:r w:rsidR="00F26A5E">
        <w:rPr>
          <w:color w:val="000000"/>
          <w:sz w:val="20"/>
        </w:rPr>
        <w:t xml:space="preserve"> </w:t>
      </w:r>
      <w:r>
        <w:rPr>
          <w:color w:val="000000"/>
          <w:sz w:val="20"/>
        </w:rPr>
        <w:t>and</w:t>
      </w:r>
      <w:r w:rsidR="00F26A5E">
        <w:rPr>
          <w:color w:val="000000"/>
          <w:sz w:val="20"/>
        </w:rPr>
        <w:t xml:space="preserve"> </w:t>
      </w:r>
      <w:r>
        <w:rPr>
          <w:color w:val="000000"/>
          <w:sz w:val="20"/>
        </w:rPr>
        <w:t>12</w:t>
      </w:r>
      <w:r w:rsidR="00F26A5E">
        <w:rPr>
          <w:color w:val="000000"/>
          <w:sz w:val="20"/>
        </w:rPr>
        <w:t xml:space="preserve"> </w:t>
      </w:r>
      <w:r>
        <w:rPr>
          <w:color w:val="000000"/>
          <w:sz w:val="20"/>
        </w:rPr>
        <w:t>people</w:t>
      </w:r>
      <w:r w:rsidR="00F26A5E">
        <w:rPr>
          <w:color w:val="000000"/>
          <w:sz w:val="20"/>
        </w:rPr>
        <w:t xml:space="preserve"> </w:t>
      </w:r>
      <w:r>
        <w:rPr>
          <w:color w:val="000000"/>
          <w:sz w:val="20"/>
        </w:rPr>
        <w:t>in</w:t>
      </w:r>
      <w:r w:rsidR="00F26A5E">
        <w:rPr>
          <w:color w:val="000000"/>
          <w:sz w:val="20"/>
        </w:rPr>
        <w:t xml:space="preserve"> </w:t>
      </w:r>
      <w:r>
        <w:rPr>
          <w:color w:val="000000"/>
          <w:sz w:val="20"/>
        </w:rPr>
        <w:t>traditional</w:t>
      </w:r>
      <w:r w:rsidR="00F26A5E">
        <w:rPr>
          <w:color w:val="000000"/>
          <w:sz w:val="20"/>
        </w:rPr>
        <w:t xml:space="preserve"> </w:t>
      </w:r>
      <w:r>
        <w:rPr>
          <w:color w:val="000000"/>
          <w:sz w:val="20"/>
        </w:rPr>
        <w:t>method</w:t>
      </w:r>
      <w:r w:rsidR="00F26A5E">
        <w:rPr>
          <w:color w:val="000000"/>
          <w:sz w:val="20"/>
        </w:rPr>
        <w:t xml:space="preserve"> </w:t>
      </w:r>
      <w:r>
        <w:rPr>
          <w:color w:val="000000"/>
          <w:sz w:val="20"/>
        </w:rPr>
        <w:t>training.</w:t>
      </w:r>
    </w:p>
    <w:p w:rsidR="00A56345" w:rsidRDefault="00A56345" w:rsidP="00A56345">
      <w:pPr>
        <w:jc w:val="both"/>
        <w:rPr>
          <w:color w:val="000000"/>
          <w:sz w:val="20"/>
        </w:rPr>
      </w:pPr>
      <w:r>
        <w:rPr>
          <w:color w:val="000000"/>
          <w:sz w:val="20"/>
        </w:rPr>
        <w:t>The</w:t>
      </w:r>
      <w:r w:rsidR="00F26A5E">
        <w:rPr>
          <w:color w:val="000000"/>
          <w:sz w:val="20"/>
        </w:rPr>
        <w:t xml:space="preserve"> </w:t>
      </w:r>
      <w:r>
        <w:rPr>
          <w:color w:val="000000"/>
          <w:sz w:val="20"/>
        </w:rPr>
        <w:t>results</w:t>
      </w:r>
      <w:r w:rsidR="00F26A5E">
        <w:rPr>
          <w:color w:val="000000"/>
          <w:sz w:val="20"/>
        </w:rPr>
        <w:t xml:space="preserve"> </w:t>
      </w:r>
      <w:r>
        <w:rPr>
          <w:color w:val="000000"/>
          <w:sz w:val="20"/>
        </w:rPr>
        <w:t>of</w:t>
      </w:r>
      <w:r w:rsidR="00F26A5E">
        <w:rPr>
          <w:color w:val="000000"/>
          <w:sz w:val="20"/>
        </w:rPr>
        <w:t xml:space="preserve"> </w:t>
      </w:r>
      <w:r>
        <w:rPr>
          <w:color w:val="000000"/>
          <w:sz w:val="20"/>
        </w:rPr>
        <w:t>descriptive</w:t>
      </w:r>
      <w:r w:rsidR="00F26A5E">
        <w:rPr>
          <w:color w:val="000000"/>
          <w:sz w:val="20"/>
        </w:rPr>
        <w:t xml:space="preserve"> </w:t>
      </w:r>
      <w:r>
        <w:rPr>
          <w:color w:val="000000"/>
          <w:sz w:val="20"/>
        </w:rPr>
        <w:t>indices</w:t>
      </w:r>
      <w:r w:rsidR="00F26A5E">
        <w:rPr>
          <w:color w:val="000000"/>
          <w:sz w:val="20"/>
        </w:rPr>
        <w:t xml:space="preserve"> </w:t>
      </w:r>
      <w:r>
        <w:rPr>
          <w:color w:val="000000"/>
          <w:sz w:val="20"/>
        </w:rPr>
        <w:t>in</w:t>
      </w:r>
      <w:r w:rsidR="00F26A5E">
        <w:rPr>
          <w:color w:val="000000"/>
          <w:sz w:val="20"/>
        </w:rPr>
        <w:t xml:space="preserve"> </w:t>
      </w:r>
      <w:r>
        <w:rPr>
          <w:color w:val="000000"/>
          <w:sz w:val="20"/>
        </w:rPr>
        <w:t>Table</w:t>
      </w:r>
      <w:r w:rsidR="00F26A5E">
        <w:rPr>
          <w:color w:val="000000"/>
          <w:sz w:val="20"/>
        </w:rPr>
        <w:t xml:space="preserve"> </w:t>
      </w:r>
      <w:r>
        <w:rPr>
          <w:color w:val="000000"/>
          <w:sz w:val="20"/>
        </w:rPr>
        <w:t>2</w:t>
      </w:r>
      <w:r w:rsidR="00F26A5E">
        <w:rPr>
          <w:color w:val="000000"/>
          <w:sz w:val="20"/>
        </w:rPr>
        <w:t xml:space="preserve"> </w:t>
      </w:r>
      <w:r>
        <w:rPr>
          <w:color w:val="000000"/>
          <w:sz w:val="20"/>
        </w:rPr>
        <w:t>show</w:t>
      </w:r>
      <w:r w:rsidR="00F26A5E">
        <w:rPr>
          <w:color w:val="000000"/>
          <w:sz w:val="20"/>
        </w:rPr>
        <w:t xml:space="preserve"> </w:t>
      </w:r>
      <w:r>
        <w:rPr>
          <w:color w:val="000000"/>
          <w:sz w:val="20"/>
        </w:rPr>
        <w:t>that</w:t>
      </w:r>
      <w:r w:rsidR="00F26A5E">
        <w:rPr>
          <w:color w:val="000000"/>
          <w:sz w:val="20"/>
        </w:rPr>
        <w:t xml:space="preserve"> </w:t>
      </w:r>
      <w:r>
        <w:rPr>
          <w:color w:val="000000"/>
          <w:sz w:val="20"/>
        </w:rPr>
        <w:t>traditional</w:t>
      </w:r>
      <w:r w:rsidR="00F26A5E">
        <w:rPr>
          <w:color w:val="000000"/>
          <w:sz w:val="20"/>
        </w:rPr>
        <w:t xml:space="preserve"> </w:t>
      </w:r>
      <w:r>
        <w:rPr>
          <w:color w:val="000000"/>
          <w:sz w:val="20"/>
        </w:rPr>
        <w:t>group</w:t>
      </w:r>
      <w:r w:rsidR="00F26A5E">
        <w:rPr>
          <w:color w:val="000000"/>
          <w:sz w:val="20"/>
        </w:rPr>
        <w:t xml:space="preserve"> </w:t>
      </w:r>
      <w:r>
        <w:rPr>
          <w:color w:val="000000"/>
          <w:sz w:val="20"/>
        </w:rPr>
        <w:t>in</w:t>
      </w:r>
      <w:r w:rsidR="00F26A5E">
        <w:rPr>
          <w:color w:val="000000"/>
          <w:sz w:val="20"/>
        </w:rPr>
        <w:t xml:space="preserve"> </w:t>
      </w:r>
      <w:r>
        <w:rPr>
          <w:color w:val="000000"/>
          <w:sz w:val="20"/>
        </w:rPr>
        <w:t>pretest</w:t>
      </w:r>
      <w:r w:rsidR="00F26A5E">
        <w:rPr>
          <w:color w:val="000000"/>
          <w:sz w:val="20"/>
        </w:rPr>
        <w:t xml:space="preserve"> </w:t>
      </w:r>
      <w:r>
        <w:rPr>
          <w:color w:val="000000"/>
          <w:sz w:val="20"/>
        </w:rPr>
        <w:t>has</w:t>
      </w:r>
      <w:r w:rsidR="00F26A5E">
        <w:rPr>
          <w:color w:val="000000"/>
          <w:sz w:val="20"/>
        </w:rPr>
        <w:t xml:space="preserve"> </w:t>
      </w:r>
      <w:r>
        <w:rPr>
          <w:color w:val="000000"/>
          <w:sz w:val="20"/>
        </w:rPr>
        <w:t>mean</w:t>
      </w:r>
      <w:r w:rsidR="00F26A5E">
        <w:rPr>
          <w:color w:val="000000"/>
          <w:sz w:val="20"/>
        </w:rPr>
        <w:t xml:space="preserve"> </w:t>
      </w:r>
      <w:r>
        <w:rPr>
          <w:color w:val="000000"/>
          <w:sz w:val="20"/>
        </w:rPr>
        <w:t>12.50,</w:t>
      </w:r>
      <w:r w:rsidR="00F26A5E">
        <w:rPr>
          <w:color w:val="000000"/>
          <w:sz w:val="20"/>
        </w:rPr>
        <w:t xml:space="preserve"> </w:t>
      </w:r>
      <w:r>
        <w:rPr>
          <w:color w:val="000000"/>
          <w:sz w:val="20"/>
        </w:rPr>
        <w:t>multimedia</w:t>
      </w:r>
      <w:r w:rsidR="00F26A5E">
        <w:rPr>
          <w:color w:val="000000"/>
          <w:sz w:val="20"/>
        </w:rPr>
        <w:t xml:space="preserve"> </w:t>
      </w:r>
      <w:r>
        <w:rPr>
          <w:color w:val="000000"/>
          <w:sz w:val="20"/>
        </w:rPr>
        <w:t>with</w:t>
      </w:r>
      <w:r w:rsidR="00F26A5E">
        <w:rPr>
          <w:color w:val="000000"/>
          <w:sz w:val="20"/>
        </w:rPr>
        <w:t xml:space="preserve"> </w:t>
      </w:r>
      <w:r>
        <w:rPr>
          <w:color w:val="000000"/>
          <w:sz w:val="20"/>
        </w:rPr>
        <w:t>mean</w:t>
      </w:r>
      <w:r w:rsidR="00F26A5E">
        <w:rPr>
          <w:color w:val="000000"/>
          <w:sz w:val="20"/>
        </w:rPr>
        <w:t xml:space="preserve"> </w:t>
      </w:r>
      <w:r>
        <w:rPr>
          <w:color w:val="000000"/>
          <w:sz w:val="20"/>
        </w:rPr>
        <w:t>12.92</w:t>
      </w:r>
      <w:r w:rsidR="00F26A5E">
        <w:rPr>
          <w:color w:val="000000"/>
          <w:sz w:val="20"/>
        </w:rPr>
        <w:t xml:space="preserve"> </w:t>
      </w:r>
      <w:r>
        <w:rPr>
          <w:color w:val="000000"/>
          <w:sz w:val="20"/>
        </w:rPr>
        <w:t>and</w:t>
      </w:r>
      <w:r w:rsidR="00F26A5E">
        <w:rPr>
          <w:color w:val="000000"/>
          <w:sz w:val="20"/>
        </w:rPr>
        <w:t xml:space="preserve"> </w:t>
      </w:r>
      <w:r>
        <w:rPr>
          <w:color w:val="000000"/>
          <w:sz w:val="20"/>
        </w:rPr>
        <w:t>third</w:t>
      </w:r>
      <w:r w:rsidR="00F26A5E">
        <w:rPr>
          <w:color w:val="000000"/>
          <w:sz w:val="20"/>
        </w:rPr>
        <w:t xml:space="preserve"> </w:t>
      </w:r>
      <w:r>
        <w:rPr>
          <w:color w:val="000000"/>
          <w:sz w:val="20"/>
        </w:rPr>
        <w:t>group</w:t>
      </w:r>
      <w:r w:rsidR="00F26A5E">
        <w:rPr>
          <w:color w:val="000000"/>
          <w:sz w:val="20"/>
        </w:rPr>
        <w:t xml:space="preserve"> </w:t>
      </w:r>
      <w:r>
        <w:rPr>
          <w:color w:val="000000"/>
          <w:sz w:val="20"/>
        </w:rPr>
        <w:t>based</w:t>
      </w:r>
      <w:r w:rsidR="00F26A5E">
        <w:rPr>
          <w:color w:val="000000"/>
          <w:sz w:val="20"/>
        </w:rPr>
        <w:t xml:space="preserve"> </w:t>
      </w:r>
      <w:r>
        <w:rPr>
          <w:color w:val="000000"/>
          <w:sz w:val="20"/>
        </w:rPr>
        <w:t>on</w:t>
      </w:r>
      <w:r w:rsidR="00F26A5E">
        <w:rPr>
          <w:color w:val="000000"/>
          <w:sz w:val="20"/>
        </w:rPr>
        <w:t xml:space="preserve"> </w:t>
      </w:r>
      <w:r>
        <w:rPr>
          <w:color w:val="000000"/>
          <w:sz w:val="20"/>
        </w:rPr>
        <w:t>ADDIE</w:t>
      </w:r>
      <w:r w:rsidR="00F26A5E">
        <w:rPr>
          <w:color w:val="000000"/>
          <w:sz w:val="20"/>
        </w:rPr>
        <w:t xml:space="preserve"> </w:t>
      </w:r>
      <w:r>
        <w:rPr>
          <w:color w:val="000000"/>
          <w:sz w:val="20"/>
        </w:rPr>
        <w:t>model,</w:t>
      </w:r>
      <w:r w:rsidR="00F26A5E">
        <w:rPr>
          <w:color w:val="000000"/>
          <w:sz w:val="20"/>
        </w:rPr>
        <w:t xml:space="preserve"> </w:t>
      </w:r>
      <w:r>
        <w:rPr>
          <w:color w:val="000000"/>
          <w:sz w:val="20"/>
        </w:rPr>
        <w:t>the</w:t>
      </w:r>
      <w:r w:rsidR="00F26A5E">
        <w:rPr>
          <w:color w:val="000000"/>
          <w:sz w:val="20"/>
        </w:rPr>
        <w:t xml:space="preserve"> </w:t>
      </w:r>
      <w:r>
        <w:rPr>
          <w:color w:val="000000"/>
          <w:sz w:val="20"/>
        </w:rPr>
        <w:t>mean</w:t>
      </w:r>
      <w:r w:rsidR="00F26A5E">
        <w:rPr>
          <w:color w:val="000000"/>
          <w:sz w:val="20"/>
        </w:rPr>
        <w:t xml:space="preserve"> </w:t>
      </w:r>
      <w:r>
        <w:rPr>
          <w:color w:val="000000"/>
          <w:sz w:val="20"/>
        </w:rPr>
        <w:t>is</w:t>
      </w:r>
      <w:r w:rsidR="00F26A5E">
        <w:rPr>
          <w:color w:val="000000"/>
          <w:sz w:val="20"/>
        </w:rPr>
        <w:t xml:space="preserve"> </w:t>
      </w:r>
      <w:r>
        <w:rPr>
          <w:color w:val="000000"/>
          <w:sz w:val="20"/>
        </w:rPr>
        <w:t>12.42.</w:t>
      </w:r>
      <w:r w:rsidR="00F26A5E">
        <w:rPr>
          <w:color w:val="000000"/>
          <w:sz w:val="20"/>
        </w:rPr>
        <w:t xml:space="preserve"> </w:t>
      </w:r>
      <w:r>
        <w:rPr>
          <w:color w:val="000000"/>
          <w:sz w:val="20"/>
        </w:rPr>
        <w:t>In</w:t>
      </w:r>
      <w:r w:rsidR="00F26A5E">
        <w:rPr>
          <w:color w:val="000000"/>
          <w:sz w:val="20"/>
        </w:rPr>
        <w:t xml:space="preserve"> </w:t>
      </w:r>
      <w:r>
        <w:rPr>
          <w:color w:val="000000"/>
          <w:sz w:val="20"/>
        </w:rPr>
        <w:t>traditional</w:t>
      </w:r>
      <w:r w:rsidR="00F26A5E">
        <w:rPr>
          <w:color w:val="000000"/>
          <w:sz w:val="20"/>
        </w:rPr>
        <w:t xml:space="preserve"> </w:t>
      </w:r>
      <w:r>
        <w:rPr>
          <w:color w:val="000000"/>
          <w:sz w:val="20"/>
        </w:rPr>
        <w:t>group,</w:t>
      </w:r>
      <w:r w:rsidR="00F26A5E">
        <w:rPr>
          <w:color w:val="000000"/>
          <w:sz w:val="20"/>
        </w:rPr>
        <w:t xml:space="preserve"> </w:t>
      </w:r>
      <w:r>
        <w:rPr>
          <w:color w:val="000000"/>
          <w:sz w:val="20"/>
        </w:rPr>
        <w:t>multimedia</w:t>
      </w:r>
      <w:r w:rsidR="00F26A5E">
        <w:rPr>
          <w:color w:val="000000"/>
          <w:sz w:val="20"/>
        </w:rPr>
        <w:t xml:space="preserve"> </w:t>
      </w:r>
      <w:r>
        <w:rPr>
          <w:color w:val="000000"/>
          <w:sz w:val="20"/>
        </w:rPr>
        <w:t>and</w:t>
      </w:r>
      <w:r w:rsidR="00F26A5E">
        <w:rPr>
          <w:color w:val="000000"/>
          <w:sz w:val="20"/>
        </w:rPr>
        <w:t xml:space="preserve"> </w:t>
      </w:r>
      <w:r>
        <w:rPr>
          <w:color w:val="000000"/>
          <w:sz w:val="20"/>
        </w:rPr>
        <w:t>ADDIE,</w:t>
      </w:r>
      <w:r w:rsidR="00F26A5E">
        <w:rPr>
          <w:color w:val="000000"/>
          <w:sz w:val="20"/>
        </w:rPr>
        <w:t xml:space="preserve"> </w:t>
      </w:r>
      <w:r>
        <w:rPr>
          <w:color w:val="000000"/>
          <w:sz w:val="20"/>
        </w:rPr>
        <w:t>after</w:t>
      </w:r>
      <w:r w:rsidR="00F26A5E">
        <w:rPr>
          <w:color w:val="000000"/>
          <w:sz w:val="20"/>
        </w:rPr>
        <w:t xml:space="preserve"> </w:t>
      </w:r>
      <w:r w:rsidR="0022152A">
        <w:rPr>
          <w:color w:val="000000"/>
          <w:sz w:val="20"/>
        </w:rPr>
        <w:t>the</w:t>
      </w:r>
      <w:r w:rsidR="00F26A5E">
        <w:rPr>
          <w:color w:val="000000"/>
          <w:sz w:val="20"/>
        </w:rPr>
        <w:t xml:space="preserve"> </w:t>
      </w:r>
      <w:r>
        <w:rPr>
          <w:color w:val="000000"/>
          <w:sz w:val="20"/>
        </w:rPr>
        <w:t>experiment,</w:t>
      </w:r>
      <w:r w:rsidR="00F26A5E">
        <w:rPr>
          <w:color w:val="000000"/>
          <w:sz w:val="20"/>
        </w:rPr>
        <w:t xml:space="preserve"> </w:t>
      </w:r>
      <w:r w:rsidR="0022152A">
        <w:rPr>
          <w:color w:val="000000"/>
          <w:sz w:val="20"/>
        </w:rPr>
        <w:t>had</w:t>
      </w:r>
      <w:r w:rsidR="00F26A5E">
        <w:rPr>
          <w:color w:val="000000"/>
          <w:sz w:val="20"/>
        </w:rPr>
        <w:t xml:space="preserve"> </w:t>
      </w:r>
      <w:r>
        <w:rPr>
          <w:color w:val="000000"/>
          <w:sz w:val="20"/>
        </w:rPr>
        <w:t>mean</w:t>
      </w:r>
      <w:r w:rsidR="0022152A">
        <w:rPr>
          <w:color w:val="000000"/>
          <w:sz w:val="20"/>
        </w:rPr>
        <w:t>s of</w:t>
      </w:r>
      <w:r w:rsidR="00F26A5E">
        <w:rPr>
          <w:color w:val="000000"/>
          <w:sz w:val="20"/>
        </w:rPr>
        <w:t xml:space="preserve"> </w:t>
      </w:r>
      <w:r>
        <w:rPr>
          <w:color w:val="000000"/>
          <w:sz w:val="20"/>
        </w:rPr>
        <w:t>13.75,</w:t>
      </w:r>
      <w:r w:rsidR="00F26A5E">
        <w:rPr>
          <w:color w:val="000000"/>
          <w:sz w:val="20"/>
        </w:rPr>
        <w:t xml:space="preserve"> </w:t>
      </w:r>
      <w:r>
        <w:rPr>
          <w:color w:val="000000"/>
          <w:sz w:val="20"/>
        </w:rPr>
        <w:t>15.08</w:t>
      </w:r>
      <w:r w:rsidR="00F26A5E">
        <w:rPr>
          <w:color w:val="000000"/>
          <w:sz w:val="20"/>
        </w:rPr>
        <w:t xml:space="preserve"> </w:t>
      </w:r>
      <w:r>
        <w:rPr>
          <w:color w:val="000000"/>
          <w:sz w:val="20"/>
        </w:rPr>
        <w:t>and</w:t>
      </w:r>
      <w:r w:rsidR="00F26A5E">
        <w:rPr>
          <w:color w:val="000000"/>
          <w:sz w:val="20"/>
        </w:rPr>
        <w:t xml:space="preserve"> </w:t>
      </w:r>
      <w:r>
        <w:rPr>
          <w:color w:val="000000"/>
          <w:sz w:val="20"/>
        </w:rPr>
        <w:t>15.58.</w:t>
      </w:r>
    </w:p>
    <w:p w:rsidR="00320356" w:rsidRDefault="00A56345" w:rsidP="00320356">
      <w:pPr>
        <w:pStyle w:val="Heading5"/>
      </w:pPr>
      <w:r>
        <w:t>Table</w:t>
      </w:r>
      <w:r w:rsidR="00F26A5E">
        <w:t xml:space="preserve"> </w:t>
      </w:r>
      <w:r>
        <w:t>2</w:t>
      </w:r>
    </w:p>
    <w:p w:rsidR="00A56345" w:rsidRDefault="00A56345" w:rsidP="00320356">
      <w:pPr>
        <w:pStyle w:val="Heading5"/>
      </w:pPr>
      <w:r>
        <w:rPr>
          <w:color w:val="000000"/>
        </w:rPr>
        <w:t>Descriptive</w:t>
      </w:r>
      <w:r w:rsidR="00F26A5E">
        <w:rPr>
          <w:color w:val="000000"/>
        </w:rPr>
        <w:t xml:space="preserve"> </w:t>
      </w:r>
      <w:r>
        <w:rPr>
          <w:color w:val="000000"/>
        </w:rPr>
        <w:t>Indices</w:t>
      </w:r>
      <w:r>
        <w:t>:</w:t>
      </w:r>
    </w:p>
    <w:tbl>
      <w:tblPr>
        <w:tblW w:w="8160" w:type="dxa"/>
        <w:jc w:val="center"/>
        <w:tblLayout w:type="fixed"/>
        <w:tblLook w:val="04A0" w:firstRow="1" w:lastRow="0" w:firstColumn="1" w:lastColumn="0" w:noHBand="0" w:noVBand="1"/>
      </w:tblPr>
      <w:tblGrid>
        <w:gridCol w:w="1101"/>
        <w:gridCol w:w="1571"/>
        <w:gridCol w:w="982"/>
        <w:gridCol w:w="1392"/>
        <w:gridCol w:w="1038"/>
        <w:gridCol w:w="1038"/>
        <w:gridCol w:w="1038"/>
      </w:tblGrid>
      <w:tr w:rsidR="00A56345" w:rsidTr="004F5444">
        <w:trPr>
          <w:trHeight w:val="404"/>
          <w:jc w:val="center"/>
        </w:trPr>
        <w:tc>
          <w:tcPr>
            <w:tcW w:w="1101" w:type="dxa"/>
            <w:vMerge w:val="restart"/>
            <w:tcBorders>
              <w:top w:val="single" w:sz="6" w:space="0" w:color="auto"/>
              <w:left w:val="single" w:sz="6" w:space="0" w:color="auto"/>
              <w:bottom w:val="single" w:sz="6" w:space="0" w:color="auto"/>
              <w:right w:val="single" w:sz="6" w:space="0" w:color="auto"/>
            </w:tcBorders>
            <w:vAlign w:val="center"/>
          </w:tcPr>
          <w:p w:rsidR="00A56345" w:rsidRDefault="00A56345" w:rsidP="004F5444">
            <w:pPr>
              <w:spacing w:before="40" w:after="40"/>
              <w:jc w:val="both"/>
              <w:rPr>
                <w:sz w:val="20"/>
              </w:rPr>
            </w:pPr>
          </w:p>
        </w:tc>
        <w:tc>
          <w:tcPr>
            <w:tcW w:w="1571"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color w:val="000000"/>
                <w:sz w:val="18"/>
                <w:szCs w:val="18"/>
              </w:rPr>
            </w:pPr>
            <w:r w:rsidRPr="00320356">
              <w:rPr>
                <w:rFonts w:ascii="Arial" w:hAnsi="Arial" w:cs="Arial"/>
                <w:b/>
                <w:color w:val="000000"/>
                <w:sz w:val="18"/>
                <w:szCs w:val="18"/>
              </w:rPr>
              <w:t>Traditional</w:t>
            </w:r>
            <w:r w:rsidR="00F26A5E">
              <w:rPr>
                <w:rFonts w:ascii="Arial" w:hAnsi="Arial" w:cs="Arial"/>
                <w:b/>
                <w:color w:val="000000"/>
                <w:sz w:val="18"/>
                <w:szCs w:val="18"/>
              </w:rPr>
              <w:t xml:space="preserve"> </w:t>
            </w:r>
            <w:r w:rsidRPr="00320356">
              <w:rPr>
                <w:rFonts w:ascii="Arial" w:hAnsi="Arial" w:cs="Arial"/>
                <w:b/>
                <w:color w:val="000000"/>
                <w:sz w:val="18"/>
                <w:szCs w:val="18"/>
              </w:rPr>
              <w:t>group</w:t>
            </w:r>
          </w:p>
        </w:tc>
        <w:tc>
          <w:tcPr>
            <w:tcW w:w="982" w:type="dxa"/>
            <w:tcBorders>
              <w:top w:val="single" w:sz="6" w:space="0" w:color="auto"/>
              <w:left w:val="single" w:sz="6" w:space="0" w:color="auto"/>
              <w:bottom w:val="single" w:sz="6" w:space="0" w:color="auto"/>
              <w:right w:val="single" w:sz="6" w:space="0" w:color="auto"/>
            </w:tcBorders>
            <w:vAlign w:val="center"/>
          </w:tcPr>
          <w:p w:rsidR="00A56345" w:rsidRPr="00320356" w:rsidRDefault="00A56345" w:rsidP="004F5444">
            <w:pPr>
              <w:spacing w:before="40" w:after="40"/>
              <w:jc w:val="center"/>
              <w:rPr>
                <w:rFonts w:ascii="Arial" w:hAnsi="Arial" w:cs="Arial"/>
                <w:b/>
                <w:sz w:val="18"/>
                <w:szCs w:val="18"/>
              </w:rPr>
            </w:pPr>
          </w:p>
        </w:tc>
        <w:tc>
          <w:tcPr>
            <w:tcW w:w="1392"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Pr>
            </w:pPr>
            <w:r w:rsidRPr="00320356">
              <w:rPr>
                <w:rFonts w:ascii="Arial" w:hAnsi="Arial" w:cs="Arial"/>
                <w:b/>
                <w:color w:val="000000"/>
                <w:sz w:val="18"/>
                <w:szCs w:val="18"/>
              </w:rPr>
              <w:t>Multi-media</w:t>
            </w:r>
            <w:r w:rsidR="00F26A5E">
              <w:rPr>
                <w:rFonts w:ascii="Arial" w:hAnsi="Arial" w:cs="Arial"/>
                <w:b/>
                <w:color w:val="000000"/>
                <w:sz w:val="18"/>
                <w:szCs w:val="18"/>
              </w:rPr>
              <w:t xml:space="preserve"> </w:t>
            </w:r>
            <w:r w:rsidRPr="00320356">
              <w:rPr>
                <w:rFonts w:ascii="Arial" w:hAnsi="Arial" w:cs="Arial"/>
                <w:b/>
                <w:color w:val="000000"/>
                <w:sz w:val="18"/>
                <w:szCs w:val="18"/>
              </w:rPr>
              <w:t>group</w:t>
            </w:r>
          </w:p>
        </w:tc>
        <w:tc>
          <w:tcPr>
            <w:tcW w:w="1038" w:type="dxa"/>
            <w:tcBorders>
              <w:top w:val="single" w:sz="6" w:space="0" w:color="auto"/>
              <w:left w:val="single" w:sz="6" w:space="0" w:color="auto"/>
              <w:bottom w:val="single" w:sz="6" w:space="0" w:color="auto"/>
              <w:right w:val="single" w:sz="6" w:space="0" w:color="auto"/>
            </w:tcBorders>
            <w:vAlign w:val="center"/>
          </w:tcPr>
          <w:p w:rsidR="00A56345" w:rsidRPr="00320356" w:rsidRDefault="00A56345" w:rsidP="004F5444">
            <w:pPr>
              <w:spacing w:before="40" w:after="40"/>
              <w:jc w:val="center"/>
              <w:rPr>
                <w:rFonts w:ascii="Arial" w:hAnsi="Arial" w:cs="Arial"/>
                <w:b/>
                <w:color w:val="000000"/>
                <w:sz w:val="18"/>
                <w:szCs w:val="18"/>
              </w:rPr>
            </w:pP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Pr>
            </w:pPr>
            <w:r w:rsidRPr="00320356">
              <w:rPr>
                <w:rFonts w:ascii="Arial" w:hAnsi="Arial" w:cs="Arial"/>
                <w:b/>
                <w:color w:val="000000"/>
                <w:sz w:val="18"/>
                <w:szCs w:val="18"/>
              </w:rPr>
              <w:t>ADDIE</w:t>
            </w:r>
            <w:r w:rsidR="00F26A5E">
              <w:rPr>
                <w:rFonts w:ascii="Arial" w:hAnsi="Arial" w:cs="Arial"/>
                <w:b/>
                <w:color w:val="000000"/>
                <w:sz w:val="18"/>
                <w:szCs w:val="18"/>
              </w:rPr>
              <w:t xml:space="preserve"> </w:t>
            </w:r>
            <w:r w:rsidRPr="00320356">
              <w:rPr>
                <w:rFonts w:ascii="Arial" w:hAnsi="Arial" w:cs="Arial"/>
                <w:b/>
                <w:color w:val="000000"/>
                <w:sz w:val="18"/>
                <w:szCs w:val="18"/>
              </w:rPr>
              <w:t>Group</w:t>
            </w:r>
          </w:p>
        </w:tc>
        <w:tc>
          <w:tcPr>
            <w:tcW w:w="1038" w:type="dxa"/>
            <w:tcBorders>
              <w:top w:val="single" w:sz="6" w:space="0" w:color="auto"/>
              <w:left w:val="single" w:sz="6" w:space="0" w:color="auto"/>
              <w:bottom w:val="single" w:sz="6" w:space="0" w:color="auto"/>
              <w:right w:val="single" w:sz="6" w:space="0" w:color="auto"/>
            </w:tcBorders>
            <w:vAlign w:val="center"/>
          </w:tcPr>
          <w:p w:rsidR="00A56345" w:rsidRPr="00320356" w:rsidRDefault="00A56345" w:rsidP="004F5444">
            <w:pPr>
              <w:spacing w:before="40" w:after="40"/>
              <w:jc w:val="center"/>
              <w:rPr>
                <w:rFonts w:ascii="Arial" w:hAnsi="Arial" w:cs="Arial"/>
                <w:b/>
                <w:color w:val="000000"/>
                <w:sz w:val="18"/>
                <w:szCs w:val="18"/>
              </w:rPr>
            </w:pPr>
          </w:p>
        </w:tc>
      </w:tr>
      <w:tr w:rsidR="00A56345" w:rsidTr="004F5444">
        <w:trPr>
          <w:trHeight w:val="404"/>
          <w:jc w:val="center"/>
        </w:trPr>
        <w:tc>
          <w:tcPr>
            <w:tcW w:w="1101" w:type="dxa"/>
            <w:vMerge/>
            <w:tcBorders>
              <w:top w:val="single" w:sz="6" w:space="0" w:color="auto"/>
              <w:left w:val="single" w:sz="6" w:space="0" w:color="auto"/>
              <w:bottom w:val="single" w:sz="6" w:space="0" w:color="auto"/>
              <w:right w:val="single" w:sz="6" w:space="0" w:color="auto"/>
            </w:tcBorders>
            <w:vAlign w:val="center"/>
            <w:hideMark/>
          </w:tcPr>
          <w:p w:rsidR="00A56345" w:rsidRDefault="00A56345" w:rsidP="004F5444">
            <w:pPr>
              <w:spacing w:before="40" w:after="40"/>
              <w:rPr>
                <w:sz w:val="20"/>
                <w:lang w:eastAsia="ar-SA"/>
              </w:rPr>
            </w:pPr>
          </w:p>
        </w:tc>
        <w:tc>
          <w:tcPr>
            <w:tcW w:w="1571"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Pr>
            </w:pPr>
            <w:r w:rsidRPr="00320356">
              <w:rPr>
                <w:rFonts w:ascii="Arial" w:hAnsi="Arial" w:cs="Arial"/>
                <w:b/>
                <w:sz w:val="18"/>
                <w:szCs w:val="18"/>
              </w:rPr>
              <w:t>Men</w:t>
            </w:r>
          </w:p>
        </w:tc>
        <w:tc>
          <w:tcPr>
            <w:tcW w:w="982"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tl/>
              </w:rPr>
            </w:pPr>
            <w:r w:rsidRPr="00320356">
              <w:rPr>
                <w:rFonts w:ascii="Arial" w:hAnsi="Arial" w:cs="Arial"/>
                <w:b/>
                <w:sz w:val="18"/>
                <w:szCs w:val="18"/>
              </w:rPr>
              <w:t>SD</w:t>
            </w:r>
          </w:p>
        </w:tc>
        <w:tc>
          <w:tcPr>
            <w:tcW w:w="1392"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tl/>
              </w:rPr>
            </w:pPr>
            <w:r w:rsidRPr="00320356">
              <w:rPr>
                <w:rFonts w:ascii="Arial" w:hAnsi="Arial" w:cs="Arial"/>
                <w:b/>
                <w:sz w:val="18"/>
                <w:szCs w:val="18"/>
              </w:rPr>
              <w:t>Men</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tl/>
              </w:rPr>
            </w:pPr>
            <w:r w:rsidRPr="00320356">
              <w:rPr>
                <w:rFonts w:ascii="Arial" w:hAnsi="Arial" w:cs="Arial"/>
                <w:b/>
                <w:sz w:val="18"/>
                <w:szCs w:val="18"/>
              </w:rPr>
              <w:t>SD</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Pr>
            </w:pPr>
            <w:r w:rsidRPr="00320356">
              <w:rPr>
                <w:rFonts w:ascii="Arial" w:hAnsi="Arial" w:cs="Arial"/>
                <w:b/>
                <w:color w:val="000000"/>
                <w:sz w:val="18"/>
                <w:szCs w:val="18"/>
              </w:rPr>
              <w:t>Mean</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4F5444">
            <w:pPr>
              <w:spacing w:before="40" w:after="40"/>
              <w:jc w:val="center"/>
              <w:rPr>
                <w:rFonts w:ascii="Arial" w:hAnsi="Arial" w:cs="Arial"/>
                <w:b/>
                <w:sz w:val="18"/>
                <w:szCs w:val="18"/>
                <w:rtl/>
              </w:rPr>
            </w:pPr>
            <w:r w:rsidRPr="00320356">
              <w:rPr>
                <w:rFonts w:ascii="Arial" w:hAnsi="Arial" w:cs="Arial"/>
                <w:b/>
                <w:sz w:val="18"/>
                <w:szCs w:val="18"/>
              </w:rPr>
              <w:t>SD</w:t>
            </w:r>
          </w:p>
        </w:tc>
      </w:tr>
      <w:tr w:rsidR="00A56345" w:rsidTr="00835D51">
        <w:trPr>
          <w:trHeight w:val="404"/>
          <w:jc w:val="center"/>
        </w:trPr>
        <w:tc>
          <w:tcPr>
            <w:tcW w:w="1101" w:type="dxa"/>
            <w:tcBorders>
              <w:top w:val="single" w:sz="6" w:space="0" w:color="auto"/>
              <w:left w:val="single" w:sz="6" w:space="0" w:color="auto"/>
              <w:bottom w:val="single" w:sz="6" w:space="0" w:color="auto"/>
              <w:right w:val="single" w:sz="6" w:space="0" w:color="auto"/>
            </w:tcBorders>
            <w:hideMark/>
          </w:tcPr>
          <w:p w:rsidR="00A56345" w:rsidRDefault="00A56345" w:rsidP="00320356">
            <w:r>
              <w:t>Pre-test</w:t>
            </w:r>
          </w:p>
        </w:tc>
        <w:tc>
          <w:tcPr>
            <w:tcW w:w="1571"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12.50</w:t>
            </w:r>
          </w:p>
        </w:tc>
        <w:tc>
          <w:tcPr>
            <w:tcW w:w="98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2.91</w:t>
            </w:r>
          </w:p>
        </w:tc>
        <w:tc>
          <w:tcPr>
            <w:tcW w:w="139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12.92</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3.03</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12.42</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2.61</w:t>
            </w:r>
          </w:p>
        </w:tc>
      </w:tr>
      <w:tr w:rsidR="00A56345" w:rsidTr="00835D51">
        <w:trPr>
          <w:trHeight w:val="404"/>
          <w:jc w:val="center"/>
        </w:trPr>
        <w:tc>
          <w:tcPr>
            <w:tcW w:w="1101" w:type="dxa"/>
            <w:tcBorders>
              <w:top w:val="single" w:sz="6" w:space="0" w:color="auto"/>
              <w:left w:val="single" w:sz="6" w:space="0" w:color="auto"/>
              <w:bottom w:val="single" w:sz="6" w:space="0" w:color="auto"/>
              <w:right w:val="single" w:sz="6" w:space="0" w:color="auto"/>
            </w:tcBorders>
            <w:hideMark/>
          </w:tcPr>
          <w:p w:rsidR="00A56345" w:rsidRDefault="00A56345" w:rsidP="00320356">
            <w:r>
              <w:t>Post-test</w:t>
            </w:r>
          </w:p>
        </w:tc>
        <w:tc>
          <w:tcPr>
            <w:tcW w:w="1571"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13.75</w:t>
            </w:r>
          </w:p>
        </w:tc>
        <w:tc>
          <w:tcPr>
            <w:tcW w:w="98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2.73</w:t>
            </w:r>
          </w:p>
        </w:tc>
        <w:tc>
          <w:tcPr>
            <w:tcW w:w="139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15.08</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2.43</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15.58</w:t>
            </w:r>
          </w:p>
        </w:tc>
        <w:tc>
          <w:tcPr>
            <w:tcW w:w="1038"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jc w:val="center"/>
              <w:rPr>
                <w:color w:val="000000"/>
              </w:rPr>
            </w:pPr>
            <w:r>
              <w:rPr>
                <w:color w:val="000000"/>
              </w:rPr>
              <w:t>1.73</w:t>
            </w:r>
          </w:p>
        </w:tc>
      </w:tr>
    </w:tbl>
    <w:p w:rsidR="00A56345" w:rsidRPr="0022152A" w:rsidRDefault="0022152A" w:rsidP="00320356">
      <w:pPr>
        <w:rPr>
          <w:sz w:val="18"/>
          <w:szCs w:val="18"/>
          <w:lang w:eastAsia="ar-SA"/>
        </w:rPr>
      </w:pPr>
      <w:r>
        <w:t xml:space="preserve">     </w:t>
      </w:r>
      <w:r w:rsidR="00A56345" w:rsidRPr="0022152A">
        <w:rPr>
          <w:sz w:val="18"/>
          <w:szCs w:val="18"/>
        </w:rPr>
        <w:t>The</w:t>
      </w:r>
      <w:r w:rsidR="00F26A5E" w:rsidRPr="0022152A">
        <w:rPr>
          <w:sz w:val="18"/>
          <w:szCs w:val="18"/>
        </w:rPr>
        <w:t xml:space="preserve"> </w:t>
      </w:r>
      <w:r>
        <w:rPr>
          <w:sz w:val="18"/>
          <w:szCs w:val="18"/>
        </w:rPr>
        <w:t>number of students in each group was</w:t>
      </w:r>
      <w:r w:rsidR="00F26A5E" w:rsidRPr="0022152A">
        <w:rPr>
          <w:sz w:val="18"/>
          <w:szCs w:val="18"/>
        </w:rPr>
        <w:t xml:space="preserve"> </w:t>
      </w:r>
      <w:r w:rsidR="00A56345" w:rsidRPr="0022152A">
        <w:rPr>
          <w:sz w:val="18"/>
          <w:szCs w:val="18"/>
        </w:rPr>
        <w:t>12.</w:t>
      </w:r>
    </w:p>
    <w:p w:rsidR="00A56345" w:rsidRDefault="00A56345" w:rsidP="00320356">
      <w:r>
        <w:t>This</w:t>
      </w:r>
      <w:r w:rsidR="00F26A5E">
        <w:t xml:space="preserve"> </w:t>
      </w:r>
      <w:r>
        <w:t>study</w:t>
      </w:r>
      <w:r w:rsidR="00F26A5E">
        <w:t xml:space="preserve"> </w:t>
      </w:r>
      <w:r>
        <w:t>applied</w:t>
      </w:r>
      <w:r w:rsidR="00F26A5E">
        <w:t xml:space="preserve"> </w:t>
      </w:r>
      <w:r>
        <w:t>pre-test</w:t>
      </w:r>
      <w:r w:rsidR="00F26A5E">
        <w:t xml:space="preserve"> </w:t>
      </w:r>
      <w:r>
        <w:t>before</w:t>
      </w:r>
      <w:r w:rsidR="00F26A5E">
        <w:t xml:space="preserve"> </w:t>
      </w:r>
      <w:r>
        <w:t>the</w:t>
      </w:r>
      <w:r w:rsidR="00F26A5E">
        <w:t xml:space="preserve"> </w:t>
      </w:r>
      <w:r>
        <w:t>study</w:t>
      </w:r>
      <w:r w:rsidR="00F26A5E">
        <w:t xml:space="preserve"> </w:t>
      </w:r>
      <w:r>
        <w:t>and</w:t>
      </w:r>
      <w:r w:rsidR="00F26A5E">
        <w:t xml:space="preserve"> </w:t>
      </w:r>
      <w:r>
        <w:t>key</w:t>
      </w:r>
      <w:r w:rsidR="00F26A5E">
        <w:t xml:space="preserve"> </w:t>
      </w:r>
      <w:r>
        <w:t>skills</w:t>
      </w:r>
      <w:r w:rsidR="00F26A5E">
        <w:t xml:space="preserve"> </w:t>
      </w:r>
      <w:r>
        <w:t>in</w:t>
      </w:r>
      <w:r w:rsidR="00F26A5E">
        <w:t xml:space="preserve"> </w:t>
      </w:r>
      <w:r>
        <w:t>Futsal</w:t>
      </w:r>
      <w:r w:rsidR="00F26A5E">
        <w:t xml:space="preserve"> </w:t>
      </w:r>
      <w:r>
        <w:t>learning</w:t>
      </w:r>
      <w:r w:rsidR="00F26A5E">
        <w:t xml:space="preserve"> </w:t>
      </w:r>
      <w:r w:rsidR="0022152A">
        <w:t>we</w:t>
      </w:r>
      <w:r>
        <w:t>re</w:t>
      </w:r>
      <w:r w:rsidR="00F26A5E">
        <w:t xml:space="preserve"> </w:t>
      </w:r>
      <w:r>
        <w:t>measured</w:t>
      </w:r>
      <w:r w:rsidR="0022152A">
        <w:t>. A</w:t>
      </w:r>
      <w:r>
        <w:t>fter</w:t>
      </w:r>
      <w:r w:rsidR="00F26A5E">
        <w:t xml:space="preserve"> </w:t>
      </w:r>
      <w:r>
        <w:t>instruction</w:t>
      </w:r>
      <w:r w:rsidR="00F26A5E">
        <w:t xml:space="preserve"> </w:t>
      </w:r>
      <w:r>
        <w:t>based</w:t>
      </w:r>
      <w:r w:rsidR="00F26A5E">
        <w:t xml:space="preserve"> </w:t>
      </w:r>
      <w:r>
        <w:t>on</w:t>
      </w:r>
      <w:r w:rsidR="00F26A5E">
        <w:t xml:space="preserve"> </w:t>
      </w:r>
      <w:r>
        <w:t>traditional</w:t>
      </w:r>
      <w:r w:rsidR="00F26A5E">
        <w:t xml:space="preserve"> </w:t>
      </w:r>
      <w:r>
        <w:t>model,</w:t>
      </w:r>
      <w:r w:rsidR="00F26A5E">
        <w:t xml:space="preserve"> </w:t>
      </w:r>
      <w:r>
        <w:t>ADDIE</w:t>
      </w:r>
      <w:r w:rsidR="00F26A5E">
        <w:t xml:space="preserve"> </w:t>
      </w:r>
      <w:r>
        <w:t>and</w:t>
      </w:r>
      <w:r w:rsidR="00F26A5E">
        <w:t xml:space="preserve"> </w:t>
      </w:r>
      <w:r>
        <w:t>multimedia</w:t>
      </w:r>
      <w:r w:rsidR="00F26A5E">
        <w:t xml:space="preserve"> </w:t>
      </w:r>
      <w:r>
        <w:t>education,</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rsidR="0022152A">
        <w:t>we</w:t>
      </w:r>
      <w:r>
        <w:t>re</w:t>
      </w:r>
      <w:r w:rsidR="00F26A5E">
        <w:t xml:space="preserve"> </w:t>
      </w:r>
      <w:r>
        <w:t>re-measured.</w:t>
      </w:r>
      <w:r w:rsidR="00F26A5E">
        <w:t xml:space="preserve"> </w:t>
      </w:r>
      <w:r>
        <w:t>ANCOVA</w:t>
      </w:r>
      <w:r w:rsidR="00F26A5E">
        <w:t xml:space="preserve"> </w:t>
      </w:r>
      <w:r>
        <w:t>test</w:t>
      </w:r>
      <w:r w:rsidR="00F26A5E">
        <w:t xml:space="preserve"> </w:t>
      </w:r>
      <w:r w:rsidR="0022152A">
        <w:t>wa</w:t>
      </w:r>
      <w:r>
        <w:t>s</w:t>
      </w:r>
      <w:r w:rsidR="00F26A5E">
        <w:t xml:space="preserve"> </w:t>
      </w:r>
      <w:r>
        <w:t>used</w:t>
      </w:r>
      <w:r w:rsidR="00F26A5E">
        <w:t xml:space="preserve"> </w:t>
      </w:r>
      <w:r>
        <w:t>to</w:t>
      </w:r>
      <w:r w:rsidR="00F26A5E">
        <w:t xml:space="preserve"> </w:t>
      </w:r>
      <w:r>
        <w:t>remove</w:t>
      </w:r>
      <w:r w:rsidR="00F26A5E">
        <w:t xml:space="preserve"> </w:t>
      </w:r>
      <w:r>
        <w:t>the</w:t>
      </w:r>
      <w:r w:rsidR="00F26A5E">
        <w:t xml:space="preserve"> </w:t>
      </w:r>
      <w:r>
        <w:t>impact</w:t>
      </w:r>
      <w:r w:rsidR="00F26A5E">
        <w:t xml:space="preserve"> </w:t>
      </w:r>
      <w:r>
        <w:t>of</w:t>
      </w:r>
      <w:r w:rsidR="00F26A5E">
        <w:t xml:space="preserve"> </w:t>
      </w:r>
      <w:r>
        <w:t>pre-test</w:t>
      </w:r>
      <w:r w:rsidR="00F26A5E">
        <w:t xml:space="preserve"> </w:t>
      </w:r>
      <w:r>
        <w:t>to</w:t>
      </w:r>
      <w:r w:rsidR="00F26A5E">
        <w:t xml:space="preserve"> </w:t>
      </w:r>
      <w:r>
        <w:t>define</w:t>
      </w:r>
      <w:r w:rsidR="00F26A5E">
        <w:t xml:space="preserve"> </w:t>
      </w:r>
      <w:r w:rsidR="0022152A">
        <w:t>whether or not the</w:t>
      </w:r>
      <w:r w:rsidR="00F26A5E">
        <w:t xml:space="preserve"> </w:t>
      </w:r>
      <w:r>
        <w:t>training</w:t>
      </w:r>
      <w:r w:rsidR="00F26A5E">
        <w:t xml:space="preserve"> </w:t>
      </w:r>
      <w:r w:rsidR="0022152A">
        <w:t>wa</w:t>
      </w:r>
      <w:r>
        <w:t>s</w:t>
      </w:r>
      <w:r w:rsidR="00F26A5E">
        <w:t xml:space="preserve"> </w:t>
      </w:r>
      <w:r>
        <w:t>effective.</w:t>
      </w:r>
      <w:r w:rsidR="00F26A5E">
        <w:t xml:space="preserve"> </w:t>
      </w:r>
      <w:r>
        <w:t>To</w:t>
      </w:r>
      <w:r w:rsidR="00F26A5E">
        <w:t xml:space="preserve"> </w:t>
      </w:r>
      <w:r>
        <w:t>respond</w:t>
      </w:r>
      <w:r w:rsidR="00F26A5E">
        <w:t xml:space="preserve"> </w:t>
      </w:r>
      <w:r>
        <w:t>the</w:t>
      </w:r>
      <w:r w:rsidR="00F26A5E">
        <w:t xml:space="preserve"> </w:t>
      </w:r>
      <w:r>
        <w:t>hypotheses,</w:t>
      </w:r>
      <w:r w:rsidR="00F26A5E">
        <w:t xml:space="preserve"> </w:t>
      </w:r>
      <w:r>
        <w:t>descriptive</w:t>
      </w:r>
      <w:r w:rsidR="00F26A5E">
        <w:t xml:space="preserve"> </w:t>
      </w:r>
      <w:r>
        <w:t>indices,</w:t>
      </w:r>
      <w:r w:rsidR="00F26A5E">
        <w:t xml:space="preserve"> </w:t>
      </w:r>
      <w:r>
        <w:t>assumptions</w:t>
      </w:r>
      <w:r w:rsidR="00F26A5E">
        <w:t xml:space="preserve"> </w:t>
      </w:r>
      <w:r>
        <w:t>of</w:t>
      </w:r>
      <w:r w:rsidR="00F26A5E">
        <w:t xml:space="preserve"> </w:t>
      </w:r>
      <w:r>
        <w:t>covariance</w:t>
      </w:r>
      <w:r w:rsidR="00F26A5E">
        <w:t xml:space="preserve"> </w:t>
      </w:r>
      <w:r>
        <w:t>analysis</w:t>
      </w:r>
      <w:r w:rsidR="00F26A5E">
        <w:t xml:space="preserve"> </w:t>
      </w:r>
      <w:r>
        <w:t>and</w:t>
      </w:r>
      <w:r w:rsidR="00F26A5E">
        <w:t xml:space="preserve"> </w:t>
      </w:r>
      <w:r>
        <w:t>the</w:t>
      </w:r>
      <w:r w:rsidR="00F26A5E">
        <w:t xml:space="preserve"> </w:t>
      </w:r>
      <w:r>
        <w:t>values</w:t>
      </w:r>
      <w:r w:rsidR="00F26A5E">
        <w:t xml:space="preserve"> </w:t>
      </w:r>
      <w:r>
        <w:t>of</w:t>
      </w:r>
      <w:r w:rsidR="00F26A5E">
        <w:t xml:space="preserve"> </w:t>
      </w:r>
      <w:r>
        <w:t>covariance</w:t>
      </w:r>
      <w:r w:rsidR="00F26A5E">
        <w:t xml:space="preserve"> </w:t>
      </w:r>
      <w:r>
        <w:t>analysis</w:t>
      </w:r>
      <w:r w:rsidR="00F26A5E">
        <w:t xml:space="preserve"> </w:t>
      </w:r>
      <w:r>
        <w:t>test</w:t>
      </w:r>
      <w:r w:rsidR="00F26A5E">
        <w:t xml:space="preserve"> </w:t>
      </w:r>
      <w:r w:rsidR="0022152A">
        <w:t xml:space="preserve">were </w:t>
      </w:r>
      <w:r>
        <w:t>re</w:t>
      </w:r>
      <w:r w:rsidR="0022152A">
        <w:t>-</w:t>
      </w:r>
      <w:r>
        <w:t>used.</w:t>
      </w:r>
    </w:p>
    <w:p w:rsidR="00A56345" w:rsidRDefault="00A56345" w:rsidP="00320356">
      <w:pPr>
        <w:pStyle w:val="Heading3"/>
      </w:pPr>
      <w:r>
        <w:t>Study</w:t>
      </w:r>
      <w:r w:rsidR="00F26A5E">
        <w:t xml:space="preserve"> </w:t>
      </w:r>
      <w:r w:rsidR="004B69E0">
        <w:t>h</w:t>
      </w:r>
      <w:r>
        <w:t>ypotheses</w:t>
      </w:r>
      <w:r w:rsidR="00F26A5E">
        <w:t xml:space="preserve"> </w:t>
      </w:r>
    </w:p>
    <w:p w:rsidR="00A56345" w:rsidRDefault="00A56345" w:rsidP="0022152A">
      <w:pPr>
        <w:ind w:left="360" w:right="810"/>
        <w:rPr>
          <w:rFonts w:ascii="Times New Roman" w:hAnsi="Times New Roman"/>
        </w:rPr>
      </w:pPr>
      <w:r>
        <w:rPr>
          <w:rFonts w:ascii="Times New Roman" w:hAnsi="Times New Roman"/>
        </w:rPr>
        <w:t>Instruction</w:t>
      </w:r>
      <w:r w:rsidR="00F26A5E">
        <w:rPr>
          <w:rFonts w:ascii="Times New Roman" w:hAnsi="Times New Roman"/>
        </w:rPr>
        <w:t xml:space="preserve"> </w:t>
      </w:r>
      <w:r>
        <w:rPr>
          <w:rFonts w:ascii="Times New Roman" w:hAnsi="Times New Roman"/>
        </w:rPr>
        <w:t>via</w:t>
      </w:r>
      <w:r w:rsidR="00F26A5E">
        <w:rPr>
          <w:rFonts w:ascii="Times New Roman" w:hAnsi="Times New Roman"/>
        </w:rPr>
        <w:t xml:space="preserve"> </w:t>
      </w:r>
      <w:r>
        <w:rPr>
          <w:rFonts w:ascii="Times New Roman" w:hAnsi="Times New Roman"/>
        </w:rPr>
        <w:t>ADDIE</w:t>
      </w:r>
      <w:r w:rsidR="00F26A5E">
        <w:rPr>
          <w:rFonts w:ascii="Times New Roman" w:hAnsi="Times New Roman"/>
        </w:rPr>
        <w:t xml:space="preserve"> </w:t>
      </w:r>
      <w:r>
        <w:rPr>
          <w:rFonts w:ascii="Times New Roman" w:hAnsi="Times New Roman"/>
        </w:rPr>
        <w:t>instructional</w:t>
      </w:r>
      <w:r w:rsidR="00F26A5E">
        <w:rPr>
          <w:rFonts w:ascii="Times New Roman" w:hAnsi="Times New Roman"/>
        </w:rPr>
        <w:t xml:space="preserve"> </w:t>
      </w:r>
      <w:r>
        <w:rPr>
          <w:rFonts w:ascii="Times New Roman" w:hAnsi="Times New Roman"/>
        </w:rPr>
        <w:t>design</w:t>
      </w:r>
      <w:r w:rsidR="00F26A5E">
        <w:rPr>
          <w:rFonts w:ascii="Times New Roman" w:hAnsi="Times New Roman"/>
        </w:rPr>
        <w:t xml:space="preserve"> </w:t>
      </w:r>
      <w:r>
        <w:rPr>
          <w:rFonts w:ascii="Times New Roman" w:hAnsi="Times New Roman"/>
        </w:rPr>
        <w:t>model</w:t>
      </w:r>
      <w:r w:rsidR="00F26A5E">
        <w:rPr>
          <w:rFonts w:ascii="Times New Roman" w:hAnsi="Times New Roman"/>
        </w:rPr>
        <w:t xml:space="preserve"> </w:t>
      </w:r>
      <w:r>
        <w:rPr>
          <w:rFonts w:ascii="Times New Roman" w:hAnsi="Times New Roman"/>
        </w:rPr>
        <w:t>is</w:t>
      </w:r>
      <w:r w:rsidR="00F26A5E">
        <w:rPr>
          <w:rFonts w:ascii="Times New Roman" w:hAnsi="Times New Roman"/>
        </w:rPr>
        <w:t xml:space="preserve"> </w:t>
      </w:r>
      <w:r>
        <w:rPr>
          <w:rFonts w:ascii="Times New Roman" w:hAnsi="Times New Roman"/>
        </w:rPr>
        <w:t>effective</w:t>
      </w:r>
      <w:r w:rsidR="00F26A5E">
        <w:rPr>
          <w:rFonts w:ascii="Times New Roman" w:hAnsi="Times New Roman"/>
        </w:rPr>
        <w:t xml:space="preserve"> </w:t>
      </w:r>
      <w:r>
        <w:rPr>
          <w:rFonts w:ascii="Times New Roman" w:hAnsi="Times New Roman"/>
        </w:rPr>
        <w:t>on</w:t>
      </w:r>
      <w:r w:rsidR="00F26A5E">
        <w:rPr>
          <w:rFonts w:ascii="Times New Roman" w:hAnsi="Times New Roman"/>
        </w:rPr>
        <w:t xml:space="preserve"> </w:t>
      </w:r>
      <w:r>
        <w:rPr>
          <w:rFonts w:ascii="Times New Roman" w:hAnsi="Times New Roman"/>
        </w:rPr>
        <w:t>learning</w:t>
      </w:r>
      <w:r w:rsidR="00F26A5E">
        <w:rPr>
          <w:rFonts w:ascii="Times New Roman" w:hAnsi="Times New Roman"/>
        </w:rPr>
        <w:t xml:space="preserve"> </w:t>
      </w:r>
      <w:r>
        <w:rPr>
          <w:rFonts w:ascii="Times New Roman" w:hAnsi="Times New Roman"/>
        </w:rPr>
        <w:t>key</w:t>
      </w:r>
      <w:r w:rsidR="00F26A5E">
        <w:rPr>
          <w:rFonts w:ascii="Times New Roman" w:hAnsi="Times New Roman"/>
        </w:rPr>
        <w:t xml:space="preserve"> </w:t>
      </w:r>
      <w:r>
        <w:rPr>
          <w:rFonts w:ascii="Times New Roman" w:hAnsi="Times New Roman"/>
        </w:rPr>
        <w:t>skills</w:t>
      </w:r>
      <w:r w:rsidR="00F26A5E">
        <w:rPr>
          <w:rFonts w:ascii="Times New Roman" w:hAnsi="Times New Roman"/>
        </w:rPr>
        <w:t xml:space="preserve"> </w:t>
      </w:r>
      <w:r>
        <w:rPr>
          <w:rFonts w:ascii="Times New Roman" w:hAnsi="Times New Roman"/>
        </w:rPr>
        <w:t>of</w:t>
      </w:r>
      <w:r w:rsidR="00F26A5E">
        <w:rPr>
          <w:rFonts w:ascii="Times New Roman" w:hAnsi="Times New Roman"/>
        </w:rPr>
        <w:t xml:space="preserve"> </w:t>
      </w:r>
      <w:r>
        <w:rPr>
          <w:rFonts w:ascii="Times New Roman" w:hAnsi="Times New Roman"/>
        </w:rPr>
        <w:t>Futsal</w:t>
      </w:r>
      <w:r w:rsidR="00F26A5E">
        <w:rPr>
          <w:rFonts w:ascii="Times New Roman" w:hAnsi="Times New Roman"/>
        </w:rPr>
        <w:t xml:space="preserve"> </w:t>
      </w:r>
      <w:r>
        <w:rPr>
          <w:rFonts w:ascii="Times New Roman" w:hAnsi="Times New Roman"/>
        </w:rPr>
        <w:t>compared</w:t>
      </w:r>
      <w:r w:rsidR="00F26A5E">
        <w:rPr>
          <w:rFonts w:ascii="Times New Roman" w:hAnsi="Times New Roman"/>
        </w:rPr>
        <w:t xml:space="preserve"> </w:t>
      </w:r>
      <w:r>
        <w:rPr>
          <w:rFonts w:ascii="Times New Roman" w:hAnsi="Times New Roman"/>
        </w:rPr>
        <w:t>to</w:t>
      </w:r>
      <w:r w:rsidR="00F26A5E">
        <w:rPr>
          <w:rFonts w:ascii="Times New Roman" w:hAnsi="Times New Roman"/>
        </w:rPr>
        <w:t xml:space="preserve"> </w:t>
      </w:r>
      <w:r>
        <w:rPr>
          <w:rFonts w:ascii="Times New Roman" w:hAnsi="Times New Roman"/>
        </w:rPr>
        <w:t>traditional</w:t>
      </w:r>
      <w:r w:rsidR="00F26A5E">
        <w:rPr>
          <w:rFonts w:ascii="Times New Roman" w:hAnsi="Times New Roman"/>
        </w:rPr>
        <w:t xml:space="preserve"> </w:t>
      </w:r>
      <w:r>
        <w:rPr>
          <w:rFonts w:ascii="Times New Roman" w:hAnsi="Times New Roman"/>
        </w:rPr>
        <w:t>training.</w:t>
      </w:r>
      <w:r w:rsidR="00F26A5E">
        <w:rPr>
          <w:rFonts w:ascii="Times New Roman" w:hAnsi="Times New Roman"/>
        </w:rPr>
        <w:t xml:space="preserve"> </w:t>
      </w:r>
    </w:p>
    <w:p w:rsidR="00A56345" w:rsidRDefault="00A56345" w:rsidP="0022152A">
      <w:pPr>
        <w:ind w:left="360" w:right="810"/>
        <w:rPr>
          <w:rFonts w:ascii="Times New Roman" w:hAnsi="Times New Roman"/>
        </w:rPr>
      </w:pPr>
      <w:r>
        <w:rPr>
          <w:rFonts w:ascii="Times New Roman" w:hAnsi="Times New Roman"/>
        </w:rPr>
        <w:t>Instruction</w:t>
      </w:r>
      <w:r w:rsidR="00F26A5E">
        <w:rPr>
          <w:rFonts w:ascii="Times New Roman" w:hAnsi="Times New Roman"/>
        </w:rPr>
        <w:t xml:space="preserve"> </w:t>
      </w:r>
      <w:r>
        <w:rPr>
          <w:rFonts w:ascii="Times New Roman" w:hAnsi="Times New Roman"/>
        </w:rPr>
        <w:t>via</w:t>
      </w:r>
      <w:r w:rsidR="00F26A5E">
        <w:rPr>
          <w:rFonts w:ascii="Times New Roman" w:hAnsi="Times New Roman"/>
        </w:rPr>
        <w:t xml:space="preserve"> </w:t>
      </w:r>
      <w:r>
        <w:rPr>
          <w:rFonts w:ascii="Times New Roman" w:hAnsi="Times New Roman"/>
        </w:rPr>
        <w:t>multimedia</w:t>
      </w:r>
      <w:r w:rsidR="00F26A5E">
        <w:rPr>
          <w:rFonts w:ascii="Times New Roman" w:hAnsi="Times New Roman"/>
        </w:rPr>
        <w:t xml:space="preserve"> </w:t>
      </w:r>
      <w:r>
        <w:rPr>
          <w:rFonts w:ascii="Times New Roman" w:hAnsi="Times New Roman"/>
        </w:rPr>
        <w:t>is</w:t>
      </w:r>
      <w:r w:rsidR="00F26A5E">
        <w:rPr>
          <w:rFonts w:ascii="Times New Roman" w:hAnsi="Times New Roman"/>
        </w:rPr>
        <w:t xml:space="preserve"> </w:t>
      </w:r>
      <w:r>
        <w:rPr>
          <w:rFonts w:ascii="Times New Roman" w:hAnsi="Times New Roman"/>
        </w:rPr>
        <w:t>effective</w:t>
      </w:r>
      <w:r w:rsidR="00F26A5E">
        <w:rPr>
          <w:rFonts w:ascii="Times New Roman" w:hAnsi="Times New Roman"/>
        </w:rPr>
        <w:t xml:space="preserve"> </w:t>
      </w:r>
      <w:r>
        <w:rPr>
          <w:rFonts w:ascii="Times New Roman" w:hAnsi="Times New Roman"/>
        </w:rPr>
        <w:t>on</w:t>
      </w:r>
      <w:r w:rsidR="00F26A5E">
        <w:rPr>
          <w:rFonts w:ascii="Times New Roman" w:hAnsi="Times New Roman"/>
        </w:rPr>
        <w:t xml:space="preserve"> </w:t>
      </w:r>
      <w:r>
        <w:rPr>
          <w:rFonts w:ascii="Times New Roman" w:hAnsi="Times New Roman"/>
        </w:rPr>
        <w:t>learning</w:t>
      </w:r>
      <w:r w:rsidR="00F26A5E">
        <w:rPr>
          <w:rFonts w:ascii="Times New Roman" w:hAnsi="Times New Roman"/>
        </w:rPr>
        <w:t xml:space="preserve"> </w:t>
      </w:r>
      <w:r>
        <w:rPr>
          <w:rFonts w:ascii="Times New Roman" w:hAnsi="Times New Roman"/>
        </w:rPr>
        <w:t>key</w:t>
      </w:r>
      <w:r w:rsidR="00F26A5E">
        <w:rPr>
          <w:rFonts w:ascii="Times New Roman" w:hAnsi="Times New Roman"/>
        </w:rPr>
        <w:t xml:space="preserve"> </w:t>
      </w:r>
      <w:r>
        <w:rPr>
          <w:rFonts w:ascii="Times New Roman" w:hAnsi="Times New Roman"/>
        </w:rPr>
        <w:t>skills</w:t>
      </w:r>
      <w:r w:rsidR="00F26A5E">
        <w:rPr>
          <w:rFonts w:ascii="Times New Roman" w:hAnsi="Times New Roman"/>
        </w:rPr>
        <w:t xml:space="preserve"> </w:t>
      </w:r>
      <w:r>
        <w:rPr>
          <w:rFonts w:ascii="Times New Roman" w:hAnsi="Times New Roman"/>
        </w:rPr>
        <w:t>of</w:t>
      </w:r>
      <w:r w:rsidR="00F26A5E">
        <w:rPr>
          <w:rFonts w:ascii="Times New Roman" w:hAnsi="Times New Roman"/>
        </w:rPr>
        <w:t xml:space="preserve"> </w:t>
      </w:r>
      <w:r>
        <w:rPr>
          <w:rFonts w:ascii="Times New Roman" w:hAnsi="Times New Roman"/>
        </w:rPr>
        <w:t>Futsal</w:t>
      </w:r>
      <w:r w:rsidR="00F26A5E">
        <w:rPr>
          <w:rFonts w:ascii="Times New Roman" w:hAnsi="Times New Roman"/>
        </w:rPr>
        <w:t xml:space="preserve"> </w:t>
      </w:r>
      <w:r>
        <w:rPr>
          <w:rFonts w:ascii="Times New Roman" w:hAnsi="Times New Roman"/>
        </w:rPr>
        <w:t>compared</w:t>
      </w:r>
      <w:r w:rsidR="00F26A5E">
        <w:rPr>
          <w:rFonts w:ascii="Times New Roman" w:hAnsi="Times New Roman"/>
        </w:rPr>
        <w:t xml:space="preserve"> </w:t>
      </w:r>
      <w:r>
        <w:rPr>
          <w:rFonts w:ascii="Times New Roman" w:hAnsi="Times New Roman"/>
        </w:rPr>
        <w:t>to</w:t>
      </w:r>
      <w:r w:rsidR="00F26A5E">
        <w:rPr>
          <w:rFonts w:ascii="Times New Roman" w:hAnsi="Times New Roman"/>
        </w:rPr>
        <w:t xml:space="preserve"> </w:t>
      </w:r>
      <w:r>
        <w:rPr>
          <w:rFonts w:ascii="Times New Roman" w:hAnsi="Times New Roman"/>
        </w:rPr>
        <w:t>traditional</w:t>
      </w:r>
      <w:r w:rsidR="00F26A5E">
        <w:rPr>
          <w:rFonts w:ascii="Times New Roman" w:hAnsi="Times New Roman"/>
        </w:rPr>
        <w:t xml:space="preserve"> </w:t>
      </w:r>
      <w:r>
        <w:rPr>
          <w:rFonts w:ascii="Times New Roman" w:hAnsi="Times New Roman"/>
        </w:rPr>
        <w:t>training.</w:t>
      </w:r>
      <w:r w:rsidR="00F26A5E">
        <w:rPr>
          <w:rFonts w:ascii="Times New Roman" w:hAnsi="Times New Roman"/>
        </w:rPr>
        <w:t xml:space="preserve"> </w:t>
      </w:r>
    </w:p>
    <w:p w:rsidR="00A56345" w:rsidRDefault="00A56345" w:rsidP="00320356">
      <w:pPr>
        <w:rPr>
          <w:rFonts w:ascii="Times New Roman" w:hAnsi="Times New Roman"/>
        </w:rPr>
      </w:pPr>
      <w:r>
        <w:t>ANCOVA</w:t>
      </w:r>
      <w:r w:rsidR="00F26A5E">
        <w:t xml:space="preserve"> </w:t>
      </w:r>
      <w:r>
        <w:t>analysis</w:t>
      </w:r>
      <w:r w:rsidR="00F26A5E">
        <w:t xml:space="preserve"> </w:t>
      </w:r>
      <w:r>
        <w:t>is</w:t>
      </w:r>
      <w:r w:rsidR="00F26A5E">
        <w:t xml:space="preserve"> </w:t>
      </w:r>
      <w:r>
        <w:t>the</w:t>
      </w:r>
      <w:r w:rsidR="00F26A5E">
        <w:t xml:space="preserve"> </w:t>
      </w:r>
      <w:r>
        <w:t>statistical</w:t>
      </w:r>
      <w:r w:rsidR="00F26A5E">
        <w:t xml:space="preserve"> </w:t>
      </w:r>
      <w:r>
        <w:t>test</w:t>
      </w:r>
      <w:r w:rsidR="00F26A5E">
        <w:t xml:space="preserve"> </w:t>
      </w:r>
      <w:r>
        <w:t>in</w:t>
      </w:r>
      <w:r w:rsidR="00F26A5E">
        <w:t xml:space="preserve"> </w:t>
      </w:r>
      <w:r>
        <w:t>which</w:t>
      </w:r>
      <w:r w:rsidR="00F26A5E">
        <w:t xml:space="preserve"> </w:t>
      </w:r>
      <w:r>
        <w:t>the</w:t>
      </w:r>
      <w:r w:rsidR="00F26A5E">
        <w:t xml:space="preserve"> </w:t>
      </w:r>
      <w:r>
        <w:t>impact</w:t>
      </w:r>
      <w:r w:rsidR="00F26A5E">
        <w:t xml:space="preserve"> </w:t>
      </w:r>
      <w:r>
        <w:t>of</w:t>
      </w:r>
      <w:r w:rsidR="00F26A5E">
        <w:t xml:space="preserve"> </w:t>
      </w:r>
      <w:r>
        <w:t>pre-test</w:t>
      </w:r>
      <w:r w:rsidR="00F26A5E">
        <w:t xml:space="preserve"> </w:t>
      </w:r>
      <w:r>
        <w:t>is</w:t>
      </w:r>
      <w:r w:rsidR="00F26A5E">
        <w:t xml:space="preserve"> </w:t>
      </w:r>
      <w:r>
        <w:t>excluded</w:t>
      </w:r>
      <w:r w:rsidR="00F26A5E">
        <w:t xml:space="preserve"> </w:t>
      </w:r>
      <w:r>
        <w:t>from</w:t>
      </w:r>
      <w:r w:rsidR="00F26A5E">
        <w:t xml:space="preserve"> </w:t>
      </w:r>
      <w:r>
        <w:t>dependent</w:t>
      </w:r>
      <w:r w:rsidR="00F26A5E">
        <w:t xml:space="preserve"> </w:t>
      </w:r>
      <w:r>
        <w:t>variable</w:t>
      </w:r>
      <w:r w:rsidR="00F26A5E">
        <w:t xml:space="preserve"> </w:t>
      </w:r>
      <w:r>
        <w:t>(learning</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and</w:t>
      </w:r>
      <w:r w:rsidR="00F26A5E">
        <w:t xml:space="preserve"> </w:t>
      </w:r>
      <w:r>
        <w:t>based</w:t>
      </w:r>
      <w:r w:rsidR="00F26A5E">
        <w:t xml:space="preserve"> </w:t>
      </w:r>
      <w:r>
        <w:t>on</w:t>
      </w:r>
      <w:r w:rsidR="00F26A5E">
        <w:t xml:space="preserve"> </w:t>
      </w:r>
      <w:r>
        <w:t>establishing</w:t>
      </w:r>
      <w:r w:rsidR="00F26A5E">
        <w:t xml:space="preserve"> </w:t>
      </w:r>
      <w:r>
        <w:t>regression</w:t>
      </w:r>
      <w:r w:rsidR="00F26A5E">
        <w:t xml:space="preserve"> </w:t>
      </w:r>
      <w:r>
        <w:t>coefficient</w:t>
      </w:r>
      <w:r w:rsidR="00F26A5E">
        <w:t xml:space="preserve"> </w:t>
      </w:r>
      <w:r>
        <w:t>in</w:t>
      </w:r>
      <w:r w:rsidR="00F26A5E">
        <w:t xml:space="preserve"> </w:t>
      </w:r>
      <w:r>
        <w:t>the</w:t>
      </w:r>
      <w:r w:rsidR="00F26A5E">
        <w:t xml:space="preserve"> </w:t>
      </w:r>
      <w:r>
        <w:t>second</w:t>
      </w:r>
      <w:r w:rsidR="00F26A5E">
        <w:t xml:space="preserve"> </w:t>
      </w:r>
      <w:r>
        <w:t>stage,</w:t>
      </w:r>
      <w:r w:rsidR="00F26A5E">
        <w:t xml:space="preserve"> </w:t>
      </w:r>
      <w:r w:rsidR="0022152A">
        <w:t xml:space="preserve">to determine </w:t>
      </w:r>
      <w:r>
        <w:t>the</w:t>
      </w:r>
      <w:r w:rsidR="00F26A5E">
        <w:t xml:space="preserve"> </w:t>
      </w:r>
      <w:r>
        <w:t>difference</w:t>
      </w:r>
      <w:r w:rsidR="00F26A5E">
        <w:t xml:space="preserve"> </w:t>
      </w:r>
      <w:r>
        <w:t>between</w:t>
      </w:r>
      <w:r w:rsidR="00F26A5E">
        <w:t xml:space="preserve"> </w:t>
      </w:r>
      <w:r>
        <w:t>groups.</w:t>
      </w:r>
      <w:r w:rsidR="00F26A5E">
        <w:t xml:space="preserve"> </w:t>
      </w:r>
      <w:r>
        <w:t>Before</w:t>
      </w:r>
      <w:r w:rsidR="00F26A5E">
        <w:t xml:space="preserve"> </w:t>
      </w:r>
      <w:r>
        <w:t>performing</w:t>
      </w:r>
      <w:r w:rsidR="00F26A5E">
        <w:t xml:space="preserve"> </w:t>
      </w:r>
      <w:r>
        <w:t>this</w:t>
      </w:r>
      <w:r w:rsidR="00F26A5E">
        <w:t xml:space="preserve"> </w:t>
      </w:r>
      <w:r>
        <w:t>test,</w:t>
      </w:r>
      <w:r w:rsidR="00F26A5E">
        <w:t xml:space="preserve"> </w:t>
      </w:r>
      <w:r>
        <w:t>the</w:t>
      </w:r>
      <w:r w:rsidR="00F26A5E">
        <w:t xml:space="preserve"> </w:t>
      </w:r>
      <w:r>
        <w:t>assumptions</w:t>
      </w:r>
      <w:r w:rsidR="00F26A5E">
        <w:t xml:space="preserve"> </w:t>
      </w:r>
      <w:r w:rsidR="0022152A">
        <w:t>were:</w:t>
      </w:r>
    </w:p>
    <w:p w:rsidR="00A56345" w:rsidRDefault="00A56345" w:rsidP="0022152A">
      <w:pPr>
        <w:ind w:left="360" w:right="450"/>
      </w:pPr>
      <w:r>
        <w:t>To</w:t>
      </w:r>
      <w:r w:rsidR="00F26A5E">
        <w:t xml:space="preserve"> </w:t>
      </w:r>
      <w:r>
        <w:t>evaluate</w:t>
      </w:r>
      <w:r w:rsidR="00F26A5E">
        <w:t xml:space="preserve"> </w:t>
      </w:r>
      <w:r>
        <w:t>the</w:t>
      </w:r>
      <w:r w:rsidR="00F26A5E">
        <w:t xml:space="preserve"> </w:t>
      </w:r>
      <w:r>
        <w:t>establishment</w:t>
      </w:r>
      <w:r w:rsidR="00F26A5E">
        <w:t xml:space="preserve"> </w:t>
      </w:r>
      <w:r>
        <w:t>of</w:t>
      </w:r>
      <w:r w:rsidR="00F26A5E">
        <w:t xml:space="preserve"> </w:t>
      </w:r>
      <w:r>
        <w:t>regression</w:t>
      </w:r>
      <w:r w:rsidR="00F26A5E">
        <w:t xml:space="preserve"> </w:t>
      </w:r>
      <w:r>
        <w:t>coefficient</w:t>
      </w:r>
      <w:r w:rsidR="00F26A5E">
        <w:t xml:space="preserve"> </w:t>
      </w:r>
      <w:r>
        <w:t>assumption</w:t>
      </w:r>
      <w:r w:rsidR="00F26A5E">
        <w:t xml:space="preserve"> </w:t>
      </w:r>
      <w:r>
        <w:t>by</w:t>
      </w:r>
      <w:r w:rsidR="00F26A5E">
        <w:t xml:space="preserve"> </w:t>
      </w:r>
      <w:r>
        <w:t>covariance</w:t>
      </w:r>
      <w:r w:rsidR="00F26A5E">
        <w:t xml:space="preserve"> </w:t>
      </w:r>
      <w:r>
        <w:t>analysis,</w:t>
      </w:r>
      <w:r w:rsidR="00F26A5E">
        <w:t xml:space="preserve"> </w:t>
      </w:r>
      <w:r>
        <w:t>F</w:t>
      </w:r>
      <w:r w:rsidR="00F26A5E">
        <w:t xml:space="preserve"> </w:t>
      </w:r>
      <w:r>
        <w:t>value</w:t>
      </w:r>
      <w:r w:rsidR="00F26A5E">
        <w:t xml:space="preserve"> </w:t>
      </w:r>
      <w:r>
        <w:t>shows</w:t>
      </w:r>
      <w:r w:rsidR="00F26A5E">
        <w:t xml:space="preserve"> </w:t>
      </w:r>
      <w:r>
        <w:t>that</w:t>
      </w:r>
      <w:r w:rsidR="00F26A5E">
        <w:t xml:space="preserve"> </w:t>
      </w:r>
      <w:r>
        <w:t>regression</w:t>
      </w:r>
      <w:r w:rsidR="00F26A5E">
        <w:t xml:space="preserve"> </w:t>
      </w:r>
      <w:r>
        <w:t>coefficient</w:t>
      </w:r>
      <w:r w:rsidR="00F26A5E">
        <w:t xml:space="preserve"> </w:t>
      </w:r>
      <w:r>
        <w:t>(F</w:t>
      </w:r>
      <w:r>
        <w:rPr>
          <w:vertAlign w:val="subscript"/>
        </w:rPr>
        <w:t>2,30</w:t>
      </w:r>
      <w:r>
        <w:t>=3.20</w:t>
      </w:r>
      <w:r w:rsidR="00F26A5E">
        <w:t xml:space="preserve"> </w:t>
      </w:r>
      <w:r>
        <w:rPr>
          <w:rFonts w:hint="cs"/>
          <w:rtl/>
        </w:rPr>
        <w:t>،</w:t>
      </w:r>
      <w:r w:rsidR="00F26A5E">
        <w:rPr>
          <w:rFonts w:hint="cs"/>
          <w:rtl/>
        </w:rPr>
        <w:t xml:space="preserve">  </w:t>
      </w:r>
      <w:r>
        <w:t>p&gt;0.05)</w:t>
      </w:r>
      <w:r w:rsidR="00F26A5E">
        <w:t xml:space="preserve"> </w:t>
      </w:r>
      <w:r>
        <w:t>are</w:t>
      </w:r>
      <w:r w:rsidR="00F26A5E">
        <w:t xml:space="preserve"> </w:t>
      </w:r>
      <w:r>
        <w:t>homogenized</w:t>
      </w:r>
      <w:r w:rsidR="00F26A5E">
        <w:t xml:space="preserve"> </w:t>
      </w:r>
      <w:r>
        <w:t>in</w:t>
      </w:r>
      <w:r w:rsidR="00F26A5E">
        <w:t xml:space="preserve"> </w:t>
      </w:r>
      <w:r>
        <w:t>three</w:t>
      </w:r>
      <w:r w:rsidR="00F26A5E">
        <w:t xml:space="preserve"> </w:t>
      </w:r>
      <w:r>
        <w:t>groups</w:t>
      </w:r>
      <w:r w:rsidR="00F26A5E">
        <w:t xml:space="preserve"> </w:t>
      </w:r>
      <w:r>
        <w:t>(Table</w:t>
      </w:r>
      <w:r w:rsidR="00F26A5E">
        <w:t xml:space="preserve"> </w:t>
      </w:r>
      <w:r>
        <w:t>3).</w:t>
      </w:r>
      <w:r w:rsidR="00F26A5E">
        <w:t xml:space="preserve"> </w:t>
      </w:r>
      <w:r>
        <w:t>This</w:t>
      </w:r>
      <w:r w:rsidR="00F26A5E">
        <w:t xml:space="preserve"> </w:t>
      </w:r>
      <w:r>
        <w:t>assumption</w:t>
      </w:r>
      <w:r w:rsidR="00F26A5E">
        <w:t xml:space="preserve"> </w:t>
      </w:r>
      <w:r>
        <w:t>is</w:t>
      </w:r>
      <w:r w:rsidR="00F26A5E">
        <w:t xml:space="preserve"> </w:t>
      </w:r>
      <w:r>
        <w:t>shown</w:t>
      </w:r>
      <w:r w:rsidR="00F26A5E">
        <w:t xml:space="preserve"> </w:t>
      </w:r>
      <w:r>
        <w:t>in</w:t>
      </w:r>
      <w:r w:rsidR="00F26A5E">
        <w:t xml:space="preserve"> </w:t>
      </w:r>
      <w:r>
        <w:t>Figure</w:t>
      </w:r>
      <w:r w:rsidR="00F26A5E">
        <w:t xml:space="preserve"> </w:t>
      </w:r>
      <w:r>
        <w:t>1.</w:t>
      </w:r>
    </w:p>
    <w:p w:rsidR="00320356" w:rsidRDefault="00A56345" w:rsidP="00320356">
      <w:pPr>
        <w:pStyle w:val="Heading5"/>
      </w:pPr>
      <w:r>
        <w:lastRenderedPageBreak/>
        <w:t>Table</w:t>
      </w:r>
      <w:r w:rsidR="00F26A5E">
        <w:t xml:space="preserve"> </w:t>
      </w:r>
      <w:r>
        <w:t>3</w:t>
      </w:r>
    </w:p>
    <w:p w:rsidR="00A56345" w:rsidRDefault="00A56345" w:rsidP="00320356">
      <w:pPr>
        <w:pStyle w:val="Heading5"/>
      </w:pPr>
      <w:r>
        <w:rPr>
          <w:color w:val="000000"/>
        </w:rPr>
        <w:t>Covariance</w:t>
      </w:r>
      <w:r w:rsidR="00F26A5E">
        <w:rPr>
          <w:color w:val="000000"/>
        </w:rPr>
        <w:t xml:space="preserve"> </w:t>
      </w:r>
      <w:r>
        <w:rPr>
          <w:color w:val="000000"/>
        </w:rPr>
        <w:t>analysis</w:t>
      </w:r>
      <w:r>
        <w:t>:</w:t>
      </w:r>
    </w:p>
    <w:tbl>
      <w:tblPr>
        <w:tblW w:w="8220" w:type="dxa"/>
        <w:jc w:val="center"/>
        <w:tblLayout w:type="fixed"/>
        <w:tblLook w:val="04A0" w:firstRow="1" w:lastRow="0" w:firstColumn="1" w:lastColumn="0" w:noHBand="0" w:noVBand="1"/>
      </w:tblPr>
      <w:tblGrid>
        <w:gridCol w:w="1542"/>
        <w:gridCol w:w="1420"/>
        <w:gridCol w:w="1350"/>
        <w:gridCol w:w="1440"/>
        <w:gridCol w:w="1170"/>
        <w:gridCol w:w="1298"/>
      </w:tblGrid>
      <w:tr w:rsidR="00A56345" w:rsidTr="002849F2">
        <w:trPr>
          <w:trHeight w:val="408"/>
          <w:jc w:val="center"/>
        </w:trPr>
        <w:tc>
          <w:tcPr>
            <w:tcW w:w="1542" w:type="dxa"/>
            <w:tcBorders>
              <w:top w:val="single" w:sz="6" w:space="0" w:color="auto"/>
              <w:left w:val="single" w:sz="6" w:space="0" w:color="auto"/>
              <w:bottom w:val="single" w:sz="6" w:space="0" w:color="auto"/>
              <w:right w:val="single" w:sz="6" w:space="0" w:color="auto"/>
            </w:tcBorders>
            <w:vAlign w:val="center"/>
          </w:tcPr>
          <w:p w:rsidR="00A56345" w:rsidRPr="00320356" w:rsidRDefault="00A56345" w:rsidP="00320356">
            <w:pPr>
              <w:spacing w:line="360" w:lineRule="auto"/>
              <w:jc w:val="center"/>
              <w:rPr>
                <w:rFonts w:ascii="Arial" w:hAnsi="Arial" w:cs="Arial"/>
                <w:b/>
                <w:sz w:val="18"/>
                <w:szCs w:val="18"/>
              </w:rPr>
            </w:pPr>
          </w:p>
        </w:tc>
        <w:tc>
          <w:tcPr>
            <w:tcW w:w="142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Sum</w:t>
            </w:r>
            <w:r w:rsidR="00F26A5E">
              <w:rPr>
                <w:rFonts w:ascii="Arial" w:hAnsi="Arial" w:cs="Arial"/>
                <w:b/>
                <w:color w:val="000000"/>
                <w:sz w:val="18"/>
                <w:szCs w:val="18"/>
              </w:rPr>
              <w:t xml:space="preserve"> </w:t>
            </w:r>
            <w:r w:rsidRPr="00320356">
              <w:rPr>
                <w:rFonts w:ascii="Arial" w:hAnsi="Arial" w:cs="Arial"/>
                <w:b/>
                <w:color w:val="000000"/>
                <w:sz w:val="18"/>
                <w:szCs w:val="18"/>
              </w:rPr>
              <w:t>of</w:t>
            </w:r>
            <w:r w:rsidR="00F26A5E">
              <w:rPr>
                <w:rFonts w:ascii="Arial" w:hAnsi="Arial" w:cs="Arial"/>
                <w:b/>
                <w:color w:val="000000"/>
                <w:sz w:val="18"/>
                <w:szCs w:val="18"/>
              </w:rPr>
              <w:t xml:space="preserve"> </w:t>
            </w:r>
            <w:r w:rsidRPr="00320356">
              <w:rPr>
                <w:rFonts w:ascii="Arial" w:hAnsi="Arial" w:cs="Arial"/>
                <w:b/>
                <w:color w:val="000000"/>
                <w:sz w:val="18"/>
                <w:szCs w:val="18"/>
              </w:rPr>
              <w:t>squares</w:t>
            </w:r>
          </w:p>
        </w:tc>
        <w:tc>
          <w:tcPr>
            <w:tcW w:w="135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df</w:t>
            </w:r>
          </w:p>
        </w:tc>
        <w:tc>
          <w:tcPr>
            <w:tcW w:w="144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Mean</w:t>
            </w:r>
            <w:r w:rsidR="00F26A5E">
              <w:rPr>
                <w:rFonts w:ascii="Arial" w:hAnsi="Arial" w:cs="Arial"/>
                <w:b/>
                <w:color w:val="000000"/>
                <w:sz w:val="18"/>
                <w:szCs w:val="18"/>
              </w:rPr>
              <w:t xml:space="preserve"> </w:t>
            </w:r>
            <w:r w:rsidRPr="00320356">
              <w:rPr>
                <w:rFonts w:ascii="Arial" w:hAnsi="Arial" w:cs="Arial"/>
                <w:b/>
                <w:color w:val="000000"/>
                <w:sz w:val="18"/>
                <w:szCs w:val="18"/>
              </w:rPr>
              <w:t>of</w:t>
            </w:r>
            <w:r w:rsidR="00F26A5E">
              <w:rPr>
                <w:rFonts w:ascii="Arial" w:hAnsi="Arial" w:cs="Arial"/>
                <w:b/>
                <w:color w:val="000000"/>
                <w:sz w:val="18"/>
                <w:szCs w:val="18"/>
              </w:rPr>
              <w:t xml:space="preserve"> </w:t>
            </w:r>
            <w:r w:rsidRPr="00320356">
              <w:rPr>
                <w:rFonts w:ascii="Arial" w:hAnsi="Arial" w:cs="Arial"/>
                <w:b/>
                <w:color w:val="000000"/>
                <w:sz w:val="18"/>
                <w:szCs w:val="18"/>
              </w:rPr>
              <w:t>squares</w:t>
            </w:r>
          </w:p>
        </w:tc>
        <w:tc>
          <w:tcPr>
            <w:tcW w:w="117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F</w:t>
            </w:r>
          </w:p>
        </w:tc>
        <w:tc>
          <w:tcPr>
            <w:tcW w:w="1298"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Significance</w:t>
            </w:r>
            <w:r w:rsidR="00F26A5E">
              <w:rPr>
                <w:rFonts w:ascii="Arial" w:hAnsi="Arial" w:cs="Arial"/>
                <w:b/>
                <w:color w:val="000000"/>
                <w:sz w:val="18"/>
                <w:szCs w:val="18"/>
              </w:rPr>
              <w:t xml:space="preserve"> </w:t>
            </w:r>
            <w:r w:rsidRPr="00320356">
              <w:rPr>
                <w:rFonts w:ascii="Arial" w:hAnsi="Arial" w:cs="Arial"/>
                <w:b/>
                <w:color w:val="000000"/>
                <w:sz w:val="18"/>
                <w:szCs w:val="18"/>
              </w:rPr>
              <w:t>level</w:t>
            </w:r>
          </w:p>
        </w:tc>
      </w:tr>
      <w:tr w:rsidR="00A56345" w:rsidTr="002849F2">
        <w:trPr>
          <w:trHeight w:val="408"/>
          <w:jc w:val="center"/>
        </w:trPr>
        <w:tc>
          <w:tcPr>
            <w:tcW w:w="1542" w:type="dxa"/>
            <w:tcBorders>
              <w:top w:val="single" w:sz="6" w:space="0" w:color="auto"/>
              <w:left w:val="single" w:sz="6" w:space="0" w:color="auto"/>
              <w:bottom w:val="single" w:sz="6" w:space="0" w:color="auto"/>
              <w:right w:val="single" w:sz="6" w:space="0" w:color="auto"/>
            </w:tcBorders>
            <w:hideMark/>
          </w:tcPr>
          <w:p w:rsidR="00A56345" w:rsidRDefault="00A56345" w:rsidP="00320356">
            <w:pPr>
              <w:spacing w:before="120"/>
            </w:pPr>
            <w:r>
              <w:t>Group</w:t>
            </w:r>
          </w:p>
        </w:tc>
        <w:tc>
          <w:tcPr>
            <w:tcW w:w="142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8.51</w:t>
            </w:r>
          </w:p>
        </w:tc>
        <w:tc>
          <w:tcPr>
            <w:tcW w:w="135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2</w:t>
            </w:r>
          </w:p>
        </w:tc>
        <w:tc>
          <w:tcPr>
            <w:tcW w:w="144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4.25</w:t>
            </w:r>
          </w:p>
        </w:tc>
        <w:tc>
          <w:tcPr>
            <w:tcW w:w="117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6.81</w:t>
            </w:r>
          </w:p>
        </w:tc>
        <w:tc>
          <w:tcPr>
            <w:tcW w:w="1298"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0.00</w:t>
            </w:r>
          </w:p>
        </w:tc>
      </w:tr>
      <w:tr w:rsidR="00A56345" w:rsidTr="002849F2">
        <w:trPr>
          <w:trHeight w:val="408"/>
          <w:jc w:val="center"/>
        </w:trPr>
        <w:tc>
          <w:tcPr>
            <w:tcW w:w="1542" w:type="dxa"/>
            <w:tcBorders>
              <w:top w:val="single" w:sz="6" w:space="0" w:color="auto"/>
              <w:left w:val="single" w:sz="6" w:space="0" w:color="auto"/>
              <w:bottom w:val="single" w:sz="6" w:space="0" w:color="auto"/>
              <w:right w:val="single" w:sz="6" w:space="0" w:color="auto"/>
            </w:tcBorders>
            <w:hideMark/>
          </w:tcPr>
          <w:p w:rsidR="00A56345" w:rsidRDefault="00A56345" w:rsidP="00320356">
            <w:pPr>
              <w:spacing w:before="120"/>
            </w:pPr>
            <w:r>
              <w:rPr>
                <w:color w:val="000000"/>
              </w:rPr>
              <w:t>Pre-test</w:t>
            </w:r>
          </w:p>
        </w:tc>
        <w:tc>
          <w:tcPr>
            <w:tcW w:w="142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151.32</w:t>
            </w:r>
          </w:p>
        </w:tc>
        <w:tc>
          <w:tcPr>
            <w:tcW w:w="135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1</w:t>
            </w:r>
          </w:p>
        </w:tc>
        <w:tc>
          <w:tcPr>
            <w:tcW w:w="144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151.32</w:t>
            </w:r>
          </w:p>
        </w:tc>
        <w:tc>
          <w:tcPr>
            <w:tcW w:w="117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242.16</w:t>
            </w:r>
          </w:p>
        </w:tc>
        <w:tc>
          <w:tcPr>
            <w:tcW w:w="1298"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0.00</w:t>
            </w:r>
          </w:p>
        </w:tc>
      </w:tr>
      <w:tr w:rsidR="00A56345" w:rsidTr="002849F2">
        <w:trPr>
          <w:trHeight w:val="408"/>
          <w:jc w:val="center"/>
        </w:trPr>
        <w:tc>
          <w:tcPr>
            <w:tcW w:w="1542" w:type="dxa"/>
            <w:tcBorders>
              <w:top w:val="single" w:sz="6" w:space="0" w:color="auto"/>
              <w:left w:val="single" w:sz="6" w:space="0" w:color="auto"/>
              <w:bottom w:val="single" w:sz="6" w:space="0" w:color="auto"/>
              <w:right w:val="single" w:sz="6" w:space="0" w:color="auto"/>
            </w:tcBorders>
            <w:hideMark/>
          </w:tcPr>
          <w:p w:rsidR="00A56345" w:rsidRDefault="00A56345" w:rsidP="00320356">
            <w:pPr>
              <w:spacing w:before="120"/>
            </w:pPr>
            <w:r>
              <w:rPr>
                <w:color w:val="000000"/>
              </w:rPr>
              <w:t>Pre-test*group</w:t>
            </w:r>
          </w:p>
        </w:tc>
        <w:tc>
          <w:tcPr>
            <w:tcW w:w="142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4</w:t>
            </w:r>
          </w:p>
        </w:tc>
        <w:tc>
          <w:tcPr>
            <w:tcW w:w="135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2</w:t>
            </w:r>
          </w:p>
        </w:tc>
        <w:tc>
          <w:tcPr>
            <w:tcW w:w="144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2</w:t>
            </w:r>
          </w:p>
        </w:tc>
        <w:tc>
          <w:tcPr>
            <w:tcW w:w="117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3.20</w:t>
            </w:r>
          </w:p>
        </w:tc>
        <w:tc>
          <w:tcPr>
            <w:tcW w:w="1298"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0.06</w:t>
            </w:r>
          </w:p>
        </w:tc>
      </w:tr>
      <w:tr w:rsidR="00A56345" w:rsidTr="002849F2">
        <w:trPr>
          <w:trHeight w:val="408"/>
          <w:jc w:val="center"/>
        </w:trPr>
        <w:tc>
          <w:tcPr>
            <w:tcW w:w="1542" w:type="dxa"/>
            <w:tcBorders>
              <w:top w:val="single" w:sz="6" w:space="0" w:color="auto"/>
              <w:left w:val="single" w:sz="6" w:space="0" w:color="auto"/>
              <w:bottom w:val="single" w:sz="6" w:space="0" w:color="auto"/>
              <w:right w:val="single" w:sz="6" w:space="0" w:color="auto"/>
            </w:tcBorders>
            <w:hideMark/>
          </w:tcPr>
          <w:p w:rsidR="00A56345" w:rsidRDefault="00A56345" w:rsidP="00320356">
            <w:pPr>
              <w:spacing w:before="120"/>
            </w:pPr>
            <w:r>
              <w:rPr>
                <w:color w:val="000000"/>
              </w:rPr>
              <w:t>Error</w:t>
            </w:r>
          </w:p>
        </w:tc>
        <w:tc>
          <w:tcPr>
            <w:tcW w:w="142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18.75</w:t>
            </w:r>
          </w:p>
        </w:tc>
        <w:tc>
          <w:tcPr>
            <w:tcW w:w="135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30</w:t>
            </w:r>
          </w:p>
        </w:tc>
        <w:tc>
          <w:tcPr>
            <w:tcW w:w="1440" w:type="dxa"/>
            <w:tcBorders>
              <w:top w:val="single" w:sz="6" w:space="0" w:color="auto"/>
              <w:left w:val="single" w:sz="6" w:space="0" w:color="auto"/>
              <w:bottom w:val="single" w:sz="6" w:space="0" w:color="auto"/>
              <w:right w:val="single" w:sz="6" w:space="0" w:color="auto"/>
            </w:tcBorders>
            <w:hideMark/>
          </w:tcPr>
          <w:p w:rsidR="00A56345" w:rsidRDefault="00A56345" w:rsidP="006D52EC">
            <w:pPr>
              <w:spacing w:before="120"/>
              <w:jc w:val="center"/>
              <w:rPr>
                <w:color w:val="000000"/>
              </w:rPr>
            </w:pPr>
            <w:r>
              <w:rPr>
                <w:color w:val="000000"/>
              </w:rPr>
              <w:t>0.63</w:t>
            </w:r>
          </w:p>
        </w:tc>
        <w:tc>
          <w:tcPr>
            <w:tcW w:w="2468" w:type="dxa"/>
            <w:gridSpan w:val="2"/>
            <w:tcBorders>
              <w:top w:val="single" w:sz="6" w:space="0" w:color="auto"/>
              <w:left w:val="single" w:sz="6" w:space="0" w:color="auto"/>
              <w:bottom w:val="single" w:sz="6" w:space="0" w:color="auto"/>
              <w:right w:val="single" w:sz="6" w:space="0" w:color="auto"/>
            </w:tcBorders>
          </w:tcPr>
          <w:p w:rsidR="00A56345" w:rsidRDefault="00A56345" w:rsidP="006D52EC">
            <w:pPr>
              <w:spacing w:before="120"/>
              <w:jc w:val="center"/>
            </w:pPr>
          </w:p>
        </w:tc>
      </w:tr>
    </w:tbl>
    <w:p w:rsidR="00A56345" w:rsidRDefault="00A56345" w:rsidP="00A56345">
      <w:pPr>
        <w:jc w:val="center"/>
        <w:rPr>
          <w:noProof/>
          <w:sz w:val="20"/>
          <w:lang w:bidi="fa-IR"/>
        </w:rPr>
      </w:pPr>
      <w:r>
        <w:rPr>
          <w:noProof/>
          <w:sz w:val="20"/>
        </w:rPr>
        <w:drawing>
          <wp:inline distT="0" distB="0" distL="0" distR="0" wp14:anchorId="7BA32B97" wp14:editId="3DCC356B">
            <wp:extent cx="4610100" cy="2739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a:extLst>
                        <a:ext uri="{28A0092B-C50C-407E-A947-70E740481C1C}">
                          <a14:useLocalDpi xmlns:a14="http://schemas.microsoft.com/office/drawing/2010/main" val="0"/>
                        </a:ext>
                      </a:extLst>
                    </a:blip>
                    <a:srcRect b="5890"/>
                    <a:stretch/>
                  </pic:blipFill>
                  <pic:spPr bwMode="auto">
                    <a:xfrm>
                      <a:off x="0" y="0"/>
                      <a:ext cx="4610100" cy="2739390"/>
                    </a:xfrm>
                    <a:prstGeom prst="rect">
                      <a:avLst/>
                    </a:prstGeom>
                    <a:noFill/>
                    <a:ln>
                      <a:noFill/>
                    </a:ln>
                    <a:extLst>
                      <a:ext uri="{53640926-AAD7-44D8-BBD7-CCE9431645EC}">
                        <a14:shadowObscured xmlns:a14="http://schemas.microsoft.com/office/drawing/2010/main"/>
                      </a:ext>
                    </a:extLst>
                  </pic:spPr>
                </pic:pic>
              </a:graphicData>
            </a:graphic>
          </wp:inline>
        </w:drawing>
      </w:r>
    </w:p>
    <w:p w:rsidR="00A56345" w:rsidRDefault="00A56345" w:rsidP="00320356">
      <w:pPr>
        <w:pStyle w:val="Heading5"/>
        <w:rPr>
          <w:lang w:eastAsia="ar-SA"/>
        </w:rPr>
      </w:pPr>
      <w:r>
        <w:rPr>
          <w:i/>
          <w:iCs/>
        </w:rPr>
        <w:t>Figure</w:t>
      </w:r>
      <w:r w:rsidR="00F26A5E">
        <w:rPr>
          <w:i/>
          <w:iCs/>
        </w:rPr>
        <w:t xml:space="preserve"> </w:t>
      </w:r>
      <w:r>
        <w:rPr>
          <w:i/>
          <w:iCs/>
        </w:rPr>
        <w:t>3.</w:t>
      </w:r>
      <w:r w:rsidR="00F26A5E">
        <w:t xml:space="preserve"> </w:t>
      </w:r>
      <w:r>
        <w:t>Homogeneity</w:t>
      </w:r>
      <w:r w:rsidR="00F26A5E">
        <w:t xml:space="preserve"> </w:t>
      </w:r>
      <w:r>
        <w:t>of</w:t>
      </w:r>
      <w:r w:rsidR="00F26A5E">
        <w:t xml:space="preserve"> </w:t>
      </w:r>
      <w:r>
        <w:t>regression</w:t>
      </w:r>
      <w:r w:rsidR="00F26A5E">
        <w:t xml:space="preserve"> </w:t>
      </w:r>
      <w:r>
        <w:t>coefficient</w:t>
      </w:r>
    </w:p>
    <w:p w:rsidR="00A56345" w:rsidRDefault="002849F2" w:rsidP="00320356">
      <w:r>
        <w:br/>
      </w:r>
      <w:r w:rsidR="00A56345">
        <w:t>Also,</w:t>
      </w:r>
      <w:r w:rsidR="00F26A5E">
        <w:t xml:space="preserve"> </w:t>
      </w:r>
      <w:r w:rsidR="00933082">
        <w:t xml:space="preserve">the </w:t>
      </w:r>
      <w:r w:rsidR="00A56345">
        <w:t>covariance</w:t>
      </w:r>
      <w:r w:rsidR="00F26A5E">
        <w:t xml:space="preserve"> </w:t>
      </w:r>
      <w:r w:rsidR="00A56345">
        <w:t>analysis</w:t>
      </w:r>
      <w:r w:rsidR="00F26A5E">
        <w:t xml:space="preserve"> </w:t>
      </w:r>
      <w:r w:rsidR="00A56345">
        <w:t>test</w:t>
      </w:r>
      <w:r w:rsidR="00F26A5E">
        <w:t xml:space="preserve"> </w:t>
      </w:r>
      <w:r w:rsidR="00A56345">
        <w:t>(F</w:t>
      </w:r>
      <w:r w:rsidR="00A56345">
        <w:rPr>
          <w:vertAlign w:val="subscript"/>
        </w:rPr>
        <w:t>1,30</w:t>
      </w:r>
      <w:r w:rsidR="00A56345">
        <w:t>=242.16</w:t>
      </w:r>
      <w:r w:rsidR="00A56345">
        <w:rPr>
          <w:rFonts w:hint="cs"/>
          <w:rtl/>
        </w:rPr>
        <w:t>،</w:t>
      </w:r>
      <w:r w:rsidR="00F26A5E">
        <w:rPr>
          <w:rFonts w:hint="cs"/>
          <w:rtl/>
        </w:rPr>
        <w:t xml:space="preserve">  </w:t>
      </w:r>
      <w:r w:rsidR="00A56345">
        <w:t>p&lt;0.00)</w:t>
      </w:r>
      <w:r w:rsidR="00F26A5E">
        <w:t xml:space="preserve"> </w:t>
      </w:r>
      <w:r w:rsidR="00A56345">
        <w:t>regarding</w:t>
      </w:r>
      <w:r w:rsidR="00F26A5E">
        <w:t xml:space="preserve"> </w:t>
      </w:r>
      <w:r w:rsidR="00A56345">
        <w:t>correlation</w:t>
      </w:r>
      <w:r w:rsidR="00F26A5E">
        <w:t xml:space="preserve"> </w:t>
      </w:r>
      <w:r w:rsidR="00A56345">
        <w:t>between</w:t>
      </w:r>
      <w:r w:rsidR="00F26A5E">
        <w:t xml:space="preserve"> </w:t>
      </w:r>
      <w:r w:rsidR="00A56345">
        <w:t>pre-test</w:t>
      </w:r>
      <w:r w:rsidR="00F26A5E">
        <w:t xml:space="preserve"> </w:t>
      </w:r>
      <w:r w:rsidR="00A56345">
        <w:t>and</w:t>
      </w:r>
      <w:r w:rsidR="00F26A5E">
        <w:t xml:space="preserve"> </w:t>
      </w:r>
      <w:r w:rsidR="00A56345">
        <w:t>post-test</w:t>
      </w:r>
      <w:r w:rsidR="00933082">
        <w:t>,</w:t>
      </w:r>
      <w:r w:rsidR="00F26A5E">
        <w:t xml:space="preserve"> </w:t>
      </w:r>
      <w:r w:rsidR="00A56345">
        <w:t>is</w:t>
      </w:r>
      <w:r w:rsidR="00F26A5E">
        <w:t xml:space="preserve"> </w:t>
      </w:r>
      <w:r w:rsidR="00A56345">
        <w:t>supported.</w:t>
      </w:r>
      <w:r w:rsidR="00F26A5E">
        <w:t xml:space="preserve"> </w:t>
      </w:r>
    </w:p>
    <w:p w:rsidR="00A56345" w:rsidRDefault="00A56345" w:rsidP="00320356">
      <w:r>
        <w:t>The</w:t>
      </w:r>
      <w:r w:rsidR="00F26A5E">
        <w:t xml:space="preserve"> </w:t>
      </w:r>
      <w:r>
        <w:t>results</w:t>
      </w:r>
      <w:r w:rsidR="00F26A5E">
        <w:t xml:space="preserve"> </w:t>
      </w:r>
      <w:r>
        <w:t>of</w:t>
      </w:r>
      <w:r w:rsidR="00F26A5E">
        <w:t xml:space="preserve"> </w:t>
      </w:r>
      <w:r>
        <w:t>normality</w:t>
      </w:r>
      <w:r w:rsidR="00F26A5E">
        <w:t xml:space="preserve"> </w:t>
      </w:r>
      <w:r>
        <w:t>(Kolmogrov-Smirnov)</w:t>
      </w:r>
      <w:r w:rsidR="00F26A5E">
        <w:t xml:space="preserve"> </w:t>
      </w:r>
      <w:r>
        <w:t>showed</w:t>
      </w:r>
      <w:r w:rsidR="00F26A5E">
        <w:t xml:space="preserve"> </w:t>
      </w:r>
      <w:r>
        <w:t>that</w:t>
      </w:r>
      <w:r w:rsidR="00F26A5E">
        <w:t xml:space="preserve"> </w:t>
      </w:r>
      <w:r>
        <w:t>in</w:t>
      </w:r>
      <w:r w:rsidR="00F26A5E">
        <w:t xml:space="preserve"> </w:t>
      </w:r>
      <w:r>
        <w:t>three</w:t>
      </w:r>
      <w:r w:rsidR="00F26A5E">
        <w:t xml:space="preserve"> </w:t>
      </w:r>
      <w:r>
        <w:t>traditional</w:t>
      </w:r>
      <w:r w:rsidR="00F26A5E">
        <w:t xml:space="preserve"> </w:t>
      </w:r>
      <w:r>
        <w:t>groups</w:t>
      </w:r>
      <w:r w:rsidR="00F26A5E">
        <w:t xml:space="preserve"> </w:t>
      </w:r>
      <w:r>
        <w:t>(Z=0.50</w:t>
      </w:r>
      <w:r>
        <w:rPr>
          <w:rFonts w:hint="cs"/>
          <w:rtl/>
        </w:rPr>
        <w:t>،</w:t>
      </w:r>
      <w:r w:rsidR="00F26A5E">
        <w:rPr>
          <w:rFonts w:hint="cs"/>
          <w:rtl/>
        </w:rPr>
        <w:t xml:space="preserve"> </w:t>
      </w:r>
      <w:r>
        <w:t>p&lt;0.97),</w:t>
      </w:r>
      <w:r w:rsidR="00F26A5E">
        <w:t xml:space="preserve"> </w:t>
      </w:r>
      <w:r>
        <w:t>multimedia</w:t>
      </w:r>
      <w:r w:rsidR="00F26A5E">
        <w:t xml:space="preserve"> </w:t>
      </w:r>
      <w:r>
        <w:t>(z=0.51</w:t>
      </w:r>
      <w:r>
        <w:rPr>
          <w:rFonts w:hint="cs"/>
          <w:rtl/>
        </w:rPr>
        <w:t>،</w:t>
      </w:r>
      <w:r w:rsidR="00F26A5E">
        <w:rPr>
          <w:rFonts w:hint="cs"/>
          <w:rtl/>
        </w:rPr>
        <w:t xml:space="preserve"> </w:t>
      </w:r>
      <w:r>
        <w:t>p&lt;0.95)</w:t>
      </w:r>
      <w:r w:rsidR="00F26A5E">
        <w:t xml:space="preserve"> </w:t>
      </w:r>
      <w:r>
        <w:t>and</w:t>
      </w:r>
      <w:r w:rsidR="00F26A5E">
        <w:t xml:space="preserve"> </w:t>
      </w:r>
      <w:r>
        <w:t>the</w:t>
      </w:r>
      <w:r w:rsidR="00F26A5E">
        <w:t xml:space="preserve"> </w:t>
      </w:r>
      <w:r>
        <w:t>group</w:t>
      </w:r>
      <w:r w:rsidR="00F26A5E">
        <w:t xml:space="preserve"> </w:t>
      </w:r>
      <w:r>
        <w:t>based</w:t>
      </w:r>
      <w:r w:rsidR="00F26A5E">
        <w:t xml:space="preserve"> </w:t>
      </w:r>
      <w:r>
        <w:t>on</w:t>
      </w:r>
      <w:r w:rsidR="00F26A5E">
        <w:t xml:space="preserve"> </w:t>
      </w:r>
      <w:r>
        <w:t>ADDIE</w:t>
      </w:r>
      <w:r w:rsidR="00F26A5E">
        <w:t xml:space="preserve"> </w:t>
      </w:r>
      <w:r>
        <w:t>model,</w:t>
      </w:r>
      <w:r w:rsidR="00F26A5E">
        <w:t xml:space="preserve"> </w:t>
      </w:r>
      <w:r>
        <w:t>(z=0.74,</w:t>
      </w:r>
      <w:r w:rsidR="002849F2">
        <w:t xml:space="preserve"> </w:t>
      </w:r>
      <w:r>
        <w:t>p&lt;0.63)</w:t>
      </w:r>
      <w:r w:rsidR="00F26A5E">
        <w:t xml:space="preserve"> </w:t>
      </w:r>
      <w:r>
        <w:t>the</w:t>
      </w:r>
      <w:r w:rsidR="00F26A5E">
        <w:t xml:space="preserve"> </w:t>
      </w:r>
      <w:r>
        <w:t>dependent</w:t>
      </w:r>
      <w:r w:rsidR="00F26A5E">
        <w:t xml:space="preserve"> </w:t>
      </w:r>
      <w:r>
        <w:t>variable</w:t>
      </w:r>
      <w:r w:rsidR="00F26A5E">
        <w:t xml:space="preserve"> </w:t>
      </w:r>
      <w:r>
        <w:t>distribution</w:t>
      </w:r>
      <w:r w:rsidR="00F26A5E">
        <w:t xml:space="preserve"> </w:t>
      </w:r>
      <w:r>
        <w:t>is</w:t>
      </w:r>
      <w:r w:rsidR="00F26A5E">
        <w:t xml:space="preserve"> </w:t>
      </w:r>
      <w:r>
        <w:t>normal</w:t>
      </w:r>
      <w:r w:rsidR="00F26A5E">
        <w:t xml:space="preserve"> </w:t>
      </w:r>
      <w:r>
        <w:t>and</w:t>
      </w:r>
      <w:r w:rsidR="00F26A5E">
        <w:t xml:space="preserve"> </w:t>
      </w:r>
      <w:r>
        <w:t>three</w:t>
      </w:r>
      <w:r w:rsidR="00F26A5E">
        <w:t xml:space="preserve"> </w:t>
      </w:r>
      <w:r>
        <w:t>groups</w:t>
      </w:r>
      <w:r w:rsidR="00F26A5E">
        <w:t xml:space="preserve"> </w:t>
      </w:r>
      <w:r>
        <w:t>are</w:t>
      </w:r>
      <w:r w:rsidR="00F26A5E">
        <w:t xml:space="preserve"> </w:t>
      </w:r>
      <w:r>
        <w:t>equal</w:t>
      </w:r>
      <w:r w:rsidR="00F26A5E">
        <w:t xml:space="preserve"> </w:t>
      </w:r>
      <w:r>
        <w:t>in</w:t>
      </w:r>
      <w:r w:rsidR="00F26A5E">
        <w:t xml:space="preserve"> </w:t>
      </w:r>
      <w:r>
        <w:t>terms</w:t>
      </w:r>
      <w:r w:rsidR="00F26A5E">
        <w:t xml:space="preserve"> </w:t>
      </w:r>
      <w:r>
        <w:t>of</w:t>
      </w:r>
      <w:r w:rsidR="00F26A5E">
        <w:t xml:space="preserve"> </w:t>
      </w:r>
      <w:r>
        <w:t>variance</w:t>
      </w:r>
      <w:r w:rsidR="00F26A5E">
        <w:t xml:space="preserve"> </w:t>
      </w:r>
      <w:r>
        <w:t>homogeneity</w:t>
      </w:r>
      <w:r w:rsidR="00F26A5E">
        <w:t xml:space="preserve"> </w:t>
      </w:r>
      <w:r>
        <w:t>(F</w:t>
      </w:r>
      <w:r>
        <w:rPr>
          <w:vertAlign w:val="subscript"/>
        </w:rPr>
        <w:t>2,33</w:t>
      </w:r>
      <w:r>
        <w:t>=0.85,</w:t>
      </w:r>
      <w:r w:rsidR="002849F2">
        <w:t xml:space="preserve"> </w:t>
      </w:r>
      <w:r>
        <w:t>p&gt;0.05)</w:t>
      </w:r>
      <w:r w:rsidR="00933082">
        <w:t xml:space="preserve">. See </w:t>
      </w:r>
      <w:r>
        <w:t>Table</w:t>
      </w:r>
      <w:r w:rsidR="00F26A5E">
        <w:t xml:space="preserve"> </w:t>
      </w:r>
      <w:r>
        <w:t>4.</w:t>
      </w:r>
    </w:p>
    <w:p w:rsidR="00320356" w:rsidRDefault="00A56345" w:rsidP="00320356">
      <w:pPr>
        <w:pStyle w:val="Heading5"/>
      </w:pPr>
      <w:r>
        <w:t>Table</w:t>
      </w:r>
      <w:r w:rsidR="00F26A5E">
        <w:t xml:space="preserve"> </w:t>
      </w:r>
      <w:r>
        <w:t>4</w:t>
      </w:r>
    </w:p>
    <w:p w:rsidR="00A56345" w:rsidRDefault="00A56345" w:rsidP="00320356">
      <w:pPr>
        <w:pStyle w:val="Heading5"/>
      </w:pPr>
      <w:r>
        <w:rPr>
          <w:color w:val="000000"/>
        </w:rPr>
        <w:t>Homogeneity</w:t>
      </w:r>
      <w:r w:rsidR="00F26A5E">
        <w:rPr>
          <w:color w:val="000000"/>
        </w:rPr>
        <w:t xml:space="preserve"> </w:t>
      </w:r>
      <w:r>
        <w:rPr>
          <w:color w:val="000000"/>
        </w:rPr>
        <w:t>of</w:t>
      </w:r>
      <w:r w:rsidR="00F26A5E">
        <w:rPr>
          <w:color w:val="000000"/>
        </w:rPr>
        <w:t xml:space="preserve"> </w:t>
      </w:r>
      <w:r>
        <w:rPr>
          <w:color w:val="000000"/>
        </w:rPr>
        <w:t>Variance</w:t>
      </w:r>
      <w:r w:rsidR="00F26A5E">
        <w:rPr>
          <w:color w:val="000000"/>
        </w:rPr>
        <w:t xml:space="preserve"> </w:t>
      </w:r>
      <w:r>
        <w:rPr>
          <w:color w:val="000000"/>
        </w:rPr>
        <w:t>Test</w:t>
      </w:r>
      <w:r w:rsidR="00F26A5E">
        <w:rPr>
          <w:color w:val="000000"/>
        </w:rPr>
        <w:t xml:space="preserve"> </w:t>
      </w:r>
      <w:r>
        <w:rPr>
          <w:color w:val="000000"/>
        </w:rPr>
        <w:t>(Leven’s):</w:t>
      </w:r>
    </w:p>
    <w:tbl>
      <w:tblPr>
        <w:tblW w:w="8182" w:type="dxa"/>
        <w:jc w:val="center"/>
        <w:tblLayout w:type="fixed"/>
        <w:tblLook w:val="04A0" w:firstRow="1" w:lastRow="0" w:firstColumn="1" w:lastColumn="0" w:noHBand="0" w:noVBand="1"/>
      </w:tblPr>
      <w:tblGrid>
        <w:gridCol w:w="1522"/>
        <w:gridCol w:w="1620"/>
        <w:gridCol w:w="1710"/>
        <w:gridCol w:w="1620"/>
        <w:gridCol w:w="1710"/>
      </w:tblGrid>
      <w:tr w:rsidR="00A56345" w:rsidTr="002849F2">
        <w:trPr>
          <w:trHeight w:val="479"/>
          <w:jc w:val="center"/>
        </w:trPr>
        <w:tc>
          <w:tcPr>
            <w:tcW w:w="1522"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after="60"/>
              <w:jc w:val="center"/>
              <w:rPr>
                <w:rFonts w:ascii="Arial" w:hAnsi="Arial" w:cs="Arial"/>
                <w:b/>
                <w:sz w:val="18"/>
                <w:szCs w:val="18"/>
              </w:rPr>
            </w:pPr>
            <w:r w:rsidRPr="00320356">
              <w:rPr>
                <w:rFonts w:ascii="Arial" w:hAnsi="Arial" w:cs="Arial"/>
                <w:b/>
                <w:sz w:val="18"/>
                <w:szCs w:val="18"/>
              </w:rPr>
              <w:t>Variable</w:t>
            </w:r>
          </w:p>
        </w:tc>
        <w:tc>
          <w:tcPr>
            <w:tcW w:w="162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after="60"/>
              <w:jc w:val="center"/>
              <w:rPr>
                <w:rFonts w:ascii="Arial" w:hAnsi="Arial" w:cs="Arial"/>
                <w:b/>
                <w:sz w:val="18"/>
                <w:szCs w:val="18"/>
              </w:rPr>
            </w:pPr>
            <w:r w:rsidRPr="00320356">
              <w:rPr>
                <w:rFonts w:ascii="Arial" w:hAnsi="Arial" w:cs="Arial"/>
                <w:b/>
                <w:sz w:val="18"/>
                <w:szCs w:val="18"/>
              </w:rPr>
              <w:t>F</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after="60"/>
              <w:jc w:val="center"/>
              <w:rPr>
                <w:rFonts w:ascii="Arial" w:hAnsi="Arial" w:cs="Arial"/>
                <w:b/>
                <w:sz w:val="18"/>
                <w:szCs w:val="18"/>
              </w:rPr>
            </w:pPr>
            <w:r w:rsidRPr="00320356">
              <w:rPr>
                <w:rFonts w:ascii="Arial" w:hAnsi="Arial" w:cs="Arial"/>
                <w:b/>
                <w:sz w:val="18"/>
                <w:szCs w:val="18"/>
              </w:rPr>
              <w:t>df1</w:t>
            </w:r>
          </w:p>
        </w:tc>
        <w:tc>
          <w:tcPr>
            <w:tcW w:w="162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after="60"/>
              <w:jc w:val="center"/>
              <w:rPr>
                <w:rFonts w:ascii="Arial" w:hAnsi="Arial" w:cs="Arial"/>
                <w:b/>
                <w:sz w:val="18"/>
                <w:szCs w:val="18"/>
              </w:rPr>
            </w:pPr>
            <w:r w:rsidRPr="00320356">
              <w:rPr>
                <w:rFonts w:ascii="Arial" w:hAnsi="Arial" w:cs="Arial"/>
                <w:b/>
                <w:sz w:val="18"/>
                <w:szCs w:val="18"/>
              </w:rPr>
              <w:t>df2</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320356">
            <w:pPr>
              <w:spacing w:after="60"/>
              <w:jc w:val="center"/>
              <w:rPr>
                <w:rFonts w:ascii="Arial" w:hAnsi="Arial" w:cs="Arial"/>
                <w:b/>
                <w:sz w:val="18"/>
                <w:szCs w:val="18"/>
              </w:rPr>
            </w:pPr>
            <w:r w:rsidRPr="00320356">
              <w:rPr>
                <w:rFonts w:ascii="Arial" w:hAnsi="Arial" w:cs="Arial"/>
                <w:b/>
                <w:sz w:val="18"/>
                <w:szCs w:val="18"/>
              </w:rPr>
              <w:t>Significance</w:t>
            </w:r>
            <w:r w:rsidR="00F26A5E">
              <w:rPr>
                <w:rFonts w:ascii="Arial" w:hAnsi="Arial" w:cs="Arial"/>
                <w:b/>
                <w:sz w:val="18"/>
                <w:szCs w:val="18"/>
              </w:rPr>
              <w:t xml:space="preserve"> </w:t>
            </w:r>
            <w:r w:rsidRPr="00320356">
              <w:rPr>
                <w:rFonts w:ascii="Arial" w:hAnsi="Arial" w:cs="Arial"/>
                <w:b/>
                <w:sz w:val="18"/>
                <w:szCs w:val="18"/>
              </w:rPr>
              <w:t>level</w:t>
            </w:r>
          </w:p>
        </w:tc>
      </w:tr>
      <w:tr w:rsidR="00A56345" w:rsidTr="002849F2">
        <w:trPr>
          <w:trHeight w:val="479"/>
          <w:jc w:val="center"/>
        </w:trPr>
        <w:tc>
          <w:tcPr>
            <w:tcW w:w="1522" w:type="dxa"/>
            <w:tcBorders>
              <w:top w:val="single" w:sz="6" w:space="0" w:color="auto"/>
              <w:left w:val="single" w:sz="6" w:space="0" w:color="auto"/>
              <w:bottom w:val="single" w:sz="6" w:space="0" w:color="auto"/>
              <w:right w:val="single" w:sz="6" w:space="0" w:color="auto"/>
            </w:tcBorders>
            <w:hideMark/>
          </w:tcPr>
          <w:p w:rsidR="00A56345" w:rsidRDefault="00A56345" w:rsidP="00320356">
            <w:r>
              <w:t>Post-test</w:t>
            </w:r>
          </w:p>
        </w:tc>
        <w:tc>
          <w:tcPr>
            <w:tcW w:w="1620" w:type="dxa"/>
            <w:tcBorders>
              <w:top w:val="single" w:sz="6" w:space="0" w:color="auto"/>
              <w:left w:val="single" w:sz="6" w:space="0" w:color="auto"/>
              <w:bottom w:val="single" w:sz="6" w:space="0" w:color="auto"/>
              <w:right w:val="single" w:sz="6" w:space="0" w:color="auto"/>
            </w:tcBorders>
            <w:hideMark/>
          </w:tcPr>
          <w:p w:rsidR="00A56345" w:rsidRDefault="00A56345" w:rsidP="00320356">
            <w:pPr>
              <w:jc w:val="center"/>
            </w:pPr>
            <w:r>
              <w:t>0.85</w:t>
            </w:r>
          </w:p>
        </w:tc>
        <w:tc>
          <w:tcPr>
            <w:tcW w:w="1710" w:type="dxa"/>
            <w:tcBorders>
              <w:top w:val="single" w:sz="6" w:space="0" w:color="auto"/>
              <w:left w:val="single" w:sz="6" w:space="0" w:color="auto"/>
              <w:bottom w:val="single" w:sz="6" w:space="0" w:color="auto"/>
              <w:right w:val="single" w:sz="6" w:space="0" w:color="auto"/>
            </w:tcBorders>
            <w:hideMark/>
          </w:tcPr>
          <w:p w:rsidR="00A56345" w:rsidRDefault="00A56345" w:rsidP="00320356">
            <w:pPr>
              <w:jc w:val="center"/>
            </w:pPr>
            <w:r>
              <w:t>2</w:t>
            </w:r>
          </w:p>
        </w:tc>
        <w:tc>
          <w:tcPr>
            <w:tcW w:w="1620" w:type="dxa"/>
            <w:tcBorders>
              <w:top w:val="single" w:sz="6" w:space="0" w:color="auto"/>
              <w:left w:val="single" w:sz="6" w:space="0" w:color="auto"/>
              <w:bottom w:val="single" w:sz="6" w:space="0" w:color="auto"/>
              <w:right w:val="single" w:sz="6" w:space="0" w:color="auto"/>
            </w:tcBorders>
            <w:hideMark/>
          </w:tcPr>
          <w:p w:rsidR="00A56345" w:rsidRDefault="00A56345" w:rsidP="00320356">
            <w:pPr>
              <w:jc w:val="center"/>
            </w:pPr>
            <w:r>
              <w:t>33</w:t>
            </w:r>
          </w:p>
        </w:tc>
        <w:tc>
          <w:tcPr>
            <w:tcW w:w="1710" w:type="dxa"/>
            <w:tcBorders>
              <w:top w:val="single" w:sz="6" w:space="0" w:color="auto"/>
              <w:left w:val="single" w:sz="6" w:space="0" w:color="auto"/>
              <w:bottom w:val="single" w:sz="6" w:space="0" w:color="auto"/>
              <w:right w:val="single" w:sz="6" w:space="0" w:color="auto"/>
            </w:tcBorders>
            <w:hideMark/>
          </w:tcPr>
          <w:p w:rsidR="00A56345" w:rsidRDefault="00A56345" w:rsidP="00320356">
            <w:pPr>
              <w:jc w:val="center"/>
            </w:pPr>
            <w:r>
              <w:t>0.43</w:t>
            </w:r>
          </w:p>
        </w:tc>
      </w:tr>
    </w:tbl>
    <w:p w:rsidR="00A56345" w:rsidRPr="00933082" w:rsidRDefault="006D52EC" w:rsidP="00933082">
      <w:r>
        <w:rPr>
          <w:color w:val="000000"/>
          <w:sz w:val="20"/>
        </w:rPr>
        <w:br/>
      </w:r>
      <w:r w:rsidR="00A56345" w:rsidRPr="00933082">
        <w:t>After</w:t>
      </w:r>
      <w:r w:rsidR="00F26A5E" w:rsidRPr="00933082">
        <w:t xml:space="preserve"> </w:t>
      </w:r>
      <w:r w:rsidR="00A56345" w:rsidRPr="00933082">
        <w:t>being</w:t>
      </w:r>
      <w:r w:rsidR="00F26A5E" w:rsidRPr="00933082">
        <w:t xml:space="preserve"> </w:t>
      </w:r>
      <w:r w:rsidR="00A56345" w:rsidRPr="00933082">
        <w:t>sure</w:t>
      </w:r>
      <w:r w:rsidR="00F26A5E" w:rsidRPr="00933082">
        <w:t xml:space="preserve"> </w:t>
      </w:r>
      <w:r w:rsidR="00A56345" w:rsidRPr="00933082">
        <w:t>of</w:t>
      </w:r>
      <w:r w:rsidR="00F26A5E" w:rsidRPr="00933082">
        <w:t xml:space="preserve"> </w:t>
      </w:r>
      <w:r w:rsidR="00A56345" w:rsidRPr="00933082">
        <w:t>assumptions,</w:t>
      </w:r>
      <w:r w:rsidR="00F26A5E" w:rsidRPr="00933082">
        <w:t xml:space="preserve"> </w:t>
      </w:r>
      <w:r w:rsidR="00A56345" w:rsidRPr="00933082">
        <w:t>univariate</w:t>
      </w:r>
      <w:r w:rsidR="00F26A5E" w:rsidRPr="00933082">
        <w:t xml:space="preserve"> </w:t>
      </w:r>
      <w:r w:rsidR="00A56345" w:rsidRPr="00933082">
        <w:t>covariance</w:t>
      </w:r>
      <w:r w:rsidR="00F26A5E" w:rsidRPr="00933082">
        <w:t xml:space="preserve"> </w:t>
      </w:r>
      <w:r w:rsidR="00A56345" w:rsidRPr="00933082">
        <w:t>analysis</w:t>
      </w:r>
      <w:r w:rsidR="00F26A5E" w:rsidRPr="00933082">
        <w:t xml:space="preserve"> </w:t>
      </w:r>
      <w:r w:rsidR="00A56345" w:rsidRPr="00933082">
        <w:t>is</w:t>
      </w:r>
      <w:r w:rsidR="00F26A5E" w:rsidRPr="00933082">
        <w:t xml:space="preserve"> </w:t>
      </w:r>
      <w:r w:rsidR="00A56345" w:rsidRPr="00933082">
        <w:t>implemented.</w:t>
      </w:r>
      <w:r w:rsidR="00F26A5E" w:rsidRPr="00933082">
        <w:t xml:space="preserve"> </w:t>
      </w:r>
      <w:r w:rsidR="00A56345" w:rsidRPr="00933082">
        <w:t>The</w:t>
      </w:r>
      <w:r w:rsidR="00F26A5E" w:rsidRPr="00933082">
        <w:t xml:space="preserve"> </w:t>
      </w:r>
      <w:r w:rsidR="00A56345" w:rsidRPr="00933082">
        <w:t>results</w:t>
      </w:r>
      <w:r w:rsidR="00F26A5E" w:rsidRPr="00933082">
        <w:t xml:space="preserve"> </w:t>
      </w:r>
      <w:r w:rsidR="00A56345" w:rsidRPr="00933082">
        <w:t>of</w:t>
      </w:r>
      <w:r w:rsidR="00F26A5E" w:rsidRPr="00933082">
        <w:t xml:space="preserve"> </w:t>
      </w:r>
      <w:r w:rsidR="00A56345" w:rsidRPr="00933082">
        <w:t>covariance</w:t>
      </w:r>
      <w:r w:rsidR="00F26A5E" w:rsidRPr="00933082">
        <w:t xml:space="preserve"> </w:t>
      </w:r>
      <w:r w:rsidR="00A56345" w:rsidRPr="00933082">
        <w:t>analysis</w:t>
      </w:r>
      <w:r w:rsidR="00F26A5E" w:rsidRPr="00933082">
        <w:t xml:space="preserve"> </w:t>
      </w:r>
      <w:r w:rsidR="00A56345" w:rsidRPr="00933082">
        <w:t>(Table</w:t>
      </w:r>
      <w:r w:rsidR="00F26A5E" w:rsidRPr="00933082">
        <w:t xml:space="preserve"> </w:t>
      </w:r>
      <w:r w:rsidR="00A56345" w:rsidRPr="00933082">
        <w:t>5)</w:t>
      </w:r>
      <w:r w:rsidR="00F26A5E" w:rsidRPr="00933082">
        <w:t xml:space="preserve"> </w:t>
      </w:r>
      <w:r w:rsidR="00A56345" w:rsidRPr="00933082">
        <w:t>showed</w:t>
      </w:r>
      <w:r w:rsidR="00F26A5E" w:rsidRPr="00933082">
        <w:t xml:space="preserve"> </w:t>
      </w:r>
      <w:r w:rsidR="00A56345" w:rsidRPr="00933082">
        <w:t>that</w:t>
      </w:r>
      <w:r w:rsidR="00F26A5E" w:rsidRPr="00933082">
        <w:t xml:space="preserve"> </w:t>
      </w:r>
      <w:r w:rsidR="00A56345" w:rsidRPr="00933082">
        <w:t>there</w:t>
      </w:r>
      <w:r w:rsidR="00F26A5E" w:rsidRPr="00933082">
        <w:t xml:space="preserve"> </w:t>
      </w:r>
      <w:r w:rsidR="00A56345" w:rsidRPr="00933082">
        <w:t>was</w:t>
      </w:r>
      <w:r w:rsidR="00F26A5E" w:rsidRPr="00933082">
        <w:t xml:space="preserve"> </w:t>
      </w:r>
      <w:r w:rsidR="00A56345" w:rsidRPr="00933082">
        <w:t>a</w:t>
      </w:r>
      <w:r w:rsidR="00F26A5E" w:rsidRPr="00933082">
        <w:t xml:space="preserve"> </w:t>
      </w:r>
      <w:r w:rsidR="00A56345" w:rsidRPr="00933082">
        <w:t>significant</w:t>
      </w:r>
      <w:r w:rsidR="00F26A5E" w:rsidRPr="00933082">
        <w:t xml:space="preserve"> </w:t>
      </w:r>
      <w:r w:rsidR="00A56345" w:rsidRPr="00933082">
        <w:t>difference</w:t>
      </w:r>
      <w:r w:rsidR="00F26A5E" w:rsidRPr="00933082">
        <w:t xml:space="preserve"> </w:t>
      </w:r>
      <w:r w:rsidR="00A56345" w:rsidRPr="00933082">
        <w:t>between</w:t>
      </w:r>
      <w:r w:rsidR="00F26A5E" w:rsidRPr="00933082">
        <w:t xml:space="preserve"> </w:t>
      </w:r>
      <w:r w:rsidR="00A56345" w:rsidRPr="00933082">
        <w:t>three</w:t>
      </w:r>
      <w:r w:rsidR="00F26A5E" w:rsidRPr="00933082">
        <w:t xml:space="preserve"> </w:t>
      </w:r>
      <w:r w:rsidR="00A56345" w:rsidRPr="00933082">
        <w:t>groups.</w:t>
      </w:r>
    </w:p>
    <w:p w:rsidR="00320356" w:rsidRDefault="00A56345" w:rsidP="00320356">
      <w:pPr>
        <w:pStyle w:val="Heading5"/>
      </w:pPr>
      <w:r>
        <w:lastRenderedPageBreak/>
        <w:t>Table</w:t>
      </w:r>
      <w:r w:rsidR="00F26A5E">
        <w:t xml:space="preserve"> </w:t>
      </w:r>
      <w:r>
        <w:t>5</w:t>
      </w:r>
    </w:p>
    <w:p w:rsidR="00A56345" w:rsidRDefault="00A56345" w:rsidP="00320356">
      <w:pPr>
        <w:pStyle w:val="Heading5"/>
        <w:rPr>
          <w:i/>
          <w:iCs/>
          <w:color w:val="000000"/>
        </w:rPr>
      </w:pPr>
      <w:r>
        <w:rPr>
          <w:color w:val="000000"/>
        </w:rPr>
        <w:t>Covariance</w:t>
      </w:r>
      <w:r w:rsidR="00F26A5E">
        <w:rPr>
          <w:color w:val="000000"/>
        </w:rPr>
        <w:t xml:space="preserve"> </w:t>
      </w:r>
      <w:r>
        <w:rPr>
          <w:color w:val="000000"/>
        </w:rPr>
        <w:t>Analysis</w:t>
      </w:r>
      <w:r w:rsidR="00F26A5E">
        <w:rPr>
          <w:color w:val="000000"/>
        </w:rPr>
        <w:t xml:space="preserve"> </w:t>
      </w:r>
      <w:r>
        <w:rPr>
          <w:color w:val="000000"/>
        </w:rPr>
        <w:t>(ANCOVA):</w:t>
      </w:r>
    </w:p>
    <w:tbl>
      <w:tblPr>
        <w:tblW w:w="7192" w:type="dxa"/>
        <w:jc w:val="center"/>
        <w:tblLayout w:type="fixed"/>
        <w:tblLook w:val="04A0" w:firstRow="1" w:lastRow="0" w:firstColumn="1" w:lastColumn="0" w:noHBand="0" w:noVBand="1"/>
      </w:tblPr>
      <w:tblGrid>
        <w:gridCol w:w="1252"/>
        <w:gridCol w:w="1530"/>
        <w:gridCol w:w="1440"/>
        <w:gridCol w:w="1530"/>
        <w:gridCol w:w="1440"/>
      </w:tblGrid>
      <w:tr w:rsidR="00A56345" w:rsidTr="002849F2">
        <w:trPr>
          <w:trHeight w:val="479"/>
          <w:jc w:val="center"/>
        </w:trPr>
        <w:tc>
          <w:tcPr>
            <w:tcW w:w="1252" w:type="dxa"/>
            <w:tcBorders>
              <w:top w:val="single" w:sz="6" w:space="0" w:color="auto"/>
              <w:left w:val="single" w:sz="6" w:space="0" w:color="auto"/>
              <w:bottom w:val="single" w:sz="6" w:space="0" w:color="auto"/>
              <w:right w:val="single" w:sz="6" w:space="0" w:color="auto"/>
            </w:tcBorders>
          </w:tcPr>
          <w:p w:rsidR="00A56345" w:rsidRPr="00320356" w:rsidRDefault="00A56345">
            <w:pPr>
              <w:spacing w:before="100" w:beforeAutospacing="1" w:after="100" w:afterAutospacing="1"/>
              <w:jc w:val="center"/>
              <w:rPr>
                <w:rFonts w:ascii="Arial" w:hAnsi="Arial" w:cs="Arial"/>
                <w:b/>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933082">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Sum</w:t>
            </w:r>
            <w:r w:rsidR="00F26A5E">
              <w:rPr>
                <w:rFonts w:ascii="Arial" w:hAnsi="Arial" w:cs="Arial"/>
                <w:b/>
                <w:color w:val="000000"/>
                <w:sz w:val="18"/>
                <w:szCs w:val="18"/>
              </w:rPr>
              <w:t xml:space="preserve"> </w:t>
            </w:r>
            <w:r w:rsidRPr="00320356">
              <w:rPr>
                <w:rFonts w:ascii="Arial" w:hAnsi="Arial" w:cs="Arial"/>
                <w:b/>
                <w:color w:val="000000"/>
                <w:sz w:val="18"/>
                <w:szCs w:val="18"/>
              </w:rPr>
              <w:t>of</w:t>
            </w:r>
            <w:r w:rsidR="00F26A5E">
              <w:rPr>
                <w:rFonts w:ascii="Arial" w:hAnsi="Arial" w:cs="Arial"/>
                <w:b/>
                <w:color w:val="000000"/>
                <w:sz w:val="18"/>
                <w:szCs w:val="18"/>
              </w:rPr>
              <w:t xml:space="preserve"> </w:t>
            </w:r>
            <w:r w:rsidRPr="00320356">
              <w:rPr>
                <w:rFonts w:ascii="Arial" w:hAnsi="Arial" w:cs="Arial"/>
                <w:b/>
                <w:color w:val="000000"/>
                <w:sz w:val="18"/>
                <w:szCs w:val="18"/>
              </w:rPr>
              <w:t>squares</w:t>
            </w:r>
          </w:p>
        </w:tc>
        <w:tc>
          <w:tcPr>
            <w:tcW w:w="144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933082">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F</w:t>
            </w:r>
          </w:p>
        </w:tc>
        <w:tc>
          <w:tcPr>
            <w:tcW w:w="153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933082">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Significance</w:t>
            </w:r>
            <w:r w:rsidR="00F26A5E">
              <w:rPr>
                <w:rFonts w:ascii="Arial" w:hAnsi="Arial" w:cs="Arial"/>
                <w:b/>
                <w:color w:val="000000"/>
                <w:sz w:val="18"/>
                <w:szCs w:val="18"/>
              </w:rPr>
              <w:t xml:space="preserve"> </w:t>
            </w:r>
            <w:r w:rsidRPr="00320356">
              <w:rPr>
                <w:rFonts w:ascii="Arial" w:hAnsi="Arial" w:cs="Arial"/>
                <w:b/>
                <w:color w:val="000000"/>
                <w:sz w:val="18"/>
                <w:szCs w:val="18"/>
              </w:rPr>
              <w:t>level</w:t>
            </w:r>
          </w:p>
        </w:tc>
        <w:tc>
          <w:tcPr>
            <w:tcW w:w="144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rsidP="00933082">
            <w:pPr>
              <w:spacing w:before="100" w:beforeAutospacing="1" w:after="100" w:afterAutospacing="1"/>
              <w:jc w:val="center"/>
              <w:rPr>
                <w:rFonts w:ascii="Arial" w:hAnsi="Arial" w:cs="Arial"/>
                <w:b/>
                <w:color w:val="000000"/>
                <w:sz w:val="18"/>
                <w:szCs w:val="18"/>
              </w:rPr>
            </w:pPr>
            <w:r w:rsidRPr="00320356">
              <w:rPr>
                <w:rFonts w:ascii="Arial" w:hAnsi="Arial" w:cs="Arial"/>
                <w:b/>
                <w:color w:val="000000"/>
                <w:sz w:val="18"/>
                <w:szCs w:val="18"/>
              </w:rPr>
              <w:t>Effect</w:t>
            </w:r>
            <w:r w:rsidR="00F26A5E">
              <w:rPr>
                <w:rFonts w:ascii="Arial" w:hAnsi="Arial" w:cs="Arial"/>
                <w:b/>
                <w:color w:val="000000"/>
                <w:sz w:val="18"/>
                <w:szCs w:val="18"/>
              </w:rPr>
              <w:t xml:space="preserve"> </w:t>
            </w:r>
            <w:r w:rsidR="002849F2">
              <w:rPr>
                <w:rFonts w:ascii="Arial" w:hAnsi="Arial" w:cs="Arial"/>
                <w:b/>
                <w:color w:val="000000"/>
                <w:sz w:val="18"/>
                <w:szCs w:val="18"/>
              </w:rPr>
              <w:br/>
            </w:r>
            <w:r w:rsidRPr="00320356">
              <w:rPr>
                <w:rFonts w:ascii="Arial" w:hAnsi="Arial" w:cs="Arial"/>
                <w:b/>
                <w:color w:val="000000"/>
                <w:sz w:val="18"/>
                <w:szCs w:val="18"/>
              </w:rPr>
              <w:t>volume</w:t>
            </w:r>
          </w:p>
        </w:tc>
      </w:tr>
      <w:tr w:rsidR="00A56345" w:rsidTr="002849F2">
        <w:trPr>
          <w:trHeight w:val="390"/>
          <w:jc w:val="center"/>
        </w:trPr>
        <w:tc>
          <w:tcPr>
            <w:tcW w:w="1252" w:type="dxa"/>
            <w:tcBorders>
              <w:top w:val="single" w:sz="6" w:space="0" w:color="auto"/>
              <w:left w:val="single" w:sz="6" w:space="0" w:color="auto"/>
              <w:bottom w:val="single" w:sz="6" w:space="0" w:color="auto"/>
              <w:right w:val="single" w:sz="6" w:space="0" w:color="auto"/>
            </w:tcBorders>
            <w:vAlign w:val="center"/>
            <w:hideMark/>
          </w:tcPr>
          <w:p w:rsidR="00A56345" w:rsidRDefault="00A56345">
            <w:pPr>
              <w:spacing w:after="200"/>
              <w:jc w:val="both"/>
              <w:rPr>
                <w:color w:val="000000"/>
                <w:sz w:val="20"/>
              </w:rPr>
            </w:pPr>
            <w:r>
              <w:rPr>
                <w:color w:val="000000"/>
                <w:sz w:val="20"/>
              </w:rPr>
              <w:t>Group</w:t>
            </w:r>
            <w:r w:rsidR="00F26A5E">
              <w:rPr>
                <w:color w:val="000000"/>
                <w:sz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spacing w:after="200"/>
              <w:jc w:val="center"/>
              <w:rPr>
                <w:color w:val="000000"/>
                <w:sz w:val="20"/>
              </w:rPr>
            </w:pPr>
            <w:r>
              <w:rPr>
                <w:color w:val="000000"/>
                <w:sz w:val="20"/>
              </w:rPr>
              <w:t>21.63</w:t>
            </w:r>
          </w:p>
        </w:tc>
        <w:tc>
          <w:tcPr>
            <w:tcW w:w="144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spacing w:after="200"/>
              <w:jc w:val="center"/>
              <w:rPr>
                <w:color w:val="000000"/>
                <w:sz w:val="20"/>
              </w:rPr>
            </w:pPr>
            <w:r>
              <w:rPr>
                <w:color w:val="000000"/>
                <w:sz w:val="20"/>
              </w:rPr>
              <w:t>15.22</w:t>
            </w:r>
          </w:p>
        </w:tc>
        <w:tc>
          <w:tcPr>
            <w:tcW w:w="153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spacing w:after="200"/>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spacing w:after="200"/>
              <w:jc w:val="center"/>
              <w:rPr>
                <w:color w:val="000000"/>
                <w:sz w:val="20"/>
              </w:rPr>
            </w:pPr>
            <w:r>
              <w:rPr>
                <w:color w:val="000000"/>
                <w:sz w:val="20"/>
              </w:rPr>
              <w:t>0.49</w:t>
            </w:r>
          </w:p>
        </w:tc>
      </w:tr>
      <w:tr w:rsidR="00A56345" w:rsidTr="002849F2">
        <w:trPr>
          <w:trHeight w:val="479"/>
          <w:jc w:val="center"/>
        </w:trPr>
        <w:tc>
          <w:tcPr>
            <w:tcW w:w="1252" w:type="dxa"/>
            <w:tcBorders>
              <w:top w:val="single" w:sz="6" w:space="0" w:color="auto"/>
              <w:left w:val="single" w:sz="6" w:space="0" w:color="auto"/>
              <w:bottom w:val="single" w:sz="6" w:space="0" w:color="auto"/>
              <w:right w:val="single" w:sz="6" w:space="0" w:color="auto"/>
            </w:tcBorders>
            <w:vAlign w:val="center"/>
            <w:hideMark/>
          </w:tcPr>
          <w:p w:rsidR="00A56345" w:rsidRDefault="00A56345">
            <w:pPr>
              <w:spacing w:after="200"/>
              <w:jc w:val="both"/>
              <w:rPr>
                <w:color w:val="000000"/>
                <w:sz w:val="20"/>
              </w:rPr>
            </w:pPr>
            <w:r>
              <w:rPr>
                <w:color w:val="000000"/>
                <w:sz w:val="20"/>
              </w:rPr>
              <w:t>Error</w:t>
            </w:r>
            <w:r w:rsidR="00F26A5E">
              <w:rPr>
                <w:color w:val="000000"/>
                <w:sz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320356">
            <w:pPr>
              <w:spacing w:after="200"/>
              <w:jc w:val="center"/>
              <w:rPr>
                <w:color w:val="000000"/>
                <w:sz w:val="20"/>
              </w:rPr>
            </w:pPr>
            <w:r>
              <w:rPr>
                <w:color w:val="000000"/>
                <w:sz w:val="20"/>
              </w:rPr>
              <w:t>22.74</w:t>
            </w:r>
          </w:p>
        </w:tc>
        <w:tc>
          <w:tcPr>
            <w:tcW w:w="4410" w:type="dxa"/>
            <w:gridSpan w:val="3"/>
            <w:tcBorders>
              <w:top w:val="single" w:sz="6" w:space="0" w:color="auto"/>
              <w:left w:val="single" w:sz="6" w:space="0" w:color="auto"/>
              <w:bottom w:val="single" w:sz="6" w:space="0" w:color="auto"/>
              <w:right w:val="single" w:sz="6" w:space="0" w:color="auto"/>
            </w:tcBorders>
          </w:tcPr>
          <w:p w:rsidR="00A56345" w:rsidRDefault="00A56345" w:rsidP="00320356">
            <w:pPr>
              <w:spacing w:after="200"/>
              <w:jc w:val="center"/>
              <w:rPr>
                <w:color w:val="000000"/>
                <w:sz w:val="20"/>
              </w:rPr>
            </w:pPr>
          </w:p>
        </w:tc>
      </w:tr>
    </w:tbl>
    <w:p w:rsidR="00A56345" w:rsidRDefault="006D52EC" w:rsidP="00320356">
      <w:pPr>
        <w:rPr>
          <w:b/>
          <w:bCs/>
        </w:rPr>
      </w:pPr>
      <w:r>
        <w:br/>
      </w:r>
      <w:r w:rsidR="00A56345">
        <w:t>After</w:t>
      </w:r>
      <w:r w:rsidR="00F26A5E">
        <w:t xml:space="preserve"> </w:t>
      </w:r>
      <w:r w:rsidR="00A56345">
        <w:t>defining</w:t>
      </w:r>
      <w:r w:rsidR="00F26A5E">
        <w:t xml:space="preserve"> </w:t>
      </w:r>
      <w:r w:rsidR="00A56345">
        <w:t>difference</w:t>
      </w:r>
      <w:r w:rsidR="00F26A5E">
        <w:t xml:space="preserve"> </w:t>
      </w:r>
      <w:r w:rsidR="00A56345">
        <w:t>by</w:t>
      </w:r>
      <w:r w:rsidR="00F26A5E">
        <w:t xml:space="preserve"> </w:t>
      </w:r>
      <w:r w:rsidR="00A56345">
        <w:t>LSD</w:t>
      </w:r>
      <w:r w:rsidR="00F26A5E">
        <w:t xml:space="preserve"> </w:t>
      </w:r>
      <w:r w:rsidR="00A56345">
        <w:t>test,</w:t>
      </w:r>
      <w:r w:rsidR="00F26A5E">
        <w:t xml:space="preserve"> </w:t>
      </w:r>
      <w:r w:rsidR="00A56345">
        <w:t>we</w:t>
      </w:r>
      <w:r w:rsidR="00F26A5E">
        <w:t xml:space="preserve"> </w:t>
      </w:r>
      <w:r w:rsidR="00A56345">
        <w:t>can</w:t>
      </w:r>
      <w:r w:rsidR="00F26A5E">
        <w:t xml:space="preserve"> </w:t>
      </w:r>
      <w:r w:rsidR="00A56345">
        <w:t>investigate</w:t>
      </w:r>
      <w:r w:rsidR="00F26A5E">
        <w:t xml:space="preserve"> </w:t>
      </w:r>
      <w:r w:rsidR="00A56345">
        <w:t>difference</w:t>
      </w:r>
      <w:r w:rsidR="00F26A5E">
        <w:t xml:space="preserve"> </w:t>
      </w:r>
      <w:r w:rsidR="00A56345">
        <w:t>(the</w:t>
      </w:r>
      <w:r w:rsidR="00F26A5E">
        <w:t xml:space="preserve"> </w:t>
      </w:r>
      <w:r w:rsidR="00A56345">
        <w:t>numbers</w:t>
      </w:r>
      <w:r w:rsidR="00F26A5E">
        <w:t xml:space="preserve"> </w:t>
      </w:r>
      <w:r w:rsidR="00A56345">
        <w:t>in</w:t>
      </w:r>
      <w:r w:rsidR="00F26A5E">
        <w:t xml:space="preserve"> </w:t>
      </w:r>
      <w:r w:rsidR="00A56345">
        <w:t>the</w:t>
      </w:r>
      <w:r w:rsidR="00F26A5E">
        <w:t xml:space="preserve"> </w:t>
      </w:r>
      <w:r w:rsidR="00A56345">
        <w:t>table</w:t>
      </w:r>
      <w:r w:rsidR="00F26A5E">
        <w:t xml:space="preserve"> </w:t>
      </w:r>
      <w:r w:rsidR="00A56345">
        <w:t>of</w:t>
      </w:r>
      <w:r w:rsidR="00F26A5E">
        <w:t xml:space="preserve"> </w:t>
      </w:r>
      <w:r w:rsidR="00A56345">
        <w:t>difference</w:t>
      </w:r>
      <w:r w:rsidR="00F26A5E">
        <w:t xml:space="preserve"> </w:t>
      </w:r>
      <w:r w:rsidR="00A56345">
        <w:t>between</w:t>
      </w:r>
      <w:r w:rsidR="00F26A5E">
        <w:t xml:space="preserve"> </w:t>
      </w:r>
      <w:r w:rsidR="00A56345">
        <w:t>means)</w:t>
      </w:r>
      <w:r w:rsidR="00F26A5E">
        <w:t xml:space="preserve"> </w:t>
      </w:r>
      <w:r w:rsidR="00A56345">
        <w:t>and</w:t>
      </w:r>
      <w:r w:rsidR="00F26A5E">
        <w:t xml:space="preserve"> </w:t>
      </w:r>
      <w:r w:rsidR="00A56345">
        <w:t>the</w:t>
      </w:r>
      <w:r w:rsidR="00F26A5E">
        <w:t xml:space="preserve"> </w:t>
      </w:r>
      <w:r w:rsidR="00A56345">
        <w:t>results</w:t>
      </w:r>
      <w:r w:rsidR="00F26A5E">
        <w:t xml:space="preserve"> </w:t>
      </w:r>
      <w:r w:rsidR="00A56345">
        <w:t>of</w:t>
      </w:r>
      <w:r w:rsidR="00F26A5E">
        <w:t xml:space="preserve"> </w:t>
      </w:r>
      <w:r w:rsidR="00A56345">
        <w:t>the</w:t>
      </w:r>
      <w:r w:rsidR="00F26A5E">
        <w:t xml:space="preserve"> </w:t>
      </w:r>
      <w:r w:rsidR="00A56345">
        <w:t>test</w:t>
      </w:r>
      <w:r w:rsidR="00F26A5E">
        <w:t xml:space="preserve"> </w:t>
      </w:r>
      <w:r w:rsidR="00A56345">
        <w:t>(Table</w:t>
      </w:r>
      <w:r w:rsidR="00F26A5E">
        <w:t xml:space="preserve"> </w:t>
      </w:r>
      <w:r w:rsidR="00A56345">
        <w:t>6)</w:t>
      </w:r>
      <w:r w:rsidR="00F26A5E">
        <w:t xml:space="preserve"> </w:t>
      </w:r>
      <w:r w:rsidR="00A56345">
        <w:t>showed</w:t>
      </w:r>
      <w:r w:rsidR="00F26A5E">
        <w:t xml:space="preserve"> </w:t>
      </w:r>
      <w:r w:rsidR="00A56345">
        <w:t>that</w:t>
      </w:r>
      <w:r w:rsidR="00F26A5E">
        <w:t xml:space="preserve"> </w:t>
      </w:r>
      <w:r w:rsidR="00A56345">
        <w:t>traditional</w:t>
      </w:r>
      <w:r w:rsidR="00F26A5E">
        <w:t xml:space="preserve"> </w:t>
      </w:r>
      <w:r w:rsidR="00A56345">
        <w:t>group</w:t>
      </w:r>
      <w:r w:rsidR="00F26A5E">
        <w:t xml:space="preserve"> </w:t>
      </w:r>
      <w:r w:rsidR="00A56345">
        <w:t>had</w:t>
      </w:r>
      <w:r w:rsidR="00F26A5E">
        <w:t xml:space="preserve"> </w:t>
      </w:r>
      <w:r w:rsidR="00A56345">
        <w:t>significant</w:t>
      </w:r>
      <w:r w:rsidR="00F26A5E">
        <w:t xml:space="preserve"> </w:t>
      </w:r>
      <w:r w:rsidR="00A56345">
        <w:t>difference</w:t>
      </w:r>
      <w:r w:rsidR="00F26A5E">
        <w:t xml:space="preserve"> </w:t>
      </w:r>
      <w:r w:rsidR="002849F2">
        <w:t>for the</w:t>
      </w:r>
      <w:r w:rsidR="00F26A5E">
        <w:t xml:space="preserve"> </w:t>
      </w:r>
      <w:r w:rsidR="00A56345">
        <w:t>multimedia</w:t>
      </w:r>
      <w:r w:rsidR="00F26A5E">
        <w:t xml:space="preserve"> </w:t>
      </w:r>
      <w:r w:rsidR="00A56345">
        <w:t>group</w:t>
      </w:r>
      <w:r w:rsidR="00F26A5E">
        <w:t xml:space="preserve"> </w:t>
      </w:r>
      <w:r w:rsidR="00A56345">
        <w:t>and</w:t>
      </w:r>
      <w:r w:rsidR="00F26A5E">
        <w:t xml:space="preserve"> </w:t>
      </w:r>
      <w:r w:rsidR="00A56345">
        <w:t>trained</w:t>
      </w:r>
      <w:r w:rsidR="00F26A5E">
        <w:t xml:space="preserve"> </w:t>
      </w:r>
      <w:r w:rsidR="00A56345">
        <w:t>group</w:t>
      </w:r>
      <w:r w:rsidR="00F26A5E">
        <w:t xml:space="preserve"> </w:t>
      </w:r>
      <w:r w:rsidR="00A56345">
        <w:t>based</w:t>
      </w:r>
      <w:r w:rsidR="00F26A5E">
        <w:t xml:space="preserve"> </w:t>
      </w:r>
      <w:r w:rsidR="00A56345">
        <w:t>on</w:t>
      </w:r>
      <w:r w:rsidR="00F26A5E">
        <w:t xml:space="preserve"> </w:t>
      </w:r>
      <w:r w:rsidR="00A56345">
        <w:t>ADDIE</w:t>
      </w:r>
      <w:r w:rsidR="00F26A5E">
        <w:t xml:space="preserve"> </w:t>
      </w:r>
      <w:r w:rsidR="00A56345">
        <w:t>model.</w:t>
      </w:r>
      <w:r w:rsidR="00F26A5E">
        <w:t xml:space="preserve"> </w:t>
      </w:r>
      <w:r w:rsidR="00A56345">
        <w:t>Also,</w:t>
      </w:r>
      <w:r w:rsidR="00F26A5E">
        <w:t xml:space="preserve"> </w:t>
      </w:r>
      <w:r w:rsidR="00933082">
        <w:t xml:space="preserve">the </w:t>
      </w:r>
      <w:r w:rsidR="002849F2">
        <w:t>m</w:t>
      </w:r>
      <w:r w:rsidR="00A56345">
        <w:t>ultimedia</w:t>
      </w:r>
      <w:r w:rsidR="00F26A5E">
        <w:t xml:space="preserve"> </w:t>
      </w:r>
      <w:r w:rsidR="00A56345">
        <w:t>group</w:t>
      </w:r>
      <w:r w:rsidR="00F26A5E">
        <w:t xml:space="preserve"> </w:t>
      </w:r>
      <w:r w:rsidR="00A56345">
        <w:t>had</w:t>
      </w:r>
      <w:r w:rsidR="00F26A5E">
        <w:t xml:space="preserve"> </w:t>
      </w:r>
      <w:r w:rsidR="00A56345">
        <w:t>significant</w:t>
      </w:r>
      <w:r w:rsidR="00F26A5E">
        <w:t xml:space="preserve"> </w:t>
      </w:r>
      <w:r w:rsidR="00A56345">
        <w:t>difference</w:t>
      </w:r>
      <w:r w:rsidR="00F26A5E">
        <w:t xml:space="preserve"> </w:t>
      </w:r>
      <w:r w:rsidR="002849F2">
        <w:t>when compared with the</w:t>
      </w:r>
      <w:r w:rsidR="00F26A5E">
        <w:t xml:space="preserve"> </w:t>
      </w:r>
      <w:r w:rsidR="00A56345">
        <w:t>ADDIE</w:t>
      </w:r>
      <w:r w:rsidR="00F26A5E">
        <w:t xml:space="preserve"> </w:t>
      </w:r>
      <w:r w:rsidR="00A56345">
        <w:t>Group.</w:t>
      </w:r>
    </w:p>
    <w:p w:rsidR="00320356" w:rsidRDefault="00A56345" w:rsidP="00320356">
      <w:pPr>
        <w:pStyle w:val="Heading5"/>
      </w:pPr>
      <w:r>
        <w:t>Table</w:t>
      </w:r>
      <w:r w:rsidR="00F26A5E">
        <w:t xml:space="preserve"> </w:t>
      </w:r>
      <w:r>
        <w:t>6</w:t>
      </w:r>
    </w:p>
    <w:p w:rsidR="00A56345" w:rsidRDefault="00A56345" w:rsidP="00320356">
      <w:pPr>
        <w:pStyle w:val="Heading5"/>
        <w:rPr>
          <w:i/>
          <w:iCs/>
          <w:color w:val="000000"/>
        </w:rPr>
      </w:pPr>
      <w:r>
        <w:rPr>
          <w:color w:val="000000"/>
        </w:rPr>
        <w:t>LSD</w:t>
      </w:r>
      <w:r w:rsidR="00F26A5E">
        <w:rPr>
          <w:color w:val="000000"/>
        </w:rPr>
        <w:t xml:space="preserve"> </w:t>
      </w:r>
      <w:r>
        <w:rPr>
          <w:color w:val="000000"/>
        </w:rPr>
        <w:t>Test</w:t>
      </w:r>
    </w:p>
    <w:tbl>
      <w:tblPr>
        <w:tblW w:w="6472" w:type="dxa"/>
        <w:jc w:val="center"/>
        <w:tblLayout w:type="fixed"/>
        <w:tblLook w:val="04A0" w:firstRow="1" w:lastRow="0" w:firstColumn="1" w:lastColumn="0" w:noHBand="0" w:noVBand="1"/>
      </w:tblPr>
      <w:tblGrid>
        <w:gridCol w:w="982"/>
        <w:gridCol w:w="1710"/>
        <w:gridCol w:w="1260"/>
        <w:gridCol w:w="1260"/>
        <w:gridCol w:w="1260"/>
      </w:tblGrid>
      <w:tr w:rsidR="00A56345" w:rsidTr="002849F2">
        <w:trPr>
          <w:trHeight w:val="494"/>
          <w:jc w:val="center"/>
        </w:trPr>
        <w:tc>
          <w:tcPr>
            <w:tcW w:w="982"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pPr>
              <w:jc w:val="center"/>
              <w:rPr>
                <w:rFonts w:ascii="Arial" w:hAnsi="Arial" w:cs="Arial"/>
                <w:b/>
                <w:color w:val="000000"/>
                <w:sz w:val="18"/>
                <w:szCs w:val="18"/>
              </w:rPr>
            </w:pPr>
            <w:r w:rsidRPr="00320356">
              <w:rPr>
                <w:rFonts w:ascii="Arial" w:hAnsi="Arial" w:cs="Arial"/>
                <w:b/>
                <w:color w:val="000000"/>
                <w:sz w:val="18"/>
                <w:szCs w:val="18"/>
              </w:rPr>
              <w:t>No.</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pPr>
              <w:jc w:val="center"/>
              <w:rPr>
                <w:rFonts w:ascii="Arial" w:hAnsi="Arial" w:cs="Arial"/>
                <w:b/>
                <w:color w:val="000000"/>
                <w:sz w:val="18"/>
                <w:szCs w:val="18"/>
              </w:rPr>
            </w:pPr>
            <w:r w:rsidRPr="00320356">
              <w:rPr>
                <w:rFonts w:ascii="Arial" w:hAnsi="Arial" w:cs="Arial"/>
                <w:b/>
                <w:color w:val="000000"/>
                <w:sz w:val="18"/>
                <w:szCs w:val="18"/>
              </w:rPr>
              <w:t>Group</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pPr>
              <w:jc w:val="center"/>
              <w:rPr>
                <w:rFonts w:ascii="Arial" w:hAnsi="Arial" w:cs="Arial"/>
                <w:b/>
                <w:color w:val="000000"/>
                <w:sz w:val="18"/>
                <w:szCs w:val="18"/>
              </w:rPr>
            </w:pPr>
            <w:r w:rsidRPr="00320356">
              <w:rPr>
                <w:rFonts w:ascii="Arial" w:hAnsi="Arial" w:cs="Arial"/>
                <w:b/>
                <w:color w:val="000000"/>
                <w:sz w:val="18"/>
                <w:szCs w:val="18"/>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pPr>
              <w:jc w:val="center"/>
              <w:rPr>
                <w:rFonts w:ascii="Arial" w:hAnsi="Arial" w:cs="Arial"/>
                <w:b/>
                <w:color w:val="000000"/>
                <w:sz w:val="18"/>
                <w:szCs w:val="18"/>
              </w:rPr>
            </w:pPr>
            <w:r w:rsidRPr="00320356">
              <w:rPr>
                <w:rFonts w:ascii="Arial" w:hAnsi="Arial" w:cs="Arial"/>
                <w:b/>
                <w:color w:val="000000"/>
                <w:sz w:val="18"/>
                <w:szCs w:val="18"/>
              </w:rPr>
              <w:t>2</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Pr="00320356" w:rsidRDefault="00A56345">
            <w:pPr>
              <w:jc w:val="center"/>
              <w:rPr>
                <w:rFonts w:ascii="Arial" w:hAnsi="Arial" w:cs="Arial"/>
                <w:b/>
                <w:color w:val="000000"/>
                <w:sz w:val="18"/>
                <w:szCs w:val="18"/>
              </w:rPr>
            </w:pPr>
            <w:r w:rsidRPr="00320356">
              <w:rPr>
                <w:rFonts w:ascii="Arial" w:hAnsi="Arial" w:cs="Arial"/>
                <w:b/>
                <w:color w:val="000000"/>
                <w:sz w:val="18"/>
                <w:szCs w:val="18"/>
              </w:rPr>
              <w:t>3</w:t>
            </w:r>
          </w:p>
        </w:tc>
      </w:tr>
      <w:tr w:rsidR="00A56345" w:rsidTr="002849F2">
        <w:trPr>
          <w:trHeight w:val="494"/>
          <w:jc w:val="center"/>
        </w:trPr>
        <w:tc>
          <w:tcPr>
            <w:tcW w:w="98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2849F2">
            <w:pPr>
              <w:jc w:val="center"/>
            </w:pPr>
            <w:r>
              <w:t>1</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AD36EC">
            <w:r>
              <w:t>Traditional</w:t>
            </w:r>
            <w:r w:rsidR="00F26A5E">
              <w:t xml:space="preserve"> </w:t>
            </w:r>
            <w:r>
              <w:rPr>
                <w:rFonts w:hint="cs"/>
                <w:rtl/>
              </w:rPr>
              <w:t>)</w:t>
            </w:r>
            <w:r>
              <w:t>control)</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0</w:t>
            </w:r>
          </w:p>
        </w:tc>
        <w:tc>
          <w:tcPr>
            <w:tcW w:w="1260" w:type="dxa"/>
            <w:tcBorders>
              <w:top w:val="single" w:sz="6" w:space="0" w:color="auto"/>
              <w:left w:val="single" w:sz="6" w:space="0" w:color="auto"/>
              <w:bottom w:val="single" w:sz="6" w:space="0" w:color="auto"/>
              <w:right w:val="single" w:sz="6" w:space="0" w:color="auto"/>
            </w:tcBorders>
            <w:vAlign w:val="center"/>
          </w:tcPr>
          <w:p w:rsidR="00A56345" w:rsidRDefault="00A56345" w:rsidP="00933082">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A56345" w:rsidRDefault="00A56345" w:rsidP="00933082">
            <w:pPr>
              <w:jc w:val="center"/>
            </w:pPr>
          </w:p>
        </w:tc>
      </w:tr>
      <w:tr w:rsidR="00A56345" w:rsidTr="002849F2">
        <w:trPr>
          <w:trHeight w:val="494"/>
          <w:jc w:val="center"/>
        </w:trPr>
        <w:tc>
          <w:tcPr>
            <w:tcW w:w="98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2849F2">
            <w:pPr>
              <w:jc w:val="center"/>
            </w:pPr>
            <w:r>
              <w:t>2</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AD36EC">
            <w:r>
              <w:t>Multimedia</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1.02*</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0</w:t>
            </w:r>
          </w:p>
        </w:tc>
        <w:tc>
          <w:tcPr>
            <w:tcW w:w="1260" w:type="dxa"/>
            <w:tcBorders>
              <w:top w:val="single" w:sz="6" w:space="0" w:color="auto"/>
              <w:left w:val="single" w:sz="6" w:space="0" w:color="auto"/>
              <w:bottom w:val="single" w:sz="6" w:space="0" w:color="auto"/>
              <w:right w:val="single" w:sz="6" w:space="0" w:color="auto"/>
            </w:tcBorders>
            <w:vAlign w:val="center"/>
          </w:tcPr>
          <w:p w:rsidR="00A56345" w:rsidRDefault="00A56345" w:rsidP="00933082">
            <w:pPr>
              <w:jc w:val="center"/>
            </w:pPr>
          </w:p>
        </w:tc>
      </w:tr>
      <w:tr w:rsidR="00A56345" w:rsidTr="002849F2">
        <w:trPr>
          <w:trHeight w:val="494"/>
          <w:jc w:val="center"/>
        </w:trPr>
        <w:tc>
          <w:tcPr>
            <w:tcW w:w="982"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2849F2">
            <w:pPr>
              <w:jc w:val="center"/>
            </w:pPr>
            <w:r>
              <w:t>3</w:t>
            </w:r>
          </w:p>
        </w:tc>
        <w:tc>
          <w:tcPr>
            <w:tcW w:w="171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AD36EC">
            <w:r>
              <w:t>ADDIE</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1.90*</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0.88*</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6345" w:rsidRDefault="00A56345" w:rsidP="00933082">
            <w:pPr>
              <w:jc w:val="center"/>
            </w:pPr>
            <w:r>
              <w:t>0</w:t>
            </w:r>
          </w:p>
        </w:tc>
      </w:tr>
    </w:tbl>
    <w:p w:rsidR="00A56345" w:rsidRDefault="00933082" w:rsidP="00AD36EC">
      <w:r>
        <w:br/>
      </w:r>
      <w:r w:rsidR="00A56345">
        <w:t>Based</w:t>
      </w:r>
      <w:r w:rsidR="00F26A5E">
        <w:t xml:space="preserve"> </w:t>
      </w:r>
      <w:r w:rsidR="00A56345">
        <w:t>on</w:t>
      </w:r>
      <w:r w:rsidR="00F26A5E">
        <w:t xml:space="preserve"> </w:t>
      </w:r>
      <w:r w:rsidR="00A56345">
        <w:t>the</w:t>
      </w:r>
      <w:r w:rsidR="00F26A5E">
        <w:t xml:space="preserve"> </w:t>
      </w:r>
      <w:r w:rsidR="00A56345">
        <w:t>information</w:t>
      </w:r>
      <w:r w:rsidR="00F26A5E">
        <w:t xml:space="preserve"> </w:t>
      </w:r>
      <w:r w:rsidR="002849F2">
        <w:t>in</w:t>
      </w:r>
      <w:r w:rsidR="00F26A5E">
        <w:t xml:space="preserve"> </w:t>
      </w:r>
      <w:r w:rsidR="00A56345">
        <w:t>Table</w:t>
      </w:r>
      <w:r w:rsidR="00F26A5E">
        <w:t xml:space="preserve"> </w:t>
      </w:r>
      <w:r w:rsidR="00A56345">
        <w:t>6,</w:t>
      </w:r>
      <w:r w:rsidR="00F26A5E">
        <w:t xml:space="preserve"> </w:t>
      </w:r>
      <w:r w:rsidR="00A56345">
        <w:t>the</w:t>
      </w:r>
      <w:r w:rsidR="00F26A5E">
        <w:t xml:space="preserve"> </w:t>
      </w:r>
      <w:r w:rsidR="00A56345">
        <w:t>comparison</w:t>
      </w:r>
      <w:r w:rsidR="00F26A5E">
        <w:t xml:space="preserve"> </w:t>
      </w:r>
      <w:r w:rsidR="00A56345">
        <w:t>of</w:t>
      </w:r>
      <w:r w:rsidR="00F26A5E">
        <w:t xml:space="preserve"> </w:t>
      </w:r>
      <w:r w:rsidR="00A56345">
        <w:t>the</w:t>
      </w:r>
      <w:r w:rsidR="00F26A5E">
        <w:t xml:space="preserve"> </w:t>
      </w:r>
      <w:r w:rsidR="00A56345">
        <w:t>impact</w:t>
      </w:r>
      <w:r w:rsidR="00F26A5E">
        <w:t xml:space="preserve"> </w:t>
      </w:r>
      <w:r w:rsidR="00A56345">
        <w:t>of</w:t>
      </w:r>
      <w:r w:rsidR="00F26A5E">
        <w:t xml:space="preserve"> </w:t>
      </w:r>
      <w:r w:rsidR="00A56345">
        <w:t>two</w:t>
      </w:r>
      <w:r w:rsidR="00F26A5E">
        <w:t xml:space="preserve"> </w:t>
      </w:r>
      <w:r w:rsidR="00A56345">
        <w:t>methods</w:t>
      </w:r>
      <w:r w:rsidR="00F26A5E">
        <w:t xml:space="preserve"> </w:t>
      </w:r>
      <w:r w:rsidR="00A56345">
        <w:t>of</w:t>
      </w:r>
      <w:r w:rsidR="00F26A5E">
        <w:t xml:space="preserve"> </w:t>
      </w:r>
      <w:r w:rsidR="00A56345">
        <w:t>teaching</w:t>
      </w:r>
      <w:r w:rsidR="00F26A5E">
        <w:t xml:space="preserve"> </w:t>
      </w:r>
      <w:r w:rsidR="00A56345">
        <w:t>is</w:t>
      </w:r>
      <w:r w:rsidR="00F26A5E">
        <w:t xml:space="preserve"> </w:t>
      </w:r>
      <w:r>
        <w:t xml:space="preserve">statistically </w:t>
      </w:r>
      <w:r w:rsidR="00A56345">
        <w:t>significant.</w:t>
      </w:r>
      <w:r w:rsidR="00F26A5E">
        <w:t xml:space="preserve"> </w:t>
      </w:r>
      <w:r w:rsidR="00A56345">
        <w:t>Thus,</w:t>
      </w:r>
      <w:r w:rsidR="00F26A5E">
        <w:t xml:space="preserve"> </w:t>
      </w:r>
      <w:r w:rsidR="00A56345">
        <w:t>teaching</w:t>
      </w:r>
      <w:r w:rsidR="00F26A5E">
        <w:t xml:space="preserve"> </w:t>
      </w:r>
      <w:r w:rsidR="00A56345">
        <w:t>via</w:t>
      </w:r>
      <w:r w:rsidR="00F26A5E">
        <w:t xml:space="preserve"> </w:t>
      </w:r>
      <w:r w:rsidR="00A56345">
        <w:t>mobile</w:t>
      </w:r>
      <w:r w:rsidR="00F26A5E">
        <w:t xml:space="preserve"> </w:t>
      </w:r>
      <w:r w:rsidR="00A56345">
        <w:t>is</w:t>
      </w:r>
      <w:r w:rsidR="00F26A5E">
        <w:t xml:space="preserve"> </w:t>
      </w:r>
      <w:r w:rsidR="00A133A2">
        <w:t>more effective</w:t>
      </w:r>
      <w:r w:rsidR="00F26A5E">
        <w:t xml:space="preserve"> </w:t>
      </w:r>
      <w:r w:rsidR="00A56345">
        <w:t>than</w:t>
      </w:r>
      <w:r w:rsidR="00F26A5E">
        <w:t xml:space="preserve"> </w:t>
      </w:r>
      <w:r w:rsidR="002849F2">
        <w:t xml:space="preserve">the </w:t>
      </w:r>
      <w:r w:rsidR="00A56345">
        <w:t>traditional</w:t>
      </w:r>
      <w:r w:rsidR="00F26A5E">
        <w:t xml:space="preserve"> </w:t>
      </w:r>
      <w:r w:rsidR="00A56345">
        <w:t>teaching</w:t>
      </w:r>
      <w:r w:rsidR="00F26A5E">
        <w:t xml:space="preserve"> </w:t>
      </w:r>
      <w:r w:rsidR="00A56345">
        <w:t>method.</w:t>
      </w:r>
      <w:r w:rsidR="00F26A5E">
        <w:t xml:space="preserve"> </w:t>
      </w:r>
      <w:r w:rsidR="00A56345">
        <w:t>Based</w:t>
      </w:r>
      <w:r w:rsidR="00F26A5E">
        <w:t xml:space="preserve"> </w:t>
      </w:r>
      <w:r w:rsidR="00A56345">
        <w:t>on</w:t>
      </w:r>
      <w:r w:rsidR="00F26A5E">
        <w:t xml:space="preserve"> </w:t>
      </w:r>
      <w:r w:rsidR="002849F2">
        <w:t xml:space="preserve">the </w:t>
      </w:r>
      <w:r w:rsidR="00A56345">
        <w:t>significance</w:t>
      </w:r>
      <w:r w:rsidR="00F26A5E">
        <w:t xml:space="preserve"> </w:t>
      </w:r>
      <w:r w:rsidR="00A56345">
        <w:t>of</w:t>
      </w:r>
      <w:r w:rsidR="00F26A5E">
        <w:t xml:space="preserve"> </w:t>
      </w:r>
      <w:r w:rsidR="00A56345">
        <w:t>covariance</w:t>
      </w:r>
      <w:r w:rsidR="00F26A5E">
        <w:t xml:space="preserve"> </w:t>
      </w:r>
      <w:r w:rsidR="00A56345">
        <w:t>analysis</w:t>
      </w:r>
      <w:r w:rsidR="00F26A5E">
        <w:t xml:space="preserve"> </w:t>
      </w:r>
      <w:r w:rsidR="00A56345">
        <w:t>test,</w:t>
      </w:r>
      <w:r w:rsidR="00F26A5E">
        <w:t xml:space="preserve"> </w:t>
      </w:r>
      <w:r w:rsidR="00A56345">
        <w:t>it</w:t>
      </w:r>
      <w:r w:rsidR="00F26A5E">
        <w:t xml:space="preserve"> </w:t>
      </w:r>
      <w:r w:rsidR="00A56345">
        <w:t>is</w:t>
      </w:r>
      <w:r w:rsidR="00F26A5E">
        <w:t xml:space="preserve"> </w:t>
      </w:r>
      <w:r w:rsidR="00A56345">
        <w:t>inferred</w:t>
      </w:r>
      <w:r w:rsidR="00F26A5E">
        <w:t xml:space="preserve"> </w:t>
      </w:r>
      <w:r w:rsidR="00A56345">
        <w:t>that</w:t>
      </w:r>
      <w:r w:rsidR="00F26A5E">
        <w:t xml:space="preserve"> </w:t>
      </w:r>
      <w:r w:rsidR="00A56345">
        <w:t>mobile-based</w:t>
      </w:r>
      <w:r w:rsidR="00F26A5E">
        <w:t xml:space="preserve"> </w:t>
      </w:r>
      <w:r w:rsidR="00A56345">
        <w:t>teaching</w:t>
      </w:r>
      <w:r w:rsidR="00F26A5E">
        <w:t xml:space="preserve"> </w:t>
      </w:r>
      <w:r w:rsidR="00A56345">
        <w:t>compared</w:t>
      </w:r>
      <w:r w:rsidR="00F26A5E">
        <w:t xml:space="preserve"> </w:t>
      </w:r>
      <w:r w:rsidR="00A56345">
        <w:t>to</w:t>
      </w:r>
      <w:r w:rsidR="00F26A5E">
        <w:t xml:space="preserve"> </w:t>
      </w:r>
      <w:r w:rsidR="002849F2">
        <w:t xml:space="preserve">the </w:t>
      </w:r>
      <w:r w:rsidR="00A56345">
        <w:t>traditional</w:t>
      </w:r>
      <w:r w:rsidR="00F26A5E">
        <w:t xml:space="preserve"> </w:t>
      </w:r>
      <w:r w:rsidR="00A56345">
        <w:t>method</w:t>
      </w:r>
      <w:r w:rsidR="00F26A5E">
        <w:t xml:space="preserve"> </w:t>
      </w:r>
      <w:r w:rsidR="00A56345">
        <w:t>has</w:t>
      </w:r>
      <w:r w:rsidR="00F26A5E">
        <w:t xml:space="preserve"> </w:t>
      </w:r>
      <w:r w:rsidR="00A56345">
        <w:t>high</w:t>
      </w:r>
      <w:r w:rsidR="00F26A5E">
        <w:t xml:space="preserve"> </w:t>
      </w:r>
      <w:r w:rsidR="00A56345">
        <w:t>effect</w:t>
      </w:r>
      <w:r w:rsidR="00F26A5E">
        <w:t xml:space="preserve"> </w:t>
      </w:r>
      <w:r w:rsidR="00A56345">
        <w:t>on</w:t>
      </w:r>
      <w:r w:rsidR="00F26A5E">
        <w:t xml:space="preserve"> </w:t>
      </w:r>
      <w:r w:rsidR="00A133A2">
        <w:t xml:space="preserve">student </w:t>
      </w:r>
      <w:r w:rsidR="00A56345">
        <w:t>learning.</w:t>
      </w:r>
      <w:r w:rsidR="00F26A5E">
        <w:t xml:space="preserve"> </w:t>
      </w:r>
      <w:r w:rsidR="00A56345">
        <w:t>The</w:t>
      </w:r>
      <w:r w:rsidR="00F26A5E">
        <w:t xml:space="preserve"> </w:t>
      </w:r>
      <w:r w:rsidR="00A56345">
        <w:t>third</w:t>
      </w:r>
      <w:r w:rsidR="00F26A5E">
        <w:t xml:space="preserve"> </w:t>
      </w:r>
      <w:r w:rsidR="00A56345">
        <w:t>question</w:t>
      </w:r>
      <w:r w:rsidR="00F26A5E">
        <w:t xml:space="preserve"> </w:t>
      </w:r>
      <w:r w:rsidR="002849F2">
        <w:t>of the</w:t>
      </w:r>
      <w:r w:rsidR="00F26A5E">
        <w:t xml:space="preserve"> </w:t>
      </w:r>
      <w:r w:rsidR="00A56345">
        <w:t>study</w:t>
      </w:r>
      <w:r w:rsidR="00F26A5E">
        <w:t xml:space="preserve"> </w:t>
      </w:r>
      <w:r w:rsidR="00A56345">
        <w:t>is</w:t>
      </w:r>
      <w:r w:rsidR="00F26A5E">
        <w:t xml:space="preserve"> </w:t>
      </w:r>
      <w:r w:rsidR="00A56345">
        <w:t>supported.</w:t>
      </w:r>
      <w:r w:rsidR="00F26A5E">
        <w:t xml:space="preserve"> </w:t>
      </w:r>
      <w:r w:rsidR="00A56345">
        <w:t>Mobile-based</w:t>
      </w:r>
      <w:r w:rsidR="00F26A5E">
        <w:t xml:space="preserve"> </w:t>
      </w:r>
      <w:r w:rsidR="00A56345">
        <w:t>teaching</w:t>
      </w:r>
      <w:r w:rsidR="00F26A5E">
        <w:t xml:space="preserve"> </w:t>
      </w:r>
      <w:r w:rsidR="00A56345">
        <w:t>has</w:t>
      </w:r>
      <w:r w:rsidR="00F26A5E">
        <w:t xml:space="preserve"> </w:t>
      </w:r>
      <w:r w:rsidR="00A56345">
        <w:t>high</w:t>
      </w:r>
      <w:r w:rsidR="00F26A5E">
        <w:t xml:space="preserve"> </w:t>
      </w:r>
      <w:r w:rsidR="00A56345">
        <w:t>effect</w:t>
      </w:r>
      <w:r w:rsidR="00F26A5E">
        <w:t xml:space="preserve"> </w:t>
      </w:r>
      <w:r w:rsidR="00A56345">
        <w:t>compared</w:t>
      </w:r>
      <w:r w:rsidR="00F26A5E">
        <w:t xml:space="preserve"> </w:t>
      </w:r>
      <w:r w:rsidR="00A56345">
        <w:t>to</w:t>
      </w:r>
      <w:r w:rsidR="00F26A5E">
        <w:t xml:space="preserve"> </w:t>
      </w:r>
      <w:r w:rsidR="00A56345">
        <w:t>traditional</w:t>
      </w:r>
      <w:r w:rsidR="00F26A5E">
        <w:t xml:space="preserve"> </w:t>
      </w:r>
      <w:r w:rsidR="00A56345">
        <w:t>method</w:t>
      </w:r>
      <w:r w:rsidR="00F26A5E">
        <w:t xml:space="preserve"> </w:t>
      </w:r>
      <w:r w:rsidR="00A56345">
        <w:t>on</w:t>
      </w:r>
      <w:r w:rsidR="00F26A5E">
        <w:t xml:space="preserve"> </w:t>
      </w:r>
      <w:r w:rsidR="00A56345">
        <w:t>learning</w:t>
      </w:r>
      <w:r w:rsidR="00F26A5E">
        <w:t xml:space="preserve"> </w:t>
      </w:r>
      <w:r w:rsidR="00A56345">
        <w:t>of</w:t>
      </w:r>
      <w:r w:rsidR="00F26A5E">
        <w:t xml:space="preserve"> </w:t>
      </w:r>
      <w:r w:rsidR="00A56345">
        <w:t>students.</w:t>
      </w:r>
    </w:p>
    <w:p w:rsidR="00A56345" w:rsidRDefault="00A56345" w:rsidP="00AD36EC">
      <w:pPr>
        <w:rPr>
          <w:b/>
          <w:bCs/>
        </w:rPr>
      </w:pPr>
      <w:r>
        <w:t>Also,</w:t>
      </w:r>
      <w:r w:rsidR="00F26A5E">
        <w:t xml:space="preserve"> </w:t>
      </w:r>
      <w:r>
        <w:t>at</w:t>
      </w:r>
      <w:r w:rsidR="00F26A5E">
        <w:t xml:space="preserve"> </w:t>
      </w:r>
      <w:r>
        <w:t>the</w:t>
      </w:r>
      <w:r w:rsidR="00F26A5E">
        <w:t xml:space="preserve"> </w:t>
      </w:r>
      <w:r>
        <w:t>end</w:t>
      </w:r>
      <w:r w:rsidR="00F26A5E">
        <w:t xml:space="preserve"> </w:t>
      </w:r>
      <w:r>
        <w:t>of</w:t>
      </w:r>
      <w:r w:rsidR="00F26A5E">
        <w:t xml:space="preserve"> </w:t>
      </w:r>
      <w:r>
        <w:t>questionnaire,</w:t>
      </w:r>
      <w:r w:rsidR="00F26A5E">
        <w:t xml:space="preserve"> </w:t>
      </w:r>
      <w:r w:rsidR="002849F2">
        <w:t xml:space="preserve">a </w:t>
      </w:r>
      <w:r>
        <w:t>survey</w:t>
      </w:r>
      <w:r w:rsidR="00F26A5E">
        <w:t xml:space="preserve"> </w:t>
      </w:r>
      <w:r w:rsidR="002849F2">
        <w:t>wa</w:t>
      </w:r>
      <w:r>
        <w:t>s</w:t>
      </w:r>
      <w:r w:rsidR="00F26A5E">
        <w:t xml:space="preserve"> </w:t>
      </w:r>
      <w:r>
        <w:t>performed</w:t>
      </w:r>
      <w:r w:rsidR="00F26A5E">
        <w:t xml:space="preserve"> </w:t>
      </w:r>
      <w:r>
        <w:t>of</w:t>
      </w:r>
      <w:r w:rsidR="00F26A5E">
        <w:t xml:space="preserve"> </w:t>
      </w:r>
      <w:r>
        <w:t>the</w:t>
      </w:r>
      <w:r w:rsidR="00F26A5E">
        <w:t xml:space="preserve"> </w:t>
      </w:r>
      <w:r>
        <w:t>trained</w:t>
      </w:r>
      <w:r w:rsidR="00F26A5E">
        <w:t xml:space="preserve"> </w:t>
      </w:r>
      <w:r>
        <w:t>students</w:t>
      </w:r>
      <w:r w:rsidR="00F26A5E">
        <w:t xml:space="preserve"> </w:t>
      </w:r>
      <w:r>
        <w:t>by</w:t>
      </w:r>
      <w:r w:rsidR="00F26A5E">
        <w:t xml:space="preserve"> </w:t>
      </w:r>
      <w:r>
        <w:t>mobile</w:t>
      </w:r>
      <w:r w:rsidR="00F26A5E">
        <w:t xml:space="preserve"> </w:t>
      </w:r>
      <w:r>
        <w:t>(experiment</w:t>
      </w:r>
      <w:r w:rsidR="004B69E0">
        <w:t>al</w:t>
      </w:r>
      <w:r w:rsidR="00F26A5E">
        <w:t xml:space="preserve"> </w:t>
      </w:r>
      <w:r>
        <w:t>group)</w:t>
      </w:r>
      <w:r w:rsidR="00F26A5E">
        <w:t xml:space="preserve"> </w:t>
      </w:r>
      <w:r>
        <w:t>and</w:t>
      </w:r>
      <w:r w:rsidR="00F26A5E">
        <w:t xml:space="preserve"> </w:t>
      </w:r>
      <w:r>
        <w:t>the</w:t>
      </w:r>
      <w:r w:rsidR="00F26A5E">
        <w:t xml:space="preserve"> </w:t>
      </w:r>
      <w:r>
        <w:t>results</w:t>
      </w:r>
      <w:r w:rsidR="00F26A5E">
        <w:t xml:space="preserve"> </w:t>
      </w:r>
      <w:r>
        <w:t>are</w:t>
      </w:r>
      <w:r w:rsidR="00F26A5E">
        <w:t xml:space="preserve"> </w:t>
      </w:r>
      <w:r>
        <w:t>shown</w:t>
      </w:r>
      <w:r w:rsidR="00F26A5E">
        <w:t xml:space="preserve"> </w:t>
      </w:r>
      <w:r>
        <w:t>in</w:t>
      </w:r>
      <w:r w:rsidR="00F26A5E">
        <w:t xml:space="preserve"> </w:t>
      </w:r>
      <w:r>
        <w:t>Table</w:t>
      </w:r>
      <w:r w:rsidR="00F26A5E">
        <w:t xml:space="preserve"> </w:t>
      </w:r>
      <w:r>
        <w:t>7.</w:t>
      </w:r>
    </w:p>
    <w:p w:rsidR="00A56345" w:rsidRDefault="00A56345" w:rsidP="00AD36EC">
      <w:pPr>
        <w:pStyle w:val="Heading3"/>
      </w:pPr>
      <w:r>
        <w:t>Conclusion</w:t>
      </w:r>
    </w:p>
    <w:p w:rsidR="00A56345" w:rsidRDefault="00A56345" w:rsidP="00AD36EC">
      <w:r>
        <w:t>The</w:t>
      </w:r>
      <w:r w:rsidR="00F26A5E">
        <w:t xml:space="preserve"> </w:t>
      </w:r>
      <w:r>
        <w:t>results</w:t>
      </w:r>
      <w:r w:rsidR="00F26A5E">
        <w:t xml:space="preserve"> </w:t>
      </w:r>
      <w:r>
        <w:t>of</w:t>
      </w:r>
      <w:r w:rsidR="00F26A5E">
        <w:t xml:space="preserve"> </w:t>
      </w:r>
      <w:r>
        <w:t>descriptive</w:t>
      </w:r>
      <w:r w:rsidR="00F26A5E">
        <w:t xml:space="preserve"> </w:t>
      </w:r>
      <w:r>
        <w:t>indices</w:t>
      </w:r>
      <w:r w:rsidR="00F26A5E">
        <w:t xml:space="preserve"> </w:t>
      </w:r>
      <w:r>
        <w:t>(Table</w:t>
      </w:r>
      <w:r w:rsidR="00F26A5E">
        <w:t xml:space="preserve"> </w:t>
      </w:r>
      <w:r>
        <w:t>4-1)</w:t>
      </w:r>
      <w:r w:rsidR="00F26A5E">
        <w:t xml:space="preserve"> </w:t>
      </w:r>
      <w:r>
        <w:t>showed</w:t>
      </w:r>
      <w:r w:rsidR="00F26A5E">
        <w:t xml:space="preserve"> </w:t>
      </w:r>
      <w:r>
        <w:t>that</w:t>
      </w:r>
      <w:r w:rsidR="00F26A5E">
        <w:t xml:space="preserve"> </w:t>
      </w:r>
      <w:r>
        <w:t>group</w:t>
      </w:r>
      <w:r w:rsidR="00F26A5E">
        <w:t xml:space="preserve"> </w:t>
      </w:r>
      <w:r>
        <w:t>members</w:t>
      </w:r>
      <w:r w:rsidR="00F26A5E">
        <w:t xml:space="preserve"> </w:t>
      </w:r>
      <w:r>
        <w:t>trained</w:t>
      </w:r>
      <w:r w:rsidR="00F26A5E">
        <w:t xml:space="preserve"> </w:t>
      </w:r>
      <w:r>
        <w:t>by</w:t>
      </w:r>
      <w:r w:rsidR="00F26A5E">
        <w:t xml:space="preserve"> </w:t>
      </w:r>
      <w:r>
        <w:t>traditional</w:t>
      </w:r>
      <w:r w:rsidR="00F26A5E">
        <w:t xml:space="preserve"> </w:t>
      </w:r>
      <w:r>
        <w:t>method</w:t>
      </w:r>
      <w:r w:rsidR="00F26A5E">
        <w:t xml:space="preserve"> </w:t>
      </w:r>
      <w:r>
        <w:t>in</w:t>
      </w:r>
      <w:r w:rsidR="00F26A5E">
        <w:t xml:space="preserve"> </w:t>
      </w:r>
      <w:r>
        <w:t>pre-test</w:t>
      </w:r>
      <w:r w:rsidR="00F26A5E">
        <w:t xml:space="preserve"> </w:t>
      </w:r>
      <w:r>
        <w:t>with</w:t>
      </w:r>
      <w:r w:rsidR="00F26A5E">
        <w:t xml:space="preserve"> </w:t>
      </w:r>
      <w:r>
        <w:t>mean</w:t>
      </w:r>
      <w:r w:rsidR="00F26A5E">
        <w:t xml:space="preserve"> </w:t>
      </w:r>
      <w:r>
        <w:t>12.50</w:t>
      </w:r>
      <w:r w:rsidR="00F26A5E">
        <w:t xml:space="preserve"> </w:t>
      </w:r>
      <w:r>
        <w:t>and</w:t>
      </w:r>
      <w:r w:rsidR="00F26A5E">
        <w:t xml:space="preserve"> </w:t>
      </w:r>
      <w:r>
        <w:t>group</w:t>
      </w:r>
      <w:r w:rsidR="00F26A5E">
        <w:t xml:space="preserve"> </w:t>
      </w:r>
      <w:r>
        <w:t>members</w:t>
      </w:r>
      <w:r w:rsidR="00F26A5E">
        <w:t xml:space="preserve"> </w:t>
      </w:r>
      <w:r>
        <w:t>trained</w:t>
      </w:r>
      <w:r w:rsidR="00F26A5E">
        <w:t xml:space="preserve"> </w:t>
      </w:r>
      <w:r>
        <w:t>by</w:t>
      </w:r>
      <w:r w:rsidR="00F26A5E">
        <w:t xml:space="preserve"> </w:t>
      </w:r>
      <w:r>
        <w:t>multimedia</w:t>
      </w:r>
      <w:r w:rsidR="00F26A5E">
        <w:t xml:space="preserve"> </w:t>
      </w:r>
      <w:r>
        <w:t>method</w:t>
      </w:r>
      <w:r w:rsidR="00F26A5E">
        <w:t xml:space="preserve"> </w:t>
      </w:r>
      <w:r>
        <w:t>had</w:t>
      </w:r>
      <w:r w:rsidR="00F26A5E">
        <w:t xml:space="preserve"> </w:t>
      </w:r>
      <w:r>
        <w:t>mean</w:t>
      </w:r>
      <w:r w:rsidR="00F26A5E">
        <w:t xml:space="preserve"> </w:t>
      </w:r>
      <w:r>
        <w:t>12.92</w:t>
      </w:r>
      <w:r w:rsidR="00F26A5E">
        <w:t xml:space="preserve"> </w:t>
      </w:r>
      <w:r>
        <w:t>and</w:t>
      </w:r>
      <w:r w:rsidR="00F26A5E">
        <w:t xml:space="preserve"> </w:t>
      </w:r>
      <w:r>
        <w:t>it</w:t>
      </w:r>
      <w:r w:rsidR="00F26A5E">
        <w:t xml:space="preserve"> </w:t>
      </w:r>
      <w:r>
        <w:t>showed</w:t>
      </w:r>
      <w:r w:rsidR="00F26A5E">
        <w:t xml:space="preserve"> </w:t>
      </w:r>
      <w:r>
        <w:t>the</w:t>
      </w:r>
      <w:r w:rsidR="00F26A5E">
        <w:t xml:space="preserve"> </w:t>
      </w:r>
      <w:r>
        <w:t>lack</w:t>
      </w:r>
      <w:r w:rsidR="00F26A5E">
        <w:t xml:space="preserve"> </w:t>
      </w:r>
      <w:r>
        <w:t>of</w:t>
      </w:r>
      <w:r w:rsidR="00F26A5E">
        <w:t xml:space="preserve"> </w:t>
      </w:r>
      <w:r>
        <w:t>difference</w:t>
      </w:r>
      <w:r w:rsidR="00F26A5E">
        <w:t xml:space="preserve"> </w:t>
      </w:r>
      <w:r>
        <w:t>between</w:t>
      </w:r>
      <w:r w:rsidR="00F26A5E">
        <w:t xml:space="preserve"> </w:t>
      </w:r>
      <w:r>
        <w:t>the</w:t>
      </w:r>
      <w:r w:rsidR="00F26A5E">
        <w:t xml:space="preserve"> </w:t>
      </w:r>
      <w:r>
        <w:t>members</w:t>
      </w:r>
      <w:r w:rsidR="00F26A5E">
        <w:t xml:space="preserve"> </w:t>
      </w:r>
      <w:r>
        <w:t>of</w:t>
      </w:r>
      <w:r w:rsidR="00F26A5E">
        <w:t xml:space="preserve"> </w:t>
      </w:r>
      <w:r>
        <w:t>two</w:t>
      </w:r>
      <w:r w:rsidR="00F26A5E">
        <w:t xml:space="preserve"> </w:t>
      </w:r>
      <w:r>
        <w:t>groups</w:t>
      </w:r>
      <w:r w:rsidR="00F26A5E">
        <w:t xml:space="preserve"> </w:t>
      </w:r>
      <w:r>
        <w:t>in</w:t>
      </w:r>
      <w:r w:rsidR="00F26A5E">
        <w:t xml:space="preserve"> </w:t>
      </w:r>
      <w:r>
        <w:t>pre-test.</w:t>
      </w:r>
      <w:r w:rsidR="00F26A5E">
        <w:t xml:space="preserve"> </w:t>
      </w:r>
      <w:r>
        <w:t>As</w:t>
      </w:r>
      <w:r w:rsidR="00F26A5E">
        <w:t xml:space="preserve"> </w:t>
      </w:r>
      <w:r>
        <w:t>pre-test</w:t>
      </w:r>
      <w:r w:rsidR="00F26A5E">
        <w:t xml:space="preserve"> </w:t>
      </w:r>
      <w:r>
        <w:t>is</w:t>
      </w:r>
      <w:r w:rsidR="00F26A5E">
        <w:t xml:space="preserve"> </w:t>
      </w:r>
      <w:r>
        <w:t>used</w:t>
      </w:r>
      <w:r w:rsidR="00F26A5E">
        <w:t xml:space="preserve"> </w:t>
      </w:r>
      <w:r>
        <w:t>before</w:t>
      </w:r>
      <w:r w:rsidR="00F26A5E">
        <w:t xml:space="preserve"> </w:t>
      </w:r>
      <w:r>
        <w:t>study</w:t>
      </w:r>
      <w:r w:rsidR="00F26A5E">
        <w:t xml:space="preserve"> </w:t>
      </w:r>
      <w:r>
        <w:t>and</w:t>
      </w:r>
      <w:r w:rsidR="00F26A5E">
        <w:t xml:space="preserve"> </w:t>
      </w:r>
      <w:r>
        <w:t>key</w:t>
      </w:r>
      <w:r w:rsidR="00F26A5E">
        <w:t xml:space="preserve"> </w:t>
      </w:r>
      <w:r>
        <w:t>skills</w:t>
      </w:r>
      <w:r w:rsidR="00F26A5E">
        <w:t xml:space="preserve"> </w:t>
      </w:r>
      <w:r>
        <w:t>of</w:t>
      </w:r>
      <w:r w:rsidR="00F26A5E">
        <w:t xml:space="preserve"> </w:t>
      </w:r>
      <w:r>
        <w:t>learning</w:t>
      </w:r>
      <w:r w:rsidR="00F26A5E">
        <w:t xml:space="preserve"> </w:t>
      </w:r>
      <w:r>
        <w:t>Futsal</w:t>
      </w:r>
      <w:r w:rsidR="00F26A5E">
        <w:t xml:space="preserve"> </w:t>
      </w:r>
      <w:r>
        <w:t>are</w:t>
      </w:r>
      <w:r w:rsidR="00F26A5E">
        <w:t xml:space="preserve"> </w:t>
      </w:r>
      <w:r>
        <w:t>measured</w:t>
      </w:r>
      <w:r w:rsidR="00F26A5E">
        <w:t xml:space="preserve"> </w:t>
      </w:r>
      <w:r>
        <w:t>and</w:t>
      </w:r>
      <w:r w:rsidR="00F26A5E">
        <w:t xml:space="preserve"> </w:t>
      </w:r>
      <w:r>
        <w:t>are</w:t>
      </w:r>
      <w:r w:rsidR="00F26A5E">
        <w:t xml:space="preserve"> </w:t>
      </w:r>
      <w:r>
        <w:t>measured</w:t>
      </w:r>
      <w:r w:rsidR="00F26A5E">
        <w:t xml:space="preserve"> </w:t>
      </w:r>
      <w:r>
        <w:t>again</w:t>
      </w:r>
      <w:r w:rsidR="00F26A5E">
        <w:t xml:space="preserve"> </w:t>
      </w:r>
      <w:r>
        <w:t>after</w:t>
      </w:r>
      <w:r w:rsidR="00F26A5E">
        <w:t xml:space="preserve"> </w:t>
      </w:r>
      <w:r>
        <w:t>training</w:t>
      </w:r>
      <w:r w:rsidR="00F26A5E">
        <w:t xml:space="preserve"> </w:t>
      </w:r>
      <w:r>
        <w:t>based</w:t>
      </w:r>
      <w:r w:rsidR="00F26A5E">
        <w:t xml:space="preserve"> </w:t>
      </w:r>
      <w:r>
        <w:t>on</w:t>
      </w:r>
      <w:r w:rsidR="00F26A5E">
        <w:t xml:space="preserve"> </w:t>
      </w:r>
      <w:r>
        <w:t>traditional</w:t>
      </w:r>
      <w:r w:rsidR="00F26A5E">
        <w:t xml:space="preserve"> </w:t>
      </w:r>
      <w:r>
        <w:t>model,</w:t>
      </w:r>
      <w:r w:rsidR="00F26A5E">
        <w:t xml:space="preserve"> </w:t>
      </w:r>
      <w:r>
        <w:t>multimedia</w:t>
      </w:r>
      <w:r w:rsidR="00F26A5E">
        <w:t xml:space="preserve"> </w:t>
      </w:r>
      <w:r>
        <w:t>and</w:t>
      </w:r>
      <w:r w:rsidR="00F26A5E">
        <w:t xml:space="preserve"> </w:t>
      </w:r>
      <w:r>
        <w:t>ADDIE,</w:t>
      </w:r>
      <w:r w:rsidR="00F26A5E">
        <w:t xml:space="preserve"> </w:t>
      </w:r>
      <w:r>
        <w:t>univariate</w:t>
      </w:r>
      <w:r w:rsidR="00F26A5E">
        <w:t xml:space="preserve"> </w:t>
      </w:r>
      <w:r>
        <w:t>covariance</w:t>
      </w:r>
      <w:r w:rsidR="00F26A5E">
        <w:t xml:space="preserve"> </w:t>
      </w:r>
      <w:r>
        <w:t>analysis</w:t>
      </w:r>
      <w:r w:rsidR="00F26A5E">
        <w:t xml:space="preserve"> </w:t>
      </w:r>
      <w:r>
        <w:t>test</w:t>
      </w:r>
      <w:r w:rsidR="00F26A5E">
        <w:t xml:space="preserve"> </w:t>
      </w:r>
      <w:r>
        <w:t>is</w:t>
      </w:r>
      <w:r w:rsidR="00F26A5E">
        <w:t xml:space="preserve"> </w:t>
      </w:r>
      <w:r>
        <w:t>used</w:t>
      </w:r>
      <w:r w:rsidR="00F26A5E">
        <w:t xml:space="preserve"> </w:t>
      </w:r>
      <w:r>
        <w:t>to</w:t>
      </w:r>
      <w:r w:rsidR="00F26A5E">
        <w:t xml:space="preserve"> </w:t>
      </w:r>
      <w:r>
        <w:t>remove</w:t>
      </w:r>
      <w:r w:rsidR="00F26A5E">
        <w:t xml:space="preserve"> </w:t>
      </w:r>
      <w:r>
        <w:t>pre-test</w:t>
      </w:r>
      <w:r w:rsidR="00F26A5E">
        <w:t xml:space="preserve"> </w:t>
      </w:r>
      <w:r>
        <w:t>effect</w:t>
      </w:r>
      <w:r w:rsidR="00F26A5E">
        <w:t xml:space="preserve"> </w:t>
      </w:r>
      <w:r>
        <w:t>to</w:t>
      </w:r>
      <w:r w:rsidR="00F26A5E">
        <w:t xml:space="preserve"> </w:t>
      </w:r>
      <w:r>
        <w:t>show</w:t>
      </w:r>
      <w:r w:rsidR="00F26A5E">
        <w:t xml:space="preserve"> </w:t>
      </w:r>
      <w:r>
        <w:t>the</w:t>
      </w:r>
      <w:r w:rsidR="00F26A5E">
        <w:t xml:space="preserve"> </w:t>
      </w:r>
      <w:r>
        <w:t>required</w:t>
      </w:r>
      <w:r w:rsidR="00F26A5E">
        <w:t xml:space="preserve"> </w:t>
      </w:r>
      <w:r>
        <w:t>instruction</w:t>
      </w:r>
      <w:r w:rsidR="00F26A5E">
        <w:t xml:space="preserve"> </w:t>
      </w:r>
      <w:r>
        <w:t>was</w:t>
      </w:r>
      <w:r w:rsidR="00F26A5E">
        <w:t xml:space="preserve"> </w:t>
      </w:r>
      <w:r>
        <w:t>effective</w:t>
      </w:r>
      <w:r w:rsidR="00F26A5E">
        <w:t xml:space="preserve"> </w:t>
      </w:r>
      <w:r>
        <w:t>or</w:t>
      </w:r>
      <w:r w:rsidR="00F26A5E">
        <w:t xml:space="preserve"> </w:t>
      </w:r>
      <w:r>
        <w:t>not.</w:t>
      </w:r>
      <w:r w:rsidR="00F26A5E">
        <w:t xml:space="preserve"> </w:t>
      </w:r>
      <w:r>
        <w:t>In</w:t>
      </w:r>
      <w:r w:rsidR="00F26A5E">
        <w:t xml:space="preserve"> </w:t>
      </w:r>
      <w:r>
        <w:t>response</w:t>
      </w:r>
      <w:r w:rsidR="00F26A5E">
        <w:t xml:space="preserve"> </w:t>
      </w:r>
      <w:r>
        <w:t>to</w:t>
      </w:r>
      <w:r w:rsidR="00F26A5E">
        <w:t xml:space="preserve"> </w:t>
      </w:r>
      <w:r>
        <w:t>the</w:t>
      </w:r>
      <w:r w:rsidR="00F26A5E">
        <w:t xml:space="preserve"> </w:t>
      </w:r>
      <w:r>
        <w:t>first</w:t>
      </w:r>
      <w:r w:rsidR="00F26A5E">
        <w:t xml:space="preserve"> </w:t>
      </w:r>
      <w:r>
        <w:t>hypothesis,</w:t>
      </w:r>
      <w:r w:rsidR="00F26A5E">
        <w:t xml:space="preserve"> </w:t>
      </w:r>
      <w:r>
        <w:t>the</w:t>
      </w:r>
      <w:r w:rsidR="00F26A5E">
        <w:t xml:space="preserve"> </w:t>
      </w:r>
      <w:r>
        <w:t>results</w:t>
      </w:r>
      <w:r w:rsidR="00F26A5E">
        <w:t xml:space="preserve"> </w:t>
      </w:r>
      <w:r>
        <w:t>of</w:t>
      </w:r>
      <w:r w:rsidR="00F26A5E">
        <w:t xml:space="preserve"> </w:t>
      </w:r>
      <w:r>
        <w:t>covariance</w:t>
      </w:r>
      <w:r w:rsidR="00F26A5E">
        <w:t xml:space="preserve"> </w:t>
      </w:r>
      <w:r>
        <w:t>analysis</w:t>
      </w:r>
      <w:r w:rsidR="00F26A5E">
        <w:t xml:space="preserve"> </w:t>
      </w:r>
      <w:r>
        <w:t>showed</w:t>
      </w:r>
      <w:r w:rsidR="00F26A5E">
        <w:t xml:space="preserve"> </w:t>
      </w:r>
      <w:r>
        <w:t>that</w:t>
      </w:r>
      <w:r w:rsidR="00F26A5E">
        <w:t xml:space="preserve"> </w:t>
      </w:r>
      <w:r>
        <w:t>the</w:t>
      </w:r>
      <w:r w:rsidR="00F26A5E">
        <w:t xml:space="preserve"> </w:t>
      </w:r>
      <w:r>
        <w:t>impact</w:t>
      </w:r>
      <w:r w:rsidR="00F26A5E">
        <w:t xml:space="preserve"> </w:t>
      </w:r>
      <w:r>
        <w:t>of</w:t>
      </w:r>
      <w:r w:rsidR="00F26A5E">
        <w:t xml:space="preserve"> </w:t>
      </w:r>
      <w:r>
        <w:t>three</w:t>
      </w:r>
      <w:r w:rsidR="00F26A5E">
        <w:t xml:space="preserve"> </w:t>
      </w:r>
      <w:r>
        <w:t>methods</w:t>
      </w:r>
      <w:r w:rsidR="00F26A5E">
        <w:t xml:space="preserve"> </w:t>
      </w:r>
      <w:r>
        <w:t>of</w:t>
      </w:r>
      <w:r w:rsidR="00F26A5E">
        <w:t xml:space="preserve"> </w:t>
      </w:r>
      <w:r>
        <w:t>instruction</w:t>
      </w:r>
      <w:r w:rsidR="00F26A5E">
        <w:t xml:space="preserve"> </w:t>
      </w:r>
      <w:r>
        <w:t>on</w:t>
      </w:r>
      <w:r w:rsidR="00F26A5E">
        <w:t xml:space="preserve"> </w:t>
      </w:r>
      <w:r>
        <w:t>scores</w:t>
      </w:r>
      <w:r w:rsidR="00F26A5E">
        <w:t xml:space="preserve"> </w:t>
      </w:r>
      <w:r>
        <w:t>of</w:t>
      </w:r>
      <w:r w:rsidR="00F26A5E">
        <w:t xml:space="preserve"> </w:t>
      </w:r>
      <w:r>
        <w:t>students</w:t>
      </w:r>
      <w:r w:rsidR="00F26A5E">
        <w:t xml:space="preserve"> </w:t>
      </w:r>
      <w:r>
        <w:t>on</w:t>
      </w:r>
      <w:r w:rsidR="00F26A5E">
        <w:t xml:space="preserve"> </w:t>
      </w:r>
      <w:r>
        <w:t>key</w:t>
      </w:r>
      <w:r w:rsidR="00F26A5E">
        <w:t xml:space="preserve"> </w:t>
      </w:r>
      <w:r>
        <w:t>skills</w:t>
      </w:r>
      <w:r w:rsidR="00F26A5E">
        <w:t xml:space="preserve"> </w:t>
      </w:r>
      <w:r>
        <w:t>of</w:t>
      </w:r>
      <w:r w:rsidR="00F26A5E">
        <w:t xml:space="preserve"> </w:t>
      </w:r>
      <w:r>
        <w:t>Futsal</w:t>
      </w:r>
      <w:r w:rsidR="00F26A5E">
        <w:t xml:space="preserve"> </w:t>
      </w:r>
      <w:r>
        <w:t>had</w:t>
      </w:r>
      <w:r w:rsidR="00F26A5E">
        <w:t xml:space="preserve"> </w:t>
      </w:r>
      <w:r>
        <w:t>significant</w:t>
      </w:r>
      <w:r w:rsidR="00F26A5E">
        <w:t xml:space="preserve"> </w:t>
      </w:r>
      <w:r>
        <w:t>impact</w:t>
      </w:r>
      <w:r w:rsidR="00F26A5E">
        <w:t xml:space="preserve"> </w:t>
      </w:r>
      <w:r>
        <w:t>(at</w:t>
      </w:r>
      <w:r w:rsidR="00F26A5E">
        <w:t xml:space="preserve"> </w:t>
      </w:r>
      <w:r>
        <w:t>level</w:t>
      </w:r>
      <w:r w:rsidR="00F26A5E">
        <w:t xml:space="preserve"> </w:t>
      </w:r>
      <w:r>
        <w:t>smaller</w:t>
      </w:r>
      <w:r w:rsidR="00F26A5E">
        <w:t xml:space="preserve"> </w:t>
      </w:r>
      <w:r>
        <w:t>than</w:t>
      </w:r>
      <w:r w:rsidR="00F26A5E">
        <w:t xml:space="preserve"> </w:t>
      </w:r>
      <w:r>
        <w:t>0.01).</w:t>
      </w:r>
      <w:r w:rsidR="00F26A5E">
        <w:t xml:space="preserve"> </w:t>
      </w:r>
      <w:r>
        <w:t>In</w:t>
      </w:r>
      <w:r w:rsidR="00F26A5E">
        <w:t xml:space="preserve"> </w:t>
      </w:r>
      <w:r>
        <w:t>other</w:t>
      </w:r>
      <w:r w:rsidR="00F26A5E">
        <w:t xml:space="preserve"> </w:t>
      </w:r>
      <w:r>
        <w:t>words,</w:t>
      </w:r>
      <w:r w:rsidR="00F26A5E">
        <w:t xml:space="preserve"> </w:t>
      </w:r>
      <w:r>
        <w:t>there</w:t>
      </w:r>
      <w:r w:rsidR="00F26A5E">
        <w:t xml:space="preserve"> </w:t>
      </w:r>
      <w:r>
        <w:t>was</w:t>
      </w:r>
      <w:r w:rsidR="00F26A5E">
        <w:t xml:space="preserve"> </w:t>
      </w:r>
      <w:r>
        <w:t>a</w:t>
      </w:r>
      <w:r w:rsidR="00F26A5E">
        <w:t xml:space="preserve"> </w:t>
      </w:r>
      <w:r>
        <w:t>significant</w:t>
      </w:r>
      <w:r w:rsidR="00F26A5E">
        <w:t xml:space="preserve"> </w:t>
      </w:r>
      <w:r>
        <w:t>difference</w:t>
      </w:r>
      <w:r w:rsidR="00F26A5E">
        <w:t xml:space="preserve"> </w:t>
      </w:r>
      <w:r>
        <w:t>between</w:t>
      </w:r>
      <w:r w:rsidR="00F26A5E">
        <w:t xml:space="preserve"> </w:t>
      </w:r>
      <w:r>
        <w:t>the</w:t>
      </w:r>
      <w:r w:rsidR="00F26A5E">
        <w:t xml:space="preserve"> </w:t>
      </w:r>
      <w:r>
        <w:t>scores</w:t>
      </w:r>
      <w:r w:rsidR="00F26A5E">
        <w:t xml:space="preserve"> </w:t>
      </w:r>
      <w:r>
        <w:t>of</w:t>
      </w:r>
      <w:r w:rsidR="00F26A5E">
        <w:t xml:space="preserve"> </w:t>
      </w:r>
      <w:r>
        <w:t>the</w:t>
      </w:r>
      <w:r w:rsidR="00F26A5E">
        <w:t xml:space="preserve"> </w:t>
      </w:r>
      <w:r>
        <w:t>students</w:t>
      </w:r>
      <w:r w:rsidR="00F26A5E">
        <w:t xml:space="preserve"> </w:t>
      </w:r>
      <w:r>
        <w:t>receiving</w:t>
      </w:r>
      <w:r w:rsidR="00F26A5E">
        <w:t xml:space="preserve"> </w:t>
      </w:r>
      <w:r>
        <w:t>training</w:t>
      </w:r>
      <w:r w:rsidR="00F26A5E">
        <w:t xml:space="preserve"> </w:t>
      </w:r>
      <w:r>
        <w:t>by</w:t>
      </w:r>
      <w:r w:rsidR="00F26A5E">
        <w:t xml:space="preserve"> </w:t>
      </w:r>
      <w:r>
        <w:t>three</w:t>
      </w:r>
      <w:r w:rsidR="00F26A5E">
        <w:t xml:space="preserve"> </w:t>
      </w:r>
      <w:r>
        <w:t>methods</w:t>
      </w:r>
      <w:r w:rsidR="00F26A5E">
        <w:t xml:space="preserve"> </w:t>
      </w:r>
      <w:r>
        <w:t>of</w:t>
      </w:r>
      <w:r w:rsidR="00F26A5E">
        <w:t xml:space="preserve"> </w:t>
      </w:r>
      <w:r>
        <w:t>traditional,</w:t>
      </w:r>
      <w:r w:rsidR="00F26A5E">
        <w:t xml:space="preserve"> </w:t>
      </w:r>
      <w:r>
        <w:t>multimedia</w:t>
      </w:r>
      <w:r w:rsidR="00F26A5E">
        <w:t xml:space="preserve"> </w:t>
      </w:r>
      <w:r>
        <w:t>and</w:t>
      </w:r>
      <w:r w:rsidR="00F26A5E">
        <w:t xml:space="preserve"> </w:t>
      </w:r>
      <w:r>
        <w:t>ADDIE.</w:t>
      </w:r>
      <w:r w:rsidR="00F26A5E">
        <w:t xml:space="preserve"> </w:t>
      </w:r>
      <w:r>
        <w:t>The</w:t>
      </w:r>
      <w:r w:rsidR="00F26A5E">
        <w:t xml:space="preserve"> </w:t>
      </w:r>
      <w:r>
        <w:t>mean</w:t>
      </w:r>
      <w:r w:rsidR="00F26A5E">
        <w:t xml:space="preserve"> </w:t>
      </w:r>
      <w:r>
        <w:t>of</w:t>
      </w:r>
      <w:r w:rsidR="00F26A5E">
        <w:t xml:space="preserve"> </w:t>
      </w:r>
      <w:r>
        <w:t>post-test</w:t>
      </w:r>
      <w:r w:rsidR="00F26A5E">
        <w:t xml:space="preserve"> </w:t>
      </w:r>
      <w:r>
        <w:t>of</w:t>
      </w:r>
      <w:r w:rsidR="00F26A5E">
        <w:t xml:space="preserve"> </w:t>
      </w:r>
      <w:r>
        <w:t>traditional</w:t>
      </w:r>
      <w:r w:rsidR="00F26A5E">
        <w:t xml:space="preserve"> </w:t>
      </w:r>
      <w:r>
        <w:t>and</w:t>
      </w:r>
      <w:r w:rsidR="00F26A5E">
        <w:t xml:space="preserve"> </w:t>
      </w:r>
      <w:r>
        <w:t>multimedia</w:t>
      </w:r>
      <w:r w:rsidR="00F26A5E">
        <w:t xml:space="preserve"> </w:t>
      </w:r>
      <w:r>
        <w:t>methods</w:t>
      </w:r>
      <w:r w:rsidR="00F26A5E">
        <w:t xml:space="preserve"> </w:t>
      </w:r>
      <w:r>
        <w:t>and</w:t>
      </w:r>
      <w:r w:rsidR="00F26A5E">
        <w:t xml:space="preserve"> </w:t>
      </w:r>
      <w:r>
        <w:t>LSD</w:t>
      </w:r>
      <w:r w:rsidR="00F26A5E">
        <w:t xml:space="preserve"> </w:t>
      </w:r>
      <w:r>
        <w:t>test</w:t>
      </w:r>
      <w:r w:rsidR="00F26A5E">
        <w:t xml:space="preserve"> </w:t>
      </w:r>
      <w:r>
        <w:t>showed</w:t>
      </w:r>
      <w:r w:rsidR="00F26A5E">
        <w:t xml:space="preserve"> </w:t>
      </w:r>
      <w:r>
        <w:t>that</w:t>
      </w:r>
      <w:r w:rsidR="00F26A5E">
        <w:t xml:space="preserve"> </w:t>
      </w:r>
      <w:r>
        <w:t>the</w:t>
      </w:r>
      <w:r w:rsidR="00F26A5E">
        <w:t xml:space="preserve"> </w:t>
      </w:r>
      <w:r>
        <w:t>group</w:t>
      </w:r>
      <w:r w:rsidR="00F26A5E">
        <w:t xml:space="preserve"> </w:t>
      </w:r>
      <w:r>
        <w:t>receiving</w:t>
      </w:r>
      <w:r w:rsidR="00F26A5E">
        <w:t xml:space="preserve"> </w:t>
      </w:r>
      <w:r>
        <w:t>training</w:t>
      </w:r>
      <w:r w:rsidR="00F26A5E">
        <w:t xml:space="preserve"> </w:t>
      </w:r>
      <w:r>
        <w:t>by</w:t>
      </w:r>
      <w:r w:rsidR="00F26A5E">
        <w:t xml:space="preserve"> </w:t>
      </w:r>
      <w:r>
        <w:t>multimedia</w:t>
      </w:r>
      <w:r w:rsidR="00F26A5E">
        <w:t xml:space="preserve"> </w:t>
      </w:r>
      <w:r>
        <w:t>method</w:t>
      </w:r>
      <w:r w:rsidR="00F26A5E">
        <w:t xml:space="preserve"> </w:t>
      </w:r>
      <w:r>
        <w:t>had</w:t>
      </w:r>
      <w:r w:rsidR="00F26A5E">
        <w:t xml:space="preserve"> </w:t>
      </w:r>
      <w:r>
        <w:t>better</w:t>
      </w:r>
      <w:r w:rsidR="00F26A5E">
        <w:t xml:space="preserve"> </w:t>
      </w:r>
      <w:r>
        <w:t>performance</w:t>
      </w:r>
      <w:r w:rsidR="00F26A5E">
        <w:t xml:space="preserve"> </w:t>
      </w:r>
      <w:r>
        <w:t>(mean</w:t>
      </w:r>
      <w:r w:rsidR="00F26A5E">
        <w:t xml:space="preserve"> </w:t>
      </w:r>
      <w:r>
        <w:t>of</w:t>
      </w:r>
      <w:r w:rsidR="00F26A5E">
        <w:t xml:space="preserve"> </w:t>
      </w:r>
      <w:r>
        <w:t>high</w:t>
      </w:r>
      <w:r w:rsidR="00F26A5E">
        <w:t xml:space="preserve"> </w:t>
      </w:r>
      <w:r>
        <w:t>scores)</w:t>
      </w:r>
      <w:r w:rsidR="00F26A5E">
        <w:t xml:space="preserve"> </w:t>
      </w:r>
      <w:r>
        <w:t>than</w:t>
      </w:r>
      <w:r w:rsidR="00F26A5E">
        <w:t xml:space="preserve"> </w:t>
      </w:r>
      <w:r>
        <w:t>the</w:t>
      </w:r>
      <w:r w:rsidR="00F26A5E">
        <w:t xml:space="preserve"> </w:t>
      </w:r>
      <w:r>
        <w:t>group</w:t>
      </w:r>
      <w:r w:rsidR="00F26A5E">
        <w:t xml:space="preserve"> </w:t>
      </w:r>
      <w:r>
        <w:t>training</w:t>
      </w:r>
      <w:r w:rsidR="00F26A5E">
        <w:t xml:space="preserve"> </w:t>
      </w:r>
      <w:r>
        <w:t>by</w:t>
      </w:r>
      <w:r w:rsidR="00F26A5E">
        <w:t xml:space="preserve"> </w:t>
      </w:r>
      <w:r>
        <w:t>traditional</w:t>
      </w:r>
      <w:r w:rsidR="00F26A5E">
        <w:t xml:space="preserve"> </w:t>
      </w:r>
      <w:r>
        <w:t>method.</w:t>
      </w:r>
      <w:r w:rsidR="00F26A5E">
        <w:t xml:space="preserve"> </w:t>
      </w:r>
      <w:r>
        <w:t>The</w:t>
      </w:r>
      <w:r w:rsidR="00F26A5E">
        <w:t xml:space="preserve"> </w:t>
      </w:r>
      <w:r>
        <w:t>interaction</w:t>
      </w:r>
      <w:r w:rsidR="00F26A5E">
        <w:t xml:space="preserve"> </w:t>
      </w:r>
      <w:r>
        <w:t>between</w:t>
      </w:r>
      <w:r w:rsidR="00F26A5E">
        <w:t xml:space="preserve"> </w:t>
      </w:r>
      <w:r>
        <w:t>instruction</w:t>
      </w:r>
      <w:r w:rsidR="00F26A5E">
        <w:t xml:space="preserve"> </w:t>
      </w:r>
      <w:r>
        <w:t>method</w:t>
      </w:r>
      <w:r w:rsidR="00F26A5E">
        <w:t xml:space="preserve"> </w:t>
      </w:r>
      <w:r>
        <w:t>and</w:t>
      </w:r>
      <w:r w:rsidR="00F26A5E">
        <w:t xml:space="preserve"> </w:t>
      </w:r>
      <w:r>
        <w:t>pre-test</w:t>
      </w:r>
      <w:r w:rsidR="00F26A5E">
        <w:t xml:space="preserve"> </w:t>
      </w:r>
      <w:r>
        <w:t>scores</w:t>
      </w:r>
      <w:r w:rsidR="00F26A5E">
        <w:t xml:space="preserve"> </w:t>
      </w:r>
      <w:r>
        <w:t>and</w:t>
      </w:r>
      <w:r w:rsidR="00F26A5E">
        <w:t xml:space="preserve"> </w:t>
      </w:r>
      <w:r>
        <w:t>simultaneous</w:t>
      </w:r>
      <w:r w:rsidR="00F26A5E">
        <w:t xml:space="preserve"> </w:t>
      </w:r>
      <w:r>
        <w:t>impact</w:t>
      </w:r>
      <w:r w:rsidR="00F26A5E">
        <w:t xml:space="preserve"> </w:t>
      </w:r>
      <w:r>
        <w:t>of</w:t>
      </w:r>
      <w:r w:rsidR="00F26A5E">
        <w:t xml:space="preserve"> </w:t>
      </w:r>
      <w:r>
        <w:t>them</w:t>
      </w:r>
      <w:r w:rsidR="00F26A5E">
        <w:t xml:space="preserve"> </w:t>
      </w:r>
      <w:r>
        <w:t>on</w:t>
      </w:r>
      <w:r w:rsidR="00F26A5E">
        <w:t xml:space="preserve"> </w:t>
      </w:r>
      <w:r>
        <w:t>post-test</w:t>
      </w:r>
      <w:r w:rsidR="00F26A5E">
        <w:t xml:space="preserve"> </w:t>
      </w:r>
      <w:r>
        <w:t>scores</w:t>
      </w:r>
      <w:r w:rsidR="00F26A5E">
        <w:t xml:space="preserve"> </w:t>
      </w:r>
      <w:r>
        <w:t>of</w:t>
      </w:r>
      <w:r w:rsidR="00F26A5E">
        <w:t xml:space="preserve"> </w:t>
      </w:r>
      <w:r>
        <w:t>student</w:t>
      </w:r>
      <w:r w:rsidR="00F26A5E">
        <w:t xml:space="preserve"> </w:t>
      </w:r>
      <w:r>
        <w:t>had</w:t>
      </w:r>
      <w:r w:rsidR="00F26A5E">
        <w:t xml:space="preserve"> </w:t>
      </w:r>
      <w:r>
        <w:t>not</w:t>
      </w:r>
      <w:r w:rsidR="00F26A5E">
        <w:t xml:space="preserve"> </w:t>
      </w:r>
      <w:r>
        <w:t>significant</w:t>
      </w:r>
      <w:r w:rsidR="00F26A5E">
        <w:t xml:space="preserve"> </w:t>
      </w:r>
      <w:r>
        <w:t>impact.</w:t>
      </w:r>
      <w:r w:rsidR="00F26A5E">
        <w:t xml:space="preserve"> </w:t>
      </w:r>
      <w:r>
        <w:t>One</w:t>
      </w:r>
      <w:r w:rsidR="00F26A5E">
        <w:t xml:space="preserve"> </w:t>
      </w:r>
      <w:r>
        <w:t>of</w:t>
      </w:r>
      <w:r w:rsidR="00F26A5E">
        <w:t xml:space="preserve"> </w:t>
      </w:r>
      <w:r>
        <w:t>the</w:t>
      </w:r>
      <w:r w:rsidR="00F26A5E">
        <w:t xml:space="preserve"> </w:t>
      </w:r>
      <w:r>
        <w:lastRenderedPageBreak/>
        <w:t>major</w:t>
      </w:r>
      <w:r w:rsidR="00F26A5E">
        <w:t xml:space="preserve"> </w:t>
      </w:r>
      <w:r>
        <w:t>reasons</w:t>
      </w:r>
      <w:r w:rsidR="00F26A5E">
        <w:t xml:space="preserve"> </w:t>
      </w:r>
      <w:r>
        <w:t>of</w:t>
      </w:r>
      <w:r w:rsidR="00F26A5E">
        <w:t xml:space="preserve"> </w:t>
      </w:r>
      <w:r>
        <w:t>using</w:t>
      </w:r>
      <w:r w:rsidR="00F26A5E">
        <w:t xml:space="preserve"> </w:t>
      </w:r>
      <w:r>
        <w:t>instructional</w:t>
      </w:r>
      <w:r w:rsidR="00F26A5E">
        <w:t xml:space="preserve"> </w:t>
      </w:r>
      <w:r>
        <w:t>multimedia</w:t>
      </w:r>
      <w:r w:rsidR="00F26A5E">
        <w:t xml:space="preserve"> </w:t>
      </w:r>
      <w:r>
        <w:t>in</w:t>
      </w:r>
      <w:r w:rsidR="00F26A5E">
        <w:t xml:space="preserve"> </w:t>
      </w:r>
      <w:r>
        <w:t>training</w:t>
      </w:r>
      <w:r w:rsidR="00F26A5E">
        <w:t xml:space="preserve"> </w:t>
      </w:r>
      <w:r>
        <w:t>and</w:t>
      </w:r>
      <w:r w:rsidR="00F26A5E">
        <w:t xml:space="preserve"> </w:t>
      </w:r>
      <w:r>
        <w:t>learning</w:t>
      </w:r>
      <w:r w:rsidR="00F26A5E">
        <w:t xml:space="preserve"> </w:t>
      </w:r>
      <w:r>
        <w:t>process</w:t>
      </w:r>
      <w:r w:rsidR="00F26A5E">
        <w:t xml:space="preserve"> </w:t>
      </w:r>
      <w:r>
        <w:t>is</w:t>
      </w:r>
      <w:r w:rsidR="00F26A5E">
        <w:t xml:space="preserve"> </w:t>
      </w:r>
      <w:r>
        <w:t>the</w:t>
      </w:r>
      <w:r w:rsidR="00F26A5E">
        <w:t xml:space="preserve"> </w:t>
      </w:r>
      <w:r>
        <w:t>role</w:t>
      </w:r>
      <w:r w:rsidR="00F26A5E">
        <w:t xml:space="preserve"> </w:t>
      </w:r>
      <w:r>
        <w:t>of</w:t>
      </w:r>
      <w:r w:rsidR="00F26A5E">
        <w:t xml:space="preserve"> </w:t>
      </w:r>
      <w:r>
        <w:t>various</w:t>
      </w:r>
      <w:r w:rsidR="00F26A5E">
        <w:t xml:space="preserve"> </w:t>
      </w:r>
      <w:r>
        <w:t>senses</w:t>
      </w:r>
      <w:r w:rsidR="00F26A5E">
        <w:t xml:space="preserve"> </w:t>
      </w:r>
      <w:r>
        <w:t>in</w:t>
      </w:r>
      <w:r w:rsidR="00F26A5E">
        <w:t xml:space="preserve"> </w:t>
      </w:r>
      <w:r>
        <w:t>learning.</w:t>
      </w:r>
      <w:r w:rsidR="00F26A5E">
        <w:t xml:space="preserve"> </w:t>
      </w:r>
      <w:r>
        <w:t>This</w:t>
      </w:r>
      <w:r w:rsidR="00F26A5E">
        <w:t xml:space="preserve"> </w:t>
      </w:r>
      <w:r>
        <w:t>type</w:t>
      </w:r>
      <w:r w:rsidR="00F26A5E">
        <w:t xml:space="preserve"> </w:t>
      </w:r>
      <w:r>
        <w:t>of</w:t>
      </w:r>
      <w:r w:rsidR="00F26A5E">
        <w:t xml:space="preserve"> </w:t>
      </w:r>
      <w:r>
        <w:t>training</w:t>
      </w:r>
      <w:r w:rsidR="00F26A5E">
        <w:t xml:space="preserve"> </w:t>
      </w:r>
      <w:r>
        <w:t>involves</w:t>
      </w:r>
      <w:r w:rsidR="00F26A5E">
        <w:t xml:space="preserve"> </w:t>
      </w:r>
      <w:r>
        <w:t>more</w:t>
      </w:r>
      <w:r w:rsidR="00F26A5E">
        <w:t xml:space="preserve"> </w:t>
      </w:r>
      <w:r>
        <w:t>than</w:t>
      </w:r>
      <w:r w:rsidR="00F26A5E">
        <w:t xml:space="preserve"> </w:t>
      </w:r>
      <w:r>
        <w:t>one</w:t>
      </w:r>
      <w:r w:rsidR="00F26A5E">
        <w:t xml:space="preserve"> </w:t>
      </w:r>
      <w:r>
        <w:t>sense</w:t>
      </w:r>
      <w:r w:rsidR="00F26A5E">
        <w:t xml:space="preserve"> </w:t>
      </w:r>
      <w:r>
        <w:t>in</w:t>
      </w:r>
      <w:r w:rsidR="00F26A5E">
        <w:t xml:space="preserve"> </w:t>
      </w:r>
      <w:r>
        <w:t>learning</w:t>
      </w:r>
      <w:r w:rsidR="00F26A5E">
        <w:t xml:space="preserve"> </w:t>
      </w:r>
      <w:r>
        <w:t>process</w:t>
      </w:r>
      <w:r w:rsidR="00F26A5E">
        <w:t xml:space="preserve"> </w:t>
      </w:r>
      <w:r>
        <w:t>and</w:t>
      </w:r>
      <w:r w:rsidR="00F26A5E">
        <w:t xml:space="preserve"> </w:t>
      </w:r>
      <w:r>
        <w:t>it</w:t>
      </w:r>
      <w:r w:rsidR="00F26A5E">
        <w:t xml:space="preserve"> </w:t>
      </w:r>
      <w:r>
        <w:t>has</w:t>
      </w:r>
      <w:r w:rsidR="00F26A5E">
        <w:t xml:space="preserve"> </w:t>
      </w:r>
      <w:r>
        <w:t>high</w:t>
      </w:r>
      <w:r w:rsidR="00F26A5E">
        <w:t xml:space="preserve"> </w:t>
      </w:r>
      <w:r>
        <w:t>impact</w:t>
      </w:r>
      <w:r w:rsidR="00F26A5E">
        <w:t xml:space="preserve"> </w:t>
      </w:r>
      <w:r>
        <w:t>on</w:t>
      </w:r>
      <w:r w:rsidR="00F26A5E">
        <w:t xml:space="preserve"> </w:t>
      </w:r>
      <w:r>
        <w:t>learning.</w:t>
      </w:r>
      <w:r w:rsidR="00F26A5E">
        <w:t xml:space="preserve"> </w:t>
      </w:r>
      <w:r>
        <w:t>It</w:t>
      </w:r>
      <w:r w:rsidR="00F26A5E">
        <w:t xml:space="preserve"> </w:t>
      </w:r>
      <w:r>
        <w:t>can</w:t>
      </w:r>
      <w:r w:rsidR="00F26A5E">
        <w:t xml:space="preserve"> </w:t>
      </w:r>
      <w:r>
        <w:t>be</w:t>
      </w:r>
      <w:r w:rsidR="00F26A5E">
        <w:t xml:space="preserve"> </w:t>
      </w:r>
      <w:r>
        <w:t>said</w:t>
      </w:r>
      <w:r w:rsidR="00F26A5E">
        <w:t xml:space="preserve"> </w:t>
      </w:r>
      <w:r>
        <w:t>training</w:t>
      </w:r>
      <w:r w:rsidR="00F26A5E">
        <w:t xml:space="preserve"> </w:t>
      </w:r>
      <w:r>
        <w:t>by</w:t>
      </w:r>
      <w:r w:rsidR="00F26A5E">
        <w:t xml:space="preserve"> </w:t>
      </w:r>
      <w:r>
        <w:t>this</w:t>
      </w:r>
      <w:r w:rsidR="00F26A5E">
        <w:t xml:space="preserve"> </w:t>
      </w:r>
      <w:r>
        <w:t>learning</w:t>
      </w:r>
      <w:r w:rsidR="00F26A5E">
        <w:t xml:space="preserve"> </w:t>
      </w:r>
      <w:r>
        <w:t>method</w:t>
      </w:r>
      <w:r w:rsidR="00F26A5E">
        <w:t xml:space="preserve"> </w:t>
      </w:r>
      <w:r>
        <w:t>is</w:t>
      </w:r>
      <w:r w:rsidR="00F26A5E">
        <w:t xml:space="preserve"> </w:t>
      </w:r>
      <w:r>
        <w:t>maximized</w:t>
      </w:r>
      <w:r w:rsidR="00F26A5E">
        <w:t xml:space="preserve"> </w:t>
      </w:r>
      <w:r>
        <w:t>via</w:t>
      </w:r>
      <w:r w:rsidR="00F26A5E">
        <w:t xml:space="preserve"> </w:t>
      </w:r>
      <w:r>
        <w:t>senses.</w:t>
      </w:r>
      <w:r w:rsidR="00F26A5E">
        <w:t xml:space="preserve"> </w:t>
      </w:r>
      <w:r>
        <w:t>In</w:t>
      </w:r>
      <w:r w:rsidR="00F26A5E">
        <w:t xml:space="preserve"> </w:t>
      </w:r>
      <w:r>
        <w:t>instructional</w:t>
      </w:r>
      <w:r w:rsidR="00F26A5E">
        <w:t xml:space="preserve"> </w:t>
      </w:r>
      <w:r>
        <w:t>multimedia,</w:t>
      </w:r>
      <w:r w:rsidR="00F26A5E">
        <w:t xml:space="preserve"> </w:t>
      </w:r>
      <w:r>
        <w:t>textbooks</w:t>
      </w:r>
      <w:r w:rsidR="00F26A5E">
        <w:t xml:space="preserve"> </w:t>
      </w:r>
      <w:r>
        <w:t>should</w:t>
      </w:r>
      <w:r w:rsidR="00F26A5E">
        <w:t xml:space="preserve"> </w:t>
      </w:r>
      <w:r>
        <w:t>be</w:t>
      </w:r>
      <w:r w:rsidR="00F26A5E">
        <w:t xml:space="preserve"> </w:t>
      </w:r>
      <w:r>
        <w:t>designed</w:t>
      </w:r>
      <w:r w:rsidR="00F26A5E">
        <w:t xml:space="preserve"> </w:t>
      </w:r>
      <w:r>
        <w:t>as</w:t>
      </w:r>
      <w:r w:rsidR="00F26A5E">
        <w:t xml:space="preserve"> </w:t>
      </w:r>
      <w:r>
        <w:t>both</w:t>
      </w:r>
      <w:r w:rsidR="00F26A5E">
        <w:t xml:space="preserve"> </w:t>
      </w:r>
      <w:r>
        <w:t>learner</w:t>
      </w:r>
      <w:r w:rsidR="00F26A5E">
        <w:t xml:space="preserve"> </w:t>
      </w:r>
      <w:r>
        <w:t>processing</w:t>
      </w:r>
      <w:r w:rsidR="00F26A5E">
        <w:t xml:space="preserve"> </w:t>
      </w:r>
      <w:r>
        <w:t>channels,</w:t>
      </w:r>
      <w:r w:rsidR="00F26A5E">
        <w:t xml:space="preserve"> </w:t>
      </w:r>
      <w:r>
        <w:t>1-</w:t>
      </w:r>
      <w:r w:rsidR="00F26A5E">
        <w:t xml:space="preserve"> </w:t>
      </w:r>
      <w:r>
        <w:t>visual</w:t>
      </w:r>
      <w:r w:rsidR="00F26A5E">
        <w:t xml:space="preserve"> </w:t>
      </w:r>
      <w:r>
        <w:t>processing</w:t>
      </w:r>
      <w:r w:rsidR="00F26A5E">
        <w:t xml:space="preserve"> </w:t>
      </w:r>
      <w:r>
        <w:t>channel,</w:t>
      </w:r>
      <w:r w:rsidR="00F26A5E">
        <w:t xml:space="preserve"> </w:t>
      </w:r>
      <w:r>
        <w:t>2-</w:t>
      </w:r>
      <w:r w:rsidR="00F26A5E">
        <w:t xml:space="preserve"> </w:t>
      </w:r>
      <w:r>
        <w:t>auditory</w:t>
      </w:r>
      <w:r w:rsidR="00F26A5E">
        <w:t xml:space="preserve"> </w:t>
      </w:r>
      <w:r>
        <w:t>processing</w:t>
      </w:r>
      <w:r w:rsidR="00F26A5E">
        <w:t xml:space="preserve"> </w:t>
      </w:r>
      <w:r>
        <w:t>channel</w:t>
      </w:r>
      <w:r w:rsidR="00F26A5E">
        <w:t xml:space="preserve"> </w:t>
      </w:r>
      <w:r>
        <w:t>can</w:t>
      </w:r>
      <w:r w:rsidR="00F26A5E">
        <w:t xml:space="preserve"> </w:t>
      </w:r>
      <w:r>
        <w:t>be</w:t>
      </w:r>
      <w:r w:rsidR="00F26A5E">
        <w:t xml:space="preserve"> </w:t>
      </w:r>
      <w:r>
        <w:t>involved.</w:t>
      </w:r>
      <w:r w:rsidR="00F26A5E">
        <w:t xml:space="preserve"> </w:t>
      </w:r>
      <w:r>
        <w:t>When</w:t>
      </w:r>
      <w:r w:rsidR="00F26A5E">
        <w:t xml:space="preserve"> </w:t>
      </w:r>
      <w:r>
        <w:t>both</w:t>
      </w:r>
      <w:r w:rsidR="00F26A5E">
        <w:t xml:space="preserve"> </w:t>
      </w:r>
      <w:r>
        <w:t>visual</w:t>
      </w:r>
      <w:r w:rsidR="00F26A5E">
        <w:t xml:space="preserve"> </w:t>
      </w:r>
      <w:r>
        <w:t>and</w:t>
      </w:r>
      <w:r w:rsidR="00F26A5E">
        <w:t xml:space="preserve"> </w:t>
      </w:r>
      <w:r>
        <w:t>auditory</w:t>
      </w:r>
      <w:r w:rsidR="00F26A5E">
        <w:t xml:space="preserve"> </w:t>
      </w:r>
      <w:r>
        <w:t>materials</w:t>
      </w:r>
      <w:r w:rsidR="00F26A5E">
        <w:t xml:space="preserve"> </w:t>
      </w:r>
      <w:r>
        <w:t>are</w:t>
      </w:r>
      <w:r w:rsidR="00F26A5E">
        <w:t xml:space="preserve"> </w:t>
      </w:r>
      <w:r>
        <w:t>used</w:t>
      </w:r>
      <w:r w:rsidR="00F26A5E">
        <w:t xml:space="preserve"> </w:t>
      </w:r>
      <w:r>
        <w:t>in</w:t>
      </w:r>
      <w:r w:rsidR="00F26A5E">
        <w:t xml:space="preserve"> </w:t>
      </w:r>
      <w:r>
        <w:t>an</w:t>
      </w:r>
      <w:r w:rsidR="00F26A5E">
        <w:t xml:space="preserve"> </w:t>
      </w:r>
      <w:r>
        <w:t>instructional</w:t>
      </w:r>
      <w:r w:rsidR="00F26A5E">
        <w:t xml:space="preserve"> </w:t>
      </w:r>
      <w:r>
        <w:t>media</w:t>
      </w:r>
      <w:r w:rsidR="00F26A5E">
        <w:t xml:space="preserve"> </w:t>
      </w:r>
      <w:r>
        <w:t>to</w:t>
      </w:r>
      <w:r w:rsidR="00F26A5E">
        <w:t xml:space="preserve"> </w:t>
      </w:r>
      <w:r>
        <w:t>present</w:t>
      </w:r>
      <w:r w:rsidR="00F26A5E">
        <w:t xml:space="preserve"> </w:t>
      </w:r>
      <w:r>
        <w:t>curriculum,</w:t>
      </w:r>
      <w:r w:rsidR="00F26A5E">
        <w:t xml:space="preserve"> </w:t>
      </w:r>
      <w:r>
        <w:t>the</w:t>
      </w:r>
      <w:r w:rsidR="00F26A5E">
        <w:t xml:space="preserve"> </w:t>
      </w:r>
      <w:r>
        <w:t>learners</w:t>
      </w:r>
      <w:r w:rsidR="00F26A5E">
        <w:t xml:space="preserve"> </w:t>
      </w:r>
      <w:r>
        <w:t>can</w:t>
      </w:r>
      <w:r w:rsidR="00F26A5E">
        <w:t xml:space="preserve"> </w:t>
      </w:r>
      <w:r>
        <w:t>learn</w:t>
      </w:r>
      <w:r w:rsidR="00F26A5E">
        <w:t xml:space="preserve"> </w:t>
      </w:r>
      <w:r>
        <w:t>well.</w:t>
      </w:r>
      <w:r w:rsidR="00F26A5E">
        <w:t xml:space="preserve"> </w:t>
      </w:r>
      <w:r>
        <w:t>In</w:t>
      </w:r>
      <w:r w:rsidR="00F26A5E">
        <w:t xml:space="preserve"> </w:t>
      </w:r>
      <w:r>
        <w:t>present</w:t>
      </w:r>
      <w:r w:rsidR="00F26A5E">
        <w:t xml:space="preserve"> </w:t>
      </w:r>
      <w:r>
        <w:t>study,</w:t>
      </w:r>
      <w:r w:rsidR="00F26A5E">
        <w:t xml:space="preserve"> </w:t>
      </w:r>
      <w:r>
        <w:t>multimedia</w:t>
      </w:r>
      <w:r w:rsidR="00F26A5E">
        <w:t xml:space="preserve"> </w:t>
      </w:r>
      <w:r>
        <w:t>instruction</w:t>
      </w:r>
      <w:r w:rsidR="00F26A5E">
        <w:t xml:space="preserve"> </w:t>
      </w:r>
      <w:r>
        <w:t>method</w:t>
      </w:r>
      <w:r w:rsidR="00F26A5E">
        <w:t xml:space="preserve"> </w:t>
      </w:r>
      <w:r>
        <w:t>enables</w:t>
      </w:r>
      <w:r w:rsidR="00F26A5E">
        <w:t xml:space="preserve"> </w:t>
      </w:r>
      <w:r>
        <w:t>the</w:t>
      </w:r>
      <w:r w:rsidR="00F26A5E">
        <w:t xml:space="preserve"> </w:t>
      </w:r>
      <w:r>
        <w:t>learners</w:t>
      </w:r>
      <w:r w:rsidR="00F26A5E">
        <w:t xml:space="preserve"> </w:t>
      </w:r>
      <w:r>
        <w:t>to</w:t>
      </w:r>
      <w:r w:rsidR="00F26A5E">
        <w:t xml:space="preserve"> </w:t>
      </w:r>
      <w:r>
        <w:t>use</w:t>
      </w:r>
      <w:r w:rsidR="00F26A5E">
        <w:t xml:space="preserve"> </w:t>
      </w:r>
      <w:r>
        <w:t>each</w:t>
      </w:r>
      <w:r w:rsidR="00F26A5E">
        <w:t xml:space="preserve"> </w:t>
      </w:r>
      <w:r>
        <w:t>of</w:t>
      </w:r>
      <w:r w:rsidR="00F26A5E">
        <w:t xml:space="preserve"> </w:t>
      </w:r>
      <w:r>
        <w:t>useful</w:t>
      </w:r>
      <w:r w:rsidR="00F26A5E">
        <w:t xml:space="preserve"> </w:t>
      </w:r>
      <w:r>
        <w:t>media</w:t>
      </w:r>
      <w:r w:rsidR="00F26A5E">
        <w:t xml:space="preserve"> </w:t>
      </w:r>
      <w:r>
        <w:t>in</w:t>
      </w:r>
      <w:r w:rsidR="00F26A5E">
        <w:t xml:space="preserve"> </w:t>
      </w:r>
      <w:r>
        <w:t>instruction</w:t>
      </w:r>
      <w:r w:rsidR="00F26A5E">
        <w:t xml:space="preserve"> </w:t>
      </w:r>
      <w:r>
        <w:t>and</w:t>
      </w:r>
      <w:r w:rsidR="00F26A5E">
        <w:t xml:space="preserve"> </w:t>
      </w:r>
      <w:r>
        <w:t>have</w:t>
      </w:r>
      <w:r w:rsidR="00F26A5E">
        <w:t xml:space="preserve"> </w:t>
      </w:r>
      <w:r>
        <w:t>combination</w:t>
      </w:r>
      <w:r w:rsidR="00F26A5E">
        <w:t xml:space="preserve"> </w:t>
      </w:r>
      <w:r>
        <w:t>of</w:t>
      </w:r>
      <w:r w:rsidR="00F26A5E">
        <w:t xml:space="preserve"> </w:t>
      </w:r>
      <w:r>
        <w:t>them</w:t>
      </w:r>
      <w:r w:rsidR="00F26A5E">
        <w:t xml:space="preserve"> </w:t>
      </w:r>
      <w:r>
        <w:t>for</w:t>
      </w:r>
      <w:r w:rsidR="00F26A5E">
        <w:t xml:space="preserve"> </w:t>
      </w:r>
      <w:r>
        <w:t>more</w:t>
      </w:r>
      <w:r w:rsidR="00F26A5E">
        <w:t xml:space="preserve"> </w:t>
      </w:r>
      <w:r>
        <w:t>learning.</w:t>
      </w:r>
      <w:r w:rsidR="00F26A5E">
        <w:t xml:space="preserve"> </w:t>
      </w:r>
      <w:r>
        <w:t>In</w:t>
      </w:r>
      <w:r w:rsidR="00F26A5E">
        <w:t xml:space="preserve"> </w:t>
      </w:r>
      <w:r>
        <w:t>other</w:t>
      </w:r>
      <w:r w:rsidR="00F26A5E">
        <w:t xml:space="preserve"> </w:t>
      </w:r>
      <w:r>
        <w:t>words,</w:t>
      </w:r>
      <w:r w:rsidR="00F26A5E">
        <w:t xml:space="preserve"> </w:t>
      </w:r>
      <w:r>
        <w:t>this</w:t>
      </w:r>
      <w:r w:rsidR="00F26A5E">
        <w:t xml:space="preserve"> </w:t>
      </w:r>
      <w:r>
        <w:t>training</w:t>
      </w:r>
      <w:r w:rsidR="00F26A5E">
        <w:t xml:space="preserve"> </w:t>
      </w:r>
      <w:r>
        <w:t>method</w:t>
      </w:r>
      <w:r w:rsidR="00F26A5E">
        <w:t xml:space="preserve"> </w:t>
      </w:r>
      <w:r>
        <w:t>enables</w:t>
      </w:r>
      <w:r w:rsidR="00F26A5E">
        <w:t xml:space="preserve"> </w:t>
      </w:r>
      <w:r>
        <w:t>the</w:t>
      </w:r>
      <w:r w:rsidR="00F26A5E">
        <w:t xml:space="preserve"> </w:t>
      </w:r>
      <w:r>
        <w:t>learners</w:t>
      </w:r>
      <w:r w:rsidR="00F26A5E">
        <w:t xml:space="preserve"> </w:t>
      </w:r>
      <w:r>
        <w:t>apply</w:t>
      </w:r>
      <w:r w:rsidR="00F26A5E">
        <w:t xml:space="preserve"> </w:t>
      </w:r>
      <w:r>
        <w:t>other</w:t>
      </w:r>
      <w:r w:rsidR="00F26A5E">
        <w:t xml:space="preserve"> </w:t>
      </w:r>
      <w:r>
        <w:t>media</w:t>
      </w:r>
      <w:r w:rsidR="00F26A5E">
        <w:t xml:space="preserve"> </w:t>
      </w:r>
      <w:r>
        <w:t>as</w:t>
      </w:r>
      <w:r w:rsidR="00F26A5E">
        <w:t xml:space="preserve"> </w:t>
      </w:r>
      <w:r>
        <w:t>text,</w:t>
      </w:r>
      <w:r w:rsidR="00F26A5E">
        <w:t xml:space="preserve"> </w:t>
      </w:r>
      <w:r>
        <w:t>voice,</w:t>
      </w:r>
      <w:r w:rsidR="00F26A5E">
        <w:t xml:space="preserve"> </w:t>
      </w:r>
      <w:r>
        <w:t>image</w:t>
      </w:r>
      <w:r w:rsidR="00F26A5E">
        <w:t xml:space="preserve"> </w:t>
      </w:r>
      <w:r>
        <w:t>beside</w:t>
      </w:r>
      <w:r w:rsidR="00F26A5E">
        <w:t xml:space="preserve"> </w:t>
      </w:r>
      <w:r>
        <w:t>film</w:t>
      </w:r>
      <w:r w:rsidR="00F26A5E">
        <w:t xml:space="preserve"> </w:t>
      </w:r>
      <w:r>
        <w:t>to</w:t>
      </w:r>
      <w:r w:rsidR="00F26A5E">
        <w:t xml:space="preserve"> </w:t>
      </w:r>
      <w:r>
        <w:t>remove</w:t>
      </w:r>
      <w:r w:rsidR="00F26A5E">
        <w:t xml:space="preserve"> </w:t>
      </w:r>
      <w:r>
        <w:t>the</w:t>
      </w:r>
      <w:r w:rsidR="00F26A5E">
        <w:t xml:space="preserve"> </w:t>
      </w:r>
      <w:r>
        <w:t>shortcoming</w:t>
      </w:r>
      <w:r w:rsidR="00F26A5E">
        <w:t xml:space="preserve"> </w:t>
      </w:r>
      <w:r>
        <w:t>of</w:t>
      </w:r>
      <w:r w:rsidR="00F26A5E">
        <w:t xml:space="preserve"> </w:t>
      </w:r>
      <w:r>
        <w:t>each</w:t>
      </w:r>
      <w:r w:rsidR="00F26A5E">
        <w:t xml:space="preserve"> </w:t>
      </w:r>
      <w:r>
        <w:t>of</w:t>
      </w:r>
      <w:r w:rsidR="00F26A5E">
        <w:t xml:space="preserve"> </w:t>
      </w:r>
      <w:r>
        <w:t>media</w:t>
      </w:r>
      <w:r w:rsidR="00F26A5E">
        <w:t xml:space="preserve"> </w:t>
      </w:r>
      <w:r>
        <w:t>and</w:t>
      </w:r>
      <w:r w:rsidR="00F26A5E">
        <w:t xml:space="preserve"> </w:t>
      </w:r>
      <w:r>
        <w:t>apply</w:t>
      </w:r>
      <w:r w:rsidR="00F26A5E">
        <w:t xml:space="preserve"> </w:t>
      </w:r>
      <w:r>
        <w:t>their</w:t>
      </w:r>
      <w:r w:rsidR="00F26A5E">
        <w:t xml:space="preserve"> </w:t>
      </w:r>
      <w:r>
        <w:t>visual</w:t>
      </w:r>
      <w:r w:rsidR="00F26A5E">
        <w:t xml:space="preserve"> </w:t>
      </w:r>
      <w:r>
        <w:t>and</w:t>
      </w:r>
      <w:r w:rsidR="00F26A5E">
        <w:t xml:space="preserve"> </w:t>
      </w:r>
      <w:r>
        <w:t>auditory</w:t>
      </w:r>
      <w:r w:rsidR="00F26A5E">
        <w:t xml:space="preserve"> </w:t>
      </w:r>
      <w:r>
        <w:t>senses</w:t>
      </w:r>
      <w:r w:rsidR="00F26A5E">
        <w:t xml:space="preserve"> </w:t>
      </w:r>
      <w:r>
        <w:t>better</w:t>
      </w:r>
      <w:r w:rsidR="00F26A5E">
        <w:t xml:space="preserve"> </w:t>
      </w:r>
      <w:r>
        <w:t>for</w:t>
      </w:r>
      <w:r w:rsidR="00F26A5E">
        <w:t xml:space="preserve"> </w:t>
      </w:r>
      <w:r>
        <w:t>learning</w:t>
      </w:r>
      <w:r w:rsidR="00F26A5E">
        <w:t xml:space="preserve"> </w:t>
      </w:r>
      <w:r>
        <w:t>and</w:t>
      </w:r>
      <w:r w:rsidR="00F26A5E">
        <w:t xml:space="preserve"> </w:t>
      </w:r>
      <w:r>
        <w:t>improving</w:t>
      </w:r>
      <w:r w:rsidR="00F26A5E">
        <w:t xml:space="preserve"> </w:t>
      </w:r>
      <w:r>
        <w:t>key</w:t>
      </w:r>
      <w:r w:rsidR="00F26A5E">
        <w:t xml:space="preserve"> </w:t>
      </w:r>
      <w:r>
        <w:t>skills</w:t>
      </w:r>
      <w:r w:rsidR="00F26A5E">
        <w:t xml:space="preserve"> </w:t>
      </w:r>
      <w:r>
        <w:t>of</w:t>
      </w:r>
      <w:r w:rsidR="00F26A5E">
        <w:t xml:space="preserve"> </w:t>
      </w:r>
      <w:r>
        <w:t>Futsal.</w:t>
      </w:r>
    </w:p>
    <w:p w:rsidR="00A56345" w:rsidRDefault="00A56345" w:rsidP="00AD36EC">
      <w:r>
        <w:t>Each</w:t>
      </w:r>
      <w:r w:rsidR="00F26A5E">
        <w:t xml:space="preserve"> </w:t>
      </w:r>
      <w:r>
        <w:t>of</w:t>
      </w:r>
      <w:r w:rsidR="00F26A5E">
        <w:t xml:space="preserve"> </w:t>
      </w:r>
      <w:r>
        <w:t>above</w:t>
      </w:r>
      <w:r w:rsidR="00F26A5E">
        <w:t xml:space="preserve"> </w:t>
      </w:r>
      <w:r>
        <w:t>media</w:t>
      </w:r>
      <w:r w:rsidR="00F26A5E">
        <w:t xml:space="preserve"> </w:t>
      </w:r>
      <w:r>
        <w:t>are</w:t>
      </w:r>
      <w:r w:rsidR="00F26A5E">
        <w:t xml:space="preserve"> </w:t>
      </w:r>
      <w:r>
        <w:t>used</w:t>
      </w:r>
      <w:r w:rsidR="00F26A5E">
        <w:t xml:space="preserve"> </w:t>
      </w:r>
      <w:r>
        <w:t>under</w:t>
      </w:r>
      <w:r w:rsidR="00F26A5E">
        <w:t xml:space="preserve"> </w:t>
      </w:r>
      <w:r>
        <w:t>specific</w:t>
      </w:r>
      <w:r w:rsidR="00F26A5E">
        <w:t xml:space="preserve"> </w:t>
      </w:r>
      <w:r>
        <w:t>conditions,</w:t>
      </w:r>
      <w:r w:rsidR="00F26A5E">
        <w:t xml:space="preserve"> </w:t>
      </w:r>
      <w:r>
        <w:t>For</w:t>
      </w:r>
      <w:r w:rsidR="00F26A5E">
        <w:t xml:space="preserve"> </w:t>
      </w:r>
      <w:r>
        <w:t>example</w:t>
      </w:r>
      <w:r w:rsidR="00F26A5E">
        <w:t xml:space="preserve"> </w:t>
      </w:r>
      <w:r>
        <w:t>using</w:t>
      </w:r>
      <w:r w:rsidR="00F26A5E">
        <w:t xml:space="preserve"> </w:t>
      </w:r>
      <w:r>
        <w:t>text</w:t>
      </w:r>
      <w:r w:rsidR="00F26A5E">
        <w:t xml:space="preserve"> </w:t>
      </w:r>
      <w:r>
        <w:t>is</w:t>
      </w:r>
      <w:r w:rsidR="00F26A5E">
        <w:t xml:space="preserve"> </w:t>
      </w:r>
      <w:r>
        <w:t>useful</w:t>
      </w:r>
      <w:r w:rsidR="00F26A5E">
        <w:t xml:space="preserve"> </w:t>
      </w:r>
      <w:r>
        <w:t>to</w:t>
      </w:r>
      <w:r w:rsidR="00F26A5E">
        <w:t xml:space="preserve"> </w:t>
      </w:r>
      <w:r>
        <w:t>perceive</w:t>
      </w:r>
      <w:r w:rsidR="00F26A5E">
        <w:t xml:space="preserve"> </w:t>
      </w:r>
      <w:r>
        <w:t>abstract</w:t>
      </w:r>
      <w:r w:rsidR="00F26A5E">
        <w:t xml:space="preserve"> </w:t>
      </w:r>
      <w:r>
        <w:t>concepts</w:t>
      </w:r>
      <w:r w:rsidR="00F26A5E">
        <w:t xml:space="preserve"> </w:t>
      </w:r>
      <w:r>
        <w:t>and</w:t>
      </w:r>
      <w:r w:rsidR="00F26A5E">
        <w:t xml:space="preserve"> </w:t>
      </w:r>
      <w:r>
        <w:t>image</w:t>
      </w:r>
      <w:r w:rsidR="00F26A5E">
        <w:t xml:space="preserve"> </w:t>
      </w:r>
      <w:r>
        <w:t>is</w:t>
      </w:r>
      <w:r w:rsidR="00F26A5E">
        <w:t xml:space="preserve"> </w:t>
      </w:r>
      <w:r>
        <w:t>used</w:t>
      </w:r>
      <w:r w:rsidR="00F26A5E">
        <w:t xml:space="preserve"> </w:t>
      </w:r>
      <w:r>
        <w:t>for</w:t>
      </w:r>
      <w:r w:rsidR="00F26A5E">
        <w:t xml:space="preserve"> </w:t>
      </w:r>
      <w:r>
        <w:t>learning</w:t>
      </w:r>
      <w:r w:rsidR="00F26A5E">
        <w:t xml:space="preserve"> </w:t>
      </w:r>
      <w:r>
        <w:t>and</w:t>
      </w:r>
      <w:r w:rsidR="00F26A5E">
        <w:t xml:space="preserve"> </w:t>
      </w:r>
      <w:r>
        <w:t>establishing</w:t>
      </w:r>
      <w:r w:rsidR="00F26A5E">
        <w:t xml:space="preserve"> </w:t>
      </w:r>
      <w:r>
        <w:t>required</w:t>
      </w:r>
      <w:r w:rsidR="00F26A5E">
        <w:t xml:space="preserve"> </w:t>
      </w:r>
      <w:r>
        <w:t>skills.</w:t>
      </w:r>
      <w:r w:rsidR="00F26A5E">
        <w:t xml:space="preserve"> </w:t>
      </w:r>
      <w:r>
        <w:t>It</w:t>
      </w:r>
      <w:r w:rsidR="00F26A5E">
        <w:t xml:space="preserve"> </w:t>
      </w:r>
      <w:r>
        <w:t>is</w:t>
      </w:r>
      <w:r w:rsidR="00F26A5E">
        <w:t xml:space="preserve"> </w:t>
      </w:r>
      <w:r>
        <w:t>worth</w:t>
      </w:r>
      <w:r w:rsidR="00F26A5E">
        <w:t xml:space="preserve"> </w:t>
      </w:r>
      <w:r>
        <w:t>to</w:t>
      </w:r>
      <w:r w:rsidR="00F26A5E">
        <w:t xml:space="preserve"> </w:t>
      </w:r>
      <w:r>
        <w:t>mention</w:t>
      </w:r>
      <w:r w:rsidR="00F26A5E">
        <w:t xml:space="preserve"> </w:t>
      </w:r>
      <w:r>
        <w:t>that</w:t>
      </w:r>
      <w:r w:rsidR="00F26A5E">
        <w:t xml:space="preserve"> </w:t>
      </w:r>
      <w:r>
        <w:t>in</w:t>
      </w:r>
      <w:r w:rsidR="00F26A5E">
        <w:t xml:space="preserve"> </w:t>
      </w:r>
      <w:r>
        <w:t>some</w:t>
      </w:r>
      <w:r w:rsidR="00F26A5E">
        <w:t xml:space="preserve"> </w:t>
      </w:r>
      <w:r>
        <w:t>cases</w:t>
      </w:r>
      <w:r w:rsidR="00F26A5E">
        <w:t xml:space="preserve"> </w:t>
      </w:r>
      <w:r>
        <w:t>the</w:t>
      </w:r>
      <w:r w:rsidR="00F26A5E">
        <w:t xml:space="preserve"> </w:t>
      </w:r>
      <w:r>
        <w:t>display</w:t>
      </w:r>
      <w:r w:rsidR="00F26A5E">
        <w:t xml:space="preserve"> </w:t>
      </w:r>
      <w:r>
        <w:t>of</w:t>
      </w:r>
      <w:r w:rsidR="00F26A5E">
        <w:t xml:space="preserve"> </w:t>
      </w:r>
      <w:r>
        <w:t>mentioned</w:t>
      </w:r>
      <w:r w:rsidR="00F26A5E">
        <w:t xml:space="preserve"> </w:t>
      </w:r>
      <w:r>
        <w:t>skill</w:t>
      </w:r>
      <w:r w:rsidR="00F26A5E">
        <w:t xml:space="preserve"> </w:t>
      </w:r>
      <w:r>
        <w:t>is</w:t>
      </w:r>
      <w:r w:rsidR="00F26A5E">
        <w:t xml:space="preserve"> </w:t>
      </w:r>
      <w:r>
        <w:t>realistic</w:t>
      </w:r>
      <w:r w:rsidR="00F26A5E">
        <w:t xml:space="preserve"> </w:t>
      </w:r>
      <w:r>
        <w:t>with</w:t>
      </w:r>
      <w:r w:rsidR="00F26A5E">
        <w:t xml:space="preserve"> </w:t>
      </w:r>
      <w:r>
        <w:t>voice</w:t>
      </w:r>
      <w:r w:rsidR="00F26A5E">
        <w:t xml:space="preserve"> </w:t>
      </w:r>
      <w:r>
        <w:t>and</w:t>
      </w:r>
      <w:r w:rsidR="00F26A5E">
        <w:t xml:space="preserve"> </w:t>
      </w:r>
      <w:r>
        <w:t>it</w:t>
      </w:r>
      <w:r w:rsidR="00F26A5E">
        <w:t xml:space="preserve"> </w:t>
      </w:r>
      <w:r>
        <w:t>has</w:t>
      </w:r>
      <w:r w:rsidR="00F26A5E">
        <w:t xml:space="preserve"> </w:t>
      </w:r>
      <w:r>
        <w:t>good</w:t>
      </w:r>
      <w:r w:rsidR="00F26A5E">
        <w:t xml:space="preserve"> </w:t>
      </w:r>
      <w:r>
        <w:t>impact</w:t>
      </w:r>
      <w:r w:rsidR="00F26A5E">
        <w:t xml:space="preserve"> </w:t>
      </w:r>
      <w:r>
        <w:t>on</w:t>
      </w:r>
      <w:r w:rsidR="00F26A5E">
        <w:t xml:space="preserve"> </w:t>
      </w:r>
      <w:r>
        <w:t>learning</w:t>
      </w:r>
      <w:r w:rsidR="00F26A5E">
        <w:t xml:space="preserve"> </w:t>
      </w:r>
      <w:r>
        <w:t>skill.</w:t>
      </w:r>
      <w:r w:rsidR="00F26A5E">
        <w:t xml:space="preserve"> </w:t>
      </w:r>
      <w:r>
        <w:t>This</w:t>
      </w:r>
      <w:r w:rsidR="00F26A5E">
        <w:t xml:space="preserve"> </w:t>
      </w:r>
      <w:r>
        <w:t>can</w:t>
      </w:r>
      <w:r w:rsidR="00F26A5E">
        <w:t xml:space="preserve"> </w:t>
      </w:r>
      <w:r>
        <w:t>display</w:t>
      </w:r>
      <w:r w:rsidR="00F26A5E">
        <w:t xml:space="preserve"> </w:t>
      </w:r>
      <w:r>
        <w:t>skill</w:t>
      </w:r>
      <w:r w:rsidR="00F26A5E">
        <w:t xml:space="preserve"> </w:t>
      </w:r>
      <w:r>
        <w:t>repeatedly</w:t>
      </w:r>
      <w:r w:rsidR="00F26A5E">
        <w:t xml:space="preserve"> </w:t>
      </w:r>
      <w:r>
        <w:t>for</w:t>
      </w:r>
      <w:r w:rsidR="00F26A5E">
        <w:t xml:space="preserve"> </w:t>
      </w:r>
      <w:r>
        <w:t>learner</w:t>
      </w:r>
      <w:r w:rsidR="00F26A5E">
        <w:t xml:space="preserve"> </w:t>
      </w:r>
      <w:r>
        <w:t>and</w:t>
      </w:r>
      <w:r w:rsidR="00F26A5E">
        <w:t xml:space="preserve"> </w:t>
      </w:r>
      <w:r>
        <w:t>by</w:t>
      </w:r>
      <w:r w:rsidR="00F26A5E">
        <w:t xml:space="preserve"> </w:t>
      </w:r>
      <w:r>
        <w:t>watching</w:t>
      </w:r>
      <w:r w:rsidR="00F26A5E">
        <w:t xml:space="preserve"> </w:t>
      </w:r>
      <w:r>
        <w:t>film</w:t>
      </w:r>
      <w:r w:rsidR="00F26A5E">
        <w:t xml:space="preserve"> </w:t>
      </w:r>
      <w:r>
        <w:t>many</w:t>
      </w:r>
      <w:r w:rsidR="00F26A5E">
        <w:t xml:space="preserve"> </w:t>
      </w:r>
      <w:r>
        <w:t>times</w:t>
      </w:r>
      <w:r w:rsidR="00F26A5E">
        <w:t xml:space="preserve"> </w:t>
      </w:r>
      <w:r>
        <w:t>and</w:t>
      </w:r>
      <w:r w:rsidR="00F26A5E">
        <w:t xml:space="preserve"> </w:t>
      </w:r>
      <w:r>
        <w:t>its</w:t>
      </w:r>
      <w:r w:rsidR="00F26A5E">
        <w:t xml:space="preserve"> </w:t>
      </w:r>
      <w:r>
        <w:t>repetition</w:t>
      </w:r>
      <w:r w:rsidR="00F26A5E">
        <w:t xml:space="preserve"> </w:t>
      </w:r>
      <w:r>
        <w:t>from</w:t>
      </w:r>
      <w:r w:rsidR="00F26A5E">
        <w:t xml:space="preserve"> </w:t>
      </w:r>
      <w:r>
        <w:t>the</w:t>
      </w:r>
      <w:r w:rsidR="00F26A5E">
        <w:t xml:space="preserve"> </w:t>
      </w:r>
      <w:r>
        <w:t>learner,</w:t>
      </w:r>
      <w:r w:rsidR="00F26A5E">
        <w:t xml:space="preserve"> </w:t>
      </w:r>
      <w:r>
        <w:t>the</w:t>
      </w:r>
      <w:r w:rsidR="00F26A5E">
        <w:t xml:space="preserve"> </w:t>
      </w:r>
      <w:r>
        <w:t>skill</w:t>
      </w:r>
      <w:r w:rsidR="00F26A5E">
        <w:t xml:space="preserve"> </w:t>
      </w:r>
      <w:r>
        <w:t>is</w:t>
      </w:r>
      <w:r w:rsidR="00F26A5E">
        <w:t xml:space="preserve"> </w:t>
      </w:r>
      <w:r>
        <w:t>learnt.</w:t>
      </w:r>
      <w:r w:rsidR="00F26A5E">
        <w:t xml:space="preserve"> </w:t>
      </w:r>
      <w:r>
        <w:t>Such</w:t>
      </w:r>
      <w:r w:rsidR="00F26A5E">
        <w:t xml:space="preserve"> </w:t>
      </w:r>
      <w:r>
        <w:t>educational</w:t>
      </w:r>
      <w:r w:rsidR="00F26A5E">
        <w:t xml:space="preserve"> </w:t>
      </w:r>
      <w:r>
        <w:t>method</w:t>
      </w:r>
      <w:r w:rsidR="00F26A5E">
        <w:t xml:space="preserve"> </w:t>
      </w:r>
      <w:r>
        <w:t>enables</w:t>
      </w:r>
      <w:r w:rsidR="00F26A5E">
        <w:t xml:space="preserve"> </w:t>
      </w:r>
      <w:r>
        <w:t>the</w:t>
      </w:r>
      <w:r w:rsidR="00F26A5E">
        <w:t xml:space="preserve"> </w:t>
      </w:r>
      <w:r>
        <w:t>students</w:t>
      </w:r>
      <w:r w:rsidR="00F26A5E">
        <w:t xml:space="preserve"> </w:t>
      </w:r>
      <w:r>
        <w:t>to</w:t>
      </w:r>
      <w:r w:rsidR="00F26A5E">
        <w:t xml:space="preserve"> </w:t>
      </w:r>
      <w:r>
        <w:t>observe</w:t>
      </w:r>
      <w:r w:rsidR="00F26A5E">
        <w:t xml:space="preserve"> </w:t>
      </w:r>
      <w:r>
        <w:t>key</w:t>
      </w:r>
      <w:r w:rsidR="00F26A5E">
        <w:t xml:space="preserve"> </w:t>
      </w:r>
      <w:r>
        <w:t>skills</w:t>
      </w:r>
      <w:r w:rsidR="00F26A5E">
        <w:t xml:space="preserve"> </w:t>
      </w:r>
      <w:r>
        <w:t>repeatedly</w:t>
      </w:r>
      <w:r w:rsidR="00F26A5E">
        <w:t xml:space="preserve"> </w:t>
      </w:r>
      <w:r>
        <w:t>and</w:t>
      </w:r>
      <w:r w:rsidR="00F26A5E">
        <w:t xml:space="preserve"> </w:t>
      </w:r>
      <w:r>
        <w:t>stop</w:t>
      </w:r>
      <w:r w:rsidR="00F26A5E">
        <w:t xml:space="preserve"> </w:t>
      </w:r>
      <w:r>
        <w:t>the</w:t>
      </w:r>
      <w:r w:rsidR="00F26A5E">
        <w:t xml:space="preserve"> </w:t>
      </w:r>
      <w:r>
        <w:t>movie</w:t>
      </w:r>
      <w:r w:rsidR="00F26A5E">
        <w:t xml:space="preserve"> </w:t>
      </w:r>
      <w:r>
        <w:t>and</w:t>
      </w:r>
      <w:r w:rsidR="00F26A5E">
        <w:t xml:space="preserve"> </w:t>
      </w:r>
      <w:r>
        <w:t>analyze</w:t>
      </w:r>
      <w:r w:rsidR="00F26A5E">
        <w:t xml:space="preserve"> </w:t>
      </w:r>
      <w:r>
        <w:t>its</w:t>
      </w:r>
      <w:r w:rsidR="00F26A5E">
        <w:t xml:space="preserve"> </w:t>
      </w:r>
      <w:r>
        <w:t>various</w:t>
      </w:r>
      <w:r w:rsidR="00F26A5E">
        <w:t xml:space="preserve"> </w:t>
      </w:r>
      <w:r>
        <w:t>stages</w:t>
      </w:r>
      <w:r w:rsidR="00F26A5E">
        <w:t xml:space="preserve"> </w:t>
      </w:r>
      <w:r>
        <w:t>and</w:t>
      </w:r>
      <w:r w:rsidR="00F26A5E">
        <w:t xml:space="preserve"> </w:t>
      </w:r>
      <w:r>
        <w:t>use</w:t>
      </w:r>
      <w:r w:rsidR="00F26A5E">
        <w:t xml:space="preserve"> </w:t>
      </w:r>
      <w:r>
        <w:t>this</w:t>
      </w:r>
      <w:r w:rsidR="00F26A5E">
        <w:t xml:space="preserve"> </w:t>
      </w:r>
      <w:r>
        <w:t>capability</w:t>
      </w:r>
      <w:r w:rsidR="00F26A5E">
        <w:t xml:space="preserve"> </w:t>
      </w:r>
      <w:r>
        <w:t>for</w:t>
      </w:r>
      <w:r w:rsidR="00F26A5E">
        <w:t xml:space="preserve"> </w:t>
      </w:r>
      <w:r>
        <w:t>much</w:t>
      </w:r>
      <w:r w:rsidR="00F26A5E">
        <w:t xml:space="preserve"> </w:t>
      </w:r>
      <w:r>
        <w:t>learning</w:t>
      </w:r>
      <w:r w:rsidR="00F26A5E">
        <w:t xml:space="preserve"> </w:t>
      </w:r>
      <w:r>
        <w:t>and</w:t>
      </w:r>
      <w:r w:rsidR="00F26A5E">
        <w:t xml:space="preserve"> </w:t>
      </w:r>
      <w:r>
        <w:t>understanding.</w:t>
      </w:r>
    </w:p>
    <w:p w:rsidR="00A56345" w:rsidRDefault="00A56345" w:rsidP="00AD36EC">
      <w:pPr>
        <w:pStyle w:val="Heading3"/>
      </w:pPr>
      <w:r>
        <w:t>References</w:t>
      </w:r>
    </w:p>
    <w:p w:rsidR="00A56345" w:rsidRPr="00BD6DCE" w:rsidRDefault="00A56345" w:rsidP="004D4480">
      <w:pPr>
        <w:pStyle w:val="ListParagraph"/>
        <w:numPr>
          <w:ilvl w:val="0"/>
          <w:numId w:val="5"/>
        </w:numPr>
        <w:contextualSpacing w:val="0"/>
        <w:rPr>
          <w:sz w:val="20"/>
        </w:rPr>
      </w:pPr>
      <w:r w:rsidRPr="00BD6DCE">
        <w:rPr>
          <w:sz w:val="20"/>
        </w:rPr>
        <w:t>Amirteimouri</w:t>
      </w:r>
      <w:r w:rsidR="004B69E0">
        <w:rPr>
          <w:sz w:val="20"/>
        </w:rPr>
        <w:t>,</w:t>
      </w:r>
      <w:r w:rsidR="00F26A5E" w:rsidRPr="00BD6DCE">
        <w:rPr>
          <w:sz w:val="20"/>
        </w:rPr>
        <w:t xml:space="preserve"> </w:t>
      </w:r>
      <w:r w:rsidRPr="00BD6DCE">
        <w:rPr>
          <w:sz w:val="20"/>
        </w:rPr>
        <w:t>M</w:t>
      </w:r>
      <w:r w:rsidR="004B69E0">
        <w:rPr>
          <w:sz w:val="20"/>
        </w:rPr>
        <w:t xml:space="preserve">. </w:t>
      </w:r>
      <w:r w:rsidRPr="00BD6DCE">
        <w:rPr>
          <w:sz w:val="20"/>
        </w:rPr>
        <w:t>H.</w:t>
      </w:r>
      <w:r w:rsidR="00F26A5E" w:rsidRPr="00BD6DCE">
        <w:rPr>
          <w:sz w:val="20"/>
        </w:rPr>
        <w:t xml:space="preserve"> </w:t>
      </w:r>
      <w:r w:rsidRPr="00BD6DCE">
        <w:rPr>
          <w:sz w:val="20"/>
        </w:rPr>
        <w:t>(2003):</w:t>
      </w:r>
      <w:r w:rsidR="00F26A5E" w:rsidRPr="00BD6DCE">
        <w:rPr>
          <w:sz w:val="20"/>
        </w:rPr>
        <w:t xml:space="preserve"> </w:t>
      </w:r>
      <w:r w:rsidRPr="00BD6DCE">
        <w:rPr>
          <w:sz w:val="20"/>
        </w:rPr>
        <w:t>Instructional</w:t>
      </w:r>
      <w:r w:rsidR="00F26A5E" w:rsidRPr="00BD6DCE">
        <w:rPr>
          <w:sz w:val="20"/>
        </w:rPr>
        <w:t xml:space="preserve"> </w:t>
      </w:r>
      <w:r w:rsidRPr="00BD6DCE">
        <w:rPr>
          <w:sz w:val="20"/>
        </w:rPr>
        <w:t>media.</w:t>
      </w:r>
      <w:r w:rsidR="00F26A5E" w:rsidRPr="00BD6DCE">
        <w:rPr>
          <w:sz w:val="20"/>
        </w:rPr>
        <w:t xml:space="preserve"> </w:t>
      </w:r>
      <w:r w:rsidRPr="00BD6DCE">
        <w:rPr>
          <w:sz w:val="20"/>
        </w:rPr>
        <w:t>Tehran:</w:t>
      </w:r>
      <w:r w:rsidR="00F26A5E" w:rsidRPr="00BD6DCE">
        <w:rPr>
          <w:sz w:val="20"/>
        </w:rPr>
        <w:t xml:space="preserve"> </w:t>
      </w:r>
      <w:r w:rsidRPr="00BD6DCE">
        <w:rPr>
          <w:sz w:val="20"/>
        </w:rPr>
        <w:t>Sasan</w:t>
      </w:r>
      <w:r w:rsidR="00F26A5E" w:rsidRPr="00BD6DCE">
        <w:rPr>
          <w:sz w:val="20"/>
        </w:rPr>
        <w:t xml:space="preserve"> </w:t>
      </w:r>
      <w:r w:rsidRPr="00BD6DCE">
        <w:rPr>
          <w:sz w:val="20"/>
        </w:rPr>
        <w:t>Publishing.</w:t>
      </w:r>
      <w:r w:rsidR="00F26A5E" w:rsidRPr="00BD6DCE">
        <w:rPr>
          <w:sz w:val="20"/>
        </w:rPr>
        <w:t xml:space="preserve">  </w:t>
      </w:r>
    </w:p>
    <w:p w:rsidR="00A56345" w:rsidRPr="00BD6DCE" w:rsidRDefault="00A56345" w:rsidP="004D4480">
      <w:pPr>
        <w:pStyle w:val="ListParagraph"/>
        <w:numPr>
          <w:ilvl w:val="0"/>
          <w:numId w:val="5"/>
        </w:numPr>
        <w:contextualSpacing w:val="0"/>
        <w:rPr>
          <w:i/>
          <w:iCs/>
          <w:color w:val="000000"/>
          <w:sz w:val="20"/>
        </w:rPr>
      </w:pPr>
      <w:r w:rsidRPr="00BD6DCE">
        <w:rPr>
          <w:color w:val="000000"/>
          <w:sz w:val="20"/>
        </w:rPr>
        <w:t>Barati</w:t>
      </w:r>
      <w:r w:rsidR="004B69E0">
        <w:rPr>
          <w:color w:val="000000"/>
          <w:sz w:val="20"/>
        </w:rPr>
        <w:t>,</w:t>
      </w:r>
      <w:r w:rsidR="00F26A5E" w:rsidRPr="00BD6DCE">
        <w:rPr>
          <w:color w:val="000000"/>
          <w:sz w:val="20"/>
        </w:rPr>
        <w:t xml:space="preserve"> </w:t>
      </w:r>
      <w:r w:rsidRPr="00BD6DCE">
        <w:rPr>
          <w:color w:val="000000"/>
          <w:sz w:val="20"/>
        </w:rPr>
        <w:t>A.</w:t>
      </w:r>
      <w:r w:rsidR="00F26A5E" w:rsidRPr="00BD6DCE">
        <w:rPr>
          <w:color w:val="000000"/>
          <w:sz w:val="20"/>
        </w:rPr>
        <w:t xml:space="preserve"> </w:t>
      </w:r>
      <w:r w:rsidRPr="00BD6DCE">
        <w:rPr>
          <w:color w:val="000000"/>
          <w:sz w:val="20"/>
        </w:rPr>
        <w:t>(2004):</w:t>
      </w:r>
      <w:r w:rsidR="00F26A5E" w:rsidRPr="00BD6DCE">
        <w:rPr>
          <w:color w:val="000000"/>
          <w:sz w:val="20"/>
        </w:rPr>
        <w:t xml:space="preserve"> </w:t>
      </w:r>
      <w:r w:rsidRPr="00BD6DCE">
        <w:rPr>
          <w:color w:val="000000"/>
          <w:sz w:val="20"/>
        </w:rPr>
        <w:t>Instructional</w:t>
      </w:r>
      <w:r w:rsidR="00F26A5E" w:rsidRPr="00BD6DCE">
        <w:rPr>
          <w:color w:val="000000"/>
          <w:sz w:val="20"/>
        </w:rPr>
        <w:t xml:space="preserve"> </w:t>
      </w:r>
      <w:r w:rsidRPr="00BD6DCE">
        <w:rPr>
          <w:color w:val="000000"/>
          <w:sz w:val="20"/>
        </w:rPr>
        <w:t>multimedia</w:t>
      </w:r>
      <w:r w:rsidR="00F26A5E" w:rsidRPr="00BD6DCE">
        <w:rPr>
          <w:color w:val="000000"/>
          <w:sz w:val="20"/>
        </w:rPr>
        <w:t xml:space="preserve"> </w:t>
      </w:r>
      <w:r w:rsidRPr="00BD6DCE">
        <w:rPr>
          <w:color w:val="000000"/>
          <w:sz w:val="20"/>
        </w:rPr>
        <w:t>design</w:t>
      </w:r>
      <w:r w:rsidR="00F26A5E" w:rsidRPr="00BD6DCE">
        <w:rPr>
          <w:color w:val="000000"/>
          <w:sz w:val="20"/>
        </w:rPr>
        <w:t xml:space="preserve"> </w:t>
      </w:r>
      <w:r w:rsidRPr="00BD6DCE">
        <w:rPr>
          <w:color w:val="000000"/>
          <w:sz w:val="20"/>
        </w:rPr>
        <w:t>and</w:t>
      </w:r>
      <w:r w:rsidR="00F26A5E" w:rsidRPr="00BD6DCE">
        <w:rPr>
          <w:color w:val="000000"/>
          <w:sz w:val="20"/>
        </w:rPr>
        <w:t xml:space="preserve"> </w:t>
      </w:r>
      <w:r w:rsidRPr="00BD6DCE">
        <w:rPr>
          <w:color w:val="000000"/>
          <w:sz w:val="20"/>
        </w:rPr>
        <w:t>presenting</w:t>
      </w:r>
      <w:r w:rsidR="00F26A5E" w:rsidRPr="00BD6DCE">
        <w:rPr>
          <w:color w:val="000000"/>
          <w:sz w:val="20"/>
        </w:rPr>
        <w:t xml:space="preserve"> </w:t>
      </w:r>
      <w:r w:rsidRPr="00BD6DCE">
        <w:rPr>
          <w:color w:val="000000"/>
          <w:sz w:val="20"/>
        </w:rPr>
        <w:t>a</w:t>
      </w:r>
      <w:r w:rsidR="00F26A5E" w:rsidRPr="00BD6DCE">
        <w:rPr>
          <w:color w:val="000000"/>
          <w:sz w:val="20"/>
        </w:rPr>
        <w:t xml:space="preserve"> </w:t>
      </w:r>
      <w:r w:rsidRPr="00BD6DCE">
        <w:rPr>
          <w:color w:val="000000"/>
          <w:sz w:val="20"/>
        </w:rPr>
        <w:t>proposed</w:t>
      </w:r>
      <w:r w:rsidR="00F26A5E" w:rsidRPr="00BD6DCE">
        <w:rPr>
          <w:color w:val="000000"/>
          <w:sz w:val="20"/>
        </w:rPr>
        <w:t xml:space="preserve"> </w:t>
      </w:r>
      <w:r w:rsidRPr="00BD6DCE">
        <w:rPr>
          <w:color w:val="000000"/>
          <w:sz w:val="20"/>
        </w:rPr>
        <w:t>model</w:t>
      </w:r>
      <w:r w:rsidR="00F26A5E" w:rsidRPr="00BD6DCE">
        <w:rPr>
          <w:color w:val="000000"/>
          <w:sz w:val="20"/>
        </w:rPr>
        <w:t xml:space="preserve"> </w:t>
      </w:r>
      <w:r w:rsidRPr="00BD6DCE">
        <w:rPr>
          <w:color w:val="000000"/>
          <w:sz w:val="20"/>
        </w:rPr>
        <w:t>based</w:t>
      </w:r>
      <w:r w:rsidR="00F26A5E" w:rsidRPr="00BD6DCE">
        <w:rPr>
          <w:color w:val="000000"/>
          <w:sz w:val="20"/>
        </w:rPr>
        <w:t xml:space="preserve"> </w:t>
      </w:r>
      <w:r w:rsidRPr="00BD6DCE">
        <w:rPr>
          <w:color w:val="000000"/>
          <w:sz w:val="20"/>
        </w:rPr>
        <w:t>on</w:t>
      </w:r>
      <w:r w:rsidR="00F26A5E" w:rsidRPr="00BD6DCE">
        <w:rPr>
          <w:color w:val="000000"/>
          <w:sz w:val="20"/>
        </w:rPr>
        <w:t xml:space="preserve"> </w:t>
      </w:r>
      <w:r w:rsidRPr="00BD6DCE">
        <w:rPr>
          <w:color w:val="000000"/>
          <w:sz w:val="20"/>
        </w:rPr>
        <w:t>constructive</w:t>
      </w:r>
      <w:r w:rsidR="00F26A5E" w:rsidRPr="00BD6DCE">
        <w:rPr>
          <w:color w:val="000000"/>
          <w:sz w:val="20"/>
        </w:rPr>
        <w:t xml:space="preserve"> </w:t>
      </w:r>
      <w:r w:rsidRPr="00BD6DCE">
        <w:rPr>
          <w:color w:val="000000"/>
          <w:sz w:val="20"/>
        </w:rPr>
        <w:t>approach.</w:t>
      </w:r>
      <w:r w:rsidR="00F26A5E" w:rsidRPr="00BD6DCE">
        <w:rPr>
          <w:color w:val="000000"/>
          <w:sz w:val="20"/>
        </w:rPr>
        <w:t xml:space="preserve"> </w:t>
      </w:r>
      <w:r w:rsidRPr="00BD6DCE">
        <w:rPr>
          <w:color w:val="000000"/>
          <w:sz w:val="20"/>
        </w:rPr>
        <w:t>MA</w:t>
      </w:r>
      <w:r w:rsidR="00F26A5E" w:rsidRPr="00BD6DCE">
        <w:rPr>
          <w:color w:val="000000"/>
          <w:sz w:val="20"/>
        </w:rPr>
        <w:t xml:space="preserve"> </w:t>
      </w:r>
      <w:r w:rsidRPr="00BD6DCE">
        <w:rPr>
          <w:color w:val="000000"/>
          <w:sz w:val="20"/>
        </w:rPr>
        <w:t>thesis.</w:t>
      </w:r>
      <w:r w:rsidR="00F26A5E" w:rsidRPr="00BD6DCE">
        <w:rPr>
          <w:color w:val="000000"/>
          <w:sz w:val="20"/>
        </w:rPr>
        <w:t xml:space="preserve"> </w:t>
      </w:r>
      <w:r w:rsidRPr="00BD6DCE">
        <w:rPr>
          <w:i/>
          <w:iCs/>
          <w:color w:val="000000"/>
          <w:sz w:val="20"/>
        </w:rPr>
        <w:t>Psychology</w:t>
      </w:r>
      <w:r w:rsidR="00F26A5E" w:rsidRPr="00BD6DCE">
        <w:rPr>
          <w:i/>
          <w:iCs/>
          <w:color w:val="000000"/>
          <w:sz w:val="20"/>
        </w:rPr>
        <w:t xml:space="preserve"> </w:t>
      </w:r>
      <w:r w:rsidRPr="00BD6DCE">
        <w:rPr>
          <w:i/>
          <w:iCs/>
          <w:color w:val="000000"/>
          <w:sz w:val="20"/>
        </w:rPr>
        <w:t>and</w:t>
      </w:r>
      <w:r w:rsidR="00F26A5E" w:rsidRPr="00BD6DCE">
        <w:rPr>
          <w:i/>
          <w:iCs/>
          <w:color w:val="000000"/>
          <w:sz w:val="20"/>
        </w:rPr>
        <w:t xml:space="preserve"> </w:t>
      </w:r>
      <w:r w:rsidRPr="00BD6DCE">
        <w:rPr>
          <w:i/>
          <w:iCs/>
          <w:color w:val="000000"/>
          <w:sz w:val="20"/>
        </w:rPr>
        <w:t>Educational</w:t>
      </w:r>
      <w:r w:rsidR="00F26A5E" w:rsidRPr="00BD6DCE">
        <w:rPr>
          <w:i/>
          <w:iCs/>
          <w:color w:val="000000"/>
          <w:sz w:val="20"/>
        </w:rPr>
        <w:t xml:space="preserve"> </w:t>
      </w:r>
      <w:r w:rsidRPr="00BD6DCE">
        <w:rPr>
          <w:i/>
          <w:iCs/>
          <w:color w:val="000000"/>
          <w:sz w:val="20"/>
        </w:rPr>
        <w:t>sciences.</w:t>
      </w:r>
      <w:r w:rsidR="00F26A5E" w:rsidRPr="00BD6DCE">
        <w:rPr>
          <w:i/>
          <w:iCs/>
          <w:color w:val="000000"/>
          <w:sz w:val="20"/>
        </w:rPr>
        <w:t xml:space="preserve"> </w:t>
      </w:r>
      <w:r w:rsidRPr="00BD6DCE">
        <w:rPr>
          <w:i/>
          <w:iCs/>
          <w:color w:val="000000"/>
          <w:sz w:val="20"/>
        </w:rPr>
        <w:t>Tehran.</w:t>
      </w:r>
      <w:r w:rsidR="00F26A5E" w:rsidRPr="00BD6DCE">
        <w:rPr>
          <w:i/>
          <w:iCs/>
          <w:color w:val="000000"/>
          <w:sz w:val="20"/>
        </w:rPr>
        <w:t xml:space="preserve"> </w:t>
      </w:r>
      <w:r w:rsidRPr="00BD6DCE">
        <w:rPr>
          <w:i/>
          <w:iCs/>
          <w:color w:val="000000"/>
          <w:sz w:val="20"/>
        </w:rPr>
        <w:t>Kharazmi</w:t>
      </w:r>
      <w:r w:rsidR="00F26A5E" w:rsidRPr="00BD6DCE">
        <w:rPr>
          <w:i/>
          <w:iCs/>
          <w:color w:val="000000"/>
          <w:sz w:val="20"/>
        </w:rPr>
        <w:t xml:space="preserve"> </w:t>
      </w:r>
      <w:r w:rsidRPr="00BD6DCE">
        <w:rPr>
          <w:i/>
          <w:iCs/>
          <w:color w:val="000000"/>
          <w:sz w:val="20"/>
        </w:rPr>
        <w:t>University.</w:t>
      </w:r>
    </w:p>
    <w:p w:rsidR="00A56345" w:rsidRPr="00BD6DCE" w:rsidRDefault="00A56345" w:rsidP="004D4480">
      <w:pPr>
        <w:pStyle w:val="ListParagraph"/>
        <w:numPr>
          <w:ilvl w:val="0"/>
          <w:numId w:val="5"/>
        </w:numPr>
        <w:contextualSpacing w:val="0"/>
        <w:rPr>
          <w:i/>
          <w:iCs/>
          <w:sz w:val="20"/>
        </w:rPr>
      </w:pPr>
      <w:r w:rsidRPr="00BD6DCE">
        <w:rPr>
          <w:sz w:val="20"/>
        </w:rPr>
        <w:t>Bayranvand</w:t>
      </w:r>
      <w:r w:rsidR="004B69E0">
        <w:rPr>
          <w:sz w:val="20"/>
        </w:rPr>
        <w:t>,</w:t>
      </w:r>
      <w:r w:rsidR="00F26A5E" w:rsidRPr="00BD6DCE">
        <w:rPr>
          <w:sz w:val="20"/>
        </w:rPr>
        <w:t xml:space="preserve"> </w:t>
      </w:r>
      <w:r w:rsidRPr="00BD6DCE">
        <w:rPr>
          <w:sz w:val="20"/>
        </w:rPr>
        <w:t>F.</w:t>
      </w:r>
      <w:r w:rsidR="00F26A5E" w:rsidRPr="00BD6DCE">
        <w:rPr>
          <w:sz w:val="20"/>
        </w:rPr>
        <w:t xml:space="preserve"> </w:t>
      </w:r>
      <w:r w:rsidRPr="00BD6DCE">
        <w:rPr>
          <w:sz w:val="20"/>
        </w:rPr>
        <w:t>(2009):</w:t>
      </w:r>
      <w:r w:rsidR="00F26A5E" w:rsidRPr="00BD6DCE">
        <w:rPr>
          <w:sz w:val="20"/>
        </w:rPr>
        <w:t xml:space="preserve"> </w:t>
      </w:r>
      <w:r w:rsidRPr="00BD6DCE">
        <w:rPr>
          <w:sz w:val="20"/>
        </w:rPr>
        <w:t>The</w:t>
      </w:r>
      <w:r w:rsidR="00F26A5E" w:rsidRPr="00BD6DCE">
        <w:rPr>
          <w:sz w:val="20"/>
        </w:rPr>
        <w:t xml:space="preserve"> </w:t>
      </w:r>
      <w:r w:rsidRPr="00BD6DCE">
        <w:rPr>
          <w:sz w:val="20"/>
        </w:rPr>
        <w:t>effect</w:t>
      </w:r>
      <w:r w:rsidR="00F26A5E" w:rsidRPr="00BD6DCE">
        <w:rPr>
          <w:sz w:val="20"/>
        </w:rPr>
        <w:t xml:space="preserve"> </w:t>
      </w:r>
      <w:r w:rsidRPr="00BD6DCE">
        <w:rPr>
          <w:sz w:val="20"/>
        </w:rPr>
        <w:t>of</w:t>
      </w:r>
      <w:r w:rsidR="00F26A5E" w:rsidRPr="00BD6DCE">
        <w:rPr>
          <w:sz w:val="20"/>
        </w:rPr>
        <w:t xml:space="preserve"> </w:t>
      </w:r>
      <w:r w:rsidRPr="00BD6DCE">
        <w:rPr>
          <w:sz w:val="20"/>
        </w:rPr>
        <w:t>instructional</w:t>
      </w:r>
      <w:r w:rsidR="00F26A5E" w:rsidRPr="00BD6DCE">
        <w:rPr>
          <w:sz w:val="20"/>
        </w:rPr>
        <w:t xml:space="preserve"> </w:t>
      </w:r>
      <w:r w:rsidRPr="00BD6DCE">
        <w:rPr>
          <w:sz w:val="20"/>
        </w:rPr>
        <w:t>analysis,</w:t>
      </w:r>
      <w:r w:rsidR="00F26A5E" w:rsidRPr="00BD6DCE">
        <w:rPr>
          <w:sz w:val="20"/>
        </w:rPr>
        <w:t xml:space="preserve"> </w:t>
      </w:r>
      <w:r w:rsidRPr="00BD6DCE">
        <w:rPr>
          <w:sz w:val="20"/>
        </w:rPr>
        <w:t>design,</w:t>
      </w:r>
      <w:r w:rsidR="00F26A5E" w:rsidRPr="00BD6DCE">
        <w:rPr>
          <w:sz w:val="20"/>
        </w:rPr>
        <w:t xml:space="preserve"> </w:t>
      </w:r>
      <w:r w:rsidRPr="00BD6DCE">
        <w:rPr>
          <w:sz w:val="20"/>
        </w:rPr>
        <w:t>development</w:t>
      </w:r>
      <w:r w:rsidR="00F26A5E" w:rsidRPr="00BD6DCE">
        <w:rPr>
          <w:sz w:val="20"/>
        </w:rPr>
        <w:t xml:space="preserve"> </w:t>
      </w:r>
      <w:r w:rsidR="004B69E0" w:rsidRPr="00BD6DCE">
        <w:rPr>
          <w:sz w:val="20"/>
        </w:rPr>
        <w:t>implement</w:t>
      </w:r>
      <w:r w:rsidR="004B69E0">
        <w:rPr>
          <w:sz w:val="20"/>
        </w:rPr>
        <w:t>a</w:t>
      </w:r>
      <w:r w:rsidR="004B69E0" w:rsidRPr="00BD6DCE">
        <w:rPr>
          <w:sz w:val="20"/>
        </w:rPr>
        <w:t>tion</w:t>
      </w:r>
      <w:r w:rsidRPr="00BD6DCE">
        <w:rPr>
          <w:sz w:val="20"/>
        </w:rPr>
        <w:t>,</w:t>
      </w:r>
      <w:r w:rsidR="00F26A5E" w:rsidRPr="00BD6DCE">
        <w:rPr>
          <w:sz w:val="20"/>
        </w:rPr>
        <w:t xml:space="preserve"> </w:t>
      </w:r>
      <w:r w:rsidRPr="00BD6DCE">
        <w:rPr>
          <w:sz w:val="20"/>
        </w:rPr>
        <w:t>evaluation</w:t>
      </w:r>
      <w:r w:rsidR="00F26A5E" w:rsidRPr="00BD6DCE">
        <w:rPr>
          <w:sz w:val="20"/>
        </w:rPr>
        <w:t xml:space="preserve"> </w:t>
      </w:r>
      <w:r w:rsidRPr="00BD6DCE">
        <w:rPr>
          <w:sz w:val="20"/>
        </w:rPr>
        <w:t>(ADDIE)</w:t>
      </w:r>
      <w:r w:rsidR="00F26A5E" w:rsidRPr="00BD6DCE">
        <w:rPr>
          <w:sz w:val="20"/>
        </w:rPr>
        <w:t xml:space="preserve"> </w:t>
      </w:r>
      <w:r w:rsidRPr="00BD6DCE">
        <w:rPr>
          <w:sz w:val="20"/>
        </w:rPr>
        <w:t>model</w:t>
      </w:r>
      <w:r w:rsidR="00F26A5E" w:rsidRPr="00BD6DCE">
        <w:rPr>
          <w:sz w:val="20"/>
        </w:rPr>
        <w:t xml:space="preserve"> </w:t>
      </w:r>
      <w:r w:rsidRPr="00BD6DCE">
        <w:rPr>
          <w:sz w:val="20"/>
        </w:rPr>
        <w:t>on</w:t>
      </w:r>
      <w:r w:rsidR="00F26A5E" w:rsidRPr="00BD6DCE">
        <w:rPr>
          <w:sz w:val="20"/>
        </w:rPr>
        <w:t xml:space="preserve"> </w:t>
      </w:r>
      <w:r w:rsidRPr="00BD6DCE">
        <w:rPr>
          <w:sz w:val="20"/>
        </w:rPr>
        <w:t>academic</w:t>
      </w:r>
      <w:r w:rsidR="00F26A5E" w:rsidRPr="00BD6DCE">
        <w:rPr>
          <w:sz w:val="20"/>
        </w:rPr>
        <w:t xml:space="preserve"> </w:t>
      </w:r>
      <w:r w:rsidRPr="00BD6DCE">
        <w:rPr>
          <w:sz w:val="20"/>
        </w:rPr>
        <w:t>achievement</w:t>
      </w:r>
      <w:r w:rsidR="00F26A5E" w:rsidRPr="00BD6DCE">
        <w:rPr>
          <w:sz w:val="20"/>
        </w:rPr>
        <w:t xml:space="preserve"> </w:t>
      </w:r>
      <w:r w:rsidRPr="00BD6DCE">
        <w:rPr>
          <w:sz w:val="20"/>
        </w:rPr>
        <w:t>in</w:t>
      </w:r>
      <w:r w:rsidR="00F26A5E" w:rsidRPr="00BD6DCE">
        <w:rPr>
          <w:sz w:val="20"/>
        </w:rPr>
        <w:t xml:space="preserve"> </w:t>
      </w:r>
      <w:r w:rsidRPr="00BD6DCE">
        <w:rPr>
          <w:sz w:val="20"/>
        </w:rPr>
        <w:t>mathematics.</w:t>
      </w:r>
      <w:r w:rsidR="00F26A5E" w:rsidRPr="00BD6DCE">
        <w:rPr>
          <w:sz w:val="20"/>
        </w:rPr>
        <w:t xml:space="preserve"> </w:t>
      </w:r>
      <w:r w:rsidRPr="00BD6DCE">
        <w:rPr>
          <w:i/>
          <w:iCs/>
          <w:sz w:val="20"/>
        </w:rPr>
        <w:t>Journal</w:t>
      </w:r>
      <w:r w:rsidR="00F26A5E" w:rsidRPr="00BD6DCE">
        <w:rPr>
          <w:i/>
          <w:iCs/>
          <w:sz w:val="20"/>
        </w:rPr>
        <w:t xml:space="preserve"> </w:t>
      </w:r>
      <w:r w:rsidRPr="00BD6DCE">
        <w:rPr>
          <w:i/>
          <w:iCs/>
          <w:sz w:val="20"/>
        </w:rPr>
        <w:t>of</w:t>
      </w:r>
      <w:r w:rsidR="00F26A5E" w:rsidRPr="00BD6DCE">
        <w:rPr>
          <w:i/>
          <w:iCs/>
          <w:sz w:val="20"/>
        </w:rPr>
        <w:t xml:space="preserve"> </w:t>
      </w:r>
      <w:r w:rsidRPr="00BD6DCE">
        <w:rPr>
          <w:i/>
          <w:iCs/>
          <w:sz w:val="20"/>
        </w:rPr>
        <w:t>applied</w:t>
      </w:r>
      <w:r w:rsidR="00F26A5E" w:rsidRPr="00BD6DCE">
        <w:rPr>
          <w:i/>
          <w:iCs/>
          <w:sz w:val="20"/>
        </w:rPr>
        <w:t xml:space="preserve"> </w:t>
      </w:r>
      <w:r w:rsidRPr="00BD6DCE">
        <w:rPr>
          <w:i/>
          <w:iCs/>
          <w:sz w:val="20"/>
        </w:rPr>
        <w:t>psychology,</w:t>
      </w:r>
      <w:r w:rsidR="00F26A5E" w:rsidRPr="00BD6DCE">
        <w:rPr>
          <w:i/>
          <w:iCs/>
          <w:sz w:val="20"/>
        </w:rPr>
        <w:t xml:space="preserve"> </w:t>
      </w:r>
      <w:r w:rsidRPr="00BD6DCE">
        <w:rPr>
          <w:i/>
          <w:iCs/>
          <w:sz w:val="20"/>
        </w:rPr>
        <w:t>3(11),</w:t>
      </w:r>
      <w:r w:rsidR="00F26A5E" w:rsidRPr="00BD6DCE">
        <w:rPr>
          <w:i/>
          <w:iCs/>
          <w:sz w:val="20"/>
        </w:rPr>
        <w:t xml:space="preserve"> </w:t>
      </w:r>
      <w:r w:rsidRPr="00BD6DCE">
        <w:rPr>
          <w:i/>
          <w:iCs/>
          <w:sz w:val="20"/>
        </w:rPr>
        <w:t>74-84.</w:t>
      </w:r>
    </w:p>
    <w:p w:rsidR="00A56345" w:rsidRPr="00BD6DCE" w:rsidRDefault="00A56345" w:rsidP="004D4480">
      <w:pPr>
        <w:pStyle w:val="ListParagraph"/>
        <w:numPr>
          <w:ilvl w:val="0"/>
          <w:numId w:val="5"/>
        </w:numPr>
        <w:contextualSpacing w:val="0"/>
        <w:rPr>
          <w:rFonts w:ascii="Times New Roman" w:hAnsi="Times New Roman"/>
          <w:color w:val="000000"/>
          <w:sz w:val="20"/>
        </w:rPr>
      </w:pPr>
      <w:r w:rsidRPr="00BD6DCE">
        <w:rPr>
          <w:rFonts w:ascii="Times New Roman" w:hAnsi="Times New Roman"/>
          <w:color w:val="000000"/>
          <w:sz w:val="20"/>
        </w:rPr>
        <w:t>Clark</w:t>
      </w:r>
      <w:r w:rsidR="004B69E0">
        <w:rPr>
          <w:rFonts w:ascii="Times New Roman" w:hAnsi="Times New Roman"/>
          <w:color w:val="000000"/>
          <w:sz w:val="20"/>
        </w:rPr>
        <w:t>,</w:t>
      </w:r>
      <w:r w:rsidR="00F26A5E" w:rsidRPr="00BD6DCE">
        <w:rPr>
          <w:rFonts w:ascii="Times New Roman" w:hAnsi="Times New Roman"/>
          <w:color w:val="000000"/>
          <w:sz w:val="20"/>
        </w:rPr>
        <w:t xml:space="preserve"> </w:t>
      </w:r>
      <w:r w:rsidRPr="00BD6DCE">
        <w:rPr>
          <w:rFonts w:ascii="Times New Roman" w:hAnsi="Times New Roman"/>
          <w:color w:val="000000"/>
          <w:sz w:val="20"/>
        </w:rPr>
        <w:t>D.</w:t>
      </w:r>
      <w:r w:rsidR="00F26A5E" w:rsidRPr="00BD6DCE">
        <w:rPr>
          <w:rFonts w:ascii="Times New Roman" w:hAnsi="Times New Roman"/>
          <w:color w:val="000000"/>
          <w:sz w:val="20"/>
        </w:rPr>
        <w:t xml:space="preserve"> </w:t>
      </w:r>
      <w:r w:rsidRPr="00BD6DCE">
        <w:rPr>
          <w:rFonts w:ascii="Times New Roman" w:hAnsi="Times New Roman"/>
          <w:color w:val="000000"/>
          <w:sz w:val="20"/>
        </w:rPr>
        <w:t>(2006):</w:t>
      </w:r>
      <w:r w:rsidR="00F26A5E" w:rsidRPr="00BD6DCE">
        <w:rPr>
          <w:rFonts w:ascii="Times New Roman" w:hAnsi="Times New Roman"/>
          <w:color w:val="000000"/>
          <w:sz w:val="20"/>
        </w:rPr>
        <w:t xml:space="preserve"> </w:t>
      </w:r>
      <w:r w:rsidRPr="00BD6DCE">
        <w:rPr>
          <w:rFonts w:ascii="Times New Roman" w:hAnsi="Times New Roman"/>
          <w:color w:val="000000"/>
          <w:sz w:val="20"/>
        </w:rPr>
        <w:t>Introduction</w:t>
      </w:r>
      <w:r w:rsidR="00F26A5E" w:rsidRPr="00BD6DCE">
        <w:rPr>
          <w:rFonts w:ascii="Times New Roman" w:hAnsi="Times New Roman"/>
          <w:color w:val="000000"/>
          <w:sz w:val="20"/>
        </w:rPr>
        <w:t xml:space="preserve"> </w:t>
      </w:r>
      <w:r w:rsidRPr="00BD6DCE">
        <w:rPr>
          <w:rFonts w:ascii="Times New Roman" w:hAnsi="Times New Roman"/>
          <w:color w:val="000000"/>
          <w:sz w:val="20"/>
        </w:rPr>
        <w:t>to</w:t>
      </w:r>
      <w:r w:rsidR="00F26A5E" w:rsidRPr="00BD6DCE">
        <w:rPr>
          <w:rFonts w:ascii="Times New Roman" w:hAnsi="Times New Roman"/>
          <w:color w:val="000000"/>
          <w:sz w:val="20"/>
        </w:rPr>
        <w:t xml:space="preserve"> </w:t>
      </w:r>
      <w:r w:rsidRPr="00BD6DCE">
        <w:rPr>
          <w:rFonts w:ascii="Times New Roman" w:hAnsi="Times New Roman"/>
          <w:color w:val="000000"/>
          <w:sz w:val="20"/>
        </w:rPr>
        <w:t>Instructional</w:t>
      </w:r>
      <w:r w:rsidR="00F26A5E" w:rsidRPr="00BD6DCE">
        <w:rPr>
          <w:rFonts w:ascii="Times New Roman" w:hAnsi="Times New Roman"/>
          <w:color w:val="000000"/>
          <w:sz w:val="20"/>
        </w:rPr>
        <w:t xml:space="preserve"> </w:t>
      </w:r>
      <w:r w:rsidRPr="00BD6DCE">
        <w:rPr>
          <w:rFonts w:ascii="Times New Roman" w:hAnsi="Times New Roman"/>
          <w:color w:val="000000"/>
          <w:sz w:val="20"/>
        </w:rPr>
        <w:t>System</w:t>
      </w:r>
      <w:r w:rsidR="00F26A5E" w:rsidRPr="00BD6DCE">
        <w:rPr>
          <w:rFonts w:ascii="Times New Roman" w:hAnsi="Times New Roman"/>
          <w:color w:val="000000"/>
          <w:sz w:val="20"/>
        </w:rPr>
        <w:t xml:space="preserve"> </w:t>
      </w:r>
      <w:r w:rsidRPr="00BD6DCE">
        <w:rPr>
          <w:rFonts w:ascii="Times New Roman" w:hAnsi="Times New Roman"/>
          <w:color w:val="000000"/>
          <w:sz w:val="20"/>
        </w:rPr>
        <w:t>Design.</w:t>
      </w:r>
      <w:r w:rsidR="00F26A5E" w:rsidRPr="00BD6DCE">
        <w:rPr>
          <w:rFonts w:ascii="Times New Roman" w:hAnsi="Times New Roman"/>
          <w:sz w:val="20"/>
        </w:rPr>
        <w:t xml:space="preserve"> </w:t>
      </w:r>
      <w:r w:rsidRPr="00BD6DCE">
        <w:rPr>
          <w:rFonts w:ascii="Times New Roman" w:hAnsi="Times New Roman"/>
          <w:sz w:val="20"/>
        </w:rPr>
        <w:t>Retrieved</w:t>
      </w:r>
      <w:r w:rsidR="00F26A5E" w:rsidRPr="00BD6DCE">
        <w:rPr>
          <w:rFonts w:ascii="Times New Roman" w:hAnsi="Times New Roman"/>
          <w:sz w:val="20"/>
        </w:rPr>
        <w:t xml:space="preserve"> </w:t>
      </w:r>
      <w:r w:rsidRPr="00BD6DCE">
        <w:rPr>
          <w:rFonts w:ascii="Times New Roman" w:hAnsi="Times New Roman"/>
          <w:sz w:val="20"/>
        </w:rPr>
        <w:t>from:</w:t>
      </w:r>
      <w:r w:rsidR="00F26A5E" w:rsidRPr="00BD6DCE">
        <w:rPr>
          <w:rFonts w:ascii="Times New Roman" w:hAnsi="Times New Roman"/>
          <w:sz w:val="20"/>
        </w:rPr>
        <w:t xml:space="preserve"> </w:t>
      </w:r>
      <w:r w:rsidRPr="00BD6DCE">
        <w:rPr>
          <w:rFonts w:ascii="Times New Roman" w:hAnsi="Times New Roman"/>
          <w:color w:val="000000"/>
          <w:sz w:val="20"/>
        </w:rPr>
        <w:t>http://www.nwlink.com/~donclark/hrd/sat1.html</w:t>
      </w:r>
    </w:p>
    <w:p w:rsidR="00A56345" w:rsidRPr="00BD6DCE" w:rsidRDefault="00A56345" w:rsidP="004D4480">
      <w:pPr>
        <w:pStyle w:val="ListParagraph"/>
        <w:numPr>
          <w:ilvl w:val="0"/>
          <w:numId w:val="5"/>
        </w:numPr>
        <w:contextualSpacing w:val="0"/>
        <w:rPr>
          <w:rFonts w:ascii="Times New Roman" w:hAnsi="Times New Roman"/>
          <w:sz w:val="20"/>
        </w:rPr>
      </w:pPr>
      <w:r w:rsidRPr="00BD6DCE">
        <w:rPr>
          <w:sz w:val="20"/>
        </w:rPr>
        <w:t>Dick</w:t>
      </w:r>
      <w:r w:rsidR="004B69E0">
        <w:rPr>
          <w:sz w:val="20"/>
        </w:rPr>
        <w:t>,</w:t>
      </w:r>
      <w:r w:rsidR="00F26A5E" w:rsidRPr="00BD6DCE">
        <w:rPr>
          <w:sz w:val="20"/>
        </w:rPr>
        <w:t xml:space="preserve"> </w:t>
      </w:r>
      <w:r w:rsidRPr="00BD6DCE">
        <w:rPr>
          <w:sz w:val="20"/>
        </w:rPr>
        <w:t>W.</w:t>
      </w:r>
      <w:r w:rsidR="00F26A5E" w:rsidRPr="00BD6DCE">
        <w:rPr>
          <w:sz w:val="20"/>
        </w:rPr>
        <w:t xml:space="preserve"> </w:t>
      </w:r>
      <w:r w:rsidRPr="00BD6DCE">
        <w:rPr>
          <w:sz w:val="20"/>
        </w:rPr>
        <w:t>and</w:t>
      </w:r>
      <w:r w:rsidR="00F26A5E" w:rsidRPr="00BD6DCE">
        <w:rPr>
          <w:sz w:val="20"/>
        </w:rPr>
        <w:t xml:space="preserve"> </w:t>
      </w:r>
      <w:r w:rsidRPr="00BD6DCE">
        <w:rPr>
          <w:sz w:val="20"/>
        </w:rPr>
        <w:t>Carey</w:t>
      </w:r>
      <w:r w:rsidR="004B69E0">
        <w:rPr>
          <w:sz w:val="20"/>
        </w:rPr>
        <w:t>,</w:t>
      </w:r>
      <w:r w:rsidR="00F26A5E" w:rsidRPr="00BD6DCE">
        <w:rPr>
          <w:sz w:val="20"/>
        </w:rPr>
        <w:t xml:space="preserve"> </w:t>
      </w:r>
      <w:r w:rsidRPr="00BD6DCE">
        <w:rPr>
          <w:sz w:val="20"/>
        </w:rPr>
        <w:t>L.</w:t>
      </w:r>
      <w:r w:rsidR="00F26A5E" w:rsidRPr="00BD6DCE">
        <w:rPr>
          <w:sz w:val="20"/>
        </w:rPr>
        <w:t xml:space="preserve"> </w:t>
      </w:r>
      <w:r w:rsidRPr="00BD6DCE">
        <w:rPr>
          <w:sz w:val="20"/>
        </w:rPr>
        <w:t>(2001):</w:t>
      </w:r>
      <w:r w:rsidR="00F26A5E" w:rsidRPr="00BD6DCE">
        <w:rPr>
          <w:sz w:val="20"/>
        </w:rPr>
        <w:t xml:space="preserve"> </w:t>
      </w:r>
      <w:r w:rsidRPr="00BD6DCE">
        <w:rPr>
          <w:sz w:val="20"/>
        </w:rPr>
        <w:t>The</w:t>
      </w:r>
      <w:r w:rsidR="00F26A5E" w:rsidRPr="00BD6DCE">
        <w:rPr>
          <w:sz w:val="20"/>
        </w:rPr>
        <w:t xml:space="preserve"> </w:t>
      </w:r>
      <w:r w:rsidRPr="00BD6DCE">
        <w:rPr>
          <w:sz w:val="20"/>
        </w:rPr>
        <w:t>systematic</w:t>
      </w:r>
      <w:r w:rsidR="00F26A5E" w:rsidRPr="00BD6DCE">
        <w:rPr>
          <w:sz w:val="20"/>
        </w:rPr>
        <w:t xml:space="preserve"> </w:t>
      </w:r>
      <w:r w:rsidRPr="00BD6DCE">
        <w:rPr>
          <w:sz w:val="20"/>
        </w:rPr>
        <w:t>design</w:t>
      </w:r>
      <w:r w:rsidR="00F26A5E" w:rsidRPr="00BD6DCE">
        <w:rPr>
          <w:sz w:val="20"/>
        </w:rPr>
        <w:t xml:space="preserve"> </w:t>
      </w:r>
      <w:r w:rsidRPr="00BD6DCE">
        <w:rPr>
          <w:sz w:val="20"/>
        </w:rPr>
        <w:t>of</w:t>
      </w:r>
      <w:r w:rsidR="00F26A5E" w:rsidRPr="00BD6DCE">
        <w:rPr>
          <w:sz w:val="20"/>
        </w:rPr>
        <w:t xml:space="preserve"> </w:t>
      </w:r>
      <w:r w:rsidRPr="00BD6DCE">
        <w:rPr>
          <w:sz w:val="20"/>
        </w:rPr>
        <w:t>instruction</w:t>
      </w:r>
      <w:r w:rsidR="00F26A5E" w:rsidRPr="00BD6DCE">
        <w:rPr>
          <w:sz w:val="20"/>
        </w:rPr>
        <w:t xml:space="preserve"> </w:t>
      </w:r>
      <w:r w:rsidRPr="00BD6DCE">
        <w:rPr>
          <w:sz w:val="20"/>
        </w:rPr>
        <w:t>(5th</w:t>
      </w:r>
      <w:r w:rsidR="00F26A5E" w:rsidRPr="00BD6DCE">
        <w:rPr>
          <w:sz w:val="20"/>
        </w:rPr>
        <w:t xml:space="preserve"> </w:t>
      </w:r>
      <w:r w:rsidRPr="00BD6DCE">
        <w:rPr>
          <w:sz w:val="20"/>
        </w:rPr>
        <w:t>ed.).</w:t>
      </w:r>
      <w:r w:rsidR="00F26A5E" w:rsidRPr="00BD6DCE">
        <w:rPr>
          <w:sz w:val="20"/>
        </w:rPr>
        <w:t xml:space="preserve"> </w:t>
      </w:r>
      <w:r w:rsidRPr="00BD6DCE">
        <w:rPr>
          <w:sz w:val="20"/>
        </w:rPr>
        <w:t>Allyn</w:t>
      </w:r>
      <w:r w:rsidR="00F26A5E" w:rsidRPr="00BD6DCE">
        <w:rPr>
          <w:sz w:val="20"/>
        </w:rPr>
        <w:t xml:space="preserve"> </w:t>
      </w:r>
      <w:r w:rsidRPr="00BD6DCE">
        <w:rPr>
          <w:sz w:val="20"/>
        </w:rPr>
        <w:t>&amp;</w:t>
      </w:r>
      <w:r w:rsidR="00F26A5E" w:rsidRPr="00BD6DCE">
        <w:rPr>
          <w:sz w:val="20"/>
        </w:rPr>
        <w:t xml:space="preserve"> </w:t>
      </w:r>
      <w:r w:rsidRPr="00BD6DCE">
        <w:rPr>
          <w:sz w:val="20"/>
        </w:rPr>
        <w:t>Bacon.</w:t>
      </w:r>
    </w:p>
    <w:p w:rsidR="00A56345" w:rsidRPr="00BD6DCE" w:rsidRDefault="00A56345" w:rsidP="004D4480">
      <w:pPr>
        <w:pStyle w:val="ListParagraph"/>
        <w:numPr>
          <w:ilvl w:val="0"/>
          <w:numId w:val="5"/>
        </w:numPr>
        <w:contextualSpacing w:val="0"/>
        <w:rPr>
          <w:sz w:val="20"/>
        </w:rPr>
      </w:pPr>
      <w:r w:rsidRPr="00BD6DCE">
        <w:rPr>
          <w:sz w:val="20"/>
        </w:rPr>
        <w:t>Fardanesh</w:t>
      </w:r>
      <w:r w:rsidR="004B69E0">
        <w:rPr>
          <w:sz w:val="20"/>
        </w:rPr>
        <w:t>,</w:t>
      </w:r>
      <w:r w:rsidR="00F26A5E" w:rsidRPr="00BD6DCE">
        <w:rPr>
          <w:sz w:val="20"/>
        </w:rPr>
        <w:t xml:space="preserve"> </w:t>
      </w:r>
      <w:r w:rsidRPr="00BD6DCE">
        <w:rPr>
          <w:sz w:val="20"/>
        </w:rPr>
        <w:t>H.</w:t>
      </w:r>
      <w:r w:rsidR="00F26A5E" w:rsidRPr="00BD6DCE">
        <w:rPr>
          <w:sz w:val="20"/>
        </w:rPr>
        <w:t xml:space="preserve"> </w:t>
      </w:r>
      <w:r w:rsidRPr="00BD6DCE">
        <w:rPr>
          <w:sz w:val="20"/>
        </w:rPr>
        <w:t>(2009):</w:t>
      </w:r>
      <w:r w:rsidR="00F26A5E" w:rsidRPr="00BD6DCE">
        <w:rPr>
          <w:sz w:val="20"/>
        </w:rPr>
        <w:t xml:space="preserve"> </w:t>
      </w:r>
      <w:r w:rsidRPr="00BD6DCE">
        <w:rPr>
          <w:sz w:val="20"/>
        </w:rPr>
        <w:t>Theoretical</w:t>
      </w:r>
      <w:r w:rsidR="00F26A5E" w:rsidRPr="00BD6DCE">
        <w:rPr>
          <w:sz w:val="20"/>
        </w:rPr>
        <w:t xml:space="preserve"> </w:t>
      </w:r>
      <w:r w:rsidRPr="00BD6DCE">
        <w:rPr>
          <w:sz w:val="20"/>
        </w:rPr>
        <w:t>foundations</w:t>
      </w:r>
      <w:r w:rsidR="00F26A5E" w:rsidRPr="00BD6DCE">
        <w:rPr>
          <w:sz w:val="20"/>
        </w:rPr>
        <w:t xml:space="preserve"> </w:t>
      </w:r>
      <w:r w:rsidRPr="00BD6DCE">
        <w:rPr>
          <w:sz w:val="20"/>
        </w:rPr>
        <w:t>of</w:t>
      </w:r>
      <w:r w:rsidR="00F26A5E" w:rsidRPr="00BD6DCE">
        <w:rPr>
          <w:sz w:val="20"/>
        </w:rPr>
        <w:t xml:space="preserve"> </w:t>
      </w:r>
      <w:r w:rsidRPr="00BD6DCE">
        <w:rPr>
          <w:sz w:val="20"/>
        </w:rPr>
        <w:t>instructional</w:t>
      </w:r>
      <w:r w:rsidR="00F26A5E" w:rsidRPr="00BD6DCE">
        <w:rPr>
          <w:sz w:val="20"/>
        </w:rPr>
        <w:t xml:space="preserve"> </w:t>
      </w:r>
      <w:r w:rsidRPr="00BD6DCE">
        <w:rPr>
          <w:sz w:val="20"/>
        </w:rPr>
        <w:t>technology.</w:t>
      </w:r>
      <w:r w:rsidR="00F26A5E" w:rsidRPr="00BD6DCE">
        <w:rPr>
          <w:sz w:val="20"/>
        </w:rPr>
        <w:t xml:space="preserve">  </w:t>
      </w:r>
      <w:r w:rsidRPr="00BD6DCE">
        <w:rPr>
          <w:sz w:val="20"/>
        </w:rPr>
        <w:t>Tehran:</w:t>
      </w:r>
      <w:r w:rsidR="00F26A5E" w:rsidRPr="00BD6DCE">
        <w:rPr>
          <w:sz w:val="20"/>
        </w:rPr>
        <w:t xml:space="preserve"> </w:t>
      </w:r>
      <w:r w:rsidRPr="00BD6DCE">
        <w:rPr>
          <w:sz w:val="20"/>
        </w:rPr>
        <w:t>Samt</w:t>
      </w:r>
      <w:r w:rsidR="00F26A5E" w:rsidRPr="00BD6DCE">
        <w:rPr>
          <w:sz w:val="20"/>
        </w:rPr>
        <w:t xml:space="preserve"> </w:t>
      </w:r>
      <w:r w:rsidRPr="00BD6DCE">
        <w:rPr>
          <w:sz w:val="20"/>
        </w:rPr>
        <w:t>Publishing</w:t>
      </w:r>
      <w:r w:rsidRPr="00BD6DCE">
        <w:rPr>
          <w:i/>
          <w:iCs/>
          <w:sz w:val="20"/>
        </w:rPr>
        <w:t>.</w:t>
      </w:r>
    </w:p>
    <w:p w:rsidR="00A56345" w:rsidRPr="00BD6DCE" w:rsidRDefault="00A56345" w:rsidP="004D4480">
      <w:pPr>
        <w:pStyle w:val="ListParagraph"/>
        <w:numPr>
          <w:ilvl w:val="0"/>
          <w:numId w:val="5"/>
        </w:numPr>
        <w:contextualSpacing w:val="0"/>
        <w:rPr>
          <w:sz w:val="20"/>
        </w:rPr>
      </w:pPr>
      <w:r w:rsidRPr="00BD6DCE">
        <w:rPr>
          <w:sz w:val="20"/>
        </w:rPr>
        <w:t>Fardanesh</w:t>
      </w:r>
      <w:r w:rsidR="004B69E0">
        <w:rPr>
          <w:sz w:val="20"/>
        </w:rPr>
        <w:t>,</w:t>
      </w:r>
      <w:r w:rsidR="00F26A5E" w:rsidRPr="00BD6DCE">
        <w:rPr>
          <w:sz w:val="20"/>
        </w:rPr>
        <w:t xml:space="preserve"> </w:t>
      </w:r>
      <w:r w:rsidRPr="00BD6DCE">
        <w:rPr>
          <w:sz w:val="20"/>
        </w:rPr>
        <w:t>H.</w:t>
      </w:r>
      <w:r w:rsidR="00F26A5E" w:rsidRPr="00BD6DCE">
        <w:rPr>
          <w:sz w:val="20"/>
        </w:rPr>
        <w:t xml:space="preserve"> </w:t>
      </w:r>
      <w:r w:rsidRPr="00BD6DCE">
        <w:rPr>
          <w:sz w:val="20"/>
        </w:rPr>
        <w:t>(2013).</w:t>
      </w:r>
      <w:r w:rsidR="00F26A5E" w:rsidRPr="00BD6DCE">
        <w:rPr>
          <w:sz w:val="20"/>
        </w:rPr>
        <w:t xml:space="preserve"> </w:t>
      </w:r>
      <w:r w:rsidRPr="00BD6DCE">
        <w:rPr>
          <w:sz w:val="20"/>
        </w:rPr>
        <w:t>Instructional</w:t>
      </w:r>
      <w:r w:rsidR="00F26A5E" w:rsidRPr="00BD6DCE">
        <w:rPr>
          <w:sz w:val="20"/>
        </w:rPr>
        <w:t xml:space="preserve"> </w:t>
      </w:r>
      <w:r w:rsidRPr="00BD6DCE">
        <w:rPr>
          <w:sz w:val="20"/>
        </w:rPr>
        <w:t>design</w:t>
      </w:r>
      <w:r w:rsidR="00F26A5E" w:rsidRPr="00BD6DCE">
        <w:rPr>
          <w:sz w:val="20"/>
        </w:rPr>
        <w:t xml:space="preserve"> </w:t>
      </w:r>
      <w:r w:rsidRPr="00BD6DCE">
        <w:rPr>
          <w:sz w:val="20"/>
        </w:rPr>
        <w:t>foundations,</w:t>
      </w:r>
      <w:r w:rsidR="00F26A5E" w:rsidRPr="00BD6DCE">
        <w:rPr>
          <w:sz w:val="20"/>
        </w:rPr>
        <w:t xml:space="preserve"> </w:t>
      </w:r>
      <w:r w:rsidRPr="00BD6DCE">
        <w:rPr>
          <w:sz w:val="20"/>
        </w:rPr>
        <w:t>approaches</w:t>
      </w:r>
      <w:r w:rsidR="00F26A5E" w:rsidRPr="00BD6DCE">
        <w:rPr>
          <w:sz w:val="20"/>
        </w:rPr>
        <w:t xml:space="preserve"> </w:t>
      </w:r>
      <w:r w:rsidRPr="00BD6DCE">
        <w:rPr>
          <w:sz w:val="20"/>
        </w:rPr>
        <w:t>and</w:t>
      </w:r>
      <w:r w:rsidR="00F26A5E" w:rsidRPr="00BD6DCE">
        <w:rPr>
          <w:sz w:val="20"/>
        </w:rPr>
        <w:t xml:space="preserve"> </w:t>
      </w:r>
      <w:r w:rsidRPr="00BD6DCE">
        <w:rPr>
          <w:sz w:val="20"/>
        </w:rPr>
        <w:t>applications.</w:t>
      </w:r>
      <w:r w:rsidR="00F26A5E" w:rsidRPr="00BD6DCE">
        <w:rPr>
          <w:sz w:val="20"/>
        </w:rPr>
        <w:t xml:space="preserve"> </w:t>
      </w:r>
      <w:r w:rsidRPr="00BD6DCE">
        <w:rPr>
          <w:sz w:val="20"/>
        </w:rPr>
        <w:t>Tehran:</w:t>
      </w:r>
      <w:r w:rsidR="00F26A5E" w:rsidRPr="00BD6DCE">
        <w:rPr>
          <w:sz w:val="20"/>
        </w:rPr>
        <w:t xml:space="preserve"> </w:t>
      </w:r>
      <w:r w:rsidRPr="00BD6DCE">
        <w:rPr>
          <w:sz w:val="20"/>
        </w:rPr>
        <w:t>Samt</w:t>
      </w:r>
      <w:r w:rsidR="00F26A5E" w:rsidRPr="00BD6DCE">
        <w:rPr>
          <w:sz w:val="20"/>
        </w:rPr>
        <w:t xml:space="preserve"> </w:t>
      </w:r>
      <w:r w:rsidRPr="00BD6DCE">
        <w:rPr>
          <w:sz w:val="20"/>
        </w:rPr>
        <w:t>Publishing.</w:t>
      </w:r>
      <w:r w:rsidR="00F26A5E" w:rsidRPr="00BD6DCE">
        <w:rPr>
          <w:sz w:val="20"/>
        </w:rPr>
        <w:t xml:space="preserve"> </w:t>
      </w:r>
    </w:p>
    <w:p w:rsidR="00A56345" w:rsidRPr="00BD6DCE" w:rsidRDefault="00A56345" w:rsidP="004D4480">
      <w:pPr>
        <w:pStyle w:val="ListParagraph"/>
        <w:numPr>
          <w:ilvl w:val="0"/>
          <w:numId w:val="5"/>
        </w:numPr>
        <w:contextualSpacing w:val="0"/>
        <w:rPr>
          <w:sz w:val="20"/>
        </w:rPr>
      </w:pPr>
      <w:r w:rsidRPr="00BD6DCE">
        <w:rPr>
          <w:sz w:val="20"/>
        </w:rPr>
        <w:t>Kamar</w:t>
      </w:r>
      <w:r w:rsidR="004B69E0">
        <w:rPr>
          <w:sz w:val="20"/>
        </w:rPr>
        <w:t>,</w:t>
      </w:r>
      <w:r w:rsidR="00F26A5E" w:rsidRPr="00BD6DCE">
        <w:rPr>
          <w:sz w:val="20"/>
        </w:rPr>
        <w:t xml:space="preserve"> </w:t>
      </w:r>
      <w:r w:rsidRPr="00BD6DCE">
        <w:rPr>
          <w:sz w:val="20"/>
        </w:rPr>
        <w:t>N.</w:t>
      </w:r>
      <w:r w:rsidR="00F26A5E" w:rsidRPr="00BD6DCE">
        <w:rPr>
          <w:sz w:val="20"/>
        </w:rPr>
        <w:t xml:space="preserve"> </w:t>
      </w:r>
      <w:r w:rsidRPr="00BD6DCE">
        <w:rPr>
          <w:sz w:val="20"/>
        </w:rPr>
        <w:t>and</w:t>
      </w:r>
      <w:r w:rsidR="00F26A5E" w:rsidRPr="00BD6DCE">
        <w:rPr>
          <w:sz w:val="20"/>
        </w:rPr>
        <w:t xml:space="preserve"> </w:t>
      </w:r>
      <w:r w:rsidRPr="00BD6DCE">
        <w:rPr>
          <w:sz w:val="20"/>
        </w:rPr>
        <w:t>Ong’ondo</w:t>
      </w:r>
      <w:r w:rsidR="004B69E0">
        <w:rPr>
          <w:sz w:val="20"/>
        </w:rPr>
        <w:t>,</w:t>
      </w:r>
      <w:r w:rsidR="00F26A5E" w:rsidRPr="00BD6DCE">
        <w:rPr>
          <w:sz w:val="20"/>
        </w:rPr>
        <w:t xml:space="preserve"> </w:t>
      </w:r>
      <w:r w:rsidRPr="00BD6DCE">
        <w:rPr>
          <w:sz w:val="20"/>
        </w:rPr>
        <w:t>M.</w:t>
      </w:r>
      <w:r w:rsidR="00F26A5E" w:rsidRPr="00BD6DCE">
        <w:rPr>
          <w:sz w:val="20"/>
        </w:rPr>
        <w:t xml:space="preserve"> </w:t>
      </w:r>
      <w:r w:rsidRPr="00BD6DCE">
        <w:rPr>
          <w:sz w:val="20"/>
        </w:rPr>
        <w:t>(2007):</w:t>
      </w:r>
      <w:r w:rsidR="00F26A5E" w:rsidRPr="00BD6DCE">
        <w:rPr>
          <w:sz w:val="20"/>
        </w:rPr>
        <w:t xml:space="preserve"> </w:t>
      </w:r>
      <w:r w:rsidRPr="00BD6DCE">
        <w:rPr>
          <w:sz w:val="20"/>
        </w:rPr>
        <w:t>Challenge</w:t>
      </w:r>
      <w:r w:rsidR="00F26A5E" w:rsidRPr="00BD6DCE">
        <w:rPr>
          <w:sz w:val="20"/>
        </w:rPr>
        <w:t xml:space="preserve"> </w:t>
      </w:r>
      <w:r w:rsidRPr="00BD6DCE">
        <w:rPr>
          <w:sz w:val="20"/>
        </w:rPr>
        <w:t>of</w:t>
      </w:r>
      <w:r w:rsidR="00F26A5E" w:rsidRPr="00BD6DCE">
        <w:rPr>
          <w:sz w:val="20"/>
        </w:rPr>
        <w:t xml:space="preserve"> </w:t>
      </w:r>
      <w:r w:rsidRPr="00BD6DCE">
        <w:rPr>
          <w:sz w:val="20"/>
        </w:rPr>
        <w:t>M-learning</w:t>
      </w:r>
      <w:r w:rsidR="00F26A5E" w:rsidRPr="00BD6DCE">
        <w:rPr>
          <w:sz w:val="20"/>
        </w:rPr>
        <w:t xml:space="preserve"> </w:t>
      </w:r>
      <w:r w:rsidRPr="00BD6DCE">
        <w:rPr>
          <w:sz w:val="20"/>
        </w:rPr>
        <w:t>on</w:t>
      </w:r>
      <w:r w:rsidR="00F26A5E" w:rsidRPr="00BD6DCE">
        <w:rPr>
          <w:sz w:val="20"/>
        </w:rPr>
        <w:t xml:space="preserve"> </w:t>
      </w:r>
      <w:r w:rsidRPr="00BD6DCE">
        <w:rPr>
          <w:sz w:val="20"/>
        </w:rPr>
        <w:t>social</w:t>
      </w:r>
      <w:r w:rsidR="00F26A5E" w:rsidRPr="00BD6DCE">
        <w:rPr>
          <w:sz w:val="20"/>
        </w:rPr>
        <w:t xml:space="preserve"> </w:t>
      </w:r>
      <w:r w:rsidRPr="00BD6DCE">
        <w:rPr>
          <w:sz w:val="20"/>
        </w:rPr>
        <w:t>change.</w:t>
      </w:r>
      <w:r w:rsidR="00F26A5E" w:rsidRPr="00BD6DCE">
        <w:rPr>
          <w:i/>
          <w:iCs/>
          <w:sz w:val="20"/>
        </w:rPr>
        <w:t xml:space="preserve"> </w:t>
      </w:r>
      <w:r w:rsidRPr="00BD6DCE">
        <w:rPr>
          <w:i/>
          <w:iCs/>
          <w:sz w:val="20"/>
        </w:rPr>
        <w:t>Egerton</w:t>
      </w:r>
      <w:r w:rsidR="00F26A5E" w:rsidRPr="00BD6DCE">
        <w:rPr>
          <w:i/>
          <w:iCs/>
          <w:sz w:val="20"/>
        </w:rPr>
        <w:t xml:space="preserve"> </w:t>
      </w:r>
      <w:r w:rsidRPr="00BD6DCE">
        <w:rPr>
          <w:i/>
          <w:iCs/>
          <w:sz w:val="20"/>
        </w:rPr>
        <w:t>University</w:t>
      </w:r>
      <w:r w:rsidRPr="00BD6DCE">
        <w:rPr>
          <w:sz w:val="20"/>
        </w:rPr>
        <w:t>.</w:t>
      </w:r>
      <w:r w:rsidR="00F26A5E" w:rsidRPr="00BD6DCE">
        <w:rPr>
          <w:sz w:val="20"/>
        </w:rPr>
        <w:t xml:space="preserve"> </w:t>
      </w:r>
      <w:r w:rsidRPr="00BD6DCE">
        <w:rPr>
          <w:sz w:val="20"/>
        </w:rPr>
        <w:t>Retrieved</w:t>
      </w:r>
      <w:r w:rsidR="00F26A5E" w:rsidRPr="00BD6DCE">
        <w:rPr>
          <w:sz w:val="20"/>
        </w:rPr>
        <w:t xml:space="preserve"> </w:t>
      </w:r>
      <w:r w:rsidRPr="00BD6DCE">
        <w:rPr>
          <w:sz w:val="20"/>
        </w:rPr>
        <w:t>from</w:t>
      </w:r>
      <w:r w:rsidR="00F26A5E" w:rsidRPr="00BD6DCE">
        <w:rPr>
          <w:sz w:val="20"/>
        </w:rPr>
        <w:t xml:space="preserve"> </w:t>
      </w:r>
      <w:r w:rsidRPr="00BD6DCE">
        <w:rPr>
          <w:sz w:val="20"/>
        </w:rPr>
        <w:t>http://www.informatik.</w:t>
      </w:r>
      <w:r w:rsidR="00F26A5E" w:rsidRPr="00BD6DCE">
        <w:rPr>
          <w:sz w:val="20"/>
        </w:rPr>
        <w:t xml:space="preserve"> </w:t>
      </w:r>
      <w:r w:rsidRPr="00BD6DCE">
        <w:rPr>
          <w:sz w:val="20"/>
        </w:rPr>
        <w:t>uniulm.de/DE/intra/bib/2007/IMCL/</w:t>
      </w:r>
      <w:r w:rsidR="00F26A5E" w:rsidRPr="00BD6DCE">
        <w:rPr>
          <w:sz w:val="20"/>
        </w:rPr>
        <w:t xml:space="preserve"> </w:t>
      </w:r>
      <w:r w:rsidRPr="00BD6DCE">
        <w:rPr>
          <w:sz w:val="20"/>
        </w:rPr>
        <w:t>papers/76_Final_Paper.</w:t>
      </w:r>
    </w:p>
    <w:p w:rsidR="00A56345" w:rsidRDefault="00A56345" w:rsidP="004D4480">
      <w:pPr>
        <w:pStyle w:val="ListParagraph"/>
        <w:numPr>
          <w:ilvl w:val="0"/>
          <w:numId w:val="5"/>
        </w:numPr>
        <w:contextualSpacing w:val="0"/>
        <w:rPr>
          <w:sz w:val="20"/>
        </w:rPr>
      </w:pPr>
      <w:r w:rsidRPr="00BD6DCE">
        <w:rPr>
          <w:sz w:val="20"/>
        </w:rPr>
        <w:t>Kemp</w:t>
      </w:r>
      <w:r w:rsidR="004B69E0">
        <w:rPr>
          <w:sz w:val="20"/>
        </w:rPr>
        <w:t>,</w:t>
      </w:r>
      <w:r w:rsidR="00F26A5E" w:rsidRPr="00BD6DCE">
        <w:rPr>
          <w:sz w:val="20"/>
        </w:rPr>
        <w:t xml:space="preserve"> </w:t>
      </w:r>
      <w:r w:rsidRPr="00BD6DCE">
        <w:rPr>
          <w:sz w:val="20"/>
        </w:rPr>
        <w:t>J</w:t>
      </w:r>
      <w:r w:rsidR="004B69E0">
        <w:rPr>
          <w:sz w:val="20"/>
        </w:rPr>
        <w:t>.</w:t>
      </w:r>
      <w:r w:rsidR="00F26A5E" w:rsidRPr="00BD6DCE">
        <w:rPr>
          <w:sz w:val="20"/>
        </w:rPr>
        <w:t xml:space="preserve"> </w:t>
      </w:r>
      <w:r w:rsidRPr="00BD6DCE">
        <w:rPr>
          <w:sz w:val="20"/>
        </w:rPr>
        <w:t>E.</w:t>
      </w:r>
      <w:r w:rsidR="00F26A5E" w:rsidRPr="00BD6DCE">
        <w:rPr>
          <w:sz w:val="20"/>
        </w:rPr>
        <w:t xml:space="preserve"> </w:t>
      </w:r>
      <w:r w:rsidRPr="00BD6DCE">
        <w:rPr>
          <w:sz w:val="20"/>
        </w:rPr>
        <w:t>(2004)</w:t>
      </w:r>
      <w:r w:rsidR="00396A0A">
        <w:rPr>
          <w:sz w:val="20"/>
        </w:rPr>
        <w:t xml:space="preserve">:  </w:t>
      </w:r>
      <w:r w:rsidRPr="00BD6DCE">
        <w:rPr>
          <w:sz w:val="20"/>
        </w:rPr>
        <w:t>ISU</w:t>
      </w:r>
      <w:r w:rsidR="00F26A5E" w:rsidRPr="00BD6DCE">
        <w:rPr>
          <w:sz w:val="20"/>
        </w:rPr>
        <w:t xml:space="preserve"> </w:t>
      </w:r>
      <w:r w:rsidRPr="00BD6DCE">
        <w:rPr>
          <w:sz w:val="20"/>
        </w:rPr>
        <w:t>college</w:t>
      </w:r>
      <w:r w:rsidR="00F26A5E" w:rsidRPr="00BD6DCE">
        <w:rPr>
          <w:sz w:val="20"/>
        </w:rPr>
        <w:t xml:space="preserve"> </w:t>
      </w:r>
      <w:r w:rsidRPr="00BD6DCE">
        <w:rPr>
          <w:sz w:val="20"/>
        </w:rPr>
        <w:t>of</w:t>
      </w:r>
      <w:r w:rsidR="00F26A5E" w:rsidRPr="00BD6DCE">
        <w:rPr>
          <w:sz w:val="20"/>
        </w:rPr>
        <w:t xml:space="preserve"> </w:t>
      </w:r>
      <w:r w:rsidRPr="00BD6DCE">
        <w:rPr>
          <w:sz w:val="20"/>
        </w:rPr>
        <w:t>Education.</w:t>
      </w:r>
      <w:r w:rsidR="00F26A5E" w:rsidRPr="00BD6DCE">
        <w:rPr>
          <w:sz w:val="20"/>
        </w:rPr>
        <w:t xml:space="preserve"> </w:t>
      </w:r>
      <w:r w:rsidRPr="00BD6DCE">
        <w:rPr>
          <w:sz w:val="20"/>
        </w:rPr>
        <w:t>Available:</w:t>
      </w:r>
      <w:r w:rsidR="00F26A5E" w:rsidRPr="00BD6DCE">
        <w:rPr>
          <w:sz w:val="20"/>
        </w:rPr>
        <w:t xml:space="preserve"> </w:t>
      </w:r>
      <w:hyperlink r:id="rId34" w:history="1">
        <w:r w:rsidR="00396A0A" w:rsidRPr="007B6AD8">
          <w:rPr>
            <w:rStyle w:val="Hyperlink"/>
            <w:sz w:val="20"/>
          </w:rPr>
          <w:t>http://ed.isu.edu/addie</w:t>
        </w:r>
      </w:hyperlink>
    </w:p>
    <w:p w:rsidR="00A56345" w:rsidRPr="00BD6DCE" w:rsidRDefault="00A56345" w:rsidP="004D4480">
      <w:pPr>
        <w:pStyle w:val="ListParagraph"/>
        <w:numPr>
          <w:ilvl w:val="0"/>
          <w:numId w:val="5"/>
        </w:numPr>
        <w:contextualSpacing w:val="0"/>
        <w:rPr>
          <w:i/>
          <w:iCs/>
          <w:sz w:val="20"/>
        </w:rPr>
      </w:pPr>
      <w:r w:rsidRPr="00BD6DCE">
        <w:rPr>
          <w:sz w:val="20"/>
        </w:rPr>
        <w:t>Lee</w:t>
      </w:r>
      <w:r w:rsidR="004B69E0">
        <w:rPr>
          <w:sz w:val="20"/>
        </w:rPr>
        <w:t>,</w:t>
      </w:r>
      <w:r w:rsidR="00F26A5E" w:rsidRPr="00BD6DCE">
        <w:rPr>
          <w:sz w:val="20"/>
        </w:rPr>
        <w:t xml:space="preserve"> </w:t>
      </w:r>
      <w:r w:rsidRPr="00BD6DCE">
        <w:rPr>
          <w:sz w:val="20"/>
        </w:rPr>
        <w:t>Y.</w:t>
      </w:r>
      <w:r w:rsidR="00F26A5E" w:rsidRPr="00BD6DCE">
        <w:rPr>
          <w:sz w:val="20"/>
        </w:rPr>
        <w:t xml:space="preserve"> </w:t>
      </w:r>
      <w:r w:rsidRPr="00BD6DCE">
        <w:rPr>
          <w:sz w:val="20"/>
        </w:rPr>
        <w:t>(2006):</w:t>
      </w:r>
      <w:r w:rsidR="00F26A5E" w:rsidRPr="00BD6DCE">
        <w:rPr>
          <w:sz w:val="20"/>
        </w:rPr>
        <w:t xml:space="preserve"> </w:t>
      </w:r>
      <w:r w:rsidRPr="00BD6DCE">
        <w:rPr>
          <w:sz w:val="20"/>
        </w:rPr>
        <w:t>Applying</w:t>
      </w:r>
      <w:r w:rsidR="00F26A5E" w:rsidRPr="00BD6DCE">
        <w:rPr>
          <w:sz w:val="20"/>
        </w:rPr>
        <w:t xml:space="preserve"> </w:t>
      </w:r>
      <w:r w:rsidRPr="00BD6DCE">
        <w:rPr>
          <w:sz w:val="20"/>
        </w:rPr>
        <w:t>the</w:t>
      </w:r>
      <w:r w:rsidR="00F26A5E" w:rsidRPr="00BD6DCE">
        <w:rPr>
          <w:sz w:val="20"/>
        </w:rPr>
        <w:t xml:space="preserve"> </w:t>
      </w:r>
      <w:r w:rsidRPr="00BD6DCE">
        <w:rPr>
          <w:sz w:val="20"/>
        </w:rPr>
        <w:t>ADDIE</w:t>
      </w:r>
      <w:r w:rsidR="00F26A5E" w:rsidRPr="00BD6DCE">
        <w:rPr>
          <w:sz w:val="20"/>
        </w:rPr>
        <w:t xml:space="preserve"> </w:t>
      </w:r>
      <w:r w:rsidRPr="00BD6DCE">
        <w:rPr>
          <w:sz w:val="20"/>
        </w:rPr>
        <w:t>instructional</w:t>
      </w:r>
      <w:r w:rsidR="00F26A5E" w:rsidRPr="00BD6DCE">
        <w:rPr>
          <w:sz w:val="20"/>
        </w:rPr>
        <w:t xml:space="preserve"> </w:t>
      </w:r>
      <w:r w:rsidRPr="00BD6DCE">
        <w:rPr>
          <w:sz w:val="20"/>
        </w:rPr>
        <w:t>Design</w:t>
      </w:r>
      <w:r w:rsidR="00F26A5E" w:rsidRPr="00BD6DCE">
        <w:rPr>
          <w:sz w:val="20"/>
        </w:rPr>
        <w:t xml:space="preserve"> </w:t>
      </w:r>
      <w:r w:rsidRPr="00BD6DCE">
        <w:rPr>
          <w:sz w:val="20"/>
        </w:rPr>
        <w:t>model</w:t>
      </w:r>
      <w:r w:rsidR="00F26A5E" w:rsidRPr="00BD6DCE">
        <w:rPr>
          <w:sz w:val="20"/>
        </w:rPr>
        <w:t xml:space="preserve"> </w:t>
      </w:r>
      <w:r w:rsidRPr="00BD6DCE">
        <w:rPr>
          <w:sz w:val="20"/>
        </w:rPr>
        <w:t>to</w:t>
      </w:r>
      <w:r w:rsidR="00F26A5E" w:rsidRPr="00BD6DCE">
        <w:rPr>
          <w:sz w:val="20"/>
        </w:rPr>
        <w:t xml:space="preserve"> </w:t>
      </w:r>
      <w:r w:rsidRPr="00BD6DCE">
        <w:rPr>
          <w:sz w:val="20"/>
        </w:rPr>
        <w:t>multimedia</w:t>
      </w:r>
      <w:r w:rsidR="00F26A5E" w:rsidRPr="00BD6DCE">
        <w:rPr>
          <w:sz w:val="20"/>
        </w:rPr>
        <w:t xml:space="preserve"> </w:t>
      </w:r>
      <w:r w:rsidRPr="00BD6DCE">
        <w:rPr>
          <w:sz w:val="20"/>
        </w:rPr>
        <w:t>Rich</w:t>
      </w:r>
      <w:r w:rsidR="00F26A5E" w:rsidRPr="00BD6DCE">
        <w:rPr>
          <w:sz w:val="20"/>
        </w:rPr>
        <w:t xml:space="preserve"> </w:t>
      </w:r>
      <w:r w:rsidRPr="00BD6DCE">
        <w:rPr>
          <w:sz w:val="20"/>
        </w:rPr>
        <w:t>project-based</w:t>
      </w:r>
      <w:r w:rsidR="00F26A5E" w:rsidRPr="00BD6DCE">
        <w:rPr>
          <w:sz w:val="20"/>
        </w:rPr>
        <w:t xml:space="preserve"> </w:t>
      </w:r>
      <w:r w:rsidRPr="00BD6DCE">
        <w:rPr>
          <w:sz w:val="20"/>
        </w:rPr>
        <w:t>learning</w:t>
      </w:r>
      <w:r w:rsidR="00F26A5E" w:rsidRPr="00BD6DCE">
        <w:rPr>
          <w:sz w:val="20"/>
        </w:rPr>
        <w:t xml:space="preserve"> </w:t>
      </w:r>
      <w:r w:rsidRPr="00BD6DCE">
        <w:rPr>
          <w:sz w:val="20"/>
        </w:rPr>
        <w:t>Experiences</w:t>
      </w:r>
      <w:r w:rsidR="00F26A5E" w:rsidRPr="00BD6DCE">
        <w:rPr>
          <w:sz w:val="20"/>
        </w:rPr>
        <w:t xml:space="preserve"> </w:t>
      </w:r>
      <w:r w:rsidRPr="00BD6DCE">
        <w:rPr>
          <w:sz w:val="20"/>
        </w:rPr>
        <w:t>in</w:t>
      </w:r>
      <w:r w:rsidR="00F26A5E" w:rsidRPr="00BD6DCE">
        <w:rPr>
          <w:sz w:val="20"/>
        </w:rPr>
        <w:t xml:space="preserve"> </w:t>
      </w:r>
      <w:r w:rsidRPr="00BD6DCE">
        <w:rPr>
          <w:sz w:val="20"/>
        </w:rPr>
        <w:t>the</w:t>
      </w:r>
      <w:r w:rsidR="00F26A5E" w:rsidRPr="00BD6DCE">
        <w:rPr>
          <w:sz w:val="20"/>
        </w:rPr>
        <w:t xml:space="preserve"> </w:t>
      </w:r>
      <w:r w:rsidRPr="00BD6DCE">
        <w:rPr>
          <w:sz w:val="20"/>
        </w:rPr>
        <w:t>Korean</w:t>
      </w:r>
      <w:r w:rsidR="00F26A5E" w:rsidRPr="00BD6DCE">
        <w:rPr>
          <w:sz w:val="20"/>
        </w:rPr>
        <w:t xml:space="preserve"> </w:t>
      </w:r>
      <w:r w:rsidRPr="00BD6DCE">
        <w:rPr>
          <w:sz w:val="20"/>
        </w:rPr>
        <w:t>classroom.</w:t>
      </w:r>
      <w:r w:rsidR="00F26A5E" w:rsidRPr="00BD6DCE">
        <w:rPr>
          <w:sz w:val="20"/>
        </w:rPr>
        <w:t xml:space="preserve"> </w:t>
      </w:r>
      <w:r w:rsidRPr="00BD6DCE">
        <w:rPr>
          <w:i/>
          <w:iCs/>
          <w:sz w:val="20"/>
        </w:rPr>
        <w:t>The</w:t>
      </w:r>
      <w:r w:rsidR="00F26A5E" w:rsidRPr="00BD6DCE">
        <w:rPr>
          <w:i/>
          <w:iCs/>
          <w:sz w:val="20"/>
        </w:rPr>
        <w:t xml:space="preserve"> </w:t>
      </w:r>
      <w:r w:rsidRPr="00BD6DCE">
        <w:rPr>
          <w:i/>
          <w:iCs/>
          <w:sz w:val="20"/>
        </w:rPr>
        <w:t>Department</w:t>
      </w:r>
      <w:r w:rsidR="00F26A5E" w:rsidRPr="00BD6DCE">
        <w:rPr>
          <w:i/>
          <w:iCs/>
          <w:sz w:val="20"/>
        </w:rPr>
        <w:t xml:space="preserve"> </w:t>
      </w:r>
      <w:r w:rsidRPr="00BD6DCE">
        <w:rPr>
          <w:i/>
          <w:iCs/>
          <w:sz w:val="20"/>
        </w:rPr>
        <w:t>of</w:t>
      </w:r>
      <w:r w:rsidR="00F26A5E" w:rsidRPr="00BD6DCE">
        <w:rPr>
          <w:i/>
          <w:iCs/>
          <w:sz w:val="20"/>
        </w:rPr>
        <w:t xml:space="preserve"> </w:t>
      </w:r>
      <w:r w:rsidRPr="00BD6DCE">
        <w:rPr>
          <w:i/>
          <w:iCs/>
          <w:sz w:val="20"/>
        </w:rPr>
        <w:t>Instructional</w:t>
      </w:r>
      <w:r w:rsidR="00F26A5E" w:rsidRPr="00BD6DCE">
        <w:rPr>
          <w:i/>
          <w:iCs/>
          <w:sz w:val="20"/>
        </w:rPr>
        <w:t xml:space="preserve"> </w:t>
      </w:r>
      <w:r w:rsidRPr="00BD6DCE">
        <w:rPr>
          <w:i/>
          <w:iCs/>
          <w:sz w:val="20"/>
        </w:rPr>
        <w:t>Design</w:t>
      </w:r>
      <w:r w:rsidR="00F26A5E" w:rsidRPr="00BD6DCE">
        <w:rPr>
          <w:i/>
          <w:iCs/>
          <w:sz w:val="20"/>
        </w:rPr>
        <w:t xml:space="preserve"> </w:t>
      </w:r>
      <w:r w:rsidRPr="00BD6DCE">
        <w:rPr>
          <w:i/>
          <w:iCs/>
          <w:sz w:val="20"/>
        </w:rPr>
        <w:t>and</w:t>
      </w:r>
      <w:r w:rsidR="00F26A5E" w:rsidRPr="00BD6DCE">
        <w:rPr>
          <w:i/>
          <w:iCs/>
          <w:sz w:val="20"/>
        </w:rPr>
        <w:t xml:space="preserve"> </w:t>
      </w:r>
      <w:r w:rsidRPr="00BD6DCE">
        <w:rPr>
          <w:i/>
          <w:iCs/>
          <w:sz w:val="20"/>
        </w:rPr>
        <w:t>Technology.</w:t>
      </w:r>
      <w:r w:rsidRPr="00BD6DCE">
        <w:rPr>
          <w:sz w:val="20"/>
        </w:rPr>
        <w:t>20</w:t>
      </w:r>
      <w:r w:rsidR="00F26A5E" w:rsidRPr="00BD6DCE">
        <w:rPr>
          <w:sz w:val="20"/>
        </w:rPr>
        <w:t xml:space="preserve"> </w:t>
      </w:r>
      <w:r w:rsidRPr="00BD6DCE">
        <w:rPr>
          <w:sz w:val="20"/>
        </w:rPr>
        <w:t>(3):345-360</w:t>
      </w:r>
    </w:p>
    <w:p w:rsidR="00A56345" w:rsidRPr="00BD6DCE" w:rsidRDefault="00A56345" w:rsidP="004D4480">
      <w:pPr>
        <w:pStyle w:val="ListParagraph"/>
        <w:numPr>
          <w:ilvl w:val="0"/>
          <w:numId w:val="5"/>
        </w:numPr>
        <w:contextualSpacing w:val="0"/>
        <w:rPr>
          <w:color w:val="000000"/>
          <w:sz w:val="20"/>
        </w:rPr>
      </w:pPr>
      <w:r w:rsidRPr="00BD6DCE">
        <w:rPr>
          <w:color w:val="000000"/>
          <w:sz w:val="20"/>
        </w:rPr>
        <w:t>Rasuli</w:t>
      </w:r>
      <w:r w:rsidR="004B69E0">
        <w:rPr>
          <w:color w:val="000000"/>
          <w:sz w:val="20"/>
        </w:rPr>
        <w:t>,</w:t>
      </w:r>
      <w:r w:rsidR="00F26A5E" w:rsidRPr="00BD6DCE">
        <w:rPr>
          <w:color w:val="000000"/>
          <w:sz w:val="20"/>
        </w:rPr>
        <w:t xml:space="preserve"> </w:t>
      </w:r>
      <w:r w:rsidRPr="00BD6DCE">
        <w:rPr>
          <w:color w:val="000000"/>
          <w:sz w:val="20"/>
        </w:rPr>
        <w:t>T.</w:t>
      </w:r>
      <w:r w:rsidR="00F26A5E" w:rsidRPr="00BD6DCE">
        <w:rPr>
          <w:color w:val="000000"/>
          <w:sz w:val="20"/>
        </w:rPr>
        <w:t xml:space="preserve"> </w:t>
      </w:r>
      <w:r w:rsidRPr="00BD6DCE">
        <w:rPr>
          <w:color w:val="000000"/>
          <w:sz w:val="20"/>
        </w:rPr>
        <w:t>(2011):</w:t>
      </w:r>
      <w:r w:rsidR="00F26A5E" w:rsidRPr="00BD6DCE">
        <w:rPr>
          <w:color w:val="000000"/>
          <w:sz w:val="20"/>
        </w:rPr>
        <w:t xml:space="preserve"> </w:t>
      </w:r>
      <w:r w:rsidRPr="00BD6DCE">
        <w:rPr>
          <w:color w:val="000000"/>
          <w:sz w:val="20"/>
        </w:rPr>
        <w:t>The</w:t>
      </w:r>
      <w:r w:rsidR="00F26A5E" w:rsidRPr="00BD6DCE">
        <w:rPr>
          <w:color w:val="000000"/>
          <w:sz w:val="20"/>
        </w:rPr>
        <w:t xml:space="preserve"> </w:t>
      </w:r>
      <w:r w:rsidRPr="00BD6DCE">
        <w:rPr>
          <w:color w:val="000000"/>
          <w:sz w:val="20"/>
        </w:rPr>
        <w:t>impact</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instructional</w:t>
      </w:r>
      <w:r w:rsidR="00F26A5E" w:rsidRPr="00BD6DCE">
        <w:rPr>
          <w:color w:val="000000"/>
          <w:sz w:val="20"/>
        </w:rPr>
        <w:t xml:space="preserve"> </w:t>
      </w:r>
      <w:r w:rsidRPr="00BD6DCE">
        <w:rPr>
          <w:color w:val="000000"/>
          <w:sz w:val="20"/>
        </w:rPr>
        <w:t>multimedia</w:t>
      </w:r>
      <w:r w:rsidR="00F26A5E" w:rsidRPr="00BD6DCE">
        <w:rPr>
          <w:color w:val="000000"/>
          <w:sz w:val="20"/>
        </w:rPr>
        <w:t xml:space="preserve"> </w:t>
      </w:r>
      <w:r w:rsidRPr="00BD6DCE">
        <w:rPr>
          <w:color w:val="000000"/>
          <w:sz w:val="20"/>
        </w:rPr>
        <w:t>on</w:t>
      </w:r>
      <w:r w:rsidR="00F26A5E" w:rsidRPr="00BD6DCE">
        <w:rPr>
          <w:color w:val="000000"/>
          <w:sz w:val="20"/>
        </w:rPr>
        <w:t xml:space="preserve"> </w:t>
      </w:r>
      <w:r w:rsidRPr="00BD6DCE">
        <w:rPr>
          <w:color w:val="000000"/>
          <w:sz w:val="20"/>
        </w:rPr>
        <w:t>learning</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students</w:t>
      </w:r>
      <w:r w:rsidR="00F26A5E" w:rsidRPr="00BD6DCE">
        <w:rPr>
          <w:color w:val="000000"/>
          <w:sz w:val="20"/>
        </w:rPr>
        <w:t xml:space="preserve"> </w:t>
      </w:r>
      <w:r w:rsidRPr="00BD6DCE">
        <w:rPr>
          <w:color w:val="000000"/>
          <w:sz w:val="20"/>
        </w:rPr>
        <w:t>in</w:t>
      </w:r>
      <w:r w:rsidR="00F26A5E" w:rsidRPr="00BD6DCE">
        <w:rPr>
          <w:color w:val="000000"/>
          <w:sz w:val="20"/>
        </w:rPr>
        <w:t xml:space="preserve"> </w:t>
      </w:r>
      <w:r w:rsidRPr="00BD6DCE">
        <w:rPr>
          <w:color w:val="000000"/>
          <w:sz w:val="20"/>
        </w:rPr>
        <w:t>Sciences.</w:t>
      </w:r>
      <w:r w:rsidR="00F26A5E" w:rsidRPr="00BD6DCE">
        <w:rPr>
          <w:color w:val="000000"/>
          <w:sz w:val="20"/>
        </w:rPr>
        <w:t xml:space="preserve"> </w:t>
      </w:r>
      <w:r w:rsidRPr="00BD6DCE">
        <w:rPr>
          <w:color w:val="000000"/>
          <w:sz w:val="20"/>
        </w:rPr>
        <w:t>MA</w:t>
      </w:r>
      <w:r w:rsidR="00F26A5E" w:rsidRPr="00BD6DCE">
        <w:rPr>
          <w:color w:val="000000"/>
          <w:sz w:val="20"/>
        </w:rPr>
        <w:t xml:space="preserve"> </w:t>
      </w:r>
      <w:r w:rsidRPr="00BD6DCE">
        <w:rPr>
          <w:color w:val="000000"/>
          <w:sz w:val="20"/>
        </w:rPr>
        <w:t>thesis.</w:t>
      </w:r>
      <w:r w:rsidR="00F26A5E" w:rsidRPr="00BD6DCE">
        <w:rPr>
          <w:color w:val="000000"/>
          <w:sz w:val="20"/>
        </w:rPr>
        <w:t xml:space="preserve"> </w:t>
      </w:r>
      <w:r w:rsidRPr="00BD6DCE">
        <w:rPr>
          <w:color w:val="000000"/>
          <w:sz w:val="20"/>
        </w:rPr>
        <w:t>Psychology</w:t>
      </w:r>
      <w:r w:rsidR="00F26A5E" w:rsidRPr="00BD6DCE">
        <w:rPr>
          <w:color w:val="000000"/>
          <w:sz w:val="20"/>
        </w:rPr>
        <w:t xml:space="preserve"> </w:t>
      </w:r>
      <w:r w:rsidRPr="00BD6DCE">
        <w:rPr>
          <w:color w:val="000000"/>
          <w:sz w:val="20"/>
        </w:rPr>
        <w:t>and</w:t>
      </w:r>
      <w:r w:rsidR="00F26A5E" w:rsidRPr="00BD6DCE">
        <w:rPr>
          <w:color w:val="000000"/>
          <w:sz w:val="20"/>
        </w:rPr>
        <w:t xml:space="preserve"> </w:t>
      </w:r>
      <w:r w:rsidRPr="00BD6DCE">
        <w:rPr>
          <w:color w:val="000000"/>
          <w:sz w:val="20"/>
        </w:rPr>
        <w:t>educational</w:t>
      </w:r>
      <w:r w:rsidR="00F26A5E" w:rsidRPr="00BD6DCE">
        <w:rPr>
          <w:color w:val="000000"/>
          <w:sz w:val="20"/>
        </w:rPr>
        <w:t xml:space="preserve"> </w:t>
      </w:r>
      <w:r w:rsidRPr="00BD6DCE">
        <w:rPr>
          <w:color w:val="000000"/>
          <w:sz w:val="20"/>
        </w:rPr>
        <w:t>Sciences</w:t>
      </w:r>
      <w:r w:rsidR="00F26A5E" w:rsidRPr="00BD6DCE">
        <w:rPr>
          <w:color w:val="000000"/>
          <w:sz w:val="20"/>
        </w:rPr>
        <w:t xml:space="preserve"> </w:t>
      </w:r>
      <w:r w:rsidRPr="00BD6DCE">
        <w:rPr>
          <w:color w:val="000000"/>
          <w:sz w:val="20"/>
        </w:rPr>
        <w:t>University,</w:t>
      </w:r>
      <w:r w:rsidR="00F26A5E" w:rsidRPr="00BD6DCE">
        <w:rPr>
          <w:color w:val="000000"/>
          <w:sz w:val="20"/>
        </w:rPr>
        <w:t xml:space="preserve"> </w:t>
      </w:r>
      <w:r w:rsidRPr="00BD6DCE">
        <w:rPr>
          <w:color w:val="000000"/>
          <w:sz w:val="20"/>
        </w:rPr>
        <w:t>Tehran:</w:t>
      </w:r>
      <w:r w:rsidR="00F26A5E" w:rsidRPr="00BD6DCE">
        <w:rPr>
          <w:color w:val="000000"/>
          <w:sz w:val="20"/>
        </w:rPr>
        <w:t xml:space="preserve"> </w:t>
      </w:r>
      <w:r w:rsidRPr="00BD6DCE">
        <w:rPr>
          <w:color w:val="000000"/>
          <w:sz w:val="20"/>
        </w:rPr>
        <w:t>Kharazmi</w:t>
      </w:r>
      <w:r w:rsidR="00F26A5E" w:rsidRPr="00BD6DCE">
        <w:rPr>
          <w:color w:val="000000"/>
          <w:sz w:val="20"/>
        </w:rPr>
        <w:t xml:space="preserve"> </w:t>
      </w:r>
      <w:r w:rsidRPr="00BD6DCE">
        <w:rPr>
          <w:color w:val="000000"/>
          <w:sz w:val="20"/>
        </w:rPr>
        <w:t>University.</w:t>
      </w:r>
    </w:p>
    <w:p w:rsidR="00A56345" w:rsidRPr="00BD6DCE" w:rsidRDefault="00A56345" w:rsidP="004D4480">
      <w:pPr>
        <w:pStyle w:val="ListParagraph"/>
        <w:numPr>
          <w:ilvl w:val="0"/>
          <w:numId w:val="5"/>
        </w:numPr>
        <w:contextualSpacing w:val="0"/>
        <w:rPr>
          <w:sz w:val="20"/>
        </w:rPr>
      </w:pPr>
      <w:r w:rsidRPr="00BD6DCE">
        <w:rPr>
          <w:sz w:val="20"/>
        </w:rPr>
        <w:t>Reiser</w:t>
      </w:r>
      <w:r w:rsidR="004B69E0">
        <w:rPr>
          <w:sz w:val="20"/>
        </w:rPr>
        <w:t>,</w:t>
      </w:r>
      <w:r w:rsidR="00F26A5E" w:rsidRPr="00BD6DCE">
        <w:rPr>
          <w:sz w:val="20"/>
        </w:rPr>
        <w:t xml:space="preserve"> </w:t>
      </w:r>
      <w:r w:rsidRPr="00BD6DCE">
        <w:rPr>
          <w:sz w:val="20"/>
        </w:rPr>
        <w:t>R</w:t>
      </w:r>
      <w:r w:rsidR="004B69E0">
        <w:rPr>
          <w:sz w:val="20"/>
        </w:rPr>
        <w:t>.</w:t>
      </w:r>
      <w:r w:rsidR="00F26A5E" w:rsidRPr="00BD6DCE">
        <w:rPr>
          <w:sz w:val="20"/>
        </w:rPr>
        <w:t xml:space="preserve"> </w:t>
      </w:r>
      <w:r w:rsidRPr="00BD6DCE">
        <w:rPr>
          <w:sz w:val="20"/>
        </w:rPr>
        <w:t>(2007):</w:t>
      </w:r>
      <w:r w:rsidR="00F26A5E" w:rsidRPr="00BD6DCE">
        <w:rPr>
          <w:sz w:val="20"/>
        </w:rPr>
        <w:t xml:space="preserve"> </w:t>
      </w:r>
      <w:r w:rsidRPr="00BD6DCE">
        <w:rPr>
          <w:sz w:val="20"/>
        </w:rPr>
        <w:t>Trend</w:t>
      </w:r>
      <w:r w:rsidR="00F26A5E" w:rsidRPr="00BD6DCE">
        <w:rPr>
          <w:sz w:val="20"/>
        </w:rPr>
        <w:t xml:space="preserve"> </w:t>
      </w:r>
      <w:r w:rsidRPr="00BD6DCE">
        <w:rPr>
          <w:sz w:val="20"/>
        </w:rPr>
        <w:t>and</w:t>
      </w:r>
      <w:r w:rsidR="00F26A5E" w:rsidRPr="00BD6DCE">
        <w:rPr>
          <w:sz w:val="20"/>
        </w:rPr>
        <w:t xml:space="preserve"> </w:t>
      </w:r>
      <w:r w:rsidRPr="00BD6DCE">
        <w:rPr>
          <w:sz w:val="20"/>
        </w:rPr>
        <w:t>Issues</w:t>
      </w:r>
      <w:r w:rsidR="00F26A5E" w:rsidRPr="00BD6DCE">
        <w:rPr>
          <w:sz w:val="20"/>
        </w:rPr>
        <w:t xml:space="preserve"> </w:t>
      </w:r>
      <w:r w:rsidRPr="00BD6DCE">
        <w:rPr>
          <w:sz w:val="20"/>
        </w:rPr>
        <w:t>in</w:t>
      </w:r>
      <w:r w:rsidR="00F26A5E" w:rsidRPr="00BD6DCE">
        <w:rPr>
          <w:sz w:val="20"/>
        </w:rPr>
        <w:t xml:space="preserve"> </w:t>
      </w:r>
      <w:r w:rsidRPr="00BD6DCE">
        <w:rPr>
          <w:sz w:val="20"/>
        </w:rPr>
        <w:t>Instructional</w:t>
      </w:r>
      <w:r w:rsidR="00F26A5E" w:rsidRPr="00BD6DCE">
        <w:rPr>
          <w:sz w:val="20"/>
        </w:rPr>
        <w:t xml:space="preserve"> </w:t>
      </w:r>
      <w:r w:rsidRPr="00BD6DCE">
        <w:rPr>
          <w:sz w:val="20"/>
        </w:rPr>
        <w:t>Design</w:t>
      </w:r>
      <w:r w:rsidR="00F26A5E" w:rsidRPr="00BD6DCE">
        <w:rPr>
          <w:sz w:val="20"/>
        </w:rPr>
        <w:t xml:space="preserve"> </w:t>
      </w:r>
      <w:r w:rsidRPr="00BD6DCE">
        <w:rPr>
          <w:sz w:val="20"/>
        </w:rPr>
        <w:t>and</w:t>
      </w:r>
      <w:r w:rsidR="00F26A5E" w:rsidRPr="00BD6DCE">
        <w:rPr>
          <w:sz w:val="20"/>
        </w:rPr>
        <w:t xml:space="preserve"> </w:t>
      </w:r>
      <w:r w:rsidRPr="00BD6DCE">
        <w:rPr>
          <w:sz w:val="20"/>
        </w:rPr>
        <w:t>Technology.</w:t>
      </w:r>
      <w:r w:rsidR="00F26A5E" w:rsidRPr="00BD6DCE">
        <w:rPr>
          <w:sz w:val="20"/>
        </w:rPr>
        <w:t xml:space="preserve"> </w:t>
      </w:r>
      <w:r w:rsidRPr="00BD6DCE">
        <w:rPr>
          <w:sz w:val="20"/>
        </w:rPr>
        <w:t>New</w:t>
      </w:r>
      <w:r w:rsidR="00F26A5E" w:rsidRPr="00BD6DCE">
        <w:rPr>
          <w:sz w:val="20"/>
        </w:rPr>
        <w:t xml:space="preserve"> </w:t>
      </w:r>
      <w:r w:rsidRPr="00BD6DCE">
        <w:rPr>
          <w:sz w:val="20"/>
        </w:rPr>
        <w:t>Jersey:</w:t>
      </w:r>
      <w:r w:rsidR="00F26A5E" w:rsidRPr="00BD6DCE">
        <w:rPr>
          <w:sz w:val="20"/>
        </w:rPr>
        <w:t xml:space="preserve"> </w:t>
      </w:r>
      <w:r w:rsidRPr="00BD6DCE">
        <w:rPr>
          <w:sz w:val="20"/>
        </w:rPr>
        <w:t>Pearson</w:t>
      </w:r>
      <w:r w:rsidR="00F26A5E" w:rsidRPr="00BD6DCE">
        <w:rPr>
          <w:sz w:val="20"/>
        </w:rPr>
        <w:t xml:space="preserve"> </w:t>
      </w:r>
      <w:r w:rsidRPr="00BD6DCE">
        <w:rPr>
          <w:sz w:val="20"/>
        </w:rPr>
        <w:t>Education</w:t>
      </w:r>
      <w:r w:rsidR="00F26A5E" w:rsidRPr="00BD6DCE">
        <w:rPr>
          <w:sz w:val="20"/>
        </w:rPr>
        <w:t xml:space="preserve"> </w:t>
      </w:r>
      <w:r w:rsidRPr="00BD6DCE">
        <w:rPr>
          <w:sz w:val="20"/>
        </w:rPr>
        <w:t>Inc.</w:t>
      </w:r>
    </w:p>
    <w:p w:rsidR="004B69E0" w:rsidRPr="004B69E0" w:rsidRDefault="00A56345" w:rsidP="002849F2">
      <w:pPr>
        <w:pStyle w:val="ListParagraph"/>
        <w:numPr>
          <w:ilvl w:val="0"/>
          <w:numId w:val="5"/>
        </w:numPr>
        <w:contextualSpacing w:val="0"/>
        <w:rPr>
          <w:sz w:val="20"/>
        </w:rPr>
      </w:pPr>
      <w:r w:rsidRPr="004B69E0">
        <w:rPr>
          <w:sz w:val="20"/>
        </w:rPr>
        <w:t>Rossett</w:t>
      </w:r>
      <w:r w:rsidR="004B69E0" w:rsidRPr="004B69E0">
        <w:rPr>
          <w:sz w:val="20"/>
        </w:rPr>
        <w:t>,</w:t>
      </w:r>
      <w:r w:rsidR="00F26A5E" w:rsidRPr="004B69E0">
        <w:rPr>
          <w:sz w:val="20"/>
        </w:rPr>
        <w:t xml:space="preserve"> </w:t>
      </w:r>
      <w:r w:rsidRPr="004B69E0">
        <w:rPr>
          <w:sz w:val="20"/>
        </w:rPr>
        <w:t>A.</w:t>
      </w:r>
      <w:r w:rsidR="00F26A5E" w:rsidRPr="004B69E0">
        <w:rPr>
          <w:sz w:val="20"/>
        </w:rPr>
        <w:t xml:space="preserve"> </w:t>
      </w:r>
      <w:r w:rsidRPr="004B69E0">
        <w:rPr>
          <w:sz w:val="20"/>
        </w:rPr>
        <w:t>(2006):</w:t>
      </w:r>
      <w:r w:rsidR="00F26A5E" w:rsidRPr="004B69E0">
        <w:rPr>
          <w:sz w:val="20"/>
        </w:rPr>
        <w:t xml:space="preserve"> </w:t>
      </w:r>
      <w:r w:rsidRPr="004B69E0">
        <w:rPr>
          <w:sz w:val="20"/>
        </w:rPr>
        <w:t>Instructional</w:t>
      </w:r>
      <w:r w:rsidR="00F26A5E" w:rsidRPr="004B69E0">
        <w:rPr>
          <w:sz w:val="20"/>
        </w:rPr>
        <w:t xml:space="preserve"> </w:t>
      </w:r>
      <w:r w:rsidRPr="004B69E0">
        <w:rPr>
          <w:sz w:val="20"/>
        </w:rPr>
        <w:t>Technology.</w:t>
      </w:r>
      <w:r w:rsidR="00F26A5E" w:rsidRPr="004B69E0">
        <w:rPr>
          <w:sz w:val="20"/>
        </w:rPr>
        <w:t xml:space="preserve"> </w:t>
      </w:r>
      <w:r w:rsidRPr="004B69E0">
        <w:rPr>
          <w:sz w:val="20"/>
        </w:rPr>
        <w:t>Available:</w:t>
      </w:r>
      <w:r w:rsidR="00F26A5E" w:rsidRPr="004B69E0">
        <w:rPr>
          <w:sz w:val="20"/>
        </w:rPr>
        <w:t xml:space="preserve"> </w:t>
      </w:r>
      <w:hyperlink r:id="rId35" w:history="1">
        <w:r w:rsidR="004B69E0" w:rsidRPr="004B69E0">
          <w:rPr>
            <w:rStyle w:val="Hyperlink"/>
            <w:sz w:val="20"/>
          </w:rPr>
          <w:t>http://en.wikibooks.org/</w:t>
        </w:r>
      </w:hyperlink>
    </w:p>
    <w:p w:rsidR="00A56345" w:rsidRPr="00BD6DCE" w:rsidRDefault="00A56345" w:rsidP="004D4480">
      <w:pPr>
        <w:pStyle w:val="ListParagraph"/>
        <w:numPr>
          <w:ilvl w:val="0"/>
          <w:numId w:val="5"/>
        </w:numPr>
        <w:contextualSpacing w:val="0"/>
        <w:rPr>
          <w:sz w:val="20"/>
        </w:rPr>
      </w:pPr>
      <w:r w:rsidRPr="00BD6DCE">
        <w:rPr>
          <w:sz w:val="20"/>
        </w:rPr>
        <w:lastRenderedPageBreak/>
        <w:t>Seels</w:t>
      </w:r>
      <w:r w:rsidR="004B69E0">
        <w:rPr>
          <w:sz w:val="20"/>
        </w:rPr>
        <w:t>,</w:t>
      </w:r>
      <w:r w:rsidR="00F26A5E" w:rsidRPr="00BD6DCE">
        <w:rPr>
          <w:sz w:val="20"/>
        </w:rPr>
        <w:t xml:space="preserve"> </w:t>
      </w:r>
      <w:r w:rsidRPr="00BD6DCE">
        <w:rPr>
          <w:sz w:val="20"/>
        </w:rPr>
        <w:t>B.</w:t>
      </w:r>
      <w:r w:rsidR="00F26A5E" w:rsidRPr="00BD6DCE">
        <w:rPr>
          <w:sz w:val="20"/>
        </w:rPr>
        <w:t xml:space="preserve"> </w:t>
      </w:r>
      <w:r w:rsidRPr="00BD6DCE">
        <w:rPr>
          <w:sz w:val="20"/>
        </w:rPr>
        <w:t>(1995):</w:t>
      </w:r>
      <w:r w:rsidR="00F26A5E" w:rsidRPr="00BD6DCE">
        <w:rPr>
          <w:i/>
          <w:iCs/>
          <w:sz w:val="20"/>
        </w:rPr>
        <w:t xml:space="preserve"> </w:t>
      </w:r>
      <w:r w:rsidRPr="00BD6DCE">
        <w:rPr>
          <w:sz w:val="20"/>
        </w:rPr>
        <w:t>Instructional</w:t>
      </w:r>
      <w:r w:rsidR="00F26A5E" w:rsidRPr="00BD6DCE">
        <w:rPr>
          <w:sz w:val="20"/>
        </w:rPr>
        <w:t xml:space="preserve"> </w:t>
      </w:r>
      <w:r w:rsidRPr="00BD6DCE">
        <w:rPr>
          <w:sz w:val="20"/>
        </w:rPr>
        <w:t>Design</w:t>
      </w:r>
      <w:r w:rsidR="00F26A5E" w:rsidRPr="00BD6DCE">
        <w:rPr>
          <w:sz w:val="20"/>
        </w:rPr>
        <w:t xml:space="preserve"> </w:t>
      </w:r>
      <w:r w:rsidRPr="00BD6DCE">
        <w:rPr>
          <w:sz w:val="20"/>
        </w:rPr>
        <w:t>Fundamentals.</w:t>
      </w:r>
      <w:r w:rsidR="00F26A5E" w:rsidRPr="00BD6DCE">
        <w:rPr>
          <w:sz w:val="20"/>
        </w:rPr>
        <w:t xml:space="preserve"> </w:t>
      </w:r>
      <w:r w:rsidRPr="00BD6DCE">
        <w:rPr>
          <w:sz w:val="20"/>
        </w:rPr>
        <w:t>New</w:t>
      </w:r>
      <w:r w:rsidR="00F26A5E" w:rsidRPr="00BD6DCE">
        <w:rPr>
          <w:sz w:val="20"/>
        </w:rPr>
        <w:t xml:space="preserve"> </w:t>
      </w:r>
      <w:r w:rsidRPr="00BD6DCE">
        <w:rPr>
          <w:sz w:val="20"/>
        </w:rPr>
        <w:t>Jersey.</w:t>
      </w:r>
      <w:r w:rsidR="00F26A5E" w:rsidRPr="00BD6DCE">
        <w:rPr>
          <w:sz w:val="20"/>
        </w:rPr>
        <w:t xml:space="preserve"> </w:t>
      </w:r>
      <w:r w:rsidRPr="00BD6DCE">
        <w:rPr>
          <w:sz w:val="20"/>
        </w:rPr>
        <w:t>Englewood</w:t>
      </w:r>
    </w:p>
    <w:p w:rsidR="00A56345" w:rsidRPr="00BD6DCE" w:rsidRDefault="00A56345" w:rsidP="004D4480">
      <w:pPr>
        <w:pStyle w:val="ListParagraph"/>
        <w:numPr>
          <w:ilvl w:val="0"/>
          <w:numId w:val="5"/>
        </w:numPr>
        <w:contextualSpacing w:val="0"/>
        <w:rPr>
          <w:color w:val="000000"/>
          <w:sz w:val="20"/>
        </w:rPr>
      </w:pPr>
      <w:r w:rsidRPr="00BD6DCE">
        <w:rPr>
          <w:color w:val="000000"/>
          <w:sz w:val="20"/>
        </w:rPr>
        <w:t>Shahbeigi</w:t>
      </w:r>
      <w:r w:rsidR="004B69E0">
        <w:rPr>
          <w:color w:val="000000"/>
          <w:sz w:val="20"/>
        </w:rPr>
        <w:t>,</w:t>
      </w:r>
      <w:r w:rsidR="00F26A5E" w:rsidRPr="00BD6DCE">
        <w:rPr>
          <w:color w:val="000000"/>
          <w:sz w:val="20"/>
        </w:rPr>
        <w:t xml:space="preserve"> </w:t>
      </w:r>
      <w:r w:rsidRPr="00BD6DCE">
        <w:rPr>
          <w:color w:val="000000"/>
          <w:sz w:val="20"/>
        </w:rPr>
        <w:t>F.</w:t>
      </w:r>
      <w:r w:rsidR="00F26A5E" w:rsidRPr="00BD6DCE">
        <w:rPr>
          <w:color w:val="000000"/>
          <w:sz w:val="20"/>
        </w:rPr>
        <w:t xml:space="preserve"> </w:t>
      </w:r>
      <w:r w:rsidRPr="00BD6DCE">
        <w:rPr>
          <w:color w:val="000000"/>
          <w:sz w:val="20"/>
        </w:rPr>
        <w:t>(2010):</w:t>
      </w:r>
      <w:r w:rsidR="00F26A5E" w:rsidRPr="00BD6DCE">
        <w:rPr>
          <w:color w:val="000000"/>
          <w:sz w:val="20"/>
        </w:rPr>
        <w:t xml:space="preserve"> </w:t>
      </w:r>
      <w:r w:rsidRPr="00BD6DCE">
        <w:rPr>
          <w:color w:val="000000"/>
          <w:sz w:val="20"/>
        </w:rPr>
        <w:t>The</w:t>
      </w:r>
      <w:r w:rsidR="00F26A5E" w:rsidRPr="00BD6DCE">
        <w:rPr>
          <w:color w:val="000000"/>
          <w:sz w:val="20"/>
        </w:rPr>
        <w:t xml:space="preserve"> </w:t>
      </w:r>
      <w:r w:rsidRPr="00BD6DCE">
        <w:rPr>
          <w:color w:val="000000"/>
          <w:sz w:val="20"/>
        </w:rPr>
        <w:t>impact</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instructional</w:t>
      </w:r>
      <w:r w:rsidR="00F26A5E" w:rsidRPr="00BD6DCE">
        <w:rPr>
          <w:color w:val="000000"/>
          <w:sz w:val="20"/>
        </w:rPr>
        <w:t xml:space="preserve"> </w:t>
      </w:r>
      <w:r w:rsidRPr="00BD6DCE">
        <w:rPr>
          <w:color w:val="000000"/>
          <w:sz w:val="20"/>
        </w:rPr>
        <w:t>design</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Meril</w:t>
      </w:r>
      <w:r w:rsidR="00F26A5E" w:rsidRPr="00BD6DCE">
        <w:rPr>
          <w:color w:val="000000"/>
          <w:sz w:val="20"/>
        </w:rPr>
        <w:t xml:space="preserve"> </w:t>
      </w:r>
      <w:r w:rsidRPr="00BD6DCE">
        <w:rPr>
          <w:color w:val="000000"/>
          <w:sz w:val="20"/>
        </w:rPr>
        <w:t>and</w:t>
      </w:r>
      <w:r w:rsidR="00F26A5E" w:rsidRPr="00BD6DCE">
        <w:rPr>
          <w:color w:val="000000"/>
          <w:sz w:val="20"/>
        </w:rPr>
        <w:t xml:space="preserve"> </w:t>
      </w:r>
      <w:r w:rsidRPr="00BD6DCE">
        <w:rPr>
          <w:color w:val="000000"/>
          <w:sz w:val="20"/>
        </w:rPr>
        <w:t>ADDIE</w:t>
      </w:r>
      <w:r w:rsidR="00F26A5E" w:rsidRPr="00BD6DCE">
        <w:rPr>
          <w:color w:val="000000"/>
          <w:sz w:val="20"/>
        </w:rPr>
        <w:t xml:space="preserve"> </w:t>
      </w:r>
      <w:r w:rsidRPr="00BD6DCE">
        <w:rPr>
          <w:color w:val="000000"/>
          <w:sz w:val="20"/>
        </w:rPr>
        <w:t>on</w:t>
      </w:r>
      <w:r w:rsidR="00F26A5E" w:rsidRPr="00BD6DCE">
        <w:rPr>
          <w:color w:val="000000"/>
          <w:sz w:val="20"/>
        </w:rPr>
        <w:t xml:space="preserve"> </w:t>
      </w:r>
      <w:r w:rsidRPr="00BD6DCE">
        <w:rPr>
          <w:color w:val="000000"/>
          <w:sz w:val="20"/>
        </w:rPr>
        <w:t>learning</w:t>
      </w:r>
      <w:r w:rsidR="00F26A5E" w:rsidRPr="00BD6DCE">
        <w:rPr>
          <w:color w:val="000000"/>
          <w:sz w:val="20"/>
        </w:rPr>
        <w:t xml:space="preserve"> </w:t>
      </w:r>
      <w:r w:rsidRPr="00BD6DCE">
        <w:rPr>
          <w:color w:val="000000"/>
          <w:sz w:val="20"/>
        </w:rPr>
        <w:t>and</w:t>
      </w:r>
      <w:r w:rsidR="00F26A5E" w:rsidRPr="00BD6DCE">
        <w:rPr>
          <w:color w:val="000000"/>
          <w:sz w:val="20"/>
        </w:rPr>
        <w:t xml:space="preserve"> </w:t>
      </w:r>
      <w:r w:rsidRPr="00BD6DCE">
        <w:rPr>
          <w:color w:val="000000"/>
          <w:sz w:val="20"/>
        </w:rPr>
        <w:t>memorizing</w:t>
      </w:r>
      <w:r w:rsidR="00F26A5E" w:rsidRPr="00BD6DCE">
        <w:rPr>
          <w:color w:val="000000"/>
          <w:sz w:val="20"/>
        </w:rPr>
        <w:t xml:space="preserve"> </w:t>
      </w:r>
      <w:r w:rsidRPr="00BD6DCE">
        <w:rPr>
          <w:color w:val="000000"/>
          <w:sz w:val="20"/>
        </w:rPr>
        <w:t>Epidemiology</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students</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Medical</w:t>
      </w:r>
      <w:r w:rsidR="00F26A5E" w:rsidRPr="00BD6DCE">
        <w:rPr>
          <w:color w:val="000000"/>
          <w:sz w:val="20"/>
        </w:rPr>
        <w:t xml:space="preserve"> </w:t>
      </w:r>
      <w:r w:rsidRPr="00BD6DCE">
        <w:rPr>
          <w:color w:val="000000"/>
          <w:sz w:val="20"/>
        </w:rPr>
        <w:t>Sciences</w:t>
      </w:r>
      <w:r w:rsidR="00F26A5E" w:rsidRPr="00BD6DCE">
        <w:rPr>
          <w:color w:val="000000"/>
          <w:sz w:val="20"/>
        </w:rPr>
        <w:t xml:space="preserve"> </w:t>
      </w:r>
      <w:r w:rsidRPr="00BD6DCE">
        <w:rPr>
          <w:color w:val="000000"/>
          <w:sz w:val="20"/>
        </w:rPr>
        <w:t>University</w:t>
      </w:r>
      <w:r w:rsidR="00F26A5E" w:rsidRPr="00BD6DCE">
        <w:rPr>
          <w:color w:val="000000"/>
          <w:sz w:val="20"/>
        </w:rPr>
        <w:t xml:space="preserve"> </w:t>
      </w:r>
      <w:r w:rsidRPr="00BD6DCE">
        <w:rPr>
          <w:color w:val="000000"/>
          <w:sz w:val="20"/>
        </w:rPr>
        <w:t>of</w:t>
      </w:r>
      <w:r w:rsidR="00F26A5E" w:rsidRPr="00BD6DCE">
        <w:rPr>
          <w:color w:val="000000"/>
          <w:sz w:val="20"/>
        </w:rPr>
        <w:t xml:space="preserve"> </w:t>
      </w:r>
      <w:r w:rsidRPr="00BD6DCE">
        <w:rPr>
          <w:color w:val="000000"/>
          <w:sz w:val="20"/>
        </w:rPr>
        <w:t>Yazd.</w:t>
      </w:r>
      <w:r w:rsidR="00F26A5E" w:rsidRPr="00BD6DCE">
        <w:rPr>
          <w:color w:val="000000"/>
          <w:sz w:val="20"/>
        </w:rPr>
        <w:t xml:space="preserve"> </w:t>
      </w:r>
      <w:r w:rsidRPr="00BD6DCE">
        <w:rPr>
          <w:color w:val="000000"/>
          <w:sz w:val="20"/>
        </w:rPr>
        <w:t>MA</w:t>
      </w:r>
      <w:r w:rsidR="00F26A5E" w:rsidRPr="00BD6DCE">
        <w:rPr>
          <w:color w:val="000000"/>
          <w:sz w:val="20"/>
        </w:rPr>
        <w:t xml:space="preserve"> </w:t>
      </w:r>
      <w:r w:rsidRPr="00BD6DCE">
        <w:rPr>
          <w:color w:val="000000"/>
          <w:sz w:val="20"/>
        </w:rPr>
        <w:t>thesis.</w:t>
      </w:r>
      <w:r w:rsidR="00F26A5E" w:rsidRPr="00BD6DCE">
        <w:rPr>
          <w:color w:val="000000"/>
          <w:sz w:val="20"/>
        </w:rPr>
        <w:t xml:space="preserve"> </w:t>
      </w:r>
      <w:r w:rsidRPr="00BD6DCE">
        <w:rPr>
          <w:color w:val="000000"/>
          <w:sz w:val="20"/>
        </w:rPr>
        <w:t>Psychology</w:t>
      </w:r>
      <w:r w:rsidR="00F26A5E" w:rsidRPr="00BD6DCE">
        <w:rPr>
          <w:color w:val="000000"/>
          <w:sz w:val="20"/>
        </w:rPr>
        <w:t xml:space="preserve"> </w:t>
      </w:r>
      <w:r w:rsidRPr="00BD6DCE">
        <w:rPr>
          <w:color w:val="000000"/>
          <w:sz w:val="20"/>
        </w:rPr>
        <w:t>and</w:t>
      </w:r>
      <w:r w:rsidR="00F26A5E" w:rsidRPr="00BD6DCE">
        <w:rPr>
          <w:color w:val="000000"/>
          <w:sz w:val="20"/>
        </w:rPr>
        <w:t xml:space="preserve"> </w:t>
      </w:r>
      <w:r w:rsidRPr="00BD6DCE">
        <w:rPr>
          <w:color w:val="000000"/>
          <w:sz w:val="20"/>
        </w:rPr>
        <w:t>Educational</w:t>
      </w:r>
      <w:r w:rsidR="00F26A5E" w:rsidRPr="00BD6DCE">
        <w:rPr>
          <w:color w:val="000000"/>
          <w:sz w:val="20"/>
        </w:rPr>
        <w:t xml:space="preserve"> </w:t>
      </w:r>
      <w:r w:rsidRPr="00BD6DCE">
        <w:rPr>
          <w:color w:val="000000"/>
          <w:sz w:val="20"/>
        </w:rPr>
        <w:t>Sciences</w:t>
      </w:r>
      <w:r w:rsidR="00F26A5E" w:rsidRPr="00BD6DCE">
        <w:rPr>
          <w:color w:val="000000"/>
          <w:sz w:val="20"/>
        </w:rPr>
        <w:t xml:space="preserve"> </w:t>
      </w:r>
      <w:r w:rsidRPr="00BD6DCE">
        <w:rPr>
          <w:color w:val="000000"/>
          <w:sz w:val="20"/>
        </w:rPr>
        <w:t>University.</w:t>
      </w:r>
      <w:r w:rsidR="00F26A5E" w:rsidRPr="00BD6DCE">
        <w:rPr>
          <w:color w:val="000000"/>
          <w:sz w:val="20"/>
        </w:rPr>
        <w:t xml:space="preserve"> </w:t>
      </w:r>
      <w:r w:rsidRPr="00BD6DCE">
        <w:rPr>
          <w:color w:val="000000"/>
          <w:sz w:val="20"/>
        </w:rPr>
        <w:t>Tehran:</w:t>
      </w:r>
      <w:r w:rsidR="00F26A5E" w:rsidRPr="00BD6DCE">
        <w:rPr>
          <w:color w:val="000000"/>
          <w:sz w:val="20"/>
        </w:rPr>
        <w:t xml:space="preserve"> </w:t>
      </w:r>
      <w:r w:rsidRPr="00BD6DCE">
        <w:rPr>
          <w:color w:val="000000"/>
          <w:sz w:val="20"/>
        </w:rPr>
        <w:t>Kharazmi</w:t>
      </w:r>
      <w:r w:rsidR="00F26A5E" w:rsidRPr="00BD6DCE">
        <w:rPr>
          <w:color w:val="000000"/>
          <w:sz w:val="20"/>
        </w:rPr>
        <w:t xml:space="preserve"> </w:t>
      </w:r>
      <w:r w:rsidRPr="00BD6DCE">
        <w:rPr>
          <w:color w:val="000000"/>
          <w:sz w:val="20"/>
        </w:rPr>
        <w:t>University.</w:t>
      </w:r>
    </w:p>
    <w:p w:rsidR="00A56345" w:rsidRPr="00BD6DCE" w:rsidRDefault="00A56345" w:rsidP="004D4480">
      <w:pPr>
        <w:pStyle w:val="ListParagraph"/>
        <w:numPr>
          <w:ilvl w:val="0"/>
          <w:numId w:val="5"/>
        </w:numPr>
        <w:contextualSpacing w:val="0"/>
        <w:rPr>
          <w:sz w:val="20"/>
        </w:rPr>
      </w:pPr>
      <w:r w:rsidRPr="00BD6DCE">
        <w:rPr>
          <w:sz w:val="20"/>
        </w:rPr>
        <w:t>Starr</w:t>
      </w:r>
      <w:r w:rsidR="004B69E0">
        <w:rPr>
          <w:sz w:val="20"/>
        </w:rPr>
        <w:t>,</w:t>
      </w:r>
      <w:r w:rsidR="00F26A5E" w:rsidRPr="00BD6DCE">
        <w:rPr>
          <w:sz w:val="20"/>
        </w:rPr>
        <w:t xml:space="preserve"> </w:t>
      </w:r>
      <w:r w:rsidRPr="00BD6DCE">
        <w:rPr>
          <w:sz w:val="20"/>
        </w:rPr>
        <w:t>S.</w:t>
      </w:r>
      <w:r w:rsidR="00F26A5E" w:rsidRPr="00BD6DCE">
        <w:rPr>
          <w:sz w:val="20"/>
        </w:rPr>
        <w:t xml:space="preserve"> </w:t>
      </w:r>
      <w:r w:rsidRPr="00BD6DCE">
        <w:rPr>
          <w:sz w:val="20"/>
        </w:rPr>
        <w:t>(2003):</w:t>
      </w:r>
      <w:r w:rsidR="00F26A5E" w:rsidRPr="00BD6DCE">
        <w:rPr>
          <w:sz w:val="20"/>
        </w:rPr>
        <w:t xml:space="preserve"> </w:t>
      </w:r>
      <w:r w:rsidRPr="00BD6DCE">
        <w:rPr>
          <w:sz w:val="20"/>
        </w:rPr>
        <w:t>Application</w:t>
      </w:r>
      <w:r w:rsidR="00F26A5E" w:rsidRPr="00BD6DCE">
        <w:rPr>
          <w:sz w:val="20"/>
        </w:rPr>
        <w:t xml:space="preserve"> </w:t>
      </w:r>
      <w:r w:rsidRPr="00BD6DCE">
        <w:rPr>
          <w:sz w:val="20"/>
        </w:rPr>
        <w:t>of</w:t>
      </w:r>
      <w:r w:rsidR="00F26A5E" w:rsidRPr="00BD6DCE">
        <w:rPr>
          <w:sz w:val="20"/>
        </w:rPr>
        <w:t xml:space="preserve"> </w:t>
      </w:r>
      <w:r w:rsidRPr="00BD6DCE">
        <w:rPr>
          <w:sz w:val="20"/>
        </w:rPr>
        <w:t>mobile</w:t>
      </w:r>
      <w:r w:rsidR="00F26A5E" w:rsidRPr="00BD6DCE">
        <w:rPr>
          <w:sz w:val="20"/>
        </w:rPr>
        <w:t xml:space="preserve"> </w:t>
      </w:r>
      <w:r w:rsidRPr="00BD6DCE">
        <w:rPr>
          <w:sz w:val="20"/>
        </w:rPr>
        <w:t>technology</w:t>
      </w:r>
      <w:r w:rsidR="00F26A5E" w:rsidRPr="00BD6DCE">
        <w:rPr>
          <w:sz w:val="20"/>
        </w:rPr>
        <w:t xml:space="preserve"> </w:t>
      </w:r>
      <w:r w:rsidRPr="00BD6DCE">
        <w:rPr>
          <w:sz w:val="20"/>
        </w:rPr>
        <w:t>in</w:t>
      </w:r>
      <w:r w:rsidR="00F26A5E" w:rsidRPr="00BD6DCE">
        <w:rPr>
          <w:sz w:val="20"/>
        </w:rPr>
        <w:t xml:space="preserve"> </w:t>
      </w:r>
      <w:r w:rsidRPr="00BD6DCE">
        <w:rPr>
          <w:sz w:val="20"/>
        </w:rPr>
        <w:t>learning</w:t>
      </w:r>
      <w:r w:rsidR="00F26A5E" w:rsidRPr="00BD6DCE">
        <w:rPr>
          <w:sz w:val="20"/>
        </w:rPr>
        <w:t xml:space="preserve"> </w:t>
      </w:r>
      <w:r w:rsidRPr="00BD6DCE">
        <w:rPr>
          <w:sz w:val="20"/>
        </w:rPr>
        <w:t>&amp;</w:t>
      </w:r>
      <w:r w:rsidR="00F26A5E" w:rsidRPr="00BD6DCE">
        <w:rPr>
          <w:sz w:val="20"/>
        </w:rPr>
        <w:t xml:space="preserve"> </w:t>
      </w:r>
      <w:r w:rsidRPr="00BD6DCE">
        <w:rPr>
          <w:sz w:val="20"/>
        </w:rPr>
        <w:t>teaching:</w:t>
      </w:r>
      <w:r w:rsidR="00F26A5E" w:rsidRPr="00BD6DCE">
        <w:rPr>
          <w:sz w:val="20"/>
        </w:rPr>
        <w:t xml:space="preserve"> </w:t>
      </w:r>
      <w:r w:rsidRPr="00BD6DCE">
        <w:rPr>
          <w:sz w:val="20"/>
        </w:rPr>
        <w:t>m-learning,</w:t>
      </w:r>
      <w:r w:rsidR="00F26A5E" w:rsidRPr="00BD6DCE">
        <w:rPr>
          <w:sz w:val="20"/>
        </w:rPr>
        <w:t xml:space="preserve"> </w:t>
      </w:r>
      <w:r w:rsidRPr="00BD6DCE">
        <w:rPr>
          <w:sz w:val="20"/>
        </w:rPr>
        <w:t>learning</w:t>
      </w:r>
      <w:r w:rsidR="00F26A5E" w:rsidRPr="00BD6DCE">
        <w:rPr>
          <w:sz w:val="20"/>
        </w:rPr>
        <w:t xml:space="preserve"> </w:t>
      </w:r>
      <w:r w:rsidRPr="00BD6DCE">
        <w:rPr>
          <w:sz w:val="20"/>
        </w:rPr>
        <w:t>&amp;</w:t>
      </w:r>
      <w:r w:rsidR="00F26A5E" w:rsidRPr="00BD6DCE">
        <w:rPr>
          <w:sz w:val="20"/>
        </w:rPr>
        <w:t xml:space="preserve"> </w:t>
      </w:r>
      <w:r w:rsidRPr="00BD6DCE">
        <w:rPr>
          <w:sz w:val="20"/>
        </w:rPr>
        <w:t>teaching</w:t>
      </w:r>
      <w:r w:rsidR="00F26A5E" w:rsidRPr="00BD6DCE">
        <w:rPr>
          <w:sz w:val="20"/>
        </w:rPr>
        <w:t xml:space="preserve"> </w:t>
      </w:r>
      <w:r w:rsidRPr="00BD6DCE">
        <w:rPr>
          <w:sz w:val="20"/>
        </w:rPr>
        <w:t>enhancement</w:t>
      </w:r>
      <w:r w:rsidR="00F26A5E" w:rsidRPr="00BD6DCE">
        <w:rPr>
          <w:sz w:val="20"/>
        </w:rPr>
        <w:t xml:space="preserve"> </w:t>
      </w:r>
      <w:r w:rsidRPr="00BD6DCE">
        <w:rPr>
          <w:sz w:val="20"/>
        </w:rPr>
        <w:t>unit</w:t>
      </w:r>
      <w:r w:rsidR="00F26A5E" w:rsidRPr="00BD6DCE">
        <w:rPr>
          <w:sz w:val="20"/>
        </w:rPr>
        <w:t xml:space="preserve"> </w:t>
      </w:r>
      <w:r w:rsidRPr="00BD6DCE">
        <w:rPr>
          <w:sz w:val="20"/>
        </w:rPr>
        <w:t>(LTEU).</w:t>
      </w:r>
      <w:r w:rsidR="00F26A5E" w:rsidRPr="00BD6DCE">
        <w:rPr>
          <w:sz w:val="20"/>
        </w:rPr>
        <w:t xml:space="preserve"> </w:t>
      </w:r>
      <w:r w:rsidRPr="00BD6DCE">
        <w:rPr>
          <w:sz w:val="20"/>
        </w:rPr>
        <w:t>Briefing</w:t>
      </w:r>
      <w:r w:rsidR="00F26A5E" w:rsidRPr="00BD6DCE">
        <w:rPr>
          <w:sz w:val="20"/>
        </w:rPr>
        <w:t xml:space="preserve"> </w:t>
      </w:r>
      <w:r w:rsidRPr="00BD6DCE">
        <w:rPr>
          <w:sz w:val="20"/>
        </w:rPr>
        <w:t>paper.</w:t>
      </w:r>
    </w:p>
    <w:p w:rsidR="00A56345" w:rsidRPr="00BD6DCE" w:rsidRDefault="00A56345" w:rsidP="004D4480">
      <w:pPr>
        <w:pStyle w:val="ListParagraph"/>
        <w:numPr>
          <w:ilvl w:val="0"/>
          <w:numId w:val="5"/>
        </w:numPr>
        <w:contextualSpacing w:val="0"/>
        <w:rPr>
          <w:sz w:val="20"/>
        </w:rPr>
      </w:pPr>
      <w:r w:rsidRPr="00BD6DCE">
        <w:rPr>
          <w:sz w:val="20"/>
        </w:rPr>
        <w:t>Vrasidas</w:t>
      </w:r>
      <w:r w:rsidR="004B69E0">
        <w:rPr>
          <w:sz w:val="20"/>
        </w:rPr>
        <w:t>,</w:t>
      </w:r>
      <w:r w:rsidR="00F26A5E" w:rsidRPr="00BD6DCE">
        <w:rPr>
          <w:sz w:val="20"/>
        </w:rPr>
        <w:t xml:space="preserve"> </w:t>
      </w:r>
      <w:r w:rsidRPr="00BD6DCE">
        <w:rPr>
          <w:sz w:val="20"/>
        </w:rPr>
        <w:t>C.</w:t>
      </w:r>
      <w:r w:rsidR="00F26A5E" w:rsidRPr="00BD6DCE">
        <w:rPr>
          <w:sz w:val="20"/>
        </w:rPr>
        <w:t xml:space="preserve"> </w:t>
      </w:r>
      <w:r w:rsidRPr="00BD6DCE">
        <w:rPr>
          <w:sz w:val="20"/>
        </w:rPr>
        <w:t>(2000):</w:t>
      </w:r>
      <w:r w:rsidR="00F26A5E" w:rsidRPr="00BD6DCE">
        <w:rPr>
          <w:sz w:val="20"/>
        </w:rPr>
        <w:t xml:space="preserve"> </w:t>
      </w:r>
      <w:r w:rsidRPr="00BD6DCE">
        <w:rPr>
          <w:sz w:val="20"/>
        </w:rPr>
        <w:t>Constructivism</w:t>
      </w:r>
      <w:r w:rsidR="00F26A5E" w:rsidRPr="00BD6DCE">
        <w:rPr>
          <w:sz w:val="20"/>
        </w:rPr>
        <w:t xml:space="preserve"> </w:t>
      </w:r>
      <w:r w:rsidRPr="00BD6DCE">
        <w:rPr>
          <w:sz w:val="20"/>
        </w:rPr>
        <w:t>versus</w:t>
      </w:r>
      <w:r w:rsidR="00F26A5E" w:rsidRPr="00BD6DCE">
        <w:rPr>
          <w:sz w:val="20"/>
        </w:rPr>
        <w:t xml:space="preserve"> </w:t>
      </w:r>
      <w:r w:rsidRPr="00BD6DCE">
        <w:rPr>
          <w:sz w:val="20"/>
        </w:rPr>
        <w:t>objectivism:</w:t>
      </w:r>
      <w:r w:rsidR="00F26A5E" w:rsidRPr="00BD6DCE">
        <w:rPr>
          <w:sz w:val="20"/>
        </w:rPr>
        <w:t xml:space="preserve"> </w:t>
      </w:r>
      <w:r w:rsidRPr="00BD6DCE">
        <w:rPr>
          <w:sz w:val="20"/>
        </w:rPr>
        <w:t>Implications</w:t>
      </w:r>
      <w:r w:rsidR="00F26A5E" w:rsidRPr="00BD6DCE">
        <w:rPr>
          <w:sz w:val="20"/>
        </w:rPr>
        <w:t xml:space="preserve"> </w:t>
      </w:r>
      <w:r w:rsidRPr="00BD6DCE">
        <w:rPr>
          <w:sz w:val="20"/>
        </w:rPr>
        <w:t>for</w:t>
      </w:r>
      <w:r w:rsidR="00F26A5E" w:rsidRPr="00BD6DCE">
        <w:rPr>
          <w:sz w:val="20"/>
        </w:rPr>
        <w:t xml:space="preserve"> </w:t>
      </w:r>
      <w:r w:rsidRPr="00BD6DCE">
        <w:rPr>
          <w:sz w:val="20"/>
        </w:rPr>
        <w:t>interaction,</w:t>
      </w:r>
      <w:r w:rsidR="00F26A5E" w:rsidRPr="00BD6DCE">
        <w:rPr>
          <w:sz w:val="20"/>
        </w:rPr>
        <w:t xml:space="preserve"> </w:t>
      </w:r>
      <w:r w:rsidRPr="00BD6DCE">
        <w:rPr>
          <w:sz w:val="20"/>
        </w:rPr>
        <w:t>course</w:t>
      </w:r>
      <w:r w:rsidR="00F26A5E" w:rsidRPr="00BD6DCE">
        <w:rPr>
          <w:sz w:val="20"/>
        </w:rPr>
        <w:t xml:space="preserve"> </w:t>
      </w:r>
      <w:r w:rsidRPr="00BD6DCE">
        <w:rPr>
          <w:sz w:val="20"/>
        </w:rPr>
        <w:t>design,</w:t>
      </w:r>
      <w:r w:rsidR="00F26A5E" w:rsidRPr="00BD6DCE">
        <w:rPr>
          <w:sz w:val="20"/>
        </w:rPr>
        <w:t xml:space="preserve"> </w:t>
      </w:r>
      <w:r w:rsidRPr="00BD6DCE">
        <w:rPr>
          <w:sz w:val="20"/>
        </w:rPr>
        <w:t>and</w:t>
      </w:r>
      <w:r w:rsidR="00F26A5E" w:rsidRPr="00BD6DCE">
        <w:rPr>
          <w:sz w:val="20"/>
        </w:rPr>
        <w:t xml:space="preserve"> </w:t>
      </w:r>
      <w:r w:rsidRPr="00BD6DCE">
        <w:rPr>
          <w:sz w:val="20"/>
        </w:rPr>
        <w:t>evaluation</w:t>
      </w:r>
      <w:r w:rsidR="00F26A5E" w:rsidRPr="00BD6DCE">
        <w:rPr>
          <w:sz w:val="20"/>
        </w:rPr>
        <w:t xml:space="preserve"> </w:t>
      </w:r>
      <w:r w:rsidRPr="00BD6DCE">
        <w:rPr>
          <w:sz w:val="20"/>
        </w:rPr>
        <w:t>in</w:t>
      </w:r>
      <w:r w:rsidR="00F26A5E" w:rsidRPr="00BD6DCE">
        <w:rPr>
          <w:sz w:val="20"/>
        </w:rPr>
        <w:t xml:space="preserve"> </w:t>
      </w:r>
      <w:r w:rsidRPr="00BD6DCE">
        <w:rPr>
          <w:sz w:val="20"/>
        </w:rPr>
        <w:t>distance</w:t>
      </w:r>
      <w:r w:rsidR="00F26A5E" w:rsidRPr="00BD6DCE">
        <w:rPr>
          <w:sz w:val="20"/>
        </w:rPr>
        <w:t xml:space="preserve"> </w:t>
      </w:r>
      <w:r w:rsidRPr="00BD6DCE">
        <w:rPr>
          <w:sz w:val="20"/>
        </w:rPr>
        <w:t>education.</w:t>
      </w:r>
      <w:r w:rsidR="00F26A5E" w:rsidRPr="00BD6DCE">
        <w:rPr>
          <w:sz w:val="20"/>
        </w:rPr>
        <w:t xml:space="preserve"> </w:t>
      </w:r>
      <w:r w:rsidRPr="00BD6DCE">
        <w:rPr>
          <w:i/>
          <w:iCs/>
          <w:sz w:val="20"/>
        </w:rPr>
        <w:t>International</w:t>
      </w:r>
      <w:r w:rsidR="00F26A5E" w:rsidRPr="00BD6DCE">
        <w:rPr>
          <w:i/>
          <w:iCs/>
          <w:sz w:val="20"/>
        </w:rPr>
        <w:t xml:space="preserve"> </w:t>
      </w:r>
      <w:r w:rsidRPr="00BD6DCE">
        <w:rPr>
          <w:i/>
          <w:iCs/>
          <w:sz w:val="20"/>
        </w:rPr>
        <w:t>Journal</w:t>
      </w:r>
      <w:r w:rsidR="00F26A5E" w:rsidRPr="00BD6DCE">
        <w:rPr>
          <w:i/>
          <w:iCs/>
          <w:sz w:val="20"/>
        </w:rPr>
        <w:t xml:space="preserve"> </w:t>
      </w:r>
      <w:r w:rsidRPr="00BD6DCE">
        <w:rPr>
          <w:i/>
          <w:iCs/>
          <w:sz w:val="20"/>
        </w:rPr>
        <w:t>of</w:t>
      </w:r>
      <w:r w:rsidR="00F26A5E" w:rsidRPr="00BD6DCE">
        <w:rPr>
          <w:i/>
          <w:iCs/>
          <w:sz w:val="20"/>
        </w:rPr>
        <w:t xml:space="preserve"> </w:t>
      </w:r>
      <w:r w:rsidRPr="00BD6DCE">
        <w:rPr>
          <w:i/>
          <w:iCs/>
          <w:sz w:val="20"/>
        </w:rPr>
        <w:t>Educational</w:t>
      </w:r>
      <w:r w:rsidR="00F26A5E" w:rsidRPr="00BD6DCE">
        <w:rPr>
          <w:i/>
          <w:iCs/>
          <w:sz w:val="20"/>
        </w:rPr>
        <w:t xml:space="preserve"> </w:t>
      </w:r>
      <w:r w:rsidRPr="00BD6DCE">
        <w:rPr>
          <w:i/>
          <w:iCs/>
          <w:sz w:val="20"/>
        </w:rPr>
        <w:t>Telecommunications</w:t>
      </w:r>
      <w:r w:rsidRPr="00BD6DCE">
        <w:rPr>
          <w:sz w:val="20"/>
        </w:rPr>
        <w:t>,</w:t>
      </w:r>
      <w:r w:rsidR="00F26A5E" w:rsidRPr="00BD6DCE">
        <w:rPr>
          <w:sz w:val="20"/>
        </w:rPr>
        <w:t xml:space="preserve"> </w:t>
      </w:r>
      <w:r w:rsidRPr="00BD6DCE">
        <w:rPr>
          <w:sz w:val="20"/>
        </w:rPr>
        <w:t>6(4),</w:t>
      </w:r>
      <w:r w:rsidR="00F26A5E" w:rsidRPr="00BD6DCE">
        <w:rPr>
          <w:sz w:val="20"/>
        </w:rPr>
        <w:t xml:space="preserve"> </w:t>
      </w:r>
      <w:r w:rsidRPr="00BD6DCE">
        <w:rPr>
          <w:sz w:val="20"/>
        </w:rPr>
        <w:t>339-362.</w:t>
      </w:r>
    </w:p>
    <w:p w:rsidR="00A56345" w:rsidRPr="00BD6DCE" w:rsidRDefault="00A56345" w:rsidP="00AD36EC">
      <w:pPr>
        <w:spacing w:before="120"/>
        <w:rPr>
          <w:sz w:val="20"/>
        </w:rPr>
      </w:pPr>
    </w:p>
    <w:p w:rsidR="00A56345" w:rsidRDefault="00A56345" w:rsidP="00AD36EC">
      <w:pPr>
        <w:pStyle w:val="Heading3"/>
      </w:pPr>
      <w:r>
        <w:t>About</w:t>
      </w:r>
      <w:r w:rsidR="00F26A5E">
        <w:t xml:space="preserve"> </w:t>
      </w:r>
      <w:r>
        <w:t>the</w:t>
      </w:r>
      <w:r w:rsidR="00F26A5E">
        <w:t xml:space="preserve"> </w:t>
      </w:r>
      <w:r>
        <w:t>authors</w:t>
      </w:r>
    </w:p>
    <w:p w:rsidR="004B69E0" w:rsidRPr="00484EFD" w:rsidRDefault="00A56345" w:rsidP="004B69E0">
      <w:pPr>
        <w:rPr>
          <w:szCs w:val="22"/>
        </w:rPr>
      </w:pPr>
      <w:r w:rsidRPr="00484EFD">
        <w:rPr>
          <w:rFonts w:ascii="Arial" w:hAnsi="Arial" w:cs="Arial"/>
          <w:b/>
          <w:bCs/>
          <w:sz w:val="24"/>
          <w:szCs w:val="24"/>
        </w:rPr>
        <w:t>Kobra</w:t>
      </w:r>
      <w:r w:rsidR="00F26A5E" w:rsidRPr="00484EFD">
        <w:rPr>
          <w:rFonts w:ascii="Arial" w:hAnsi="Arial" w:cs="Arial"/>
          <w:b/>
          <w:bCs/>
          <w:sz w:val="24"/>
          <w:szCs w:val="24"/>
        </w:rPr>
        <w:t xml:space="preserve"> </w:t>
      </w:r>
      <w:r w:rsidRPr="00484EFD">
        <w:rPr>
          <w:rFonts w:ascii="Arial" w:hAnsi="Arial" w:cs="Arial"/>
          <w:b/>
          <w:bCs/>
          <w:sz w:val="24"/>
          <w:szCs w:val="24"/>
        </w:rPr>
        <w:t>Azimi</w:t>
      </w:r>
      <w:r w:rsidR="004B69E0" w:rsidRPr="00484EFD">
        <w:rPr>
          <w:b/>
          <w:bCs/>
          <w:szCs w:val="22"/>
        </w:rPr>
        <w:t xml:space="preserve">, </w:t>
      </w:r>
      <w:r w:rsidR="004B69E0" w:rsidRPr="00484EFD">
        <w:rPr>
          <w:szCs w:val="22"/>
        </w:rPr>
        <w:t xml:space="preserve">MSc Student of Educational Technology, Kharazmi University, </w:t>
      </w:r>
      <w:r w:rsidR="00484EFD">
        <w:rPr>
          <w:szCs w:val="22"/>
        </w:rPr>
        <w:br/>
      </w:r>
      <w:r w:rsidR="004B69E0" w:rsidRPr="00484EFD">
        <w:rPr>
          <w:szCs w:val="22"/>
        </w:rPr>
        <w:t>Tehran, Iran</w:t>
      </w:r>
    </w:p>
    <w:p w:rsidR="004B69E0" w:rsidRPr="00484EFD" w:rsidRDefault="00A56345" w:rsidP="004B69E0">
      <w:pPr>
        <w:rPr>
          <w:szCs w:val="22"/>
        </w:rPr>
      </w:pPr>
      <w:r w:rsidRPr="00484EFD">
        <w:rPr>
          <w:rFonts w:ascii="Arial" w:hAnsi="Arial" w:cs="Arial"/>
          <w:b/>
          <w:bCs/>
          <w:sz w:val="24"/>
          <w:szCs w:val="24"/>
        </w:rPr>
        <w:t>Jafar</w:t>
      </w:r>
      <w:r w:rsidR="00F26A5E" w:rsidRPr="00484EFD">
        <w:rPr>
          <w:rFonts w:ascii="Arial" w:hAnsi="Arial" w:cs="Arial"/>
          <w:b/>
          <w:bCs/>
          <w:sz w:val="24"/>
          <w:szCs w:val="24"/>
        </w:rPr>
        <w:t xml:space="preserve"> </w:t>
      </w:r>
      <w:r w:rsidRPr="00484EFD">
        <w:rPr>
          <w:rFonts w:ascii="Arial" w:hAnsi="Arial" w:cs="Arial"/>
          <w:b/>
          <w:bCs/>
          <w:sz w:val="24"/>
          <w:szCs w:val="24"/>
        </w:rPr>
        <w:t>Ahmadigol</w:t>
      </w:r>
      <w:r w:rsidR="00484EFD">
        <w:rPr>
          <w:rFonts w:ascii="Arial" w:hAnsi="Arial" w:cs="Arial"/>
          <w:b/>
          <w:bCs/>
          <w:sz w:val="24"/>
          <w:szCs w:val="24"/>
        </w:rPr>
        <w:t>,</w:t>
      </w:r>
      <w:r w:rsidR="004B69E0" w:rsidRPr="00484EFD">
        <w:rPr>
          <w:szCs w:val="22"/>
        </w:rPr>
        <w:t xml:space="preserve"> MSc Student of Educational Technology, Kharazmi University, </w:t>
      </w:r>
      <w:r w:rsidR="00484EFD">
        <w:rPr>
          <w:szCs w:val="22"/>
        </w:rPr>
        <w:br/>
      </w:r>
      <w:r w:rsidR="004B69E0" w:rsidRPr="00484EFD">
        <w:rPr>
          <w:szCs w:val="22"/>
        </w:rPr>
        <w:t>Tehran, Iran</w:t>
      </w:r>
    </w:p>
    <w:p w:rsidR="00A56345" w:rsidRPr="00484EFD" w:rsidRDefault="00A56345" w:rsidP="004B69E0">
      <w:pPr>
        <w:tabs>
          <w:tab w:val="right" w:pos="360"/>
          <w:tab w:val="right" w:pos="6663"/>
        </w:tabs>
        <w:ind w:right="-259"/>
        <w:rPr>
          <w:szCs w:val="22"/>
        </w:rPr>
      </w:pPr>
      <w:r w:rsidRPr="00484EFD">
        <w:rPr>
          <w:rFonts w:ascii="Arial" w:hAnsi="Arial" w:cs="Arial"/>
          <w:b/>
          <w:bCs/>
          <w:sz w:val="24"/>
          <w:szCs w:val="24"/>
        </w:rPr>
        <w:t>Hasan</w:t>
      </w:r>
      <w:r w:rsidR="00F26A5E" w:rsidRPr="00484EFD">
        <w:rPr>
          <w:rFonts w:ascii="Arial" w:hAnsi="Arial" w:cs="Arial"/>
          <w:b/>
          <w:bCs/>
          <w:sz w:val="24"/>
          <w:szCs w:val="24"/>
        </w:rPr>
        <w:t xml:space="preserve"> </w:t>
      </w:r>
      <w:r w:rsidRPr="00484EFD">
        <w:rPr>
          <w:rFonts w:ascii="Arial" w:hAnsi="Arial" w:cs="Arial"/>
          <w:b/>
          <w:bCs/>
          <w:sz w:val="24"/>
          <w:szCs w:val="24"/>
        </w:rPr>
        <w:t>Rastegarpour</w:t>
      </w:r>
      <w:r w:rsidR="004B69E0" w:rsidRPr="00484EFD">
        <w:rPr>
          <w:b/>
          <w:bCs/>
          <w:szCs w:val="22"/>
        </w:rPr>
        <w:t xml:space="preserve">, </w:t>
      </w:r>
      <w:r w:rsidRPr="00484EFD">
        <w:rPr>
          <w:szCs w:val="22"/>
        </w:rPr>
        <w:t>PhD.</w:t>
      </w:r>
      <w:r w:rsidR="00F26A5E" w:rsidRPr="00484EFD">
        <w:rPr>
          <w:szCs w:val="22"/>
        </w:rPr>
        <w:t xml:space="preserve"> </w:t>
      </w:r>
      <w:r w:rsidRPr="00484EFD">
        <w:rPr>
          <w:szCs w:val="22"/>
        </w:rPr>
        <w:t>of</w:t>
      </w:r>
      <w:r w:rsidR="00F26A5E" w:rsidRPr="00484EFD">
        <w:rPr>
          <w:szCs w:val="22"/>
        </w:rPr>
        <w:t xml:space="preserve"> </w:t>
      </w:r>
      <w:r w:rsidRPr="00484EFD">
        <w:rPr>
          <w:szCs w:val="22"/>
        </w:rPr>
        <w:t>Educational</w:t>
      </w:r>
      <w:r w:rsidR="00F26A5E" w:rsidRPr="00484EFD">
        <w:rPr>
          <w:szCs w:val="22"/>
        </w:rPr>
        <w:t xml:space="preserve"> </w:t>
      </w:r>
      <w:r w:rsidRPr="00484EFD">
        <w:rPr>
          <w:szCs w:val="22"/>
        </w:rPr>
        <w:t>Technology,</w:t>
      </w:r>
      <w:r w:rsidR="00F26A5E" w:rsidRPr="00484EFD">
        <w:rPr>
          <w:szCs w:val="22"/>
        </w:rPr>
        <w:t xml:space="preserve"> </w:t>
      </w:r>
      <w:r w:rsidRPr="00484EFD">
        <w:rPr>
          <w:szCs w:val="22"/>
        </w:rPr>
        <w:t>Kharazmi</w:t>
      </w:r>
      <w:r w:rsidR="00F26A5E" w:rsidRPr="00484EFD">
        <w:rPr>
          <w:szCs w:val="22"/>
        </w:rPr>
        <w:t xml:space="preserve"> </w:t>
      </w:r>
      <w:r w:rsidRPr="00484EFD">
        <w:rPr>
          <w:szCs w:val="22"/>
        </w:rPr>
        <w:t>University,</w:t>
      </w:r>
      <w:r w:rsidR="00F26A5E" w:rsidRPr="00484EFD">
        <w:rPr>
          <w:szCs w:val="22"/>
        </w:rPr>
        <w:t xml:space="preserve"> </w:t>
      </w:r>
      <w:r w:rsidR="00484EFD">
        <w:rPr>
          <w:szCs w:val="22"/>
        </w:rPr>
        <w:br/>
      </w:r>
      <w:r w:rsidRPr="00484EFD">
        <w:rPr>
          <w:szCs w:val="22"/>
        </w:rPr>
        <w:t>Tehran,</w:t>
      </w:r>
      <w:r w:rsidR="00F26A5E" w:rsidRPr="00484EFD">
        <w:rPr>
          <w:szCs w:val="22"/>
        </w:rPr>
        <w:t xml:space="preserve"> </w:t>
      </w:r>
      <w:r w:rsidRPr="00484EFD">
        <w:rPr>
          <w:szCs w:val="22"/>
        </w:rPr>
        <w:t>Iran</w:t>
      </w:r>
    </w:p>
    <w:p w:rsidR="00A56345" w:rsidRDefault="00A56345" w:rsidP="004B69E0">
      <w:pPr>
        <w:ind w:left="473"/>
        <w:rPr>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484EFD" w:rsidRDefault="00484EFD">
      <w:pPr>
        <w:spacing w:before="0" w:after="0"/>
        <w:rPr>
          <w:rFonts w:ascii="Arial" w:hAnsi="Arial" w:cs="Arial"/>
          <w:sz w:val="20"/>
        </w:rPr>
      </w:pPr>
    </w:p>
    <w:p w:rsidR="00A56345" w:rsidRDefault="00F35026" w:rsidP="00484EFD">
      <w:pPr>
        <w:pStyle w:val="Note"/>
        <w:rPr>
          <w:sz w:val="20"/>
        </w:rPr>
      </w:pP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sidR="00A56345">
        <w:rPr>
          <w:sz w:val="20"/>
        </w:rPr>
        <w:br w:type="page"/>
      </w: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484EFD" w:rsidRDefault="00484EFD" w:rsidP="00484EFD">
      <w:pPr>
        <w:pStyle w:val="Note"/>
      </w:pPr>
    </w:p>
    <w:p w:rsidR="00AD1606" w:rsidRDefault="00AD1606" w:rsidP="00484EFD">
      <w:pPr>
        <w:pStyle w:val="Note"/>
      </w:pPr>
    </w:p>
    <w:p w:rsidR="00484EFD" w:rsidRDefault="00484EFD" w:rsidP="00484EFD">
      <w:pPr>
        <w:pStyle w:val="Note"/>
      </w:pPr>
    </w:p>
    <w:p w:rsidR="00484EFD" w:rsidRDefault="00484EFD" w:rsidP="00484EFD">
      <w:pPr>
        <w:pStyle w:val="Note"/>
      </w:pPr>
    </w:p>
    <w:p w:rsidR="009E0404" w:rsidRDefault="00F35026" w:rsidP="00484EFD">
      <w:pPr>
        <w:pStyle w:val="Note"/>
      </w:pP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sidR="009E0404">
        <w:br w:type="page"/>
      </w:r>
    </w:p>
    <w:p w:rsidR="00767E2C" w:rsidRDefault="00767E2C" w:rsidP="00767E2C">
      <w:pPr>
        <w:pStyle w:val="Note"/>
      </w:pPr>
      <w:r w:rsidRPr="00A72D7C">
        <w:rPr>
          <w:b/>
        </w:rPr>
        <w:lastRenderedPageBreak/>
        <w:t>Editor’s Note</w:t>
      </w:r>
      <w:r w:rsidR="008316A2">
        <w:t>: Saudi Arabia has a balanced approach to application of distance learning tools to enhance the quality of teaching and learning and at the same time respond to the rapidly growing demand for higher education for men and women.</w:t>
      </w:r>
    </w:p>
    <w:p w:rsidR="00767E2C" w:rsidRPr="003E1F5E" w:rsidRDefault="00767E2C" w:rsidP="00767E2C">
      <w:pPr>
        <w:pStyle w:val="Note"/>
      </w:pPr>
    </w:p>
    <w:p w:rsidR="00767E2C" w:rsidRPr="003E1F5E" w:rsidRDefault="00767E2C" w:rsidP="00767E2C">
      <w:pPr>
        <w:pStyle w:val="Heading1"/>
      </w:pPr>
      <w:bookmarkStart w:id="12" w:name="_Saudi_distance_education"/>
      <w:bookmarkEnd w:id="12"/>
      <w:r w:rsidRPr="003E1F5E">
        <w:t xml:space="preserve">Saudi </w:t>
      </w:r>
      <w:r w:rsidR="00140AFF" w:rsidRPr="003E1F5E">
        <w:t>distance education – developing a way forward</w:t>
      </w:r>
    </w:p>
    <w:p w:rsidR="00767E2C" w:rsidRPr="00767E2C" w:rsidRDefault="00767E2C" w:rsidP="00767E2C">
      <w:pPr>
        <w:pStyle w:val="Heading5"/>
        <w:rPr>
          <w:sz w:val="22"/>
          <w:szCs w:val="22"/>
        </w:rPr>
      </w:pPr>
      <w:r w:rsidRPr="00767E2C">
        <w:rPr>
          <w:sz w:val="22"/>
          <w:szCs w:val="22"/>
        </w:rPr>
        <w:t>Angelene C. McLaren and Salim Alanazy</w:t>
      </w:r>
    </w:p>
    <w:p w:rsidR="00767E2C" w:rsidRPr="00767E2C" w:rsidRDefault="00767E2C" w:rsidP="00767E2C">
      <w:pPr>
        <w:pStyle w:val="Heading5"/>
        <w:rPr>
          <w:sz w:val="18"/>
          <w:szCs w:val="18"/>
        </w:rPr>
      </w:pPr>
      <w:r w:rsidRPr="00767E2C">
        <w:rPr>
          <w:sz w:val="18"/>
          <w:szCs w:val="18"/>
        </w:rPr>
        <w:t>Saudi Arabia</w:t>
      </w:r>
    </w:p>
    <w:p w:rsidR="00767E2C" w:rsidRPr="003E1F5E" w:rsidRDefault="00767E2C" w:rsidP="00767E2C">
      <w:pPr>
        <w:pStyle w:val="Heading3"/>
      </w:pPr>
      <w:r w:rsidRPr="003E1F5E">
        <w:t>Abstract</w:t>
      </w:r>
    </w:p>
    <w:p w:rsidR="00767E2C" w:rsidRPr="003E1F5E" w:rsidRDefault="00767E2C" w:rsidP="00767E2C">
      <w:r w:rsidRPr="004C5C61">
        <w:t xml:space="preserve">Traditional higher education has been available to Saudi citizens and residents for decades. However, with an ever-growing student population and an increasing demand for a highly-skilled national workforce, developing quality distance education programs appears to be one </w:t>
      </w:r>
      <w:r w:rsidR="009E0404">
        <w:t xml:space="preserve">of </w:t>
      </w:r>
      <w:r w:rsidRPr="004C5C61">
        <w:t>the best ways to meet these needs.</w:t>
      </w:r>
      <w:r w:rsidRPr="003E1F5E">
        <w:t xml:space="preserve">  To that end, the Saudi Ministry of Education has established the Saudi Electronic University, the National Center for E-Learning and Distance Learning, and has opened - and continues to open </w:t>
      </w:r>
      <w:r w:rsidR="00140AFF">
        <w:t>-</w:t>
      </w:r>
      <w:r w:rsidRPr="003E1F5E">
        <w:t xml:space="preserve"> distance learning deanships in its universities. These initiatives have been put in place to utilize distance education technologies and methodologies to improve teaching and learning across the kingdom</w:t>
      </w:r>
      <w:r>
        <w:t>,</w:t>
      </w:r>
      <w:r w:rsidRPr="003E1F5E">
        <w:t xml:space="preserve"> as well as to meet the human resources needs of </w:t>
      </w:r>
      <w:r w:rsidR="00140AFF">
        <w:t xml:space="preserve">a </w:t>
      </w:r>
      <w:r w:rsidRPr="003E1F5E">
        <w:t xml:space="preserve">growing internal labor market. </w:t>
      </w:r>
      <w:r w:rsidR="009E0404">
        <w:t>T</w:t>
      </w:r>
      <w:r w:rsidRPr="003E1F5E">
        <w:t>his paper discuss</w:t>
      </w:r>
      <w:r w:rsidR="009E0404">
        <w:t>es</w:t>
      </w:r>
      <w:r w:rsidRPr="003E1F5E">
        <w:t xml:space="preserve"> the current distance learning landscape – challenges and opportunities; how to develop a way forward</w:t>
      </w:r>
      <w:r w:rsidR="00140AFF">
        <w:t xml:space="preserve">; </w:t>
      </w:r>
      <w:r w:rsidRPr="003E1F5E">
        <w:t>conceptual alternatives</w:t>
      </w:r>
      <w:r w:rsidR="00140AFF" w:rsidRPr="003E1F5E">
        <w:t xml:space="preserve"> –</w:t>
      </w:r>
      <w:r w:rsidRPr="003E1F5E">
        <w:t xml:space="preserve"> and finally, recommendations for future success. </w:t>
      </w:r>
    </w:p>
    <w:p w:rsidR="00767E2C" w:rsidRPr="00767E2C" w:rsidRDefault="00767E2C" w:rsidP="00767E2C">
      <w:pPr>
        <w:rPr>
          <w:sz w:val="20"/>
        </w:rPr>
      </w:pPr>
      <w:r w:rsidRPr="00767E2C">
        <w:rPr>
          <w:b/>
          <w:sz w:val="20"/>
        </w:rPr>
        <w:t>Keywords</w:t>
      </w:r>
      <w:r w:rsidRPr="00767E2C">
        <w:rPr>
          <w:i/>
          <w:sz w:val="20"/>
        </w:rPr>
        <w:t xml:space="preserve">: </w:t>
      </w:r>
      <w:r w:rsidRPr="00767E2C">
        <w:rPr>
          <w:sz w:val="20"/>
        </w:rPr>
        <w:t>Saudi Arabia, e-learning, distance learning, policy, higher education, faculty development, student development, program development, program development, program design, e-learning development</w:t>
      </w:r>
    </w:p>
    <w:p w:rsidR="00767E2C" w:rsidRDefault="00767E2C" w:rsidP="00767E2C">
      <w:pPr>
        <w:pStyle w:val="Heading3"/>
      </w:pPr>
      <w:r>
        <w:t>Introduction</w:t>
      </w:r>
    </w:p>
    <w:p w:rsidR="00767E2C" w:rsidRDefault="00767E2C" w:rsidP="00767E2C">
      <w:r w:rsidRPr="00B11E6C">
        <w:t>Saudi Arabian universities are experiencing a student capacity challenge. With an-ever increasing youth population and demands from the private sector for a more highly-skilled national workforce, the Ministry of Higher Education has had to look beyond traditional university offerings to meet current and future educational and human resources demands.</w:t>
      </w:r>
      <w:r>
        <w:t xml:space="preserve"> Distance education in its traditional sense, learning via correspondence, has been available to Saudi students for some time. However, distance learning utilizing various technolog</w:t>
      </w:r>
      <w:r w:rsidR="00140AFF">
        <w:t>ies</w:t>
      </w:r>
      <w:r>
        <w:t>, mass media offerings and effective teacher-learner interactions</w:t>
      </w:r>
      <w:r w:rsidR="004B7EA4">
        <w:t>,</w:t>
      </w:r>
      <w:r>
        <w:t xml:space="preserve"> is something new in most settings. </w:t>
      </w:r>
      <w:r w:rsidRPr="003E1F5E">
        <w:t>This</w:t>
      </w:r>
      <w:r>
        <w:t xml:space="preserve"> paper </w:t>
      </w:r>
      <w:r w:rsidRPr="003E1F5E">
        <w:t>will discuss; the current distance learning landscape</w:t>
      </w:r>
      <w:r w:rsidR="004B7EA4">
        <w:t>:</w:t>
      </w:r>
      <w:r w:rsidRPr="003E1F5E">
        <w:t xml:space="preserve"> challenges and opportunities; how to develop a way forward</w:t>
      </w:r>
      <w:r w:rsidR="004B7EA4">
        <w:t>;</w:t>
      </w:r>
      <w:r w:rsidRPr="003E1F5E">
        <w:t xml:space="preserve"> conceptual alternatives; and finally, recommendations for future success.</w:t>
      </w:r>
    </w:p>
    <w:p w:rsidR="00767E2C" w:rsidRDefault="00767E2C" w:rsidP="00767E2C">
      <w:pPr>
        <w:pStyle w:val="Heading3"/>
      </w:pPr>
      <w:r>
        <w:t xml:space="preserve">Current </w:t>
      </w:r>
      <w:r w:rsidR="004B7EA4">
        <w:t>distance learning landscape – challenges and opportunities</w:t>
      </w:r>
    </w:p>
    <w:p w:rsidR="00767E2C" w:rsidRDefault="00767E2C" w:rsidP="00767E2C">
      <w:r>
        <w:t xml:space="preserve">Saudi Arabia spends hundreds of millions of dollars developing and improving its educational system. Higher education in the past few years has seen the </w:t>
      </w:r>
      <w:r w:rsidR="004B7EA4">
        <w:t>greatest</w:t>
      </w:r>
      <w:r>
        <w:t xml:space="preserve"> increase in spending and funding. Most recen</w:t>
      </w:r>
      <w:r w:rsidR="008316A2">
        <w:t>t</w:t>
      </w:r>
      <w:r w:rsidR="004B7EA4">
        <w:t xml:space="preserve"> are the</w:t>
      </w:r>
      <w:r>
        <w:t xml:space="preserve"> constructi</w:t>
      </w:r>
      <w:r w:rsidR="004B7EA4">
        <w:t>on</w:t>
      </w:r>
      <w:r>
        <w:t xml:space="preserve"> and open</w:t>
      </w:r>
      <w:r w:rsidR="004B7EA4">
        <w:t>ing of</w:t>
      </w:r>
      <w:r>
        <w:t xml:space="preserve"> </w:t>
      </w:r>
      <w:r w:rsidRPr="00342741">
        <w:t>King Abdullah University of Science and Technology</w:t>
      </w:r>
      <w:r>
        <w:t xml:space="preserve"> in Thuwal, and </w:t>
      </w:r>
      <w:r w:rsidRPr="0005172B">
        <w:t xml:space="preserve">Princess Nora </w:t>
      </w:r>
      <w:r w:rsidR="004B7EA4">
        <w:t>b</w:t>
      </w:r>
      <w:r w:rsidRPr="0005172B">
        <w:t>int Abdul Rahman University</w:t>
      </w:r>
      <w:r>
        <w:t xml:space="preserve"> in Riyadh. With the first </w:t>
      </w:r>
      <w:r w:rsidR="004B7EA4">
        <w:t>is</w:t>
      </w:r>
      <w:r>
        <w:t xml:space="preserve"> a university specializing in ground-breaking graduate-level research and the second is a women’s university that is the largest in the world. Despite these efforts, however, Saudi universities are hard pressed to meet the current needs of its growing student population located in its major cities. In addition, the current educational landscape may leave the needs of non-traditional, female and geographically isolated students unmet (</w:t>
      </w:r>
      <w:r w:rsidRPr="00773CF0">
        <w:t>Aljabre</w:t>
      </w:r>
      <w:r>
        <w:t xml:space="preserve">, 2012). </w:t>
      </w:r>
    </w:p>
    <w:p w:rsidR="00767E2C" w:rsidRPr="00E82BBF" w:rsidRDefault="00767E2C" w:rsidP="00767E2C">
      <w:r>
        <w:t>Distance learning in Saudi Arabia is conceptualized in two ways: e-learning and distance education. E-learning is defined as those programs that are</w:t>
      </w:r>
      <w:r w:rsidRPr="001E7D92">
        <w:t xml:space="preserve"> delivered on-campus as supplements to traditional class teaching</w:t>
      </w:r>
      <w:r>
        <w:t xml:space="preserve">; while distance education is described as </w:t>
      </w:r>
      <w:r w:rsidR="004B7EA4">
        <w:t xml:space="preserve">an </w:t>
      </w:r>
      <w:r>
        <w:t>off-campus program. These distance learning programs</w:t>
      </w:r>
      <w:r w:rsidR="004B7EA4">
        <w:t>,</w:t>
      </w:r>
      <w:r>
        <w:t xml:space="preserve"> for the most part</w:t>
      </w:r>
      <w:r w:rsidR="004B7EA4">
        <w:t>,</w:t>
      </w:r>
      <w:r>
        <w:t xml:space="preserve"> resemble correspondence courses that require a high </w:t>
      </w:r>
      <w:r>
        <w:lastRenderedPageBreak/>
        <w:t xml:space="preserve">level of learner independence and management </w:t>
      </w:r>
      <w:r w:rsidRPr="00DD3B55">
        <w:t>of the learning pro</w:t>
      </w:r>
      <w:r>
        <w:t xml:space="preserve">cess by the students themselves. According to Al-Khalifa, 2009, distance education in Saudi Arabia to date has been used in instances where gender segregation is required. In these cases, female students are taught by male faculty via closed-circuit television, one-way video and two-way audio. </w:t>
      </w:r>
    </w:p>
    <w:p w:rsidR="00767E2C" w:rsidRDefault="00767E2C" w:rsidP="00767E2C">
      <w:r>
        <w:t xml:space="preserve">Currently, there are </w:t>
      </w:r>
      <w:r w:rsidRPr="00767E2C">
        <w:t>approximately 2</w:t>
      </w:r>
      <w:r w:rsidRPr="00767E2C">
        <w:rPr>
          <w:rFonts w:hint="cs"/>
          <w:rtl/>
        </w:rPr>
        <w:t>5</w:t>
      </w:r>
      <w:r>
        <w:t xml:space="preserve"> universities in the kingdom </w:t>
      </w:r>
      <w:r w:rsidR="004B7EA4">
        <w:t xml:space="preserve">that </w:t>
      </w:r>
      <w:r>
        <w:t xml:space="preserve">have one or both of these types of programs available. Also, deanships for e-learning and distance learning have been established and are in various stages of development (Alanazy, 2015).  One such deanship, which began operation in 2012, can be found at Al Jouf University located in </w:t>
      </w:r>
      <w:r w:rsidRPr="00850D0C">
        <w:t>Skaka, Saudi Arabia</w:t>
      </w:r>
      <w:r>
        <w:t xml:space="preserve">. When queried, the current dean noted the following challenges: perceptions of e-learning’s effectiveness by faculty, administrators, students, policy makers and the larger society; technology acquisition and integration in teaching and learning; staff preparedness and development; student preparedness and development (Alanazy, 2015). </w:t>
      </w:r>
    </w:p>
    <w:p w:rsidR="00767E2C" w:rsidRPr="004B7EA4" w:rsidRDefault="00767E2C" w:rsidP="00767E2C">
      <w:pPr>
        <w:pStyle w:val="Heading3"/>
        <w:rPr>
          <w:szCs w:val="24"/>
        </w:rPr>
      </w:pPr>
      <w:r w:rsidRPr="00767E2C">
        <w:t>P</w:t>
      </w:r>
      <w:r w:rsidRPr="00C20390">
        <w:t xml:space="preserve">erceptions </w:t>
      </w:r>
      <w:r w:rsidR="004B7EA4" w:rsidRPr="004B7EA4">
        <w:rPr>
          <w:szCs w:val="24"/>
        </w:rPr>
        <w:t>of e-learning/distance learning’s effectiveness</w:t>
      </w:r>
    </w:p>
    <w:p w:rsidR="00767E2C" w:rsidRDefault="00767E2C" w:rsidP="00767E2C">
      <w:r>
        <w:t xml:space="preserve">Distance learning, e-learning and distance education has evolved greatly from its roots in learning </w:t>
      </w:r>
      <w:r w:rsidR="004B7EA4">
        <w:t>using</w:t>
      </w:r>
      <w:r>
        <w:t xml:space="preserve"> correspondence via mail, radio, and television. However, it is still not widely accepted as an effective form of teaching and learning in some academic and cultural circles despite numerous studies that cite its effectiveness. For example, in their (2004) </w:t>
      </w:r>
      <w:r w:rsidRPr="00BE757F">
        <w:t>meta-analysis</w:t>
      </w:r>
      <w:r>
        <w:t xml:space="preserve"> study, Allen, Mabry, Mattrey, Bourhis, Titsworth and Burrell found that there was no clear decline in educational effectiveness when comparing learning done via distance education technology against that done in a traditional classroom setting.  In a more recent meta-analytic study that looked at learning outcomes between online and face-to-face instruction published between 1996 and 2008, the findings were equally positive for online learning’s effectiveness. The authors found that students learn at least as much, or slightly more, in an online learning environment compared to traditional classroom setting</w:t>
      </w:r>
      <w:r w:rsidR="00971FF4">
        <w:t>s</w:t>
      </w:r>
      <w:r>
        <w:t xml:space="preserve"> (Means, Toyama, Murphy, Bakia, &amp; Jones, 2009). </w:t>
      </w:r>
    </w:p>
    <w:p w:rsidR="00767E2C" w:rsidRDefault="00767E2C" w:rsidP="00767E2C">
      <w:r>
        <w:t xml:space="preserve">Despite studies like these, the prevailing opinion of faculty, administrations, policy makers, students and parents in Saudi Arabia is that distance education and e-learning is less scholarly than learning in traditional classroom settings and carries less prestige and opportunities for career advancement (Al-Khalifa, 2009). Unfortunately, they are not alone in these sentiments. In a 2009 Association of Public and Land-Grant Universities study, it surveyed more than 10,700 faculty members from 69 colleges and universities. They found that 70% of faculty members considered e-learning inferior to traditional classroom teaching. Teachers who had developed and taught online courses made up 15% of those who held this view, while only 6% of the total population considered e-learning superior to traditional instruction (Allen &amp; Seaman, 2009). </w:t>
      </w:r>
    </w:p>
    <w:p w:rsidR="00767E2C" w:rsidRPr="00B63B60" w:rsidRDefault="00767E2C" w:rsidP="00767E2C">
      <w:r>
        <w:t xml:space="preserve">To change these perceptions, e-learning leaders should first educate themselves about major studies in the field that demonstrate the effectiveness of e-learning and distance learning. Then they will be better equipped to serve as educators and advocates to faculty, policy makers, students and parents. Besides negative perceptions about the efficacy of e-learning and distance learning, another challenge arises in the area of technology acquisition and integration into teaching and learning. </w:t>
      </w:r>
    </w:p>
    <w:p w:rsidR="00767E2C" w:rsidRDefault="00767E2C" w:rsidP="00767E2C">
      <w:pPr>
        <w:pStyle w:val="Heading3"/>
      </w:pPr>
      <w:r>
        <w:t xml:space="preserve">Technology </w:t>
      </w:r>
      <w:r w:rsidR="009E0404">
        <w:t>acquisition and integration into teaching and learning</w:t>
      </w:r>
    </w:p>
    <w:p w:rsidR="00767E2C" w:rsidRDefault="00767E2C" w:rsidP="00767E2C">
      <w:r>
        <w:t xml:space="preserve">Saudi Arabia, like many countries, has invested, and is continuing to invest heavily in </w:t>
      </w:r>
      <w:r w:rsidRPr="003539B2">
        <w:t xml:space="preserve">Information Communication and Technologies </w:t>
      </w:r>
      <w:r>
        <w:t xml:space="preserve">(ICT) across the board as well as to improve teaching and learning in its national schools. Saudi Arabia is the largest ICT market in the Middle East with more than 27 million consumers (The </w:t>
      </w:r>
      <w:r w:rsidR="00971FF4">
        <w:t>R</w:t>
      </w:r>
      <w:r>
        <w:t xml:space="preserve">egion’s, May 15, 2015). In 2015, the nation is expected to exceed USD 37 billion in ICT spending (The </w:t>
      </w:r>
      <w:r w:rsidR="00971FF4">
        <w:t>G</w:t>
      </w:r>
      <w:r>
        <w:t>overnment, May 15, 2015</w:t>
      </w:r>
      <w:r w:rsidRPr="00784A49">
        <w:t xml:space="preserve">) Also, according to Alanazy </w:t>
      </w:r>
      <w:r>
        <w:t>(</w:t>
      </w:r>
      <w:r w:rsidRPr="00784A49">
        <w:t>2015</w:t>
      </w:r>
      <w:r>
        <w:t>)</w:t>
      </w:r>
      <w:r w:rsidRPr="00784A49">
        <w:t xml:space="preserve"> the Ministry of Higher Education has a national deal with blackboard </w:t>
      </w:r>
      <w:r>
        <w:t>(</w:t>
      </w:r>
      <w:r w:rsidRPr="00784A49">
        <w:t>BB</w:t>
      </w:r>
      <w:r>
        <w:t>®)</w:t>
      </w:r>
      <w:r w:rsidRPr="00784A49">
        <w:t xml:space="preserve"> and </w:t>
      </w:r>
      <w:r w:rsidRPr="00784A49">
        <w:lastRenderedPageBreak/>
        <w:t>based on this deal all Saudi public universities have access to BB</w:t>
      </w:r>
      <w:r>
        <w:t>®</w:t>
      </w:r>
      <w:r w:rsidRPr="00784A49">
        <w:t xml:space="preserve"> and receive major training on how to manage the system</w:t>
      </w:r>
      <w:r>
        <w:t>.</w:t>
      </w:r>
      <w:r w:rsidRPr="00784A49">
        <w:t xml:space="preserve"> </w:t>
      </w:r>
      <w:r>
        <w:t>Along with</w:t>
      </w:r>
      <w:r w:rsidRPr="00784A49">
        <w:t xml:space="preserve"> </w:t>
      </w:r>
      <w:r>
        <w:t xml:space="preserve">that, the universities also have access to </w:t>
      </w:r>
      <w:r w:rsidRPr="00784A49">
        <w:t xml:space="preserve">cloud hosting. He noted that Al Jouf is one of </w:t>
      </w:r>
      <w:r>
        <w:t xml:space="preserve">the </w:t>
      </w:r>
      <w:r w:rsidRPr="00784A49">
        <w:t>universities currently taking advantage of this arrangement.</w:t>
      </w:r>
      <w:r>
        <w:t xml:space="preserve"> </w:t>
      </w:r>
    </w:p>
    <w:p w:rsidR="00767E2C" w:rsidRDefault="00767E2C" w:rsidP="00767E2C">
      <w:r w:rsidRPr="00106FE9">
        <w:t>Despite these expenditures and d</w:t>
      </w:r>
      <w:r>
        <w:t xml:space="preserve">eveloping the necessary ICT infrastructures, barriers such as lack of teacher ICT skills, lack of teacher confidence, lack of pedagogical teacher training, rigid traditional education systems, restrictive curricula, etc., tend to stand in the way of actually utilizing the technology available in everyday teaching and learning practices (Buabeng-Andoh, 2012). Teacher confidence relating to the use of technology may be the greatest barrier to technology integration for teaching. According to </w:t>
      </w:r>
      <w:r w:rsidRPr="00F57DB5">
        <w:t>Brinkerhoff</w:t>
      </w:r>
      <w:r>
        <w:t xml:space="preserve"> (2006) f</w:t>
      </w:r>
      <w:r w:rsidRPr="00DA5E04">
        <w:t>aculty often lack self-confidence when it come</w:t>
      </w:r>
      <w:r>
        <w:t xml:space="preserve">s to using technologies </w:t>
      </w:r>
      <w:r w:rsidRPr="00DA5E04">
        <w:t>and, thus, tend to avoid or resist it altogether.</w:t>
      </w:r>
      <w:r>
        <w:t xml:space="preserve"> Research has found this to be especially true when age and experience are factored into the equation. O</w:t>
      </w:r>
      <w:r w:rsidRPr="00AC4C40">
        <w:t xml:space="preserve">lder and more </w:t>
      </w:r>
      <w:r>
        <w:t>experienced instructors tend to lack confidence in utilizing technology into their teaching practices (</w:t>
      </w:r>
      <w:r w:rsidRPr="00955062">
        <w:t>Waugh</w:t>
      </w:r>
      <w:r>
        <w:t xml:space="preserve">, 2004). </w:t>
      </w:r>
    </w:p>
    <w:p w:rsidR="00767E2C" w:rsidRPr="00106FE9" w:rsidRDefault="00767E2C" w:rsidP="00767E2C">
      <w:r>
        <w:t>Alanazy (2015) suggested that more emphasis should be placed on faculty learning and development. Faculty members should not only be encouraged to utilize existing technology, but they should be taught how to do so effectively and be shown why it’s important. This rational is also espoused in Weimer’s (2002) study that focused on learner-centered teaching. This may be a strategy that can be incorporated into future staff prepar</w:t>
      </w:r>
      <w:r w:rsidR="00971FF4">
        <w:t>ation</w:t>
      </w:r>
      <w:r>
        <w:t xml:space="preserve"> and development programs.  </w:t>
      </w:r>
    </w:p>
    <w:p w:rsidR="00767E2C" w:rsidRDefault="00767E2C" w:rsidP="00767E2C">
      <w:pPr>
        <w:pStyle w:val="Heading3"/>
      </w:pPr>
      <w:r>
        <w:t xml:space="preserve">Staff </w:t>
      </w:r>
      <w:r w:rsidR="009E0404">
        <w:t>p</w:t>
      </w:r>
      <w:r>
        <w:t xml:space="preserve">reparedness and </w:t>
      </w:r>
      <w:r w:rsidR="009E0404">
        <w:t>d</w:t>
      </w:r>
      <w:r>
        <w:t>evelopment</w:t>
      </w:r>
    </w:p>
    <w:p w:rsidR="00767E2C" w:rsidRDefault="00767E2C" w:rsidP="00767E2C">
      <w:r>
        <w:t>With most of the 21 or so deanships in distance education and e-learning still in their fledgling stage of development, much attention must be paid to preparing and developing staff members in order to improve their chance of success. Areas of development that have been identified at Al Jouf University include: understanding the advantages of e-learning and distance learning, using technology effectively, incorporating best practices, knowledge about copyright and intellectual property, and basic e-learning/distance learning course development (Alanazy, 2015). This is by no means and exhaustive list and decisions related to teacher preparedness and development will also be greatly guided by what’s present in the current research literature.</w:t>
      </w:r>
    </w:p>
    <w:p w:rsidR="00767E2C" w:rsidRDefault="00767E2C" w:rsidP="00767E2C">
      <w:r>
        <w:t>For example, in looking at what makes successful online instructors, Savery (2005), advocates the development of VOCAL characteristics, which are to becoming</w:t>
      </w:r>
      <w:r w:rsidRPr="0048401F">
        <w:t xml:space="preserve"> more Visible, Organized, C</w:t>
      </w:r>
      <w:r>
        <w:t xml:space="preserve">ompassionate, Analytical, and a </w:t>
      </w:r>
      <w:r w:rsidRPr="0048401F">
        <w:t>Leader-by-example</w:t>
      </w:r>
      <w:r>
        <w:t xml:space="preserve">. </w:t>
      </w:r>
    </w:p>
    <w:p w:rsidR="00767E2C" w:rsidRDefault="00767E2C" w:rsidP="00767E2C">
      <w:r>
        <w:rPr>
          <w:b/>
        </w:rPr>
        <w:t xml:space="preserve">Being </w:t>
      </w:r>
      <w:r w:rsidR="009E0404">
        <w:rPr>
          <w:b/>
        </w:rPr>
        <w:t>v</w:t>
      </w:r>
      <w:r>
        <w:rPr>
          <w:b/>
        </w:rPr>
        <w:t>isible</w:t>
      </w:r>
      <w:r w:rsidRPr="0050740E">
        <w:t>.</w:t>
      </w:r>
      <w:r>
        <w:rPr>
          <w:b/>
        </w:rPr>
        <w:t xml:space="preserve"> </w:t>
      </w:r>
      <w:r>
        <w:t>According to Savery (2005), instructor visibility is established via public and private communication channels. He suggests: creating a web page with personal and professional information along with a photo; comment and take part in discussion forums in a timely fashion; update welcome banner and welcome pages regularly; updating shared calendars; utilizing short audio and video clips, which when used properly establish strong visibility and social presence.</w:t>
      </w:r>
    </w:p>
    <w:p w:rsidR="00767E2C" w:rsidRDefault="00767E2C" w:rsidP="00767E2C">
      <w:r w:rsidRPr="0050740E">
        <w:rPr>
          <w:b/>
        </w:rPr>
        <w:t xml:space="preserve">Being </w:t>
      </w:r>
      <w:r w:rsidR="009E0404">
        <w:rPr>
          <w:b/>
        </w:rPr>
        <w:t>o</w:t>
      </w:r>
      <w:r w:rsidRPr="0050740E">
        <w:rPr>
          <w:b/>
        </w:rPr>
        <w:t>rganized</w:t>
      </w:r>
      <w:r>
        <w:t xml:space="preserve">. Organization was found by Simon (2000), to be not only important, but vital to online teaching success. Savery gives the following suggestions: prepare a thorough syllabus; provide course assignments and due dates early on; create documents that explain classroom rules; </w:t>
      </w:r>
      <w:r w:rsidRPr="00266DB8">
        <w:t xml:space="preserve">use the capabilities </w:t>
      </w:r>
      <w:r>
        <w:t xml:space="preserve">of the LMS to control access to </w:t>
      </w:r>
      <w:r w:rsidRPr="00266DB8">
        <w:t>course materials</w:t>
      </w:r>
      <w:r>
        <w:t xml:space="preserve"> (Savery, 2005).</w:t>
      </w:r>
    </w:p>
    <w:p w:rsidR="00767E2C" w:rsidRDefault="00767E2C" w:rsidP="00767E2C">
      <w:r>
        <w:rPr>
          <w:b/>
        </w:rPr>
        <w:t xml:space="preserve">Being </w:t>
      </w:r>
      <w:r w:rsidR="009E0404">
        <w:rPr>
          <w:b/>
        </w:rPr>
        <w:t>c</w:t>
      </w:r>
      <w:r>
        <w:rPr>
          <w:b/>
        </w:rPr>
        <w:t>ompassionate</w:t>
      </w:r>
      <w:r>
        <w:t xml:space="preserve">. Most adults choose online learning environments, because it fits into their schedules and helps them to balance all of the other competing priories in their lives. Therefore, compassion, according to Savery (2005) is a characteristic that teachers wanting to be successful online must develop. He suggests: give students permission to contact you directly; use established ice-breaker techniques; introduce and </w:t>
      </w:r>
      <w:r w:rsidRPr="00971FF4">
        <w:rPr>
          <w:i/>
        </w:rPr>
        <w:t>All About Me</w:t>
      </w:r>
      <w:r>
        <w:t xml:space="preserve"> category in online forums.</w:t>
      </w:r>
    </w:p>
    <w:p w:rsidR="00767E2C" w:rsidRDefault="00767E2C" w:rsidP="00767E2C">
      <w:r w:rsidRPr="00812C45">
        <w:rPr>
          <w:b/>
        </w:rPr>
        <w:t xml:space="preserve">Being </w:t>
      </w:r>
      <w:r w:rsidR="009E0404">
        <w:rPr>
          <w:b/>
        </w:rPr>
        <w:t>a</w:t>
      </w:r>
      <w:r w:rsidRPr="00812C45">
        <w:rPr>
          <w:b/>
        </w:rPr>
        <w:t>nalytical</w:t>
      </w:r>
      <w:r>
        <w:t xml:space="preserve">. Being able to collect and interpret student data is part of being analytical. Current learning management systems provide instructors a summary of learner activity. </w:t>
      </w:r>
      <w:r>
        <w:lastRenderedPageBreak/>
        <w:t>Analytical instructors will check this information regularly to ensure that students are participating and to reach out to those who may be less engage</w:t>
      </w:r>
      <w:r w:rsidR="00971FF4">
        <w:t>d</w:t>
      </w:r>
      <w:r>
        <w:t xml:space="preserve">. Suggestions </w:t>
      </w:r>
      <w:r w:rsidR="00971FF4">
        <w:t>to</w:t>
      </w:r>
      <w:r>
        <w:t xml:space="preserve"> improv</w:t>
      </w:r>
      <w:r w:rsidR="00971FF4">
        <w:t>e</w:t>
      </w:r>
      <w:r>
        <w:t xml:space="preserve"> analytical skills include: us</w:t>
      </w:r>
      <w:r w:rsidR="00971FF4">
        <w:t>e</w:t>
      </w:r>
      <w:r>
        <w:t xml:space="preserve"> smaller and more frequent assessments; specify format for how completed assignments should be named and submitted; give students opportunities to evaluate the online </w:t>
      </w:r>
      <w:r w:rsidR="00971FF4">
        <w:t>e</w:t>
      </w:r>
      <w:r w:rsidR="0066116B">
        <w:t>x</w:t>
      </w:r>
      <w:r w:rsidR="00971FF4">
        <w:t>perience</w:t>
      </w:r>
      <w:r>
        <w:t xml:space="preserve"> midcourse and at its conclusion; provide clear guidelines and expectations for class participation (Savery, 2005)</w:t>
      </w:r>
    </w:p>
    <w:p w:rsidR="00767E2C" w:rsidRPr="001413B6" w:rsidRDefault="00767E2C" w:rsidP="00767E2C">
      <w:r>
        <w:rPr>
          <w:b/>
        </w:rPr>
        <w:t xml:space="preserve">Being a </w:t>
      </w:r>
      <w:r w:rsidR="009E0404">
        <w:rPr>
          <w:b/>
        </w:rPr>
        <w:t>leader-by-example</w:t>
      </w:r>
      <w:r>
        <w:t xml:space="preserve">. Everything that an instructor does in any teaching environment, whether face-to-face or online should reflect best practices. Students will take their lead from the actions of the teacher. Therefore, Savery suggests: share information about yourself; keep promises; communicate online effectively; plan and implement and end of course activity to reinforce what was learned, review highs and lows, and recognize key contributors and standout students (Savery, 2005). </w:t>
      </w:r>
    </w:p>
    <w:p w:rsidR="00767E2C" w:rsidRDefault="00767E2C" w:rsidP="00767E2C">
      <w:r>
        <w:t xml:space="preserve">Research such as this, along with planned internal research projects will shape staff preparedness and development programs at Al Jouf. However, faculty </w:t>
      </w:r>
      <w:r w:rsidR="00971FF4">
        <w:t>are</w:t>
      </w:r>
      <w:r>
        <w:t xml:space="preserve"> not </w:t>
      </w:r>
      <w:r w:rsidR="00971FF4">
        <w:t>alone</w:t>
      </w:r>
      <w:r>
        <w:t xml:space="preserve"> in need </w:t>
      </w:r>
      <w:r w:rsidR="00971FF4">
        <w:t xml:space="preserve">for </w:t>
      </w:r>
      <w:r>
        <w:t>training and development in order to make the most out of e-learning/distance learning experiences. Students also need to be prepared and given the necessary tools to be successful.</w:t>
      </w:r>
    </w:p>
    <w:p w:rsidR="00767E2C" w:rsidRPr="00851503" w:rsidRDefault="00767E2C" w:rsidP="00767E2C">
      <w:pPr>
        <w:pStyle w:val="Heading3"/>
      </w:pPr>
      <w:r>
        <w:t xml:space="preserve">Student </w:t>
      </w:r>
      <w:r w:rsidR="009E0404">
        <w:t>p</w:t>
      </w:r>
      <w:r>
        <w:t xml:space="preserve">reparedness and </w:t>
      </w:r>
      <w:r w:rsidR="009E0404">
        <w:t>d</w:t>
      </w:r>
      <w:r>
        <w:t>evelopment</w:t>
      </w:r>
    </w:p>
    <w:p w:rsidR="00767E2C" w:rsidRDefault="00767E2C" w:rsidP="00767E2C">
      <w:r>
        <w:t>Current off-campus distance learning programs in Saudi Arabia rely heavily on student motivation and self-management for successful completion (Moore, Alanazy, 2013). As these programs are redeveloped and more technology is introduced, students will have to be trained on how to utilize these technologies effectively. Also, students must be trained on how to manage their time, be organized and be self-directed.  Without developing these key skills, there may be resistance on the parts of students to engage in e-learning/distance learning programs (Al-Khalifa, 2009). Al Jouf University has identified the following areas for potential student development: how to use the technology effectively, improve time management, self-management, and self-motivation skills, copy and intellectual property rights, and ethics.</w:t>
      </w:r>
    </w:p>
    <w:p w:rsidR="00767E2C" w:rsidRDefault="00767E2C" w:rsidP="00767E2C">
      <w:r>
        <w:t xml:space="preserve">In looking at various studies that identify key characteristics of successful e-learning/distance learning students, Dabbagh (2007), found that students possessing high levels of intrinsic motivation, high internal locus of control, coupled with positive attitudes toward the online instructor and high expectations </w:t>
      </w:r>
      <w:r w:rsidR="004913C5">
        <w:t>for</w:t>
      </w:r>
      <w:r>
        <w:t xml:space="preserve"> grades and degree/program completion were more likely to succeed in </w:t>
      </w:r>
      <w:r w:rsidR="004913C5">
        <w:t>distance</w:t>
      </w:r>
      <w:r>
        <w:t xml:space="preserve"> learning environments. Seven key skills and characteristics were identified in this study (Dabbagh, 2007):</w:t>
      </w:r>
    </w:p>
    <w:p w:rsidR="00767E2C" w:rsidRDefault="00767E2C" w:rsidP="00767E2C">
      <w:pPr>
        <w:pStyle w:val="ListParagraph"/>
        <w:numPr>
          <w:ilvl w:val="0"/>
          <w:numId w:val="23"/>
        </w:numPr>
        <w:spacing w:before="60"/>
        <w:contextualSpacing w:val="0"/>
      </w:pPr>
      <w:r>
        <w:t>Strong academic self-concept.</w:t>
      </w:r>
    </w:p>
    <w:p w:rsidR="00767E2C" w:rsidRDefault="00767E2C" w:rsidP="00767E2C">
      <w:pPr>
        <w:pStyle w:val="ListParagraph"/>
        <w:numPr>
          <w:ilvl w:val="0"/>
          <w:numId w:val="23"/>
        </w:numPr>
        <w:spacing w:before="60"/>
        <w:contextualSpacing w:val="0"/>
      </w:pPr>
      <w:r>
        <w:t>Proficiency with learning technologies.</w:t>
      </w:r>
    </w:p>
    <w:p w:rsidR="00767E2C" w:rsidRDefault="00767E2C" w:rsidP="00767E2C">
      <w:pPr>
        <w:pStyle w:val="ListParagraph"/>
        <w:numPr>
          <w:ilvl w:val="0"/>
          <w:numId w:val="23"/>
        </w:numPr>
        <w:spacing w:before="60"/>
        <w:contextualSpacing w:val="0"/>
      </w:pPr>
      <w:r>
        <w:t>Strong interpersonal skills.</w:t>
      </w:r>
    </w:p>
    <w:p w:rsidR="00767E2C" w:rsidRDefault="00767E2C" w:rsidP="00767E2C">
      <w:pPr>
        <w:pStyle w:val="ListParagraph"/>
        <w:numPr>
          <w:ilvl w:val="0"/>
          <w:numId w:val="23"/>
        </w:numPr>
        <w:spacing w:before="60"/>
        <w:contextualSpacing w:val="0"/>
      </w:pPr>
      <w:r>
        <w:t>Strong internal locus of control.</w:t>
      </w:r>
    </w:p>
    <w:p w:rsidR="00767E2C" w:rsidRDefault="00767E2C" w:rsidP="00767E2C">
      <w:pPr>
        <w:pStyle w:val="ListParagraph"/>
        <w:numPr>
          <w:ilvl w:val="0"/>
          <w:numId w:val="23"/>
        </w:numPr>
        <w:spacing w:before="60"/>
        <w:contextualSpacing w:val="0"/>
      </w:pPr>
      <w:r>
        <w:t>Self-directed learning skills.</w:t>
      </w:r>
    </w:p>
    <w:p w:rsidR="00767E2C" w:rsidRDefault="00767E2C" w:rsidP="00767E2C">
      <w:pPr>
        <w:pStyle w:val="ListParagraph"/>
        <w:numPr>
          <w:ilvl w:val="0"/>
          <w:numId w:val="23"/>
        </w:numPr>
        <w:spacing w:before="60"/>
        <w:contextualSpacing w:val="0"/>
      </w:pPr>
      <w:r>
        <w:t>Need for affiliation.</w:t>
      </w:r>
    </w:p>
    <w:p w:rsidR="00767E2C" w:rsidRPr="00E61DF4" w:rsidRDefault="00767E2C" w:rsidP="00767E2C">
      <w:pPr>
        <w:pStyle w:val="ListParagraph"/>
        <w:numPr>
          <w:ilvl w:val="0"/>
          <w:numId w:val="23"/>
        </w:numPr>
        <w:spacing w:before="60"/>
        <w:contextualSpacing w:val="0"/>
      </w:pPr>
      <w:r>
        <w:t xml:space="preserve">Understand and value interactive and collaborative learning. </w:t>
      </w:r>
    </w:p>
    <w:p w:rsidR="00767E2C" w:rsidRPr="00E61DF4" w:rsidRDefault="00767E2C" w:rsidP="00767E2C">
      <w:pPr>
        <w:pStyle w:val="Heading4"/>
      </w:pPr>
      <w:r w:rsidRPr="00E61DF4">
        <w:t>Opportunities</w:t>
      </w:r>
      <w:r w:rsidRPr="00E61DF4">
        <w:tab/>
      </w:r>
    </w:p>
    <w:p w:rsidR="00767E2C" w:rsidRDefault="00767E2C" w:rsidP="00767E2C">
      <w:r>
        <w:t xml:space="preserve">Despite challenges, Saudi universities also have many opportunities that they can capitalize on to meet these challenges head on. These include: the establishment of deanships in most national universities to better facilitate the move to e-learning/distance learning platforms; the establishment of Saudi Electronic University; appropriating necessary funds via the Ministry of </w:t>
      </w:r>
      <w:r>
        <w:lastRenderedPageBreak/>
        <w:t xml:space="preserve">Finance to ensure monies are available for growth and development; the expansion and implementation of polices via the Ministry of Higher Education regarding the application of e-learning and distance learning in the country, and the establishment by the Ministry of Higher Education of the National Center for E-Learning and Distance Learning. </w:t>
      </w:r>
    </w:p>
    <w:p w:rsidR="00767E2C" w:rsidRDefault="00767E2C" w:rsidP="00767E2C">
      <w:r>
        <w:t>The mission of the NCELDL is to streamline and facilitate collaborative efforts of universities toward utilizing and leveraging current distance education and electronic learning applications (Alanazy, 2015). It will contribute to the development of e-learning projects and programs, support research and studies in the field, develop quality standards for electronic instructional materials design, production, and distribution, provide consultation services to related organizations, contribute to the development and dissemination of educational software, encourage outstanding projects in e-learning and distance learning at higher education institutions and hold meetings, conferences and workshops that will contribute to the development of this type of educational model (Moore &amp; Alanazy, 2013).</w:t>
      </w:r>
    </w:p>
    <w:p w:rsidR="00767E2C" w:rsidRPr="00F35567" w:rsidRDefault="00767E2C" w:rsidP="00767E2C">
      <w:r>
        <w:t>Capitalizing on these and other opportunities will allow for future growth and development of successful e-learning/distance learning programs throughout the education and training realms within the country. With most programs on the cusp of full development and implementation, many might ask</w:t>
      </w:r>
      <w:r w:rsidR="0066116B">
        <w:t>,</w:t>
      </w:r>
      <w:r>
        <w:t xml:space="preserve"> what </w:t>
      </w:r>
      <w:r w:rsidR="004913C5">
        <w:t xml:space="preserve">is </w:t>
      </w:r>
      <w:r>
        <w:t>the best way forward</w:t>
      </w:r>
      <w:r w:rsidR="0066116B">
        <w:t>?</w:t>
      </w:r>
      <w:r>
        <w:t xml:space="preserve"> </w:t>
      </w:r>
    </w:p>
    <w:p w:rsidR="00767E2C" w:rsidRDefault="00767E2C" w:rsidP="00767E2C">
      <w:pPr>
        <w:pStyle w:val="Heading3"/>
      </w:pPr>
      <w:r>
        <w:t xml:space="preserve">Developing a </w:t>
      </w:r>
      <w:r w:rsidR="009E0404">
        <w:t>way forward – conceptual alternatives</w:t>
      </w:r>
    </w:p>
    <w:p w:rsidR="00767E2C" w:rsidRPr="005E3881" w:rsidRDefault="00767E2C" w:rsidP="00767E2C">
      <w:r>
        <w:t>In a review of the current state of e-learning and distance learning in the Kingdom, Moore and Alanazy (2013) concluded that there are three different forms of distance education present. Namely: on-campus e-learning programs; off-campus independent study programs; and the Saudi Electronic University. Each form is in different stages of development; therefore their paths of development need to be somewhat different as well. However, before giving recommendations it’s necessary to look at current circumstances in a broader theoretical context. Moore and Alanazy (2013) recommended considering three different conceptual models: a simple model; an industrial model; and a collaborative model.</w:t>
      </w:r>
    </w:p>
    <w:p w:rsidR="00767E2C" w:rsidRDefault="00767E2C" w:rsidP="00767E2C">
      <w:pPr>
        <w:pStyle w:val="Heading4"/>
      </w:pPr>
      <w:r>
        <w:t xml:space="preserve">A </w:t>
      </w:r>
      <w:r w:rsidR="009E0404">
        <w:t>simple model</w:t>
      </w:r>
    </w:p>
    <w:p w:rsidR="00767E2C" w:rsidRPr="006C47EF" w:rsidRDefault="00767E2C" w:rsidP="00767E2C">
      <w:r>
        <w:t xml:space="preserve">Most universities worldwide, with the advent of Internet technologies, have implemented </w:t>
      </w:r>
      <w:r w:rsidR="004913C5">
        <w:br/>
      </w:r>
      <w:r>
        <w:t>e-learning within classroom settings as well as extend</w:t>
      </w:r>
      <w:r w:rsidR="004913C5">
        <w:t>ing</w:t>
      </w:r>
      <w:r>
        <w:t xml:space="preserve"> e-learning programs to an off-campus student population. The results of this approach have been gains in terms of cost-effectiveness, quality, and an increase in the number of students that can be added to such programs. According to Moore and Alanazy (2013): “</w:t>
      </w:r>
      <w:r w:rsidRPr="0079002E">
        <w:t xml:space="preserve">There are many reasons for this, one being the different resource investment needed for distance education compared to the classroom. Another is because the ratio of master teachers, i.e. the permanent faculty, to students remains high, typically one teacher to no more than 30 students. In such cases, the university has simply exchanged the tuition income from an on-campus class for that generated by an off-campus class of similar size. This income does not allow for amortization of the fairly large scale of investment in design, development and learner support that is needed for </w:t>
      </w:r>
      <w:r>
        <w:t>high quality distance education,” (Moore &amp; Alanazy, 2013, p.3).</w:t>
      </w:r>
    </w:p>
    <w:p w:rsidR="00767E2C" w:rsidRDefault="00767E2C" w:rsidP="00767E2C">
      <w:pPr>
        <w:pStyle w:val="Heading4"/>
      </w:pPr>
      <w:r>
        <w:t xml:space="preserve">An </w:t>
      </w:r>
      <w:r w:rsidR="009E0404">
        <w:t>industrial model</w:t>
      </w:r>
    </w:p>
    <w:p w:rsidR="00767E2C" w:rsidRPr="00B34319" w:rsidRDefault="00767E2C" w:rsidP="00767E2C">
      <w:r>
        <w:t>Other countries have taken a radically different approach, which has been described an industrial approach. Instead individual school working on their own course design and development, the task is undertaken by a core group and the results of their efforts are distributed out to students and educational institutions. Moore and Alanazy (2015) noted: “</w:t>
      </w:r>
      <w:r w:rsidRPr="00147306">
        <w:t>Courses are designed and produced by teams of academics, instructional designers and media specialists working full-time and exclusively on this activity, and distributed to hundreds and usually thousands of students. Investment in design and delivery runs into millions of dollars, leading to high quality but low average cos</w:t>
      </w:r>
      <w:r>
        <w:t>ts, due to “economies of scale.”</w:t>
      </w:r>
      <w:r w:rsidRPr="00147306">
        <w:t xml:space="preserve"> A key feature of this model is the separation of the </w:t>
      </w:r>
      <w:r w:rsidRPr="00147306">
        <w:lastRenderedPageBreak/>
        <w:t>interaction between student and instructor from the process of course design, with instruction being provided by a cadre of part-time adjunct faculty, supervised by full time facu</w:t>
      </w:r>
      <w:r>
        <w:t xml:space="preserve">lty of the teaching institution,” (Moore &amp; Alanazy, 2013, pp 3-4). </w:t>
      </w:r>
    </w:p>
    <w:p w:rsidR="00767E2C" w:rsidRDefault="00767E2C" w:rsidP="00767E2C">
      <w:pPr>
        <w:pStyle w:val="Heading4"/>
      </w:pPr>
      <w:r>
        <w:t xml:space="preserve">A </w:t>
      </w:r>
      <w:r w:rsidR="009E0404">
        <w:t>collaborative model</w:t>
      </w:r>
    </w:p>
    <w:p w:rsidR="00767E2C" w:rsidRPr="00156EBC" w:rsidRDefault="00767E2C" w:rsidP="00767E2C">
      <w:r>
        <w:t>Yet another conceptual alternative is a collaborative model or virtual organization. According to Moore and Alanazy (2013), the noted feature of this model is that there is no single entity responsible for designing and delivering every program, rather these duties are shared among collaborating institutions. They note: “</w:t>
      </w:r>
      <w:r w:rsidRPr="002A56CE">
        <w:t>This sharing might take the form of each institution taking responsibility for one whole course or program, but it might also take the form of units within several universities collaborating to produce a course or program that is the product of the best of all their resources, not the work of any single institution. For a course, the content specialists might be in three or four different institutions, the software specialists in three or four others and the lear</w:t>
      </w:r>
      <w:r>
        <w:t>ner support in a hundred others,” (Moore &amp; Alanazy, 2013, p.4).</w:t>
      </w:r>
    </w:p>
    <w:p w:rsidR="00767E2C" w:rsidRPr="006F1EF5" w:rsidRDefault="00767E2C" w:rsidP="00767E2C">
      <w:r>
        <w:t>As noted earlier, e-learning and distance learning programs in the Kingdom are in various stages of development. This may be advantageous instead of detrimental as it offers room for experimentation in an effort to identify the best way forward to meet the higher education and the human resources needs of the country. The reviewers, after their initial assessment, offered several recommendations.</w:t>
      </w:r>
    </w:p>
    <w:p w:rsidR="00767E2C" w:rsidRDefault="00767E2C" w:rsidP="00767E2C">
      <w:pPr>
        <w:pStyle w:val="Heading4"/>
      </w:pPr>
      <w:r>
        <w:t xml:space="preserve">Recommendations for </w:t>
      </w:r>
      <w:r w:rsidR="009E0404">
        <w:t>future success</w:t>
      </w:r>
    </w:p>
    <w:p w:rsidR="00767E2C" w:rsidRDefault="00767E2C" w:rsidP="00767E2C">
      <w:r>
        <w:t xml:space="preserve">For the three different modes of distance learning currently present in the Kingdom, the reviewers offer the following recommendations for future growth and development (Moore &amp; Alanazy, 2013). </w:t>
      </w:r>
    </w:p>
    <w:p w:rsidR="00767E2C" w:rsidRDefault="004913C5" w:rsidP="00767E2C">
      <w:pPr>
        <w:pStyle w:val="Heading4"/>
      </w:pPr>
      <w:r>
        <w:t xml:space="preserve">… </w:t>
      </w:r>
      <w:r w:rsidR="009E0404">
        <w:t>for existing e-learning programs</w:t>
      </w:r>
    </w:p>
    <w:p w:rsidR="00767E2C" w:rsidRDefault="00767E2C" w:rsidP="00767E2C">
      <w:r>
        <w:t xml:space="preserve">For higher education institutions already engaged in developing e-learning programs, focus should be on increasing the number of students who have access to these programs by further developing and extending off-campus offerings. What should be noted is that emphasis should be placed on developing a small number of quality programs, and focusing on academic areas that will best meet student and societal demands. </w:t>
      </w:r>
    </w:p>
    <w:p w:rsidR="00767E2C" w:rsidRDefault="004913C5" w:rsidP="00767E2C">
      <w:pPr>
        <w:pStyle w:val="Heading4"/>
      </w:pPr>
      <w:r>
        <w:t>… f</w:t>
      </w:r>
      <w:r w:rsidR="00767E2C" w:rsidRPr="00494DE8">
        <w:t xml:space="preserve">or </w:t>
      </w:r>
      <w:r w:rsidR="009E0404" w:rsidRPr="00494DE8">
        <w:t>off-campus independent study programs</w:t>
      </w:r>
    </w:p>
    <w:p w:rsidR="00767E2C" w:rsidRDefault="00767E2C" w:rsidP="00767E2C">
      <w:r>
        <w:t xml:space="preserve">For those institutions whose main focus has been in offering, independent, self-study programs, the focus should be on improving the quality of instructional services for existing students. Like those already developing e-learning programs, care should be taken in focusing on developing a small number of quality programs. What is desirable is that these institutions focus on developing technologies and instructional design and teaching resources needed for such quality programs. </w:t>
      </w:r>
    </w:p>
    <w:p w:rsidR="00767E2C" w:rsidRDefault="004913C5" w:rsidP="00767E2C">
      <w:pPr>
        <w:pStyle w:val="Heading4"/>
      </w:pPr>
      <w:r>
        <w:t>… f</w:t>
      </w:r>
      <w:r w:rsidR="00767E2C" w:rsidRPr="007A4319">
        <w:t>or the Saudi Electronic University</w:t>
      </w:r>
    </w:p>
    <w:p w:rsidR="00767E2C" w:rsidRDefault="00767E2C" w:rsidP="00767E2C">
      <w:r>
        <w:t>For the Saudi Electronic University, it is recommended that its focus should consist of refining, consolidating and quality development of already established programs. It would serve as a model of good practice in quality design and delivery for both of the previously addressed types of programs. Again, like in the first two examples, emphasis is placed on quality versus quantity.</w:t>
      </w:r>
    </w:p>
    <w:p w:rsidR="00767E2C" w:rsidRPr="00D16AEC" w:rsidRDefault="00767E2C" w:rsidP="00767E2C">
      <w:r>
        <w:t xml:space="preserve">Further recommendations include undertaking pilot studies with the aim of testing out these recommendations as well as the appropriateness of each of the three conceptual models discussed. Outcomes of these research projects will provide necessary data to further develop policy as well as identify areas of professional development needs of faculty and staff (Moore &amp; Alanazy, 2013). </w:t>
      </w:r>
    </w:p>
    <w:p w:rsidR="00767E2C" w:rsidRDefault="00767E2C" w:rsidP="00767E2C">
      <w:pPr>
        <w:pStyle w:val="Heading3"/>
      </w:pPr>
      <w:r>
        <w:lastRenderedPageBreak/>
        <w:t>Conclusion</w:t>
      </w:r>
    </w:p>
    <w:p w:rsidR="00767E2C" w:rsidRPr="00C37481" w:rsidRDefault="00767E2C" w:rsidP="00767E2C">
      <w:r>
        <w:t>The Kingdom of Saudi Arabia is experiencing a student capacity challenge. There is a significant gap between what is currently being provided by higher education programs and what will be needed to meet the future human resources needs of the country.  As a result, the Ministry of Higher Education is dedicated to building a quality distance education infrastructure to meet these demands and to fill the gap. In this paper</w:t>
      </w:r>
      <w:r w:rsidR="00A72D7C">
        <w:t>,</w:t>
      </w:r>
      <w:r>
        <w:t xml:space="preserve"> we</w:t>
      </w:r>
      <w:r w:rsidRPr="003E1F5E">
        <w:t xml:space="preserve"> discuss</w:t>
      </w:r>
      <w:r>
        <w:t>ed</w:t>
      </w:r>
      <w:r w:rsidR="00A72D7C">
        <w:t>:</w:t>
      </w:r>
      <w:r w:rsidRPr="003E1F5E">
        <w:t xml:space="preserve"> the current distance learning landscape – challenges and opportunities; how to develop a way forward – conceptual alternatives; and finally, recommendations for future success.</w:t>
      </w:r>
      <w:r>
        <w:t xml:space="preserve"> Saudi Arabian higher educational institutions have many advantages not present in other places. Notably: strong government support through policy development; allocated financing for future growth and development; a national center dedicated to establishing quality measures and standards as well as offering opportunities for collaboration, research and professional development; and a national online university that will serve as a model for best practices in program design, development and delivery. Being able to leverage these advantages successfully against current challenges, will be the determining factor in the development of a robust national distance education program. </w:t>
      </w:r>
    </w:p>
    <w:p w:rsidR="00767E2C" w:rsidRDefault="00767E2C" w:rsidP="00767E2C">
      <w:pPr>
        <w:pStyle w:val="Heading3"/>
      </w:pPr>
      <w:r>
        <w:t>References</w:t>
      </w:r>
    </w:p>
    <w:p w:rsidR="00767E2C" w:rsidRPr="00767E2C" w:rsidRDefault="00767E2C" w:rsidP="00767E2C">
      <w:pPr>
        <w:ind w:left="720" w:hanging="720"/>
        <w:rPr>
          <w:sz w:val="20"/>
        </w:rPr>
      </w:pPr>
      <w:r w:rsidRPr="00767E2C">
        <w:rPr>
          <w:sz w:val="20"/>
        </w:rPr>
        <w:t>Alanazy, S. (2015, May 1). Development of Distance Learning Deanships in Saudi Arabia [E-mail interview]</w:t>
      </w:r>
    </w:p>
    <w:p w:rsidR="00767E2C" w:rsidRPr="00767E2C" w:rsidRDefault="00767E2C" w:rsidP="00767E2C">
      <w:pPr>
        <w:ind w:left="720" w:hanging="720"/>
        <w:rPr>
          <w:sz w:val="20"/>
        </w:rPr>
      </w:pPr>
      <w:r w:rsidRPr="00767E2C">
        <w:rPr>
          <w:sz w:val="20"/>
        </w:rPr>
        <w:t xml:space="preserve">Aljabre, A. (2012), An Exploration of Distance Learning in Saudi Arabian Universities: Current Practices and Future Possibilities. </w:t>
      </w:r>
      <w:r w:rsidRPr="00767E2C">
        <w:rPr>
          <w:i/>
          <w:sz w:val="20"/>
        </w:rPr>
        <w:t>International Journal of Instructional Technology and Distance Learning</w:t>
      </w:r>
      <w:r w:rsidRPr="00767E2C">
        <w:rPr>
          <w:sz w:val="20"/>
        </w:rPr>
        <w:t>, 9(2): 21-28.</w:t>
      </w:r>
    </w:p>
    <w:p w:rsidR="00767E2C" w:rsidRPr="00767E2C" w:rsidRDefault="00767E2C" w:rsidP="00767E2C">
      <w:pPr>
        <w:ind w:left="720" w:hanging="720"/>
        <w:rPr>
          <w:sz w:val="20"/>
        </w:rPr>
      </w:pPr>
      <w:r w:rsidRPr="00767E2C">
        <w:rPr>
          <w:sz w:val="20"/>
        </w:rPr>
        <w:t xml:space="preserve">Al-Khalifa, H. (2009). The State of Distance Education in Saudi Arabia. </w:t>
      </w:r>
      <w:r w:rsidRPr="00767E2C">
        <w:rPr>
          <w:i/>
          <w:sz w:val="20"/>
        </w:rPr>
        <w:t>ELearn Magazine</w:t>
      </w:r>
      <w:r w:rsidRPr="00767E2C">
        <w:rPr>
          <w:sz w:val="20"/>
        </w:rPr>
        <w:t>. Retrieved May 12, 2015 from http://elearnmag.acm.org/archive.cfm?aid=1642193</w:t>
      </w:r>
    </w:p>
    <w:p w:rsidR="00767E2C" w:rsidRPr="00767E2C" w:rsidRDefault="00767E2C" w:rsidP="00767E2C">
      <w:pPr>
        <w:ind w:left="720" w:hanging="720"/>
        <w:rPr>
          <w:sz w:val="20"/>
        </w:rPr>
      </w:pPr>
      <w:r w:rsidRPr="00767E2C">
        <w:rPr>
          <w:sz w:val="20"/>
        </w:rPr>
        <w:t>Allen, I. E., &amp; Seaman, J. (2010). Learning on demand: Online education in the United States, 2009. Sloan Consortium. PO Box 1238, Newburyport, MA 01950.</w:t>
      </w:r>
    </w:p>
    <w:p w:rsidR="00767E2C" w:rsidRPr="00767E2C" w:rsidRDefault="00767E2C" w:rsidP="00767E2C">
      <w:pPr>
        <w:ind w:left="720" w:hanging="720"/>
        <w:rPr>
          <w:sz w:val="20"/>
        </w:rPr>
      </w:pPr>
      <w:r w:rsidRPr="00767E2C">
        <w:rPr>
          <w:sz w:val="20"/>
        </w:rPr>
        <w:t xml:space="preserve">Allen, M., Mabry, E., Mattrey, M., Bourhis, J., Titsworth, S. and Burrell, N. (2004). Evaluating the Effectiveness of Distance Learning: A Comparison Using Meta-Analysis. </w:t>
      </w:r>
      <w:r w:rsidRPr="00767E2C">
        <w:rPr>
          <w:i/>
          <w:sz w:val="20"/>
        </w:rPr>
        <w:t>Journal of Communication</w:t>
      </w:r>
      <w:r w:rsidRPr="00767E2C">
        <w:rPr>
          <w:sz w:val="20"/>
        </w:rPr>
        <w:t xml:space="preserve">, 54: 402–420. </w:t>
      </w:r>
    </w:p>
    <w:p w:rsidR="00767E2C" w:rsidRPr="00767E2C" w:rsidRDefault="00767E2C" w:rsidP="00767E2C">
      <w:pPr>
        <w:ind w:left="720" w:hanging="720"/>
        <w:rPr>
          <w:sz w:val="20"/>
        </w:rPr>
      </w:pPr>
      <w:r w:rsidRPr="00767E2C">
        <w:rPr>
          <w:sz w:val="20"/>
        </w:rPr>
        <w:t xml:space="preserve">Brinkerhoff, J. (2006). Effects of a Long-Duration, Professional Development Academy on Technology Skills, Computer Self-Efficacy, and Technology Integration and Beliefs. </w:t>
      </w:r>
      <w:r w:rsidRPr="00767E2C">
        <w:rPr>
          <w:i/>
          <w:sz w:val="20"/>
        </w:rPr>
        <w:t>Journal of Research on Technology in Education (JRTE)</w:t>
      </w:r>
      <w:r w:rsidRPr="00767E2C">
        <w:rPr>
          <w:sz w:val="20"/>
        </w:rPr>
        <w:t>, 39(1): 22-43.</w:t>
      </w:r>
    </w:p>
    <w:p w:rsidR="00767E2C" w:rsidRPr="00767E2C" w:rsidRDefault="00767E2C" w:rsidP="00767E2C">
      <w:pPr>
        <w:ind w:left="720" w:hanging="720"/>
        <w:rPr>
          <w:sz w:val="20"/>
        </w:rPr>
      </w:pPr>
      <w:r w:rsidRPr="00767E2C">
        <w:rPr>
          <w:sz w:val="20"/>
        </w:rPr>
        <w:t xml:space="preserve">Buabeng-Andoh, C. (2012). Factors Influencing Teachers' Adoption and Integration of Information and Communication Technology into Teaching: A Review of the Literature. </w:t>
      </w:r>
      <w:r w:rsidRPr="00767E2C">
        <w:rPr>
          <w:i/>
          <w:sz w:val="20"/>
        </w:rPr>
        <w:t>International Journal of Education and Development using Information and Communication Technology</w:t>
      </w:r>
      <w:r w:rsidRPr="00767E2C">
        <w:rPr>
          <w:sz w:val="20"/>
        </w:rPr>
        <w:t>, 8(1), 136-148.</w:t>
      </w:r>
    </w:p>
    <w:p w:rsidR="00767E2C" w:rsidRPr="00767E2C" w:rsidRDefault="00767E2C" w:rsidP="00767E2C">
      <w:pPr>
        <w:ind w:left="720" w:hanging="720"/>
        <w:rPr>
          <w:color w:val="000000"/>
          <w:sz w:val="20"/>
          <w:shd w:val="clear" w:color="auto" w:fill="FFFFFF"/>
        </w:rPr>
      </w:pPr>
      <w:r w:rsidRPr="00767E2C">
        <w:rPr>
          <w:color w:val="000000"/>
          <w:sz w:val="20"/>
          <w:shd w:val="clear" w:color="auto" w:fill="FFFFFF"/>
        </w:rPr>
        <w:t xml:space="preserve">Dabbagh, N. (2007). The online learner: Characteristics and pedagogical implications. </w:t>
      </w:r>
      <w:r w:rsidRPr="00767E2C">
        <w:rPr>
          <w:i/>
          <w:color w:val="000000"/>
          <w:sz w:val="20"/>
          <w:shd w:val="clear" w:color="auto" w:fill="FFFFFF"/>
        </w:rPr>
        <w:t>Contemporary Issues in Technology and Teacher Education</w:t>
      </w:r>
      <w:r w:rsidRPr="00767E2C">
        <w:rPr>
          <w:color w:val="000000"/>
          <w:sz w:val="20"/>
          <w:shd w:val="clear" w:color="auto" w:fill="FFFFFF"/>
        </w:rPr>
        <w:t>, 7(3), 217- 226.</w:t>
      </w:r>
    </w:p>
    <w:p w:rsidR="00767E2C" w:rsidRDefault="00767E2C" w:rsidP="00767E2C">
      <w:pPr>
        <w:ind w:left="720" w:hanging="720"/>
        <w:rPr>
          <w:color w:val="000000"/>
          <w:sz w:val="20"/>
          <w:shd w:val="clear" w:color="auto" w:fill="FFFFFF"/>
        </w:rPr>
      </w:pPr>
      <w:r w:rsidRPr="00767E2C">
        <w:rPr>
          <w:color w:val="000000"/>
          <w:sz w:val="20"/>
          <w:shd w:val="clear" w:color="auto" w:fill="FFFFFF"/>
        </w:rPr>
        <w:t xml:space="preserve">Government of Saudi Arabia Dominates National ICT Spending Which Is Expected to Exceed USD 37 Billion. (2015, May 14). Retrieved May 15, 2015, from </w:t>
      </w:r>
      <w:hyperlink r:id="rId36" w:history="1">
        <w:r w:rsidR="00AC7EB5" w:rsidRPr="00EC2539">
          <w:rPr>
            <w:rStyle w:val="Hyperlink"/>
            <w:sz w:val="20"/>
            <w:shd w:val="clear" w:color="auto" w:fill="FFFFFF"/>
          </w:rPr>
          <w:t>http://www.kctv5.com/story/28800880/government-of-saudi-arabia-dominates-national-ict-spending-which-is-expected-to-exceed-usd-37-billion</w:t>
        </w:r>
      </w:hyperlink>
    </w:p>
    <w:p w:rsidR="00767E2C" w:rsidRPr="00767E2C" w:rsidRDefault="00767E2C" w:rsidP="00767E2C">
      <w:pPr>
        <w:ind w:left="720" w:hanging="720"/>
        <w:rPr>
          <w:sz w:val="20"/>
        </w:rPr>
      </w:pPr>
      <w:r w:rsidRPr="00767E2C">
        <w:rPr>
          <w:sz w:val="20"/>
        </w:rPr>
        <w:t>Means, B., Toyama, Y., Murphy, R., Bakia, M., &amp; Jones, K. (2009). Evaluation of Evidence-Based Practices in Online Learning: A Meta-Analysis and Review of Online Learning Studies</w:t>
      </w:r>
      <w:r w:rsidRPr="00767E2C">
        <w:rPr>
          <w:i/>
          <w:sz w:val="20"/>
        </w:rPr>
        <w:t>. U.S. Department of Education Office of Planning, Evaluation, and Policy Development Policy and Program Studies Service.</w:t>
      </w:r>
      <w:r w:rsidRPr="00767E2C">
        <w:rPr>
          <w:sz w:val="20"/>
        </w:rPr>
        <w:t xml:space="preserve"> Center for Technology in Learning. </w:t>
      </w:r>
    </w:p>
    <w:p w:rsidR="00767E2C" w:rsidRPr="00767E2C" w:rsidRDefault="00767E2C" w:rsidP="00767E2C">
      <w:pPr>
        <w:ind w:left="720" w:hanging="720"/>
        <w:rPr>
          <w:sz w:val="20"/>
        </w:rPr>
      </w:pPr>
      <w:r w:rsidRPr="00767E2C">
        <w:rPr>
          <w:sz w:val="20"/>
        </w:rPr>
        <w:t>Moore, M. &amp; Alanazy, S. “E-learning and Distance Education in Higher Education in the Kingdom of Saudi Arabia – First Impressions and Proposal,” Internal Al Jouf University Report,” (March, 2013).</w:t>
      </w:r>
    </w:p>
    <w:p w:rsidR="00767E2C" w:rsidRPr="00767E2C" w:rsidRDefault="00767E2C" w:rsidP="00767E2C">
      <w:pPr>
        <w:ind w:left="720" w:hanging="720"/>
        <w:rPr>
          <w:sz w:val="20"/>
        </w:rPr>
      </w:pPr>
      <w:r w:rsidRPr="00767E2C">
        <w:rPr>
          <w:sz w:val="20"/>
        </w:rPr>
        <w:lastRenderedPageBreak/>
        <w:t xml:space="preserve">Savery, J. (2005). BE VOCAL: Characteristics of Successful Online Instructors. </w:t>
      </w:r>
      <w:r w:rsidRPr="00767E2C">
        <w:rPr>
          <w:i/>
          <w:sz w:val="20"/>
        </w:rPr>
        <w:t>Journal of Interactive Online Learning</w:t>
      </w:r>
      <w:r w:rsidRPr="00767E2C">
        <w:rPr>
          <w:sz w:val="20"/>
        </w:rPr>
        <w:t>, 4(2), 141-152.</w:t>
      </w:r>
    </w:p>
    <w:p w:rsidR="00767E2C" w:rsidRPr="00767E2C" w:rsidRDefault="00767E2C" w:rsidP="00767E2C">
      <w:pPr>
        <w:ind w:left="720" w:hanging="720"/>
        <w:rPr>
          <w:sz w:val="20"/>
        </w:rPr>
      </w:pPr>
      <w:r w:rsidRPr="00767E2C">
        <w:rPr>
          <w:sz w:val="20"/>
        </w:rPr>
        <w:t xml:space="preserve">Simon, M. (2000). Managing Time: Developing effective online organization. In K. White &amp; B. Weight (Eds.), </w:t>
      </w:r>
      <w:r w:rsidRPr="00767E2C">
        <w:rPr>
          <w:i/>
          <w:sz w:val="20"/>
        </w:rPr>
        <w:t>The Online Teaching Guide</w:t>
      </w:r>
      <w:r w:rsidRPr="00767E2C">
        <w:rPr>
          <w:sz w:val="20"/>
        </w:rPr>
        <w:t xml:space="preserve"> (pp.73-82). Boston, MA: Allyn &amp; Bacon.</w:t>
      </w:r>
    </w:p>
    <w:p w:rsidR="00767E2C" w:rsidRPr="00767E2C" w:rsidRDefault="00767E2C" w:rsidP="00767E2C">
      <w:pPr>
        <w:ind w:left="720" w:hanging="720"/>
        <w:rPr>
          <w:sz w:val="20"/>
        </w:rPr>
      </w:pPr>
      <w:r w:rsidRPr="00767E2C">
        <w:rPr>
          <w:sz w:val="20"/>
        </w:rPr>
        <w:t>Swan, K. (2013). Enhancing E-Learning Effectiveness</w:t>
      </w:r>
      <w:r w:rsidRPr="00767E2C">
        <w:rPr>
          <w:i/>
          <w:sz w:val="20"/>
        </w:rPr>
        <w:t xml:space="preserve">. </w:t>
      </w:r>
      <w:r w:rsidRPr="00767E2C">
        <w:rPr>
          <w:sz w:val="20"/>
        </w:rPr>
        <w:t>In</w:t>
      </w:r>
      <w:r w:rsidRPr="00767E2C">
        <w:rPr>
          <w:i/>
          <w:sz w:val="20"/>
        </w:rPr>
        <w:t xml:space="preserve"> </w:t>
      </w:r>
      <w:r w:rsidRPr="00767E2C">
        <w:rPr>
          <w:sz w:val="20"/>
        </w:rPr>
        <w:t xml:space="preserve">G. Miller, M. Benke, B. Chaloux, L. C. Ragan, R. Schroeder, W. Smutz, K. Swan. </w:t>
      </w:r>
      <w:r w:rsidRPr="00767E2C">
        <w:rPr>
          <w:i/>
          <w:sz w:val="20"/>
        </w:rPr>
        <w:t>Leading the e-Learning Transformation in Higher Education: Meeting the Challenges of Technology and Distance Education</w:t>
      </w:r>
      <w:r w:rsidRPr="00767E2C">
        <w:rPr>
          <w:sz w:val="20"/>
        </w:rPr>
        <w:t>, (pp77-94). Sterling, VA: Stylus Publishing.</w:t>
      </w:r>
    </w:p>
    <w:p w:rsidR="00AC7EB5" w:rsidRPr="00767E2C" w:rsidRDefault="00767E2C" w:rsidP="00767E2C">
      <w:pPr>
        <w:ind w:left="720" w:hanging="720"/>
        <w:rPr>
          <w:sz w:val="20"/>
        </w:rPr>
      </w:pPr>
      <w:r w:rsidRPr="00767E2C">
        <w:rPr>
          <w:sz w:val="20"/>
        </w:rPr>
        <w:t xml:space="preserve">The region’s largest market is embarking on a historic ICT investment program that will make the KSA a regional technology landmark. Retrieved May 15, 2015 from </w:t>
      </w:r>
      <w:hyperlink r:id="rId37" w:history="1">
        <w:r w:rsidR="00AC7EB5" w:rsidRPr="00EC2539">
          <w:rPr>
            <w:rStyle w:val="Hyperlink"/>
            <w:sz w:val="20"/>
          </w:rPr>
          <w:t>https://www.sagia.gov.sa/Key-sectors1/ICT/</w:t>
        </w:r>
      </w:hyperlink>
    </w:p>
    <w:p w:rsidR="00767E2C" w:rsidRPr="00767E2C" w:rsidRDefault="00767E2C" w:rsidP="00767E2C">
      <w:pPr>
        <w:ind w:left="720" w:hanging="720"/>
        <w:rPr>
          <w:sz w:val="20"/>
        </w:rPr>
      </w:pPr>
      <w:r w:rsidRPr="00767E2C">
        <w:rPr>
          <w:sz w:val="20"/>
        </w:rPr>
        <w:t xml:space="preserve">Waugh, W.L. (2004), Using Personal Attributes to Predict Technology Adoption: A Study of College Faculty. </w:t>
      </w:r>
      <w:r w:rsidRPr="00767E2C">
        <w:rPr>
          <w:i/>
          <w:sz w:val="20"/>
        </w:rPr>
        <w:t>National Association for Business Teacher Education Review</w:t>
      </w:r>
      <w:r w:rsidRPr="00767E2C">
        <w:rPr>
          <w:sz w:val="20"/>
        </w:rPr>
        <w:t xml:space="preserve"> (NABTE) (31): 58-63.</w:t>
      </w:r>
    </w:p>
    <w:p w:rsidR="00767E2C" w:rsidRPr="00767E2C" w:rsidRDefault="00767E2C" w:rsidP="00767E2C">
      <w:pPr>
        <w:ind w:left="720" w:hanging="720"/>
        <w:rPr>
          <w:sz w:val="20"/>
        </w:rPr>
      </w:pPr>
      <w:r w:rsidRPr="00767E2C">
        <w:rPr>
          <w:sz w:val="20"/>
        </w:rPr>
        <w:t xml:space="preserve">Weimer, M. (2002). </w:t>
      </w:r>
      <w:r w:rsidRPr="00767E2C">
        <w:rPr>
          <w:i/>
          <w:sz w:val="20"/>
        </w:rPr>
        <w:t>Learner-Centered Teaching: Five Key Changes to Practice</w:t>
      </w:r>
      <w:r w:rsidRPr="00767E2C">
        <w:rPr>
          <w:sz w:val="20"/>
        </w:rPr>
        <w:t>. San Francisco: Jossey-Bass.</w:t>
      </w:r>
    </w:p>
    <w:p w:rsidR="00767E2C" w:rsidRPr="00767E2C" w:rsidRDefault="00767E2C" w:rsidP="00767E2C">
      <w:pPr>
        <w:ind w:left="720" w:hanging="720"/>
        <w:rPr>
          <w:sz w:val="20"/>
        </w:rPr>
      </w:pPr>
    </w:p>
    <w:p w:rsidR="00767E2C" w:rsidRDefault="00767E2C" w:rsidP="00767E2C">
      <w:pPr>
        <w:pStyle w:val="Heading3"/>
      </w:pPr>
      <w:r>
        <w:t xml:space="preserve">About the </w:t>
      </w:r>
      <w:r w:rsidR="009E0404">
        <w:t>a</w:t>
      </w:r>
      <w:r>
        <w:t>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835"/>
      </w:tblGrid>
      <w:tr w:rsidR="00767E2C" w:rsidTr="009E0404">
        <w:tc>
          <w:tcPr>
            <w:tcW w:w="1885" w:type="dxa"/>
          </w:tcPr>
          <w:p w:rsidR="00767E2C" w:rsidRDefault="00767E2C" w:rsidP="00767E2C"/>
        </w:tc>
        <w:tc>
          <w:tcPr>
            <w:tcW w:w="6835" w:type="dxa"/>
          </w:tcPr>
          <w:p w:rsidR="00853F43" w:rsidRPr="00853F43" w:rsidRDefault="007F1498" w:rsidP="00853F43">
            <w:r w:rsidRPr="00767E2C">
              <w:rPr>
                <w:rFonts w:ascii="Arial" w:hAnsi="Arial" w:cs="Arial"/>
                <w:b/>
                <w:sz w:val="24"/>
                <w:szCs w:val="24"/>
              </w:rPr>
              <w:t>Angelene McLaren</w:t>
            </w:r>
            <w:r>
              <w:t xml:space="preserve"> </w:t>
            </w:r>
            <w:r w:rsidR="00853F43" w:rsidRPr="00853F43">
              <w:t xml:space="preserve"> holds a PhD in Instructional Technology from Wayne State University, and currently serves as Research Consultant for the Deanship of eLearning and Distance Education at Al Jouf University. Past positions include serving as Senior Consultant for Executive and Physician Leadership Development at Henry Ford Health System.  Her research interests include: elearning, distance learning, faculty development, program development, curriculum planning, design and development, and performance improvement. She is also well-versed in mentoring and coaching.</w:t>
            </w:r>
          </w:p>
          <w:p w:rsidR="00767E2C" w:rsidRDefault="00F35026" w:rsidP="00767E2C">
            <w:hyperlink r:id="rId38" w:history="1">
              <w:r w:rsidR="007F1498" w:rsidRPr="001D0DB2">
                <w:rPr>
                  <w:rStyle w:val="Hyperlink"/>
                  <w:rFonts w:ascii="Times New Roman" w:hAnsi="Times New Roman"/>
                  <w:szCs w:val="24"/>
                </w:rPr>
                <w:t>Mclaren@ju.edu.sa</w:t>
              </w:r>
            </w:hyperlink>
            <w:r w:rsidR="007F1498">
              <w:rPr>
                <w:rStyle w:val="Hyperlink"/>
                <w:rFonts w:ascii="Times New Roman" w:hAnsi="Times New Roman"/>
                <w:sz w:val="24"/>
                <w:szCs w:val="24"/>
              </w:rPr>
              <w:t xml:space="preserve">      </w:t>
            </w:r>
            <w:r w:rsidR="007F1498" w:rsidRPr="007F1498">
              <w:rPr>
                <w:rStyle w:val="Hyperlink"/>
                <w:rFonts w:ascii="Times New Roman" w:hAnsi="Times New Roman"/>
                <w:sz w:val="24"/>
                <w:szCs w:val="24"/>
              </w:rPr>
              <w:t>www.ju.edu.sa/deanships/eld</w:t>
            </w:r>
          </w:p>
        </w:tc>
      </w:tr>
      <w:tr w:rsidR="00767E2C" w:rsidTr="009E0404">
        <w:tc>
          <w:tcPr>
            <w:tcW w:w="1885" w:type="dxa"/>
          </w:tcPr>
          <w:p w:rsidR="00767E2C" w:rsidRDefault="007F1498" w:rsidP="00767E2C">
            <w:r>
              <w:rPr>
                <w:noProof/>
              </w:rPr>
              <w:drawing>
                <wp:inline distT="0" distB="0" distL="0" distR="0" wp14:anchorId="5E2A238F" wp14:editId="11A30F0D">
                  <wp:extent cx="990600" cy="1432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m-Pic.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90600" cy="1432659"/>
                          </a:xfrm>
                          <a:prstGeom prst="rect">
                            <a:avLst/>
                          </a:prstGeom>
                        </pic:spPr>
                      </pic:pic>
                    </a:graphicData>
                  </a:graphic>
                </wp:inline>
              </w:drawing>
            </w:r>
          </w:p>
        </w:tc>
        <w:tc>
          <w:tcPr>
            <w:tcW w:w="6835" w:type="dxa"/>
          </w:tcPr>
          <w:p w:rsidR="00853F43" w:rsidRPr="00D11AAE" w:rsidRDefault="007F1498" w:rsidP="00853F43">
            <w:pPr>
              <w:rPr>
                <w:rFonts w:ascii="Times New Roman" w:hAnsi="Times New Roman"/>
                <w:sz w:val="24"/>
                <w:szCs w:val="24"/>
              </w:rPr>
            </w:pPr>
            <w:r w:rsidRPr="00767E2C">
              <w:rPr>
                <w:rFonts w:ascii="Arial" w:hAnsi="Arial" w:cs="Arial"/>
                <w:b/>
                <w:sz w:val="24"/>
                <w:szCs w:val="24"/>
              </w:rPr>
              <w:t>Salim Alanazy</w:t>
            </w:r>
            <w:r w:rsidRPr="00D11AAE">
              <w:rPr>
                <w:rFonts w:ascii="Times New Roman" w:hAnsi="Times New Roman"/>
                <w:sz w:val="24"/>
                <w:szCs w:val="24"/>
              </w:rPr>
              <w:t xml:space="preserve"> </w:t>
            </w:r>
            <w:r w:rsidR="00853F43" w:rsidRPr="00853F43">
              <w:t>holds a PhD in instructional technology from Wayne State University, and currently he is Dean of eLearning and Distance Education at Al Jouf University (Saudi Arabia). He is also the General Supervisor of Al Jouf Bra</w:t>
            </w:r>
            <w:r w:rsidR="00A72D7C">
              <w:t>n</w:t>
            </w:r>
            <w:r w:rsidR="00853F43" w:rsidRPr="00853F43">
              <w:t>ch of Saudi Electronic University. His research interests include elearning</w:t>
            </w:r>
            <w:r w:rsidR="00A72D7C">
              <w:t>,</w:t>
            </w:r>
            <w:r w:rsidR="00853F43" w:rsidRPr="00853F43">
              <w:t xml:space="preserve"> interactive technologies, instructional design, and performance improvement</w:t>
            </w:r>
            <w:r w:rsidR="00853F43" w:rsidRPr="00D11AAE">
              <w:rPr>
                <w:rFonts w:ascii="Times New Roman" w:hAnsi="Times New Roman"/>
                <w:sz w:val="24"/>
                <w:szCs w:val="24"/>
              </w:rPr>
              <w:t>.</w:t>
            </w:r>
          </w:p>
          <w:p w:rsidR="007F1498" w:rsidRPr="00D11AAE" w:rsidRDefault="00F35026" w:rsidP="007F1498">
            <w:pPr>
              <w:spacing w:after="0"/>
              <w:rPr>
                <w:rFonts w:ascii="Times New Roman" w:hAnsi="Times New Roman"/>
                <w:sz w:val="24"/>
                <w:szCs w:val="24"/>
              </w:rPr>
            </w:pPr>
            <w:hyperlink r:id="rId40" w:history="1">
              <w:r w:rsidR="007F1498" w:rsidRPr="00305510">
                <w:rPr>
                  <w:rStyle w:val="Hyperlink"/>
                  <w:rFonts w:ascii="Times New Roman" w:hAnsi="Times New Roman"/>
                  <w:sz w:val="24"/>
                  <w:szCs w:val="24"/>
                </w:rPr>
                <w:t>salanazy@ju.edu.sa</w:t>
              </w:r>
            </w:hyperlink>
            <w:r w:rsidR="007F1498">
              <w:rPr>
                <w:rFonts w:ascii="Times New Roman" w:hAnsi="Times New Roman"/>
                <w:sz w:val="24"/>
                <w:szCs w:val="24"/>
              </w:rPr>
              <w:t xml:space="preserve">    </w:t>
            </w:r>
            <w:hyperlink r:id="rId41" w:tgtFrame="_blank" w:history="1">
              <w:r w:rsidR="007F1498" w:rsidRPr="00D11AAE">
                <w:rPr>
                  <w:rFonts w:ascii="Times New Roman" w:hAnsi="Times New Roman"/>
                  <w:i/>
                  <w:iCs/>
                  <w:color w:val="0000FF"/>
                  <w:sz w:val="24"/>
                  <w:szCs w:val="24"/>
                  <w:u w:val="single"/>
                </w:rPr>
                <w:t>www.ju.edu.sa/deanships/eld/</w:t>
              </w:r>
            </w:hyperlink>
          </w:p>
          <w:p w:rsidR="00767E2C" w:rsidRDefault="00767E2C" w:rsidP="00767E2C"/>
        </w:tc>
      </w:tr>
    </w:tbl>
    <w:p w:rsidR="00767E2C" w:rsidRPr="00767E2C" w:rsidRDefault="00767E2C" w:rsidP="00767E2C"/>
    <w:p w:rsidR="00767E2C" w:rsidRDefault="00767E2C" w:rsidP="00767E2C">
      <w:pPr>
        <w:ind w:left="720" w:hanging="720"/>
        <w:rPr>
          <w:rFonts w:ascii="Times New Roman" w:hAnsi="Times New Roman"/>
          <w:sz w:val="24"/>
          <w:szCs w:val="24"/>
        </w:rPr>
      </w:pPr>
    </w:p>
    <w:p w:rsidR="007F1498" w:rsidRDefault="007F1498" w:rsidP="00767E2C">
      <w:pPr>
        <w:ind w:left="720" w:hanging="720"/>
        <w:rPr>
          <w:rFonts w:ascii="Times New Roman" w:hAnsi="Times New Roman"/>
          <w:sz w:val="24"/>
          <w:szCs w:val="24"/>
        </w:rPr>
      </w:pPr>
    </w:p>
    <w:p w:rsidR="007F1498" w:rsidRDefault="007F1498" w:rsidP="00767E2C">
      <w:pPr>
        <w:ind w:left="720" w:hanging="720"/>
        <w:rPr>
          <w:rFonts w:ascii="Times New Roman" w:hAnsi="Times New Roman"/>
          <w:sz w:val="24"/>
          <w:szCs w:val="24"/>
        </w:rPr>
      </w:pPr>
    </w:p>
    <w:p w:rsidR="007F1498" w:rsidRDefault="007F1498" w:rsidP="00767E2C">
      <w:pPr>
        <w:ind w:left="720" w:hanging="720"/>
        <w:rPr>
          <w:rFonts w:ascii="Times New Roman" w:hAnsi="Times New Roman"/>
          <w:sz w:val="24"/>
          <w:szCs w:val="24"/>
        </w:rPr>
      </w:pPr>
    </w:p>
    <w:p w:rsidR="00AC7EB5" w:rsidRDefault="00AC7EB5" w:rsidP="00A72D7C">
      <w:pPr>
        <w:pStyle w:val="Note"/>
        <w:rPr>
          <w:lang w:val="en-ZA"/>
        </w:rPr>
      </w:pPr>
      <w:r>
        <w:rPr>
          <w:lang w:val="en-ZA"/>
        </w:rPr>
        <w:br/>
      </w: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Pr>
          <w:lang w:val="en-ZA"/>
        </w:rPr>
        <w:br w:type="page"/>
      </w:r>
    </w:p>
    <w:p w:rsidR="00BA7B5E" w:rsidRDefault="00A72D7C" w:rsidP="00BD6DCE">
      <w:pPr>
        <w:pStyle w:val="Note"/>
        <w:rPr>
          <w:lang w:val="en-ZA"/>
        </w:rPr>
      </w:pPr>
      <w:r w:rsidRPr="009651D1">
        <w:rPr>
          <w:b/>
          <w:lang w:val="en-ZA"/>
        </w:rPr>
        <w:lastRenderedPageBreak/>
        <w:t>Editor’s Note</w:t>
      </w:r>
      <w:r>
        <w:rPr>
          <w:lang w:val="en-ZA"/>
        </w:rPr>
        <w:t xml:space="preserve">: </w:t>
      </w:r>
      <w:r w:rsidR="009651D1">
        <w:rPr>
          <w:lang w:val="en-ZA"/>
        </w:rPr>
        <w:t>This is very detailed study of the adoption of ICTs by Sudan and other countries in the region.</w:t>
      </w:r>
      <w:r w:rsidR="00A231BC">
        <w:rPr>
          <w:lang w:val="en-ZA"/>
        </w:rPr>
        <w:t xml:space="preserve"> It deals with access to the technology and how it is received by administrators, teachers, and students. The role of education in development of national economies is recognized, and progress is compared with other countries in the region.</w:t>
      </w:r>
    </w:p>
    <w:p w:rsidR="00BA7B5E" w:rsidRDefault="00BA7B5E" w:rsidP="00BD6DCE">
      <w:pPr>
        <w:pStyle w:val="Note"/>
        <w:rPr>
          <w:lang w:val="en-ZA"/>
        </w:rPr>
      </w:pPr>
    </w:p>
    <w:p w:rsidR="00BA7B5E" w:rsidRPr="00BD6DCE" w:rsidRDefault="00BA7B5E" w:rsidP="00BD6DCE">
      <w:pPr>
        <w:pStyle w:val="Heading1"/>
      </w:pPr>
      <w:bookmarkStart w:id="13" w:name="_A_preliminary_study"/>
      <w:bookmarkEnd w:id="13"/>
      <w:r w:rsidRPr="00BD6DCE">
        <w:t>A</w:t>
      </w:r>
      <w:r w:rsidR="00F26A5E" w:rsidRPr="00BD6DCE">
        <w:t xml:space="preserve"> </w:t>
      </w:r>
      <w:r w:rsidRPr="00BD6DCE">
        <w:t>preliminary</w:t>
      </w:r>
      <w:r w:rsidR="00F26A5E" w:rsidRPr="00BD6DCE">
        <w:t xml:space="preserve"> </w:t>
      </w:r>
      <w:r w:rsidRPr="00BD6DCE">
        <w:t>study</w:t>
      </w:r>
      <w:r w:rsidR="00F26A5E" w:rsidRPr="00BD6DCE">
        <w:t xml:space="preserve"> </w:t>
      </w:r>
      <w:r w:rsidRPr="00BD6DCE">
        <w:t>of</w:t>
      </w:r>
      <w:r w:rsidR="00F26A5E" w:rsidRPr="00BD6DCE">
        <w:t xml:space="preserve"> </w:t>
      </w:r>
      <w:r w:rsidRPr="00BD6DCE">
        <w:t>ICT’s</w:t>
      </w:r>
      <w:r w:rsidR="00F26A5E" w:rsidRPr="00BD6DCE">
        <w:t xml:space="preserve"> </w:t>
      </w:r>
      <w:r w:rsidR="00553637" w:rsidRPr="00BD6DCE">
        <w:t xml:space="preserve">infrastructure and pedagogical practices for technology integration </w:t>
      </w:r>
      <w:r w:rsidRPr="00BD6DCE">
        <w:t>in</w:t>
      </w:r>
      <w:r w:rsidR="00F26A5E" w:rsidRPr="00BD6DCE">
        <w:t xml:space="preserve"> </w:t>
      </w:r>
      <w:r w:rsidRPr="00BD6DCE">
        <w:t>Sudanese</w:t>
      </w:r>
      <w:r w:rsidR="00F26A5E" w:rsidRPr="00BD6DCE">
        <w:t xml:space="preserve"> </w:t>
      </w:r>
      <w:r w:rsidRPr="00BD6DCE">
        <w:t>Secondary</w:t>
      </w:r>
      <w:r w:rsidR="00F26A5E" w:rsidRPr="00BD6DCE">
        <w:t xml:space="preserve"> </w:t>
      </w:r>
      <w:r w:rsidRPr="00BD6DCE">
        <w:t>schools</w:t>
      </w:r>
    </w:p>
    <w:p w:rsidR="00BD6DCE" w:rsidRPr="00F85659" w:rsidRDefault="00553637" w:rsidP="00BD6DCE">
      <w:pPr>
        <w:pStyle w:val="Heading5"/>
        <w:rPr>
          <w:sz w:val="18"/>
          <w:szCs w:val="18"/>
        </w:rPr>
      </w:pPr>
      <w:r w:rsidRPr="00F85659">
        <w:rPr>
          <w:sz w:val="22"/>
          <w:szCs w:val="22"/>
        </w:rPr>
        <w:t>Abdelrahman Mohamed Ahmed</w:t>
      </w:r>
      <w:r w:rsidRPr="00BD0852">
        <w:br/>
      </w:r>
      <w:r w:rsidRPr="00F85659">
        <w:rPr>
          <w:sz w:val="18"/>
          <w:szCs w:val="18"/>
        </w:rPr>
        <w:t>Oman</w:t>
      </w:r>
    </w:p>
    <w:p w:rsidR="00BA7B5E" w:rsidRPr="00BD6DCE" w:rsidRDefault="00BD6DCE" w:rsidP="00BD6DCE">
      <w:pPr>
        <w:pStyle w:val="Heading2"/>
        <w:jc w:val="left"/>
        <w:rPr>
          <w:rStyle w:val="Heading3Char"/>
          <w:b/>
        </w:rPr>
      </w:pPr>
      <w:r>
        <w:rPr>
          <w:rStyle w:val="Heading3Char"/>
          <w:b/>
          <w:caps w:val="0"/>
        </w:rPr>
        <w:t>A</w:t>
      </w:r>
      <w:r w:rsidRPr="00BD6DCE">
        <w:rPr>
          <w:rStyle w:val="Heading3Char"/>
          <w:b/>
          <w:caps w:val="0"/>
        </w:rPr>
        <w:t>bstract</w:t>
      </w:r>
    </w:p>
    <w:p w:rsidR="00A513B2" w:rsidRDefault="00BA7B5E" w:rsidP="00BD6DCE">
      <w:r w:rsidRPr="00BD0852">
        <w:t>This</w:t>
      </w:r>
      <w:r w:rsidR="00F26A5E">
        <w:t xml:space="preserve"> </w:t>
      </w:r>
      <w:r w:rsidRPr="00BD0852">
        <w:t>purpose</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is</w:t>
      </w:r>
      <w:r w:rsidR="00F26A5E">
        <w:t xml:space="preserve"> </w:t>
      </w:r>
      <w:r w:rsidRPr="00BD0852">
        <w:t>to</w:t>
      </w:r>
      <w:r w:rsidR="00F26A5E">
        <w:t xml:space="preserve"> </w:t>
      </w:r>
      <w:r w:rsidRPr="00BD0852">
        <w:t>investigate</w:t>
      </w:r>
      <w:r w:rsidR="00F26A5E">
        <w:t xml:space="preserve"> </w:t>
      </w:r>
      <w:r w:rsidRPr="00BD0852">
        <w:t>the</w:t>
      </w:r>
      <w:r w:rsidR="00F26A5E">
        <w:t xml:space="preserve"> </w:t>
      </w:r>
      <w:r w:rsidRPr="00BD0852">
        <w:t>current</w:t>
      </w:r>
      <w:r w:rsidR="00F26A5E">
        <w:t xml:space="preserve"> </w:t>
      </w:r>
      <w:r w:rsidRPr="00BD0852">
        <w:t>status</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00A72D7C">
        <w:t>i</w:t>
      </w:r>
      <w:r w:rsidRPr="00BD0852">
        <w:t>nnovative</w:t>
      </w:r>
      <w:r w:rsidR="00F26A5E">
        <w:t xml:space="preserve"> </w:t>
      </w:r>
      <w:r w:rsidRPr="00BD0852">
        <w:t>pedagogical</w:t>
      </w:r>
      <w:r w:rsidR="00F26A5E">
        <w:t xml:space="preserve"> </w:t>
      </w:r>
      <w:r w:rsidRPr="00BD0852">
        <w:t>practices</w:t>
      </w:r>
      <w:r w:rsidR="00F26A5E">
        <w:t xml:space="preserve"> </w:t>
      </w:r>
      <w:r w:rsidRPr="00BD0852">
        <w:t>in</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Sudan.</w:t>
      </w:r>
      <w:r w:rsidR="00F26A5E">
        <w:t xml:space="preserve"> </w:t>
      </w:r>
      <w:r w:rsidRPr="00BD0852">
        <w:t>A</w:t>
      </w:r>
      <w:r w:rsidR="00F26A5E">
        <w:t xml:space="preserve"> </w:t>
      </w:r>
      <w:r w:rsidRPr="00BD0852">
        <w:t>sample</w:t>
      </w:r>
      <w:r w:rsidR="00F26A5E">
        <w:t xml:space="preserve"> </w:t>
      </w:r>
      <w:r w:rsidRPr="00BD0852">
        <w:t>of</w:t>
      </w:r>
      <w:r w:rsidR="00F26A5E">
        <w:t xml:space="preserve"> </w:t>
      </w:r>
      <w:r w:rsidRPr="00BD0852">
        <w:t>50</w:t>
      </w:r>
      <w:r w:rsidR="00F26A5E">
        <w:t xml:space="preserve"> </w:t>
      </w:r>
      <w:r w:rsidRPr="00BD0852">
        <w:t>secondary</w:t>
      </w:r>
      <w:r w:rsidR="00F26A5E">
        <w:t xml:space="preserve"> </w:t>
      </w:r>
      <w:r w:rsidRPr="00BD0852">
        <w:t>schools</w:t>
      </w:r>
      <w:r w:rsidR="00F26A5E">
        <w:t xml:space="preserve"> </w:t>
      </w:r>
      <w:r w:rsidRPr="00BD0852">
        <w:t>from</w:t>
      </w:r>
      <w:r w:rsidR="00F26A5E">
        <w:t xml:space="preserve"> </w:t>
      </w:r>
      <w:r w:rsidRPr="00BD0852">
        <w:t>Khartoum</w:t>
      </w:r>
      <w:r w:rsidR="00F26A5E">
        <w:t xml:space="preserve"> </w:t>
      </w:r>
      <w:r w:rsidRPr="00BD0852">
        <w:t>state</w:t>
      </w:r>
      <w:r w:rsidR="00F26A5E">
        <w:t xml:space="preserve"> </w:t>
      </w:r>
      <w:r w:rsidRPr="00BD0852">
        <w:t>was</w:t>
      </w:r>
      <w:r w:rsidR="00F26A5E">
        <w:t xml:space="preserve"> </w:t>
      </w:r>
      <w:r w:rsidRPr="00BD0852">
        <w:t>selected</w:t>
      </w:r>
      <w:r w:rsidR="00F26A5E">
        <w:t xml:space="preserve"> </w:t>
      </w:r>
      <w:r w:rsidRPr="00BD0852">
        <w:t>using</w:t>
      </w:r>
      <w:r w:rsidR="00F26A5E">
        <w:t xml:space="preserve"> </w:t>
      </w:r>
      <w:r w:rsidRPr="00BD0852">
        <w:t>a</w:t>
      </w:r>
      <w:r w:rsidR="00F26A5E">
        <w:t xml:space="preserve"> </w:t>
      </w:r>
      <w:r w:rsidRPr="00BD0852">
        <w:t>stratified</w:t>
      </w:r>
      <w:r w:rsidR="00F26A5E">
        <w:t xml:space="preserve"> </w:t>
      </w:r>
      <w:r w:rsidRPr="00BD0852">
        <w:t>random</w:t>
      </w:r>
      <w:r w:rsidR="00F26A5E">
        <w:t xml:space="preserve"> </w:t>
      </w:r>
      <w:r w:rsidRPr="00BD0852">
        <w:t>sampling</w:t>
      </w:r>
      <w:r w:rsidR="00F26A5E">
        <w:t xml:space="preserve"> </w:t>
      </w:r>
      <w:r w:rsidRPr="00BD0852">
        <w:t>technique.</w:t>
      </w:r>
      <w:r w:rsidR="00F26A5E">
        <w:t xml:space="preserve"> </w:t>
      </w:r>
      <w:r w:rsidRPr="00BD0852">
        <w:t>A</w:t>
      </w:r>
      <w:r w:rsidR="00F26A5E">
        <w:t xml:space="preserve"> </w:t>
      </w:r>
      <w:r w:rsidRPr="00BD0852">
        <w:t>mixed</w:t>
      </w:r>
      <w:r w:rsidR="00F26A5E">
        <w:t xml:space="preserve"> </w:t>
      </w:r>
      <w:r w:rsidRPr="00BD0852">
        <w:t>qualitative</w:t>
      </w:r>
      <w:r w:rsidR="00F26A5E">
        <w:t xml:space="preserve"> </w:t>
      </w:r>
      <w:r w:rsidRPr="00BD0852">
        <w:t>and</w:t>
      </w:r>
      <w:r w:rsidR="00F26A5E">
        <w:t xml:space="preserve"> </w:t>
      </w:r>
      <w:r w:rsidRPr="00BD0852">
        <w:t>quantitative</w:t>
      </w:r>
      <w:r w:rsidR="00F26A5E">
        <w:t xml:space="preserve"> </w:t>
      </w:r>
      <w:r w:rsidRPr="00BD0852">
        <w:t>method</w:t>
      </w:r>
      <w:r w:rsidR="00F26A5E">
        <w:t xml:space="preserve"> </w:t>
      </w:r>
      <w:r w:rsidRPr="00BD0852">
        <w:t>was</w:t>
      </w:r>
      <w:r w:rsidR="00F26A5E">
        <w:t xml:space="preserve"> </w:t>
      </w:r>
      <w:r w:rsidRPr="00BD0852">
        <w:t>used</w:t>
      </w:r>
      <w:r w:rsidR="00F26A5E">
        <w:t xml:space="preserve"> </w:t>
      </w:r>
      <w:r w:rsidRPr="00BD0852">
        <w:t>for</w:t>
      </w:r>
      <w:r w:rsidR="00F26A5E">
        <w:t xml:space="preserve"> </w:t>
      </w:r>
      <w:r w:rsidRPr="00BD0852">
        <w:t>this</w:t>
      </w:r>
      <w:r w:rsidR="00F26A5E">
        <w:t xml:space="preserve"> </w:t>
      </w:r>
      <w:r w:rsidRPr="00BD0852">
        <w:t>study.</w:t>
      </w:r>
      <w:r w:rsidR="00F26A5E">
        <w:t xml:space="preserve"> </w:t>
      </w:r>
      <w:r w:rsidRPr="00BD0852">
        <w:t>In</w:t>
      </w:r>
      <w:r w:rsidR="00F26A5E">
        <w:t xml:space="preserve"> </w:t>
      </w:r>
      <w:r w:rsidRPr="00BD0852">
        <w:t>order</w:t>
      </w:r>
      <w:r w:rsidR="00F26A5E">
        <w:t xml:space="preserve"> </w:t>
      </w:r>
      <w:r w:rsidRPr="00BD0852">
        <w:t>to</w:t>
      </w:r>
      <w:r w:rsidR="00F26A5E">
        <w:t xml:space="preserve"> </w:t>
      </w:r>
      <w:r w:rsidRPr="00BD0852">
        <w:t>collect</w:t>
      </w:r>
      <w:r w:rsidR="00F26A5E">
        <w:t xml:space="preserve"> </w:t>
      </w:r>
      <w:r w:rsidRPr="00BD0852">
        <w:t>the</w:t>
      </w:r>
      <w:r w:rsidR="00F26A5E">
        <w:t xml:space="preserve"> </w:t>
      </w:r>
      <w:r w:rsidRPr="00BD0852">
        <w:t>relevant</w:t>
      </w:r>
      <w:r w:rsidR="00F26A5E">
        <w:t xml:space="preserve"> </w:t>
      </w:r>
      <w:r w:rsidRPr="00BD0852">
        <w:t>data,</w:t>
      </w:r>
      <w:r w:rsidR="00F26A5E">
        <w:t xml:space="preserve"> </w:t>
      </w:r>
      <w:r w:rsidRPr="00BD0852">
        <w:t>a</w:t>
      </w:r>
      <w:r w:rsidR="00F26A5E">
        <w:t xml:space="preserve"> </w:t>
      </w:r>
      <w:r w:rsidRPr="00BD0852">
        <w:t>semi-structured</w:t>
      </w:r>
      <w:r w:rsidR="00F26A5E">
        <w:t xml:space="preserve"> </w:t>
      </w:r>
      <w:r w:rsidRPr="00BD0852">
        <w:t>questionnaire</w:t>
      </w:r>
      <w:r w:rsidR="00F26A5E">
        <w:t xml:space="preserve"> </w:t>
      </w:r>
      <w:r w:rsidRPr="00BD0852">
        <w:t>and</w:t>
      </w:r>
      <w:r w:rsidR="00F26A5E">
        <w:t xml:space="preserve"> </w:t>
      </w:r>
      <w:r w:rsidRPr="00BD0852">
        <w:t>interviews</w:t>
      </w:r>
      <w:r w:rsidR="00F26A5E">
        <w:t xml:space="preserve"> </w:t>
      </w:r>
      <w:r w:rsidRPr="00BD0852">
        <w:t>were</w:t>
      </w:r>
      <w:r w:rsidR="00F26A5E">
        <w:t xml:space="preserve"> </w:t>
      </w:r>
      <w:r w:rsidRPr="00BD0852">
        <w:t>used.</w:t>
      </w:r>
      <w:r w:rsidR="00F26A5E">
        <w:t xml:space="preserve"> </w:t>
      </w:r>
      <w:r w:rsidRPr="00BD0852">
        <w:t>The</w:t>
      </w:r>
      <w:r w:rsidR="00F26A5E">
        <w:t xml:space="preserve"> </w:t>
      </w:r>
      <w:r w:rsidRPr="00BD0852">
        <w:t>data</w:t>
      </w:r>
      <w:r w:rsidR="00F26A5E">
        <w:t xml:space="preserve"> </w:t>
      </w:r>
      <w:r w:rsidRPr="00BD0852">
        <w:t>collection</w:t>
      </w:r>
      <w:r w:rsidR="00F26A5E">
        <w:t xml:space="preserve"> </w:t>
      </w:r>
      <w:r w:rsidRPr="00BD0852">
        <w:t>instruments’</w:t>
      </w:r>
      <w:r w:rsidR="00F26A5E">
        <w:t xml:space="preserve"> </w:t>
      </w:r>
      <w:r w:rsidRPr="00BD0852">
        <w:t>were</w:t>
      </w:r>
      <w:r w:rsidR="00F26A5E">
        <w:t xml:space="preserve"> </w:t>
      </w:r>
      <w:r w:rsidRPr="00BD0852">
        <w:t>issued</w:t>
      </w:r>
      <w:r w:rsidR="00F26A5E">
        <w:t xml:space="preserve"> </w:t>
      </w:r>
      <w:r w:rsidRPr="00BD0852">
        <w:t>to</w:t>
      </w:r>
      <w:r w:rsidR="00F26A5E">
        <w:t xml:space="preserve"> </w:t>
      </w:r>
      <w:r w:rsidRPr="00BD0852">
        <w:t>180</w:t>
      </w:r>
      <w:r w:rsidR="00F26A5E">
        <w:t xml:space="preserve"> </w:t>
      </w:r>
      <w:r w:rsidRPr="00BD0852">
        <w:t>respondents</w:t>
      </w:r>
      <w:r w:rsidR="00F26A5E">
        <w:t xml:space="preserve"> </w:t>
      </w:r>
      <w:r w:rsidRPr="00BD0852">
        <w:t>from</w:t>
      </w:r>
      <w:r w:rsidR="00F26A5E">
        <w:t xml:space="preserve"> </w:t>
      </w:r>
      <w:r w:rsidRPr="00BD0852">
        <w:t>identified</w:t>
      </w:r>
      <w:r w:rsidR="00F26A5E">
        <w:t xml:space="preserve"> </w:t>
      </w:r>
      <w:r w:rsidRPr="00BD0852">
        <w:t>schools</w:t>
      </w:r>
      <w:r w:rsidR="00F26A5E">
        <w:t xml:space="preserve"> </w:t>
      </w:r>
      <w:r w:rsidRPr="00BD0852">
        <w:t>(48</w:t>
      </w:r>
      <w:r w:rsidR="00F26A5E">
        <w:t xml:space="preserve"> </w:t>
      </w:r>
      <w:r w:rsidRPr="00BD0852">
        <w:t>principals,</w:t>
      </w:r>
      <w:r w:rsidR="00F26A5E">
        <w:t xml:space="preserve"> </w:t>
      </w:r>
      <w:r w:rsidRPr="00BD0852">
        <w:t>48</w:t>
      </w:r>
      <w:r w:rsidR="00F26A5E">
        <w:t xml:space="preserve"> </w:t>
      </w:r>
      <w:r w:rsidRPr="00BD0852">
        <w:t>computer</w:t>
      </w:r>
      <w:r w:rsidR="00F26A5E">
        <w:t xml:space="preserve"> </w:t>
      </w:r>
      <w:r w:rsidRPr="00BD0852">
        <w:t>coordinators</w:t>
      </w:r>
      <w:r w:rsidR="00F26A5E">
        <w:t xml:space="preserve"> </w:t>
      </w:r>
      <w:r w:rsidRPr="00BD0852">
        <w:t>and</w:t>
      </w:r>
      <w:r w:rsidR="00F26A5E">
        <w:t xml:space="preserve"> </w:t>
      </w:r>
      <w:r w:rsidRPr="00BD0852">
        <w:t>84</w:t>
      </w:r>
      <w:r w:rsidR="00F26A5E">
        <w:t xml:space="preserve"> </w:t>
      </w:r>
      <w:r w:rsidRPr="00BD0852">
        <w:t>science</w:t>
      </w:r>
      <w:r w:rsidR="00F26A5E">
        <w:t xml:space="preserve"> </w:t>
      </w:r>
      <w:r w:rsidRPr="00BD0852">
        <w:t>and</w:t>
      </w:r>
      <w:r w:rsidR="00F26A5E">
        <w:t xml:space="preserve"> </w:t>
      </w:r>
      <w:r w:rsidRPr="00BD0852">
        <w:t>math</w:t>
      </w:r>
      <w:r w:rsidR="00F26A5E">
        <w:t xml:space="preserve"> </w:t>
      </w:r>
      <w:r w:rsidRPr="00BD0852">
        <w:t>teachers).</w:t>
      </w:r>
      <w:r w:rsidR="00F26A5E">
        <w:t xml:space="preserve"> </w:t>
      </w:r>
      <w:r w:rsidRPr="00BD0852">
        <w:t>98%</w:t>
      </w:r>
      <w:r w:rsidR="00F26A5E">
        <w:t xml:space="preserve"> </w:t>
      </w:r>
      <w:r w:rsidRPr="00BD0852">
        <w:t>of</w:t>
      </w:r>
      <w:r w:rsidR="00F26A5E">
        <w:t xml:space="preserve"> </w:t>
      </w:r>
      <w:r w:rsidRPr="00BD0852">
        <w:t>the</w:t>
      </w:r>
      <w:r w:rsidR="00F26A5E">
        <w:t xml:space="preserve"> </w:t>
      </w:r>
      <w:r w:rsidRPr="00BD0852">
        <w:t>questionnaires</w:t>
      </w:r>
      <w:r w:rsidR="00F26A5E">
        <w:t xml:space="preserve"> </w:t>
      </w:r>
      <w:r w:rsidRPr="00BD0852">
        <w:t>were</w:t>
      </w:r>
      <w:r w:rsidR="00F26A5E">
        <w:t xml:space="preserve"> </w:t>
      </w:r>
      <w:r w:rsidRPr="00BD0852">
        <w:t>completed</w:t>
      </w:r>
      <w:r w:rsidR="00F26A5E">
        <w:t xml:space="preserve"> </w:t>
      </w:r>
      <w:r w:rsidRPr="00BD0852">
        <w:t>and</w:t>
      </w:r>
      <w:r w:rsidR="00F26A5E">
        <w:t xml:space="preserve"> </w:t>
      </w:r>
      <w:r w:rsidRPr="00BD0852">
        <w:t>retained</w:t>
      </w:r>
      <w:r w:rsidR="00F26A5E">
        <w:t xml:space="preserve"> </w:t>
      </w:r>
      <w:r w:rsidRPr="00BD0852">
        <w:t>for</w:t>
      </w:r>
      <w:r w:rsidR="00F26A5E">
        <w:t xml:space="preserve"> </w:t>
      </w:r>
      <w:r w:rsidRPr="00BD0852">
        <w:t>analysis.</w:t>
      </w:r>
      <w:r w:rsidR="00F26A5E">
        <w:t xml:space="preserve"> </w:t>
      </w:r>
      <w:r w:rsidRPr="00BD0852">
        <w:t>Statistical</w:t>
      </w:r>
      <w:r w:rsidR="00F26A5E">
        <w:t xml:space="preserve"> </w:t>
      </w:r>
      <w:r w:rsidRPr="00BD0852">
        <w:t>analyses</w:t>
      </w:r>
      <w:r w:rsidR="00F26A5E">
        <w:t xml:space="preserve"> </w:t>
      </w:r>
      <w:r w:rsidRPr="00BD0852">
        <w:t>were</w:t>
      </w:r>
      <w:r w:rsidR="00F26A5E">
        <w:t xml:space="preserve"> </w:t>
      </w:r>
      <w:r w:rsidRPr="00BD0852">
        <w:t>conducted</w:t>
      </w:r>
      <w:r w:rsidR="00F26A5E">
        <w:t xml:space="preserve"> </w:t>
      </w:r>
      <w:r w:rsidRPr="00BD0852">
        <w:t>using</w:t>
      </w:r>
      <w:r w:rsidR="00F26A5E">
        <w:t xml:space="preserve"> </w:t>
      </w:r>
      <w:r w:rsidRPr="00BD0852">
        <w:t>statistical</w:t>
      </w:r>
      <w:r w:rsidR="00F26A5E">
        <w:t xml:space="preserve"> </w:t>
      </w:r>
      <w:r w:rsidRPr="00BD0852">
        <w:t>package</w:t>
      </w:r>
      <w:r w:rsidR="00F26A5E">
        <w:t xml:space="preserve"> </w:t>
      </w:r>
      <w:r w:rsidRPr="00BD0852">
        <w:t>for</w:t>
      </w:r>
      <w:r w:rsidR="00F26A5E">
        <w:t xml:space="preserve"> </w:t>
      </w:r>
      <w:r w:rsidRPr="00BD0852">
        <w:t>social</w:t>
      </w:r>
      <w:r w:rsidR="00F26A5E">
        <w:t xml:space="preserve"> </w:t>
      </w:r>
      <w:r w:rsidRPr="00BD0852">
        <w:t>sciences</w:t>
      </w:r>
      <w:r w:rsidR="00F26A5E">
        <w:t xml:space="preserve"> </w:t>
      </w:r>
      <w:r w:rsidRPr="00BD0852">
        <w:t>(SPSS)</w:t>
      </w:r>
      <w:r w:rsidR="00F26A5E">
        <w:t xml:space="preserve"> </w:t>
      </w:r>
      <w:r w:rsidRPr="00BD0852">
        <w:t>to</w:t>
      </w:r>
      <w:r w:rsidR="00F26A5E">
        <w:t xml:space="preserve"> </w:t>
      </w:r>
      <w:r w:rsidRPr="00BD0852">
        <w:t>calculate</w:t>
      </w:r>
      <w:r w:rsidR="00F26A5E">
        <w:t xml:space="preserve"> </w:t>
      </w:r>
      <w:r w:rsidRPr="00BD0852">
        <w:t>descriptive</w:t>
      </w:r>
      <w:r w:rsidR="00F26A5E">
        <w:t xml:space="preserve"> </w:t>
      </w:r>
      <w:r w:rsidRPr="00BD0852">
        <w:t>statistics.</w:t>
      </w:r>
      <w:r w:rsidR="00F26A5E">
        <w:t xml:space="preserve"> </w:t>
      </w:r>
    </w:p>
    <w:p w:rsidR="00BA7B5E" w:rsidRPr="00BD0852" w:rsidRDefault="00BA7B5E" w:rsidP="00BD6DCE">
      <w:r w:rsidRPr="00BD0852">
        <w:t>The</w:t>
      </w:r>
      <w:r w:rsidR="00F26A5E">
        <w:t xml:space="preserve"> </w:t>
      </w:r>
      <w:r w:rsidRPr="00BD0852">
        <w:t>findings</w:t>
      </w:r>
      <w:r w:rsidR="00F26A5E">
        <w:t xml:space="preserve"> </w:t>
      </w:r>
      <w:r w:rsidRPr="00BD0852">
        <w:t>of</w:t>
      </w:r>
      <w:r w:rsidR="00F26A5E">
        <w:t xml:space="preserve"> </w:t>
      </w:r>
      <w:r w:rsidRPr="00BD0852">
        <w:t>this</w:t>
      </w:r>
      <w:r w:rsidR="00F26A5E">
        <w:t xml:space="preserve"> </w:t>
      </w:r>
      <w:r w:rsidRPr="00BD0852">
        <w:t>investigation</w:t>
      </w:r>
      <w:r w:rsidR="00F26A5E">
        <w:t xml:space="preserve"> </w:t>
      </w:r>
      <w:r w:rsidRPr="00BD0852">
        <w:t>are</w:t>
      </w:r>
      <w:r w:rsidR="00F26A5E">
        <w:t xml:space="preserve"> </w:t>
      </w:r>
      <w:r w:rsidRPr="00BD0852">
        <w:t>also</w:t>
      </w:r>
      <w:r w:rsidR="00F26A5E">
        <w:t xml:space="preserve"> </w:t>
      </w:r>
      <w:r w:rsidRPr="00BD0852">
        <w:t>analyzed</w:t>
      </w:r>
      <w:r w:rsidR="00F26A5E">
        <w:t xml:space="preserve"> </w:t>
      </w:r>
      <w:r w:rsidRPr="00BD0852">
        <w:t>in</w:t>
      </w:r>
      <w:r w:rsidR="00F26A5E">
        <w:t xml:space="preserve"> </w:t>
      </w:r>
      <w:r w:rsidRPr="00BD0852">
        <w:t>relation</w:t>
      </w:r>
      <w:r w:rsidR="00F26A5E">
        <w:t xml:space="preserve"> </w:t>
      </w:r>
      <w:r w:rsidRPr="00BD0852">
        <w:t>to</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selected</w:t>
      </w:r>
      <w:r w:rsidR="00F26A5E">
        <w:t xml:space="preserve"> </w:t>
      </w:r>
      <w:r w:rsidRPr="00BD0852">
        <w:t>countries</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The</w:t>
      </w:r>
      <w:r w:rsidR="00F26A5E">
        <w:t xml:space="preserve"> </w:t>
      </w:r>
      <w:r w:rsidRPr="00BD0852">
        <w:t>results</w:t>
      </w:r>
      <w:r w:rsidR="00F26A5E">
        <w:t xml:space="preserve"> </w:t>
      </w:r>
      <w:r w:rsidRPr="00BD0852">
        <w:t>indicated</w:t>
      </w:r>
      <w:r w:rsidR="00F26A5E">
        <w:t xml:space="preserve"> </w:t>
      </w:r>
      <w:r w:rsidRPr="00BD0852">
        <w:t>that</w:t>
      </w:r>
      <w:r w:rsidR="00F26A5E">
        <w:t xml:space="preserve"> </w:t>
      </w:r>
      <w:r w:rsidRPr="00BD0852">
        <w:t>Sudan</w:t>
      </w:r>
      <w:r w:rsidR="00F26A5E">
        <w:t xml:space="preserve"> </w:t>
      </w:r>
      <w:r w:rsidRPr="00BD0852">
        <w:t>does</w:t>
      </w:r>
      <w:r w:rsidR="00F26A5E">
        <w:t xml:space="preserve"> </w:t>
      </w:r>
      <w:r w:rsidRPr="00BD0852">
        <w:t>not</w:t>
      </w:r>
      <w:r w:rsidR="00F26A5E">
        <w:t xml:space="preserve"> </w:t>
      </w:r>
      <w:r w:rsidRPr="00BD0852">
        <w:t>yet</w:t>
      </w:r>
      <w:r w:rsidR="00F26A5E">
        <w:t xml:space="preserve"> </w:t>
      </w:r>
      <w:r w:rsidRPr="00BD0852">
        <w:t>have</w:t>
      </w:r>
      <w:r w:rsidR="00F26A5E">
        <w:t xml:space="preserve"> </w:t>
      </w:r>
      <w:r w:rsidRPr="00BD0852">
        <w:t>the</w:t>
      </w:r>
      <w:r w:rsidR="00F26A5E">
        <w:t xml:space="preserve"> </w:t>
      </w:r>
      <w:r w:rsidRPr="00BD0852">
        <w:t>necessary</w:t>
      </w:r>
      <w:r w:rsidR="00F26A5E">
        <w:t xml:space="preserve"> </w:t>
      </w:r>
      <w:r w:rsidRPr="00BD0852">
        <w:t>ICT</w:t>
      </w:r>
      <w:r w:rsidR="00F26A5E">
        <w:t xml:space="preserve"> </w:t>
      </w:r>
      <w:r w:rsidRPr="00BD0852">
        <w:t>infrastructure</w:t>
      </w:r>
      <w:r w:rsidR="00F26A5E">
        <w:t xml:space="preserve"> </w:t>
      </w:r>
      <w:r w:rsidRPr="00BD0852">
        <w:t>to</w:t>
      </w:r>
      <w:r w:rsidR="00F26A5E">
        <w:t xml:space="preserve"> </w:t>
      </w:r>
      <w:r w:rsidRPr="00BD0852">
        <w:t>integrate</w:t>
      </w:r>
      <w:r w:rsidR="00F26A5E">
        <w:t xml:space="preserve"> </w:t>
      </w:r>
      <w:r w:rsidRPr="00BD0852">
        <w:t>technology</w:t>
      </w:r>
      <w:r w:rsidR="00F26A5E">
        <w:t xml:space="preserve"> </w:t>
      </w:r>
      <w:r w:rsidRPr="00BD0852">
        <w:t>into</w:t>
      </w:r>
      <w:r w:rsidR="00F26A5E">
        <w:t xml:space="preserve"> </w:t>
      </w:r>
      <w:r w:rsidRPr="00BD0852">
        <w:t>education</w:t>
      </w:r>
      <w:r w:rsidR="00F26A5E">
        <w:t xml:space="preserve"> </w:t>
      </w:r>
      <w:r w:rsidRPr="00BD0852">
        <w:t>and</w:t>
      </w:r>
      <w:r w:rsidR="00F26A5E">
        <w:t xml:space="preserve"> </w:t>
      </w:r>
      <w:r w:rsidRPr="00BD0852">
        <w:t>is</w:t>
      </w:r>
      <w:r w:rsidR="00F26A5E">
        <w:t xml:space="preserve"> </w:t>
      </w:r>
      <w:r w:rsidRPr="00BD0852">
        <w:t>well</w:t>
      </w:r>
      <w:r w:rsidR="00F26A5E">
        <w:t xml:space="preserve"> </w:t>
      </w:r>
      <w:r w:rsidRPr="00BD0852">
        <w:t>behind</w:t>
      </w:r>
      <w:r w:rsidR="00F26A5E">
        <w:t xml:space="preserve"> </w:t>
      </w:r>
      <w:r w:rsidRPr="00BD0852">
        <w:t>many</w:t>
      </w:r>
      <w:r w:rsidR="00F26A5E">
        <w:t xml:space="preserve"> </w:t>
      </w:r>
      <w:r w:rsidRPr="00BD0852">
        <w:t>countries</w:t>
      </w:r>
      <w:r w:rsidR="00F26A5E">
        <w:t xml:space="preserve"> </w:t>
      </w:r>
      <w:r w:rsidRPr="00BD0852">
        <w:t>internationally</w:t>
      </w:r>
      <w:r w:rsidR="00F26A5E">
        <w:t xml:space="preserve"> </w:t>
      </w:r>
      <w:r w:rsidRPr="00BD0852">
        <w:t>in</w:t>
      </w:r>
      <w:r w:rsidR="00F26A5E">
        <w:t xml:space="preserve"> </w:t>
      </w:r>
      <w:r w:rsidRPr="00BD0852">
        <w:t>implementing</w:t>
      </w:r>
      <w:r w:rsidR="00F26A5E">
        <w:t xml:space="preserve"> </w:t>
      </w:r>
      <w:r w:rsidRPr="00BD0852">
        <w:t>ICT</w:t>
      </w:r>
      <w:r w:rsidR="00F26A5E">
        <w:t xml:space="preserve"> </w:t>
      </w:r>
      <w:r w:rsidRPr="00BD0852">
        <w:t>into</w:t>
      </w:r>
      <w:r w:rsidR="00F26A5E">
        <w:t xml:space="preserve"> </w:t>
      </w:r>
      <w:r w:rsidRPr="00BD0852">
        <w:t>education.</w:t>
      </w:r>
      <w:r w:rsidR="00F26A5E">
        <w:t xml:space="preserve"> </w:t>
      </w:r>
      <w:r w:rsidRPr="00BD0852">
        <w:t>It</w:t>
      </w:r>
      <w:r w:rsidR="00F26A5E">
        <w:t xml:space="preserve"> </w:t>
      </w:r>
      <w:r w:rsidRPr="00BD0852">
        <w:t>is</w:t>
      </w:r>
      <w:r w:rsidR="00F26A5E">
        <w:t xml:space="preserve"> </w:t>
      </w:r>
      <w:r w:rsidRPr="00BD0852">
        <w:t>also</w:t>
      </w:r>
      <w:r w:rsidR="00F26A5E">
        <w:t xml:space="preserve"> </w:t>
      </w:r>
      <w:r w:rsidRPr="00BD0852">
        <w:t>clear</w:t>
      </w:r>
      <w:r w:rsidR="00F26A5E">
        <w:t xml:space="preserve"> </w:t>
      </w:r>
      <w:r w:rsidRPr="00BD0852">
        <w:t>that,</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Sudan</w:t>
      </w:r>
      <w:r w:rsidR="00F26A5E">
        <w:t xml:space="preserve"> </w:t>
      </w:r>
      <w:r w:rsidRPr="00BD0852">
        <w:t>had</w:t>
      </w:r>
      <w:r w:rsidR="00F26A5E">
        <w:t xml:space="preserve"> </w:t>
      </w:r>
      <w:r w:rsidRPr="00BD0852">
        <w:t>little</w:t>
      </w:r>
      <w:r w:rsidR="00F26A5E">
        <w:t xml:space="preserve"> </w:t>
      </w:r>
      <w:r w:rsidRPr="00BD0852">
        <w:t>experience</w:t>
      </w:r>
      <w:r w:rsidR="00F26A5E">
        <w:t xml:space="preserve"> </w:t>
      </w:r>
      <w:r w:rsidRPr="00BD0852">
        <w:t>with</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The</w:t>
      </w:r>
      <w:r w:rsidR="00F26A5E">
        <w:t xml:space="preserve"> </w:t>
      </w:r>
      <w:r w:rsidRPr="00BD0852">
        <w:t>majority</w:t>
      </w:r>
      <w:r w:rsidR="00F26A5E">
        <w:t xml:space="preserve"> </w:t>
      </w:r>
      <w:r w:rsidRPr="00BD0852">
        <w:t>of</w:t>
      </w:r>
      <w:r w:rsidR="00F26A5E">
        <w:t xml:space="preserve"> </w:t>
      </w:r>
      <w:r w:rsidRPr="00BD0852">
        <w:t>schools</w:t>
      </w:r>
      <w:r w:rsidR="00F26A5E">
        <w:t xml:space="preserve"> </w:t>
      </w:r>
      <w:r w:rsidRPr="00BD0852">
        <w:t>in</w:t>
      </w:r>
      <w:r w:rsidR="00F26A5E">
        <w:t xml:space="preserve"> </w:t>
      </w:r>
      <w:r w:rsidRPr="00BD0852">
        <w:t>Sudan</w:t>
      </w:r>
      <w:r w:rsidR="00F26A5E">
        <w:t xml:space="preserve"> </w:t>
      </w:r>
      <w:r w:rsidRPr="00BD0852">
        <w:t>use</w:t>
      </w:r>
      <w:r w:rsidR="00F26A5E">
        <w:t xml:space="preserve"> </w:t>
      </w:r>
      <w:r w:rsidRPr="00BD0852">
        <w:t>ICT</w:t>
      </w:r>
      <w:r w:rsidR="00F26A5E">
        <w:t xml:space="preserve"> </w:t>
      </w:r>
      <w:r w:rsidRPr="00BD0852">
        <w:t>for</w:t>
      </w:r>
      <w:r w:rsidR="00F26A5E">
        <w:t xml:space="preserve"> </w:t>
      </w:r>
      <w:r w:rsidRPr="00BD0852">
        <w:t>administrative</w:t>
      </w:r>
      <w:r w:rsidR="00F26A5E">
        <w:t xml:space="preserve"> </w:t>
      </w:r>
      <w:r w:rsidRPr="00BD0852">
        <w:t>purposes;</w:t>
      </w:r>
      <w:r w:rsidR="00F26A5E">
        <w:t xml:space="preserve"> </w:t>
      </w:r>
      <w:r w:rsidRPr="00BD0852">
        <w:t>however,</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technology</w:t>
      </w:r>
      <w:r w:rsidR="00F26A5E">
        <w:t xml:space="preserve"> </w:t>
      </w:r>
      <w:r w:rsidRPr="00BD0852">
        <w:t>across</w:t>
      </w:r>
      <w:r w:rsidR="00F26A5E">
        <w:t xml:space="preserve"> </w:t>
      </w:r>
      <w:r w:rsidRPr="00BD0852">
        <w:t>the</w:t>
      </w:r>
      <w:r w:rsidR="00F26A5E">
        <w:t xml:space="preserve"> </w:t>
      </w:r>
      <w:r w:rsidRPr="00BD0852">
        <w:t>curriculum</w:t>
      </w:r>
      <w:r w:rsidR="00F26A5E">
        <w:t xml:space="preserve"> </w:t>
      </w:r>
      <w:r w:rsidRPr="00BD0852">
        <w:t>is</w:t>
      </w:r>
      <w:r w:rsidR="00F26A5E">
        <w:t xml:space="preserve"> </w:t>
      </w:r>
      <w:r w:rsidRPr="00BD0852">
        <w:t>still</w:t>
      </w:r>
      <w:r w:rsidR="00F26A5E">
        <w:t xml:space="preserve"> </w:t>
      </w:r>
      <w:r w:rsidRPr="00BD0852">
        <w:t>at</w:t>
      </w:r>
      <w:r w:rsidR="00F26A5E">
        <w:t xml:space="preserve"> </w:t>
      </w:r>
      <w:r w:rsidRPr="00BD0852">
        <w:t>infancy</w:t>
      </w:r>
      <w:r w:rsidR="00F26A5E">
        <w:t xml:space="preserve"> </w:t>
      </w:r>
      <w:r w:rsidRPr="00BD0852">
        <w:t>stage.</w:t>
      </w:r>
      <w:r w:rsidR="00F26A5E">
        <w:t xml:space="preserve"> </w:t>
      </w:r>
      <w:r w:rsidRPr="00BD0852">
        <w:t>Based</w:t>
      </w:r>
      <w:r w:rsidR="00F26A5E">
        <w:t xml:space="preserve"> </w:t>
      </w:r>
      <w:r w:rsidRPr="00BD0852">
        <w:t>upon</w:t>
      </w:r>
      <w:r w:rsidR="00F26A5E">
        <w:t xml:space="preserve"> </w:t>
      </w:r>
      <w:r w:rsidRPr="00BD0852">
        <w:t>the</w:t>
      </w:r>
      <w:r w:rsidR="00F26A5E">
        <w:t xml:space="preserve"> </w:t>
      </w:r>
      <w:r w:rsidRPr="00BD0852">
        <w:t>findings</w:t>
      </w:r>
      <w:r w:rsidR="001633F6">
        <w:t>,</w:t>
      </w:r>
      <w:r w:rsidR="00F26A5E">
        <w:t xml:space="preserve"> </w:t>
      </w:r>
      <w:r w:rsidRPr="00BD0852">
        <w:t>some</w:t>
      </w:r>
      <w:r w:rsidR="00F26A5E">
        <w:t xml:space="preserve"> </w:t>
      </w:r>
      <w:r w:rsidRPr="00BD0852">
        <w:t>recommendations</w:t>
      </w:r>
      <w:r w:rsidR="00F26A5E">
        <w:t xml:space="preserve"> </w:t>
      </w:r>
      <w:r w:rsidRPr="00BD0852">
        <w:t>are</w:t>
      </w:r>
      <w:r w:rsidR="00F26A5E">
        <w:t xml:space="preserve"> </w:t>
      </w:r>
      <w:r w:rsidRPr="00BD0852">
        <w:t>made</w:t>
      </w:r>
      <w:r w:rsidR="00F26A5E">
        <w:t xml:space="preserve"> </w:t>
      </w:r>
      <w:r w:rsidRPr="00BD0852">
        <w:t>for</w:t>
      </w:r>
      <w:r w:rsidR="00F26A5E">
        <w:t xml:space="preserve"> </w:t>
      </w:r>
      <w:r w:rsidRPr="00BD0852">
        <w:t>the</w:t>
      </w:r>
      <w:r w:rsidR="00F26A5E">
        <w:t xml:space="preserve"> </w:t>
      </w:r>
      <w:r w:rsidRPr="00BD0852">
        <w:t>policymakers</w:t>
      </w:r>
      <w:r w:rsidR="00F26A5E">
        <w:t xml:space="preserve"> </w:t>
      </w:r>
      <w:r w:rsidRPr="00BD0852">
        <w:t>of</w:t>
      </w:r>
      <w:r w:rsidR="00F26A5E">
        <w:t xml:space="preserve"> </w:t>
      </w:r>
      <w:r w:rsidRPr="00BD0852">
        <w:t>the</w:t>
      </w:r>
      <w:r w:rsidR="00F26A5E">
        <w:t xml:space="preserve"> </w:t>
      </w:r>
      <w:r w:rsidRPr="00BD0852">
        <w:t>Ministry</w:t>
      </w:r>
      <w:r w:rsidR="00F26A5E">
        <w:t xml:space="preserve"> </w:t>
      </w:r>
      <w:r w:rsidRPr="00BD0852">
        <w:t>of</w:t>
      </w:r>
      <w:r w:rsidR="00F26A5E">
        <w:t xml:space="preserve"> </w:t>
      </w:r>
      <w:r w:rsidRPr="00BD0852">
        <w:t>Education</w:t>
      </w:r>
      <w:r w:rsidR="00F26A5E">
        <w:t xml:space="preserve"> </w:t>
      </w:r>
      <w:r w:rsidRPr="00BD0852">
        <w:t>in</w:t>
      </w:r>
      <w:r w:rsidR="00F26A5E">
        <w:t xml:space="preserve"> </w:t>
      </w:r>
      <w:r w:rsidRPr="00BD0852">
        <w:t>Sudan.</w:t>
      </w:r>
      <w:r w:rsidR="00F26A5E">
        <w:t xml:space="preserve"> </w:t>
      </w:r>
    </w:p>
    <w:p w:rsidR="00BA7B5E" w:rsidRPr="00BD6DCE" w:rsidRDefault="00BA7B5E" w:rsidP="00BD6DCE">
      <w:pPr>
        <w:rPr>
          <w:i/>
          <w:iCs/>
          <w:sz w:val="20"/>
        </w:rPr>
      </w:pPr>
      <w:r w:rsidRPr="00BD6DCE">
        <w:rPr>
          <w:b/>
          <w:bCs/>
          <w:sz w:val="20"/>
        </w:rPr>
        <w:t>Keywords</w:t>
      </w:r>
      <w:r w:rsidRPr="00BD6DCE">
        <w:rPr>
          <w:sz w:val="20"/>
        </w:rPr>
        <w:t>:</w:t>
      </w:r>
      <w:r w:rsidR="00F26A5E" w:rsidRPr="00BD6DCE">
        <w:rPr>
          <w:sz w:val="20"/>
        </w:rPr>
        <w:t xml:space="preserve"> </w:t>
      </w:r>
      <w:r w:rsidR="001633F6">
        <w:rPr>
          <w:sz w:val="20"/>
        </w:rPr>
        <w:t>Information and Communication Technologies (</w:t>
      </w:r>
      <w:r w:rsidRPr="00BD6DCE">
        <w:rPr>
          <w:sz w:val="20"/>
        </w:rPr>
        <w:t>ICT</w:t>
      </w:r>
      <w:r w:rsidR="001633F6">
        <w:rPr>
          <w:sz w:val="20"/>
        </w:rPr>
        <w:t>)</w:t>
      </w:r>
      <w:r w:rsidRPr="00BD6DCE">
        <w:rPr>
          <w:sz w:val="20"/>
        </w:rPr>
        <w:t>,</w:t>
      </w:r>
      <w:r w:rsidR="00F26A5E" w:rsidRPr="00BD6DCE">
        <w:rPr>
          <w:sz w:val="20"/>
        </w:rPr>
        <w:t xml:space="preserve"> </w:t>
      </w:r>
      <w:r w:rsidR="001633F6">
        <w:rPr>
          <w:sz w:val="20"/>
        </w:rPr>
        <w:t>i</w:t>
      </w:r>
      <w:r w:rsidRPr="00BD6DCE">
        <w:rPr>
          <w:sz w:val="20"/>
        </w:rPr>
        <w:t>ntegration,</w:t>
      </w:r>
      <w:r w:rsidR="00F26A5E" w:rsidRPr="00BD6DCE">
        <w:rPr>
          <w:sz w:val="20"/>
        </w:rPr>
        <w:t xml:space="preserve"> </w:t>
      </w:r>
      <w:r w:rsidR="001633F6" w:rsidRPr="00BD6DCE">
        <w:rPr>
          <w:sz w:val="20"/>
        </w:rPr>
        <w:t>innovation</w:t>
      </w:r>
      <w:r w:rsidR="001633F6">
        <w:rPr>
          <w:sz w:val="20"/>
        </w:rPr>
        <w:t>, i</w:t>
      </w:r>
      <w:r w:rsidRPr="00BD6DCE">
        <w:rPr>
          <w:sz w:val="20"/>
        </w:rPr>
        <w:t>nnovative-practices,</w:t>
      </w:r>
      <w:r w:rsidR="00F26A5E" w:rsidRPr="00BD6DCE">
        <w:rPr>
          <w:sz w:val="20"/>
        </w:rPr>
        <w:t xml:space="preserve"> </w:t>
      </w:r>
      <w:r w:rsidR="001633F6">
        <w:rPr>
          <w:sz w:val="20"/>
        </w:rPr>
        <w:t>i</w:t>
      </w:r>
      <w:r w:rsidRPr="00BD6DCE">
        <w:rPr>
          <w:sz w:val="20"/>
        </w:rPr>
        <w:t>nfrastructure,</w:t>
      </w:r>
      <w:r w:rsidR="00F26A5E" w:rsidRPr="00BD6DCE">
        <w:rPr>
          <w:sz w:val="20"/>
        </w:rPr>
        <w:t xml:space="preserve"> </w:t>
      </w:r>
      <w:r w:rsidRPr="00BD6DCE">
        <w:rPr>
          <w:sz w:val="20"/>
        </w:rPr>
        <w:t>implementation,</w:t>
      </w:r>
      <w:r w:rsidR="00F26A5E" w:rsidRPr="00BD6DCE">
        <w:rPr>
          <w:sz w:val="20"/>
        </w:rPr>
        <w:t xml:space="preserve"> </w:t>
      </w:r>
      <w:r w:rsidRPr="00BD6DCE">
        <w:rPr>
          <w:sz w:val="20"/>
        </w:rPr>
        <w:t>pedagogy,</w:t>
      </w:r>
      <w:r w:rsidR="00F26A5E" w:rsidRPr="00BD6DCE">
        <w:rPr>
          <w:sz w:val="20"/>
        </w:rPr>
        <w:t xml:space="preserve"> </w:t>
      </w:r>
      <w:r w:rsidRPr="00BD6DCE">
        <w:rPr>
          <w:sz w:val="20"/>
        </w:rPr>
        <w:t>technology,</w:t>
      </w:r>
      <w:r w:rsidR="00F26A5E" w:rsidRPr="00BD6DCE">
        <w:rPr>
          <w:sz w:val="20"/>
        </w:rPr>
        <w:t xml:space="preserve"> </w:t>
      </w:r>
      <w:r w:rsidRPr="00BD6DCE">
        <w:rPr>
          <w:sz w:val="20"/>
        </w:rPr>
        <w:t>Sudan,</w:t>
      </w:r>
      <w:r w:rsidR="00F26A5E" w:rsidRPr="00BD6DCE">
        <w:rPr>
          <w:sz w:val="20"/>
        </w:rPr>
        <w:t xml:space="preserve"> </w:t>
      </w:r>
      <w:r w:rsidR="001633F6" w:rsidRPr="001633F6">
        <w:rPr>
          <w:sz w:val="20"/>
        </w:rPr>
        <w:t>Second Information Technology in Education Study (</w:t>
      </w:r>
      <w:r w:rsidRPr="001633F6">
        <w:rPr>
          <w:sz w:val="20"/>
        </w:rPr>
        <w:t>SITES</w:t>
      </w:r>
      <w:r w:rsidR="001633F6" w:rsidRPr="001633F6">
        <w:rPr>
          <w:sz w:val="20"/>
        </w:rPr>
        <w:t>)</w:t>
      </w:r>
      <w:r w:rsidRPr="001633F6">
        <w:rPr>
          <w:sz w:val="20"/>
        </w:rPr>
        <w:t>.</w:t>
      </w:r>
    </w:p>
    <w:p w:rsidR="00BA7B5E" w:rsidRPr="00BD0852" w:rsidRDefault="00BA7B5E" w:rsidP="00BD6DCE">
      <w:pPr>
        <w:pStyle w:val="Heading3"/>
      </w:pPr>
      <w:r w:rsidRPr="00BD0852">
        <w:t>Introduction</w:t>
      </w:r>
    </w:p>
    <w:p w:rsidR="00BA7B5E" w:rsidRPr="00BD0852" w:rsidRDefault="00BA7B5E" w:rsidP="00BD6DCE">
      <w:r w:rsidRPr="00BD0852">
        <w:t>Although</w:t>
      </w:r>
      <w:r w:rsidR="00F26A5E">
        <w:t xml:space="preserve"> </w:t>
      </w:r>
      <w:r w:rsidRPr="00BD0852">
        <w:t>the</w:t>
      </w:r>
      <w:r w:rsidR="00F26A5E">
        <w:t xml:space="preserve"> </w:t>
      </w:r>
      <w:r w:rsidRPr="00BD0852">
        <w:t>ICT</w:t>
      </w:r>
      <w:r w:rsidR="00F26A5E">
        <w:t xml:space="preserve"> </w:t>
      </w:r>
      <w:r w:rsidRPr="00BD0852">
        <w:t>implementation</w:t>
      </w:r>
      <w:r w:rsidR="00F26A5E">
        <w:t xml:space="preserve"> </w:t>
      </w:r>
      <w:r w:rsidRPr="00BD0852">
        <w:t>policy</w:t>
      </w:r>
      <w:r w:rsidR="00F26A5E">
        <w:t xml:space="preserve"> </w:t>
      </w:r>
      <w:r w:rsidRPr="00BD0852">
        <w:t>for</w:t>
      </w:r>
      <w:r w:rsidR="00F26A5E">
        <w:t xml:space="preserve"> </w:t>
      </w:r>
      <w:r w:rsidRPr="00BD0852">
        <w:t>Sudan</w:t>
      </w:r>
      <w:r w:rsidR="00F26A5E">
        <w:t xml:space="preserve"> </w:t>
      </w:r>
      <w:r w:rsidRPr="00BD0852">
        <w:t>was</w:t>
      </w:r>
      <w:r w:rsidR="00F26A5E">
        <w:t xml:space="preserve"> </w:t>
      </w:r>
      <w:r w:rsidRPr="00BD0852">
        <w:t>launched</w:t>
      </w:r>
      <w:r w:rsidR="00F26A5E">
        <w:t xml:space="preserve"> </w:t>
      </w:r>
      <w:r w:rsidRPr="00BD0852">
        <w:t>in</w:t>
      </w:r>
      <w:r w:rsidR="00F26A5E">
        <w:t xml:space="preserve"> </w:t>
      </w:r>
      <w:r w:rsidRPr="00BD0852">
        <w:t>2002</w:t>
      </w:r>
      <w:r w:rsidR="00F26A5E">
        <w:t xml:space="preserve"> </w:t>
      </w:r>
      <w:r w:rsidRPr="00BD0852">
        <w:t>and</w:t>
      </w:r>
      <w:r w:rsidR="00F26A5E">
        <w:t xml:space="preserve"> </w:t>
      </w:r>
      <w:r w:rsidRPr="00BD0852">
        <w:t>most</w:t>
      </w:r>
      <w:r w:rsidR="00F26A5E">
        <w:t xml:space="preserve"> </w:t>
      </w:r>
      <w:r w:rsidRPr="00BD0852">
        <w:t>schools</w:t>
      </w:r>
      <w:r w:rsidR="00F26A5E">
        <w:t xml:space="preserve"> </w:t>
      </w:r>
      <w:r w:rsidRPr="00BD0852">
        <w:t>have</w:t>
      </w:r>
      <w:r w:rsidR="00F26A5E">
        <w:t xml:space="preserve"> </w:t>
      </w:r>
      <w:r w:rsidRPr="00BD0852">
        <w:t>computers</w:t>
      </w:r>
      <w:r w:rsidR="00F26A5E">
        <w:t xml:space="preserve"> </w:t>
      </w:r>
      <w:r w:rsidRPr="00BD0852">
        <w:t>and</w:t>
      </w:r>
      <w:r w:rsidR="00F26A5E">
        <w:t xml:space="preserve"> </w:t>
      </w:r>
      <w:r w:rsidRPr="00BD0852">
        <w:t>Internet</w:t>
      </w:r>
      <w:r w:rsidR="00F26A5E">
        <w:t xml:space="preserve"> </w:t>
      </w:r>
      <w:r w:rsidRPr="00BD0852">
        <w:t>connectivity,</w:t>
      </w:r>
      <w:r w:rsidR="00F26A5E">
        <w:t xml:space="preserve"> </w:t>
      </w:r>
      <w:r w:rsidRPr="00BD0852">
        <w:t>most</w:t>
      </w:r>
      <w:r w:rsidR="00F26A5E">
        <w:t xml:space="preserve"> </w:t>
      </w:r>
      <w:r w:rsidRPr="00BD0852">
        <w:t>principals</w:t>
      </w:r>
      <w:r w:rsidR="00F26A5E">
        <w:t xml:space="preserve"> </w:t>
      </w:r>
      <w:r w:rsidRPr="00BD0852">
        <w:t>and</w:t>
      </w:r>
      <w:r w:rsidR="00F26A5E">
        <w:t xml:space="preserve"> </w:t>
      </w:r>
      <w:r w:rsidRPr="00BD0852">
        <w:t>teachers</w:t>
      </w:r>
      <w:r w:rsidR="00F26A5E">
        <w:t xml:space="preserve"> </w:t>
      </w:r>
      <w:r w:rsidRPr="00BD0852">
        <w:t>do</w:t>
      </w:r>
      <w:r w:rsidR="00F26A5E">
        <w:t xml:space="preserve"> </w:t>
      </w:r>
      <w:r w:rsidRPr="00BD0852">
        <w:t>not</w:t>
      </w:r>
      <w:r w:rsidR="00F26A5E">
        <w:t xml:space="preserve"> </w:t>
      </w:r>
      <w:r w:rsidRPr="00BD0852">
        <w:t>really</w:t>
      </w:r>
      <w:r w:rsidR="00F26A5E">
        <w:t xml:space="preserve"> </w:t>
      </w:r>
      <w:r w:rsidRPr="00BD0852">
        <w:t>know</w:t>
      </w:r>
      <w:r w:rsidR="00F26A5E">
        <w:t xml:space="preserve"> </w:t>
      </w:r>
      <w:r w:rsidRPr="00BD0852">
        <w:t>what</w:t>
      </w:r>
      <w:r w:rsidR="00F26A5E">
        <w:t xml:space="preserve"> </w:t>
      </w:r>
      <w:r w:rsidRPr="00BD0852">
        <w:t>to</w:t>
      </w:r>
      <w:r w:rsidR="00F26A5E">
        <w:t xml:space="preserve"> </w:t>
      </w:r>
      <w:r w:rsidRPr="00BD0852">
        <w:t>do</w:t>
      </w:r>
      <w:r w:rsidR="00F26A5E">
        <w:t xml:space="preserve"> </w:t>
      </w:r>
      <w:r w:rsidRPr="00BD0852">
        <w:t>with</w:t>
      </w:r>
      <w:r w:rsidR="00F26A5E">
        <w:t xml:space="preserve"> </w:t>
      </w:r>
      <w:r w:rsidRPr="00BD0852">
        <w:t>the</w:t>
      </w:r>
      <w:r w:rsidR="00F26A5E">
        <w:t xml:space="preserve"> </w:t>
      </w:r>
      <w:r w:rsidRPr="00BD0852">
        <w:t>computers</w:t>
      </w:r>
      <w:r w:rsidR="00F26A5E">
        <w:t xml:space="preserve"> </w:t>
      </w:r>
      <w:r w:rsidRPr="00BD0852">
        <w:t>installed</w:t>
      </w:r>
      <w:r w:rsidR="00F26A5E">
        <w:t xml:space="preserve"> </w:t>
      </w:r>
      <w:r w:rsidRPr="00BD0852">
        <w:t>in</w:t>
      </w:r>
      <w:r w:rsidR="00F26A5E">
        <w:t xml:space="preserve"> </w:t>
      </w:r>
      <w:r w:rsidRPr="00BD0852">
        <w:t>their</w:t>
      </w:r>
      <w:r w:rsidR="00F26A5E">
        <w:t xml:space="preserve"> </w:t>
      </w:r>
      <w:r w:rsidRPr="00BD0852">
        <w:t>labs</w:t>
      </w:r>
      <w:r w:rsidR="00F26A5E">
        <w:t xml:space="preserve"> </w:t>
      </w:r>
      <w:r w:rsidRPr="00BD0852">
        <w:t>(Ahmed,</w:t>
      </w:r>
      <w:r w:rsidR="00F26A5E">
        <w:t xml:space="preserve"> </w:t>
      </w:r>
      <w:r w:rsidRPr="00BD0852">
        <w:t>Howie</w:t>
      </w:r>
      <w:r w:rsidR="00F26A5E">
        <w:t xml:space="preserve"> </w:t>
      </w:r>
      <w:r w:rsidRPr="00BD0852">
        <w:t>&amp;</w:t>
      </w:r>
      <w:r w:rsidR="00F26A5E">
        <w:t xml:space="preserve"> </w:t>
      </w:r>
      <w:r w:rsidRPr="00BD0852">
        <w:t>Osman,</w:t>
      </w:r>
      <w:r w:rsidR="00F26A5E">
        <w:t xml:space="preserve"> </w:t>
      </w:r>
      <w:r w:rsidRPr="00BD0852">
        <w:t>2013).</w:t>
      </w:r>
      <w:r w:rsidR="00F26A5E">
        <w:t xml:space="preserve"> </w:t>
      </w:r>
      <w:r w:rsidRPr="00BD0852">
        <w:t>This</w:t>
      </w:r>
      <w:r w:rsidR="00F26A5E">
        <w:t xml:space="preserve"> </w:t>
      </w:r>
      <w:r w:rsidRPr="00BD0852">
        <w:t>shows</w:t>
      </w:r>
      <w:r w:rsidR="00F26A5E">
        <w:t xml:space="preserve"> </w:t>
      </w:r>
      <w:r w:rsidRPr="00BD0852">
        <w:t>that</w:t>
      </w:r>
      <w:r w:rsidR="00F26A5E">
        <w:t xml:space="preserve"> </w:t>
      </w:r>
      <w:r w:rsidRPr="00BD0852">
        <w:t>the</w:t>
      </w:r>
      <w:r w:rsidR="00F26A5E">
        <w:t xml:space="preserve"> </w:t>
      </w:r>
      <w:r w:rsidRPr="00BD0852">
        <w:t>integration</w:t>
      </w:r>
      <w:r w:rsidR="00F26A5E">
        <w:t xml:space="preserve"> </w:t>
      </w:r>
      <w:r w:rsidRPr="00BD0852">
        <w:t>of</w:t>
      </w:r>
      <w:r w:rsidR="00F26A5E">
        <w:t xml:space="preserve"> </w:t>
      </w:r>
      <w:r w:rsidRPr="00BD0852">
        <w:t>ICT</w:t>
      </w:r>
      <w:r w:rsidR="00F26A5E">
        <w:t xml:space="preserve"> </w:t>
      </w:r>
      <w:r w:rsidRPr="00BD0852">
        <w:t>into</w:t>
      </w:r>
      <w:r w:rsidR="00F26A5E">
        <w:t xml:space="preserve"> </w:t>
      </w:r>
      <w:r w:rsidRPr="00BD0852">
        <w:t>schools</w:t>
      </w:r>
      <w:r w:rsidR="00F26A5E">
        <w:t xml:space="preserve"> </w:t>
      </w:r>
      <w:r w:rsidRPr="00BD0852">
        <w:t>was</w:t>
      </w:r>
      <w:r w:rsidR="00F26A5E">
        <w:t xml:space="preserve"> </w:t>
      </w:r>
      <w:r w:rsidRPr="00BD0852">
        <w:t>not</w:t>
      </w:r>
      <w:r w:rsidR="00F26A5E">
        <w:t xml:space="preserve"> </w:t>
      </w:r>
      <w:r w:rsidRPr="00BD0852">
        <w:t>carefully</w:t>
      </w:r>
      <w:r w:rsidR="00F26A5E">
        <w:t xml:space="preserve"> </w:t>
      </w:r>
      <w:r w:rsidRPr="00BD0852">
        <w:t>planned.</w:t>
      </w:r>
      <w:r w:rsidR="00F26A5E">
        <w:t xml:space="preserve"> </w:t>
      </w:r>
      <w:r w:rsidRPr="00BD0852">
        <w:t>Plomp,</w:t>
      </w:r>
      <w:r w:rsidR="00F26A5E">
        <w:t xml:space="preserve"> </w:t>
      </w:r>
      <w:r w:rsidRPr="00BD0852">
        <w:t>Anderson,</w:t>
      </w:r>
      <w:r w:rsidR="00F26A5E">
        <w:t xml:space="preserve"> </w:t>
      </w:r>
      <w:r w:rsidRPr="00BD0852">
        <w:t>Law</w:t>
      </w:r>
      <w:r w:rsidR="00F26A5E">
        <w:t xml:space="preserve"> </w:t>
      </w:r>
      <w:r w:rsidRPr="00BD0852">
        <w:t>&amp;</w:t>
      </w:r>
      <w:r w:rsidR="00F26A5E">
        <w:t xml:space="preserve"> </w:t>
      </w:r>
      <w:r w:rsidRPr="00BD0852">
        <w:t>Quale</w:t>
      </w:r>
      <w:r w:rsidR="00F26A5E">
        <w:t xml:space="preserve"> </w:t>
      </w:r>
      <w:r w:rsidRPr="00BD0852">
        <w:t>(2009)</w:t>
      </w:r>
      <w:r w:rsidR="00F26A5E">
        <w:t xml:space="preserve"> </w:t>
      </w:r>
      <w:r w:rsidRPr="00BD0852">
        <w:t>state</w:t>
      </w:r>
      <w:r w:rsidR="00F26A5E">
        <w:t xml:space="preserve"> </w:t>
      </w:r>
      <w:r w:rsidRPr="00BD0852">
        <w:t>that</w:t>
      </w:r>
      <w:r w:rsidR="00F26A5E">
        <w:t xml:space="preserve"> </w:t>
      </w:r>
      <w:r w:rsidRPr="00BD0852">
        <w:t>top</w:t>
      </w:r>
      <w:r w:rsidR="00F26A5E">
        <w:t xml:space="preserve"> </w:t>
      </w:r>
      <w:r w:rsidRPr="00BD0852">
        <w:t>ministry</w:t>
      </w:r>
      <w:r w:rsidR="00F26A5E">
        <w:t xml:space="preserve"> </w:t>
      </w:r>
      <w:r w:rsidRPr="00BD0852">
        <w:t>leaders</w:t>
      </w:r>
      <w:r w:rsidR="00F26A5E">
        <w:t xml:space="preserve"> </w:t>
      </w:r>
      <w:r w:rsidRPr="00BD0852">
        <w:t>down</w:t>
      </w:r>
      <w:r w:rsidR="00F26A5E">
        <w:t xml:space="preserve"> </w:t>
      </w:r>
      <w:r w:rsidRPr="00BD0852">
        <w:t>to</w:t>
      </w:r>
      <w:r w:rsidR="00F26A5E">
        <w:t xml:space="preserve"> </w:t>
      </w:r>
      <w:r w:rsidRPr="00BD0852">
        <w:t>teachers</w:t>
      </w:r>
      <w:r w:rsidR="00F26A5E">
        <w:t xml:space="preserve"> </w:t>
      </w:r>
      <w:r w:rsidRPr="00BD0852">
        <w:t>in</w:t>
      </w:r>
      <w:r w:rsidR="00F26A5E">
        <w:t xml:space="preserve"> </w:t>
      </w:r>
      <w:r w:rsidRPr="00BD0852">
        <w:t>their</w:t>
      </w:r>
      <w:r w:rsidR="00F26A5E">
        <w:t xml:space="preserve"> </w:t>
      </w:r>
      <w:r w:rsidRPr="00BD0852">
        <w:t>classrooms</w:t>
      </w:r>
      <w:r w:rsidR="00F26A5E">
        <w:t xml:space="preserve"> </w:t>
      </w:r>
      <w:r w:rsidRPr="00BD0852">
        <w:t>all</w:t>
      </w:r>
      <w:r w:rsidR="00F26A5E">
        <w:t xml:space="preserve"> </w:t>
      </w:r>
      <w:r w:rsidRPr="00BD0852">
        <w:t>face</w:t>
      </w:r>
      <w:r w:rsidR="00F26A5E">
        <w:t xml:space="preserve"> </w:t>
      </w:r>
      <w:r w:rsidRPr="00BD0852">
        <w:t>decisions</w:t>
      </w:r>
      <w:r w:rsidR="00F26A5E">
        <w:t xml:space="preserve"> </w:t>
      </w:r>
      <w:r w:rsidRPr="00BD0852">
        <w:t>about</w:t>
      </w:r>
      <w:r w:rsidR="00F26A5E">
        <w:t xml:space="preserve"> </w:t>
      </w:r>
      <w:r w:rsidRPr="00BD0852">
        <w:t>whether</w:t>
      </w:r>
      <w:r w:rsidR="00F26A5E">
        <w:t xml:space="preserve"> </w:t>
      </w:r>
      <w:r w:rsidRPr="00BD0852">
        <w:t>and</w:t>
      </w:r>
      <w:r w:rsidR="00F26A5E">
        <w:t xml:space="preserve"> </w:t>
      </w:r>
      <w:r w:rsidRPr="00BD0852">
        <w:t>how</w:t>
      </w:r>
      <w:r w:rsidR="00F26A5E">
        <w:t xml:space="preserve"> </w:t>
      </w:r>
      <w:r w:rsidRPr="00BD0852">
        <w:t>to</w:t>
      </w:r>
      <w:r w:rsidR="00F26A5E">
        <w:t xml:space="preserve"> </w:t>
      </w:r>
      <w:r w:rsidRPr="00BD0852">
        <w:t>integrate</w:t>
      </w:r>
      <w:r w:rsidR="00F26A5E">
        <w:t xml:space="preserve"> </w:t>
      </w:r>
      <w:r w:rsidRPr="00BD0852">
        <w:t>ICT</w:t>
      </w:r>
      <w:r w:rsidR="00F26A5E">
        <w:t xml:space="preserve"> </w:t>
      </w:r>
      <w:r w:rsidRPr="00BD0852">
        <w:t>into</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Such</w:t>
      </w:r>
      <w:r w:rsidR="00F26A5E">
        <w:t xml:space="preserve"> </w:t>
      </w:r>
      <w:r w:rsidRPr="00BD0852">
        <w:t>decisions</w:t>
      </w:r>
      <w:r w:rsidR="00F26A5E">
        <w:t xml:space="preserve"> </w:t>
      </w:r>
      <w:r w:rsidRPr="00BD0852">
        <w:t>are</w:t>
      </w:r>
      <w:r w:rsidR="00F26A5E">
        <w:t xml:space="preserve"> </w:t>
      </w:r>
      <w:r w:rsidRPr="00BD0852">
        <w:t>not</w:t>
      </w:r>
      <w:r w:rsidR="00F26A5E">
        <w:t xml:space="preserve"> </w:t>
      </w:r>
      <w:r w:rsidRPr="00BD0852">
        <w:t>easy</w:t>
      </w:r>
      <w:r w:rsidR="00F26A5E">
        <w:t xml:space="preserve"> </w:t>
      </w:r>
      <w:r w:rsidRPr="00BD0852">
        <w:t>because</w:t>
      </w:r>
      <w:r w:rsidR="00F26A5E">
        <w:t xml:space="preserve"> </w:t>
      </w:r>
      <w:r w:rsidRPr="00BD0852">
        <w:t>the</w:t>
      </w:r>
      <w:r w:rsidR="00F26A5E">
        <w:t xml:space="preserve"> </w:t>
      </w:r>
      <w:r w:rsidRPr="00BD0852">
        <w:t>choices</w:t>
      </w:r>
      <w:r w:rsidR="00F26A5E">
        <w:t xml:space="preserve"> </w:t>
      </w:r>
      <w:r w:rsidRPr="00BD0852">
        <w:t>are</w:t>
      </w:r>
      <w:r w:rsidR="00F26A5E">
        <w:t xml:space="preserve"> </w:t>
      </w:r>
      <w:r w:rsidRPr="00BD0852">
        <w:t>complex,</w:t>
      </w:r>
      <w:r w:rsidR="00F26A5E">
        <w:t xml:space="preserve"> </w:t>
      </w:r>
      <w:r w:rsidRPr="00BD0852">
        <w:t>technically</w:t>
      </w:r>
      <w:r w:rsidR="00F26A5E">
        <w:t xml:space="preserve"> </w:t>
      </w:r>
      <w:r w:rsidRPr="00BD0852">
        <w:t>demanding,</w:t>
      </w:r>
      <w:r w:rsidR="00F26A5E">
        <w:t xml:space="preserve"> </w:t>
      </w:r>
      <w:r w:rsidRPr="00BD0852">
        <w:t>and</w:t>
      </w:r>
      <w:r w:rsidR="00F26A5E">
        <w:t xml:space="preserve"> </w:t>
      </w:r>
      <w:r w:rsidRPr="00BD0852">
        <w:t>the</w:t>
      </w:r>
      <w:r w:rsidR="00F26A5E">
        <w:t xml:space="preserve"> </w:t>
      </w:r>
      <w:r w:rsidRPr="00BD0852">
        <w:t>effects</w:t>
      </w:r>
      <w:r w:rsidR="00F26A5E">
        <w:t xml:space="preserve"> </w:t>
      </w:r>
      <w:r w:rsidRPr="00BD0852">
        <w:t>are</w:t>
      </w:r>
      <w:r w:rsidR="00F26A5E">
        <w:t xml:space="preserve"> </w:t>
      </w:r>
      <w:r w:rsidRPr="00BD0852">
        <w:t>often</w:t>
      </w:r>
      <w:r w:rsidR="00F26A5E">
        <w:t xml:space="preserve"> </w:t>
      </w:r>
      <w:r w:rsidRPr="00BD0852">
        <w:t>not</w:t>
      </w:r>
      <w:r w:rsidR="00F26A5E">
        <w:t xml:space="preserve"> </w:t>
      </w:r>
      <w:r w:rsidRPr="00BD0852">
        <w:t>known.</w:t>
      </w:r>
      <w:r w:rsidR="00F26A5E">
        <w:t xml:space="preserve"> </w:t>
      </w:r>
      <w:r w:rsidRPr="00BD0852">
        <w:t>Even</w:t>
      </w:r>
      <w:r w:rsidR="00F26A5E">
        <w:t xml:space="preserve"> </w:t>
      </w:r>
      <w:r w:rsidRPr="00BD0852">
        <w:t>for</w:t>
      </w:r>
      <w:r w:rsidR="00F26A5E">
        <w:t xml:space="preserve"> </w:t>
      </w:r>
      <w:r w:rsidRPr="00BD0852">
        <w:t>the</w:t>
      </w:r>
      <w:r w:rsidR="00F26A5E">
        <w:t xml:space="preserve"> </w:t>
      </w:r>
      <w:r w:rsidRPr="00BD0852">
        <w:t>leaders</w:t>
      </w:r>
      <w:r w:rsidR="00F26A5E">
        <w:t xml:space="preserve"> </w:t>
      </w:r>
      <w:r w:rsidRPr="00BD0852">
        <w:t>in</w:t>
      </w:r>
      <w:r w:rsidR="00F26A5E">
        <w:t xml:space="preserve"> </w:t>
      </w:r>
      <w:r w:rsidRPr="00BD0852">
        <w:t>educational</w:t>
      </w:r>
      <w:r w:rsidR="00F26A5E">
        <w:t xml:space="preserve"> </w:t>
      </w:r>
      <w:r w:rsidRPr="00BD0852">
        <w:t>ICT,</w:t>
      </w:r>
      <w:r w:rsidR="00F26A5E">
        <w:t xml:space="preserve"> </w:t>
      </w:r>
      <w:r w:rsidRPr="00BD0852">
        <w:t>there</w:t>
      </w:r>
      <w:r w:rsidR="00F26A5E">
        <w:t xml:space="preserve"> </w:t>
      </w:r>
      <w:r w:rsidRPr="00BD0852">
        <w:t>is</w:t>
      </w:r>
      <w:r w:rsidR="00F26A5E">
        <w:t xml:space="preserve"> </w:t>
      </w:r>
      <w:r w:rsidRPr="00BD0852">
        <w:t>not</w:t>
      </w:r>
      <w:r w:rsidR="00F26A5E">
        <w:t xml:space="preserve"> </w:t>
      </w:r>
      <w:r w:rsidRPr="00BD0852">
        <w:t>enough</w:t>
      </w:r>
      <w:r w:rsidR="00F26A5E">
        <w:t xml:space="preserve"> </w:t>
      </w:r>
      <w:r w:rsidRPr="00BD0852">
        <w:t>research</w:t>
      </w:r>
      <w:r w:rsidR="00F26A5E">
        <w:t xml:space="preserve"> </w:t>
      </w:r>
      <w:r w:rsidRPr="00BD0852">
        <w:t>on</w:t>
      </w:r>
      <w:r w:rsidR="00F26A5E">
        <w:t xml:space="preserve"> </w:t>
      </w:r>
      <w:r w:rsidRPr="00BD0852">
        <w:t>which</w:t>
      </w:r>
      <w:r w:rsidR="00F26A5E">
        <w:t xml:space="preserve"> </w:t>
      </w:r>
      <w:r w:rsidRPr="00BD0852">
        <w:t>to</w:t>
      </w:r>
      <w:r w:rsidR="00F26A5E">
        <w:t xml:space="preserve"> </w:t>
      </w:r>
      <w:r w:rsidRPr="00BD0852">
        <w:t>base</w:t>
      </w:r>
      <w:r w:rsidR="00F26A5E">
        <w:t xml:space="preserve"> </w:t>
      </w:r>
      <w:r w:rsidRPr="00BD0852">
        <w:t>decisions.</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at</w:t>
      </w:r>
      <w:r w:rsidR="00F26A5E">
        <w:t xml:space="preserve"> </w:t>
      </w:r>
      <w:r w:rsidRPr="00BD0852">
        <w:t>present,</w:t>
      </w:r>
      <w:r w:rsidR="00F26A5E">
        <w:t xml:space="preserve"> </w:t>
      </w:r>
      <w:r w:rsidRPr="00BD0852">
        <w:t>the</w:t>
      </w:r>
      <w:r w:rsidR="00F26A5E">
        <w:t xml:space="preserve"> </w:t>
      </w:r>
      <w:r w:rsidRPr="00BD0852">
        <w:t>ratio</w:t>
      </w:r>
      <w:r w:rsidR="00F26A5E">
        <w:t xml:space="preserve"> </w:t>
      </w:r>
      <w:r w:rsidRPr="00BD0852">
        <w:t>of</w:t>
      </w:r>
      <w:r w:rsidR="00F26A5E">
        <w:t xml:space="preserve"> </w:t>
      </w:r>
      <w:r w:rsidRPr="00BD0852">
        <w:t>students</w:t>
      </w:r>
      <w:r w:rsidR="00F26A5E">
        <w:t xml:space="preserve"> </w:t>
      </w:r>
      <w:r w:rsidRPr="00BD0852">
        <w:t>to</w:t>
      </w:r>
      <w:r w:rsidR="00F26A5E">
        <w:t xml:space="preserve"> </w:t>
      </w:r>
      <w:r w:rsidRPr="00BD0852">
        <w:t>computers</w:t>
      </w:r>
      <w:r w:rsidR="00F26A5E">
        <w:t xml:space="preserve"> </w:t>
      </w:r>
      <w:r w:rsidRPr="00BD0852">
        <w:t>is</w:t>
      </w:r>
      <w:r w:rsidR="00F26A5E">
        <w:t xml:space="preserve"> </w:t>
      </w:r>
      <w:r w:rsidRPr="00BD0852">
        <w:t>unknown</w:t>
      </w:r>
      <w:r w:rsidR="00F26A5E">
        <w:t xml:space="preserve"> </w:t>
      </w:r>
      <w:r w:rsidRPr="00BD0852">
        <w:t>because</w:t>
      </w:r>
      <w:r w:rsidR="00F26A5E">
        <w:t xml:space="preserve"> </w:t>
      </w:r>
      <w:r w:rsidRPr="00BD0852">
        <w:t>no</w:t>
      </w:r>
      <w:r w:rsidR="00F26A5E">
        <w:t xml:space="preserve"> </w:t>
      </w:r>
      <w:r w:rsidRPr="00BD0852">
        <w:t>study</w:t>
      </w:r>
      <w:r w:rsidR="00F26A5E">
        <w:t xml:space="preserve"> </w:t>
      </w:r>
      <w:r w:rsidRPr="00BD0852">
        <w:t>has</w:t>
      </w:r>
      <w:r w:rsidR="00F26A5E">
        <w:t xml:space="preserve"> </w:t>
      </w:r>
      <w:r w:rsidRPr="00BD0852">
        <w:t>been</w:t>
      </w:r>
      <w:r w:rsidR="00F26A5E">
        <w:t xml:space="preserve"> </w:t>
      </w:r>
      <w:r w:rsidRPr="00BD0852">
        <w:t>conducted</w:t>
      </w:r>
      <w:r w:rsidR="00F26A5E">
        <w:t xml:space="preserve"> </w:t>
      </w:r>
      <w:r w:rsidRPr="00BD0852">
        <w:t>to</w:t>
      </w:r>
      <w:r w:rsidR="00F26A5E">
        <w:t xml:space="preserve"> </w:t>
      </w:r>
      <w:r w:rsidRPr="00BD0852">
        <w:t>determine</w:t>
      </w:r>
      <w:r w:rsidR="00F26A5E">
        <w:t xml:space="preserve"> </w:t>
      </w:r>
      <w:r w:rsidRPr="00BD0852">
        <w:t>the</w:t>
      </w:r>
      <w:r w:rsidR="00F26A5E">
        <w:t xml:space="preserve"> </w:t>
      </w:r>
      <w:r w:rsidRPr="00BD0852">
        <w:t>ratio</w:t>
      </w:r>
      <w:r w:rsidR="00F26A5E">
        <w:t xml:space="preserve"> </w:t>
      </w:r>
      <w:r w:rsidRPr="00BD0852">
        <w:t>and</w:t>
      </w:r>
      <w:r w:rsidR="00F26A5E">
        <w:t xml:space="preserve"> </w:t>
      </w:r>
      <w:r w:rsidRPr="00BD0852">
        <w:t>pedagogical</w:t>
      </w:r>
      <w:r w:rsidR="00F26A5E">
        <w:t xml:space="preserve"> </w:t>
      </w:r>
      <w:r w:rsidRPr="00BD0852">
        <w:t>practices,</w:t>
      </w:r>
      <w:r w:rsidR="00F26A5E">
        <w:t xml:space="preserve"> </w:t>
      </w:r>
      <w:r w:rsidRPr="00BD0852">
        <w:t>but</w:t>
      </w:r>
      <w:r w:rsidR="00F26A5E">
        <w:t xml:space="preserve"> </w:t>
      </w:r>
      <w:r w:rsidRPr="00BD0852">
        <w:t>all</w:t>
      </w:r>
      <w:r w:rsidR="00F26A5E">
        <w:t xml:space="preserve"> </w:t>
      </w:r>
      <w:r w:rsidRPr="00BD0852">
        <w:t>efforts</w:t>
      </w:r>
      <w:r w:rsidR="00F26A5E">
        <w:t xml:space="preserve"> </w:t>
      </w:r>
      <w:r w:rsidRPr="00BD0852">
        <w:t>are</w:t>
      </w:r>
      <w:r w:rsidR="00F26A5E">
        <w:t xml:space="preserve"> </w:t>
      </w:r>
      <w:r w:rsidRPr="00BD0852">
        <w:t>being</w:t>
      </w:r>
      <w:r w:rsidR="00F26A5E">
        <w:t xml:space="preserve"> </w:t>
      </w:r>
      <w:r w:rsidRPr="00BD0852">
        <w:t>made</w:t>
      </w:r>
      <w:r w:rsidR="00F26A5E">
        <w:t xml:space="preserve"> </w:t>
      </w:r>
      <w:r w:rsidRPr="00BD0852">
        <w:t>to</w:t>
      </w:r>
      <w:r w:rsidR="00F26A5E">
        <w:t xml:space="preserve"> </w:t>
      </w:r>
      <w:r w:rsidRPr="00BD0852">
        <w:t>provide</w:t>
      </w:r>
      <w:r w:rsidR="00F26A5E">
        <w:t xml:space="preserve"> </w:t>
      </w:r>
      <w:r w:rsidRPr="00BD0852">
        <w:t>computer-assisted</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(Ahmed,</w:t>
      </w:r>
      <w:r w:rsidR="00F26A5E">
        <w:t xml:space="preserve"> </w:t>
      </w:r>
      <w:r w:rsidRPr="00BD0852">
        <w:t>Howie</w:t>
      </w:r>
      <w:r w:rsidR="00F26A5E">
        <w:t xml:space="preserve"> </w:t>
      </w:r>
      <w:r w:rsidRPr="00BD0852">
        <w:t>&amp;</w:t>
      </w:r>
      <w:r w:rsidR="00F26A5E">
        <w:t xml:space="preserve"> </w:t>
      </w:r>
      <w:r w:rsidRPr="00BD0852">
        <w:t>Osman,</w:t>
      </w:r>
      <w:r w:rsidR="00F26A5E">
        <w:t xml:space="preserve"> </w:t>
      </w:r>
      <w:r w:rsidRPr="00BD0852">
        <w:t>2013).</w:t>
      </w:r>
      <w:r w:rsidR="00F26A5E">
        <w:t xml:space="preserve"> </w:t>
      </w:r>
      <w:r w:rsidRPr="00BD0852">
        <w:t>It</w:t>
      </w:r>
      <w:r w:rsidR="00F26A5E">
        <w:t xml:space="preserve"> </w:t>
      </w:r>
      <w:r w:rsidRPr="00BD0852">
        <w:t>is</w:t>
      </w:r>
      <w:r w:rsidR="00F26A5E">
        <w:t xml:space="preserve"> </w:t>
      </w:r>
      <w:r w:rsidRPr="00BD0852">
        <w:t>important</w:t>
      </w:r>
      <w:r w:rsidR="00F26A5E">
        <w:t xml:space="preserve"> </w:t>
      </w:r>
      <w:r w:rsidRPr="00BD0852">
        <w:t>to</w:t>
      </w:r>
      <w:r w:rsidR="00F26A5E">
        <w:t xml:space="preserve"> </w:t>
      </w:r>
      <w:r w:rsidRPr="00BD0852">
        <w:t>consider</w:t>
      </w:r>
      <w:r w:rsidR="00F26A5E">
        <w:t xml:space="preserve"> </w:t>
      </w:r>
      <w:r w:rsidRPr="00BD0852">
        <w:t>such</w:t>
      </w:r>
      <w:r w:rsidR="00F26A5E">
        <w:t xml:space="preserve"> </w:t>
      </w:r>
      <w:r w:rsidRPr="00BD0852">
        <w:t>investigation</w:t>
      </w:r>
      <w:r w:rsidR="00F26A5E">
        <w:t xml:space="preserve"> </w:t>
      </w:r>
      <w:r w:rsidRPr="00BD0852">
        <w:t>regarding</w:t>
      </w:r>
      <w:r w:rsidR="00F26A5E">
        <w:t xml:space="preserve"> </w:t>
      </w:r>
      <w:r w:rsidRPr="00BD0852">
        <w:t>the</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pedagogical</w:t>
      </w:r>
      <w:r w:rsidR="00F26A5E">
        <w:t xml:space="preserve"> </w:t>
      </w:r>
      <w:r w:rsidRPr="00BD0852">
        <w:t>practices</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because</w:t>
      </w:r>
      <w:r w:rsidR="00F26A5E">
        <w:t xml:space="preserve"> </w:t>
      </w:r>
      <w:r w:rsidRPr="00BD0852">
        <w:t>the</w:t>
      </w:r>
      <w:r w:rsidR="00F26A5E">
        <w:t xml:space="preserve"> </w:t>
      </w:r>
      <w:r w:rsidRPr="00BD0852">
        <w:t>implementation</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is</w:t>
      </w:r>
      <w:r w:rsidR="00F26A5E">
        <w:t xml:space="preserve"> </w:t>
      </w:r>
      <w:r w:rsidRPr="00BD0852">
        <w:t>a</w:t>
      </w:r>
      <w:r w:rsidR="00F26A5E">
        <w:t xml:space="preserve"> </w:t>
      </w:r>
      <w:r w:rsidRPr="00BD0852">
        <w:t>new</w:t>
      </w:r>
      <w:r w:rsidR="00F26A5E">
        <w:t xml:space="preserve"> </w:t>
      </w:r>
      <w:r w:rsidRPr="00BD0852">
        <w:t>domain</w:t>
      </w:r>
      <w:r w:rsidR="00F26A5E">
        <w:t xml:space="preserve"> </w:t>
      </w:r>
      <w:r w:rsidRPr="00BD0852">
        <w:t>in</w:t>
      </w:r>
      <w:r w:rsidR="00F26A5E">
        <w:t xml:space="preserve"> </w:t>
      </w:r>
      <w:r w:rsidRPr="00BD0852">
        <w:t>Sudanese</w:t>
      </w:r>
      <w:r w:rsidR="00F26A5E">
        <w:t xml:space="preserve"> </w:t>
      </w:r>
      <w:r w:rsidRPr="00BD0852">
        <w:t>education.</w:t>
      </w:r>
      <w:r w:rsidR="00F26A5E">
        <w:t xml:space="preserve"> </w:t>
      </w:r>
      <w:r w:rsidRPr="00BD0852">
        <w:t>Furthermore,</w:t>
      </w:r>
      <w:r w:rsidR="00F26A5E">
        <w:t xml:space="preserve"> </w:t>
      </w:r>
      <w:r w:rsidRPr="00BD0852">
        <w:t>the</w:t>
      </w:r>
      <w:r w:rsidR="00F26A5E">
        <w:t xml:space="preserve"> </w:t>
      </w:r>
      <w:r w:rsidRPr="00BD0852">
        <w:t>technology</w:t>
      </w:r>
      <w:r w:rsidR="00F26A5E">
        <w:t xml:space="preserve"> </w:t>
      </w:r>
      <w:r w:rsidRPr="00BD0852">
        <w:t>keeps</w:t>
      </w:r>
      <w:r w:rsidR="00F26A5E">
        <w:t xml:space="preserve"> </w:t>
      </w:r>
      <w:r w:rsidRPr="00BD0852">
        <w:lastRenderedPageBreak/>
        <w:t>changing</w:t>
      </w:r>
      <w:r w:rsidR="00F26A5E">
        <w:t xml:space="preserve"> </w:t>
      </w:r>
      <w:r w:rsidRPr="00BD0852">
        <w:t>and</w:t>
      </w:r>
      <w:r w:rsidR="00F26A5E">
        <w:t xml:space="preserve"> </w:t>
      </w:r>
      <w:r w:rsidRPr="00BD0852">
        <w:t>there</w:t>
      </w:r>
      <w:r w:rsidR="00F26A5E">
        <w:t xml:space="preserve"> </w:t>
      </w:r>
      <w:r w:rsidRPr="00BD0852">
        <w:t>is</w:t>
      </w:r>
      <w:r w:rsidR="00F26A5E">
        <w:t xml:space="preserve"> </w:t>
      </w:r>
      <w:r w:rsidRPr="00BD0852">
        <w:t>very</w:t>
      </w:r>
      <w:r w:rsidR="00F26A5E">
        <w:t xml:space="preserve"> </w:t>
      </w:r>
      <w:r w:rsidRPr="00BD0852">
        <w:t>little</w:t>
      </w:r>
      <w:r w:rsidR="00F26A5E">
        <w:t xml:space="preserve"> </w:t>
      </w:r>
      <w:r w:rsidRPr="00BD0852">
        <w:t>literature</w:t>
      </w:r>
      <w:r w:rsidR="00F26A5E">
        <w:t xml:space="preserve"> </w:t>
      </w:r>
      <w:r w:rsidRPr="00BD0852">
        <w:t>and</w:t>
      </w:r>
      <w:r w:rsidR="00F26A5E">
        <w:t xml:space="preserve"> </w:t>
      </w:r>
      <w:r w:rsidRPr="00BD0852">
        <w:t>research</w:t>
      </w:r>
      <w:r w:rsidR="00F26A5E">
        <w:t xml:space="preserve"> </w:t>
      </w:r>
      <w:r w:rsidRPr="00BD0852">
        <w:t>regarding</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innovative</w:t>
      </w:r>
      <w:r w:rsidR="00F26A5E">
        <w:t xml:space="preserve"> </w:t>
      </w:r>
      <w:r w:rsidRPr="00BD0852">
        <w:t>practices</w:t>
      </w:r>
      <w:r w:rsidR="00F26A5E">
        <w:t xml:space="preserve"> </w:t>
      </w:r>
      <w:r w:rsidRPr="00BD0852">
        <w:t>in</w:t>
      </w:r>
      <w:r w:rsidR="00F26A5E">
        <w:t xml:space="preserve"> </w:t>
      </w:r>
      <w:r w:rsidRPr="00BD0852">
        <w:t>Sudanese</w:t>
      </w:r>
      <w:r w:rsidR="00F26A5E">
        <w:t xml:space="preserve"> </w:t>
      </w:r>
      <w:r w:rsidRPr="00BD0852">
        <w:t>Educational</w:t>
      </w:r>
      <w:r w:rsidR="00F26A5E">
        <w:t xml:space="preserve"> </w:t>
      </w:r>
      <w:r w:rsidRPr="00BD0852">
        <w:t>System.</w:t>
      </w:r>
      <w:r w:rsidR="00F26A5E">
        <w:t xml:space="preserve"> </w:t>
      </w:r>
      <w:r w:rsidRPr="00BD0852">
        <w:t>The</w:t>
      </w:r>
      <w:r w:rsidR="00F26A5E">
        <w:t xml:space="preserve"> </w:t>
      </w:r>
      <w:r w:rsidRPr="00BD0852">
        <w:t>purpose</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was</w:t>
      </w:r>
      <w:r w:rsidR="00F26A5E">
        <w:t xml:space="preserve"> </w:t>
      </w:r>
      <w:r w:rsidRPr="00BD0852">
        <w:t>to</w:t>
      </w:r>
      <w:r w:rsidR="00F26A5E">
        <w:t xml:space="preserve"> </w:t>
      </w:r>
      <w:r w:rsidRPr="00BD0852">
        <w:t>investigate</w:t>
      </w:r>
      <w:r w:rsidR="00F26A5E">
        <w:t xml:space="preserve"> </w:t>
      </w:r>
      <w:r w:rsidRPr="00BD0852">
        <w:t>the</w:t>
      </w:r>
      <w:r w:rsidR="00F26A5E">
        <w:t xml:space="preserve"> </w:t>
      </w:r>
      <w:r w:rsidRPr="00BD0852">
        <w:t>current</w:t>
      </w:r>
      <w:r w:rsidR="00F26A5E">
        <w:t xml:space="preserve"> </w:t>
      </w:r>
      <w:r w:rsidRPr="00BD0852">
        <w:t>status</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innovative</w:t>
      </w:r>
      <w:r w:rsidR="00F26A5E">
        <w:t xml:space="preserve"> </w:t>
      </w:r>
      <w:r w:rsidRPr="00BD0852">
        <w:t>practices</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Pr="00BD0852">
        <w:rPr>
          <w:lang w:val="en"/>
        </w:rPr>
        <w:t>.</w:t>
      </w:r>
      <w:r w:rsidR="00F26A5E">
        <w:rPr>
          <w:lang w:val="en"/>
        </w:rPr>
        <w:t xml:space="preserve"> </w:t>
      </w:r>
      <w:r w:rsidRPr="00BD0852">
        <w:rPr>
          <w:lang w:val="en"/>
        </w:rPr>
        <w:t>The</w:t>
      </w:r>
      <w:r w:rsidR="00F26A5E">
        <w:rPr>
          <w:lang w:val="en"/>
        </w:rPr>
        <w:t xml:space="preserve"> </w:t>
      </w:r>
      <w:r w:rsidRPr="00BD0852">
        <w:rPr>
          <w:lang w:val="en"/>
        </w:rPr>
        <w:t>study</w:t>
      </w:r>
      <w:r w:rsidR="00F26A5E">
        <w:rPr>
          <w:lang w:val="en"/>
        </w:rPr>
        <w:t xml:space="preserve"> </w:t>
      </w:r>
      <w:r w:rsidRPr="00BD0852">
        <w:rPr>
          <w:lang w:val="en"/>
        </w:rPr>
        <w:t>intended</w:t>
      </w:r>
      <w:r w:rsidR="00F26A5E">
        <w:rPr>
          <w:lang w:val="en"/>
        </w:rPr>
        <w:t xml:space="preserve"> </w:t>
      </w:r>
      <w:r w:rsidRPr="00BD0852">
        <w:rPr>
          <w:lang w:val="en"/>
        </w:rPr>
        <w:t>to</w:t>
      </w:r>
      <w:r w:rsidR="00F26A5E">
        <w:rPr>
          <w:lang w:val="en"/>
        </w:rPr>
        <w:t xml:space="preserve"> </w:t>
      </w:r>
      <w:r w:rsidRPr="00BD0852">
        <w:rPr>
          <w:lang w:val="en"/>
        </w:rPr>
        <w:t>focus</w:t>
      </w:r>
      <w:r w:rsidR="00F26A5E">
        <w:rPr>
          <w:lang w:val="en"/>
        </w:rPr>
        <w:t xml:space="preserve"> </w:t>
      </w:r>
      <w:r w:rsidRPr="00BD0852">
        <w:rPr>
          <w:lang w:val="en"/>
        </w:rPr>
        <w:t>on</w:t>
      </w:r>
      <w:r w:rsidR="00F26A5E">
        <w:rPr>
          <w:lang w:val="en"/>
        </w:rPr>
        <w:t xml:space="preserve"> </w:t>
      </w:r>
      <w:r w:rsidRPr="00BD0852">
        <w:rPr>
          <w:lang w:val="en"/>
        </w:rPr>
        <w:t>the</w:t>
      </w:r>
      <w:r w:rsidR="00F26A5E">
        <w:rPr>
          <w:lang w:val="en"/>
        </w:rPr>
        <w:t xml:space="preserve"> </w:t>
      </w:r>
      <w:r w:rsidRPr="00BD0852">
        <w:rPr>
          <w:lang w:val="en"/>
        </w:rPr>
        <w:t>following</w:t>
      </w:r>
      <w:r w:rsidR="00F26A5E">
        <w:rPr>
          <w:lang w:val="en"/>
        </w:rPr>
        <w:t xml:space="preserve"> </w:t>
      </w:r>
      <w:r w:rsidRPr="00BD0852">
        <w:rPr>
          <w:lang w:val="en"/>
        </w:rPr>
        <w:t>specific</w:t>
      </w:r>
      <w:r w:rsidR="00F26A5E">
        <w:rPr>
          <w:lang w:val="en"/>
        </w:rPr>
        <w:t xml:space="preserve"> </w:t>
      </w:r>
      <w:r w:rsidRPr="00BD0852">
        <w:rPr>
          <w:lang w:val="en"/>
        </w:rPr>
        <w:t>objectives:</w:t>
      </w:r>
      <w:r w:rsidR="00F26A5E">
        <w:rPr>
          <w:lang w:val="en"/>
        </w:rPr>
        <w:t xml:space="preserve"> </w:t>
      </w:r>
    </w:p>
    <w:p w:rsidR="00BA7B5E" w:rsidRPr="00BD0852" w:rsidRDefault="00BA7B5E" w:rsidP="00F85659">
      <w:pPr>
        <w:pStyle w:val="ListParagraph"/>
        <w:numPr>
          <w:ilvl w:val="0"/>
          <w:numId w:val="16"/>
        </w:numPr>
        <w:spacing w:before="60" w:after="60"/>
        <w:contextualSpacing w:val="0"/>
      </w:pPr>
      <w:r w:rsidRPr="00BD0852">
        <w:t>Ascertain</w:t>
      </w:r>
      <w:r w:rsidR="00F26A5E">
        <w:t xml:space="preserve"> </w:t>
      </w:r>
      <w:r w:rsidRPr="00BD0852">
        <w:t>what</w:t>
      </w:r>
      <w:r w:rsidR="00F26A5E">
        <w:t xml:space="preserve"> </w:t>
      </w:r>
      <w:r w:rsidRPr="00BD0852">
        <w:t>ICT</w:t>
      </w:r>
      <w:r w:rsidR="00F26A5E">
        <w:t xml:space="preserve"> </w:t>
      </w:r>
      <w:r w:rsidRPr="00BD0852">
        <w:t>infrastructure</w:t>
      </w:r>
      <w:r w:rsidR="00F26A5E">
        <w:t xml:space="preserve"> </w:t>
      </w:r>
      <w:r w:rsidRPr="00BD0852">
        <w:t>(equipment,</w:t>
      </w:r>
      <w:r w:rsidR="00F26A5E">
        <w:t xml:space="preserve"> </w:t>
      </w:r>
      <w:r w:rsidRPr="00BD0852">
        <w:t>software,</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the</w:t>
      </w:r>
      <w:r w:rsidR="00F26A5E">
        <w:t xml:space="preserve"> </w:t>
      </w:r>
      <w:r w:rsidRPr="00BD0852">
        <w:t>like)</w:t>
      </w:r>
      <w:r w:rsidR="00F26A5E">
        <w:t xml:space="preserve"> </w:t>
      </w:r>
      <w:r w:rsidRPr="00BD0852">
        <w:t>are</w:t>
      </w:r>
      <w:r w:rsidR="00F26A5E">
        <w:t xml:space="preserve"> </w:t>
      </w:r>
      <w:r w:rsidRPr="00BD0852">
        <w:t>installed</w:t>
      </w:r>
      <w:r w:rsidR="00F26A5E">
        <w:t xml:space="preserve"> </w:t>
      </w:r>
      <w:r w:rsidRPr="00BD0852">
        <w:t>at</w:t>
      </w:r>
      <w:r w:rsidR="00F26A5E">
        <w:t xml:space="preserve"> </w:t>
      </w:r>
      <w:r w:rsidRPr="00BD0852">
        <w:t>secondary</w:t>
      </w:r>
      <w:r w:rsidR="00F26A5E">
        <w:t xml:space="preserve"> </w:t>
      </w:r>
      <w:r w:rsidRPr="00BD0852">
        <w:t>schools;</w:t>
      </w:r>
    </w:p>
    <w:p w:rsidR="00BA7B5E" w:rsidRPr="00BD0852" w:rsidRDefault="00BA7B5E" w:rsidP="00F85659">
      <w:pPr>
        <w:pStyle w:val="ListParagraph"/>
        <w:numPr>
          <w:ilvl w:val="0"/>
          <w:numId w:val="16"/>
        </w:numPr>
        <w:spacing w:before="60" w:after="60"/>
        <w:contextualSpacing w:val="0"/>
      </w:pPr>
      <w:r w:rsidRPr="00BD0852">
        <w:t>Identify</w:t>
      </w:r>
      <w:r w:rsidR="00F26A5E">
        <w:t xml:space="preserve"> </w:t>
      </w:r>
      <w:r w:rsidRPr="00BD0852">
        <w:t>innovative</w:t>
      </w:r>
      <w:r w:rsidR="00F26A5E">
        <w:t xml:space="preserve"> </w:t>
      </w:r>
      <w:r w:rsidRPr="00BD0852">
        <w:t>ICT</w:t>
      </w:r>
      <w:r w:rsidR="00F26A5E">
        <w:t xml:space="preserve"> </w:t>
      </w:r>
      <w:r w:rsidRPr="00BD0852">
        <w:t>practices</w:t>
      </w:r>
      <w:r w:rsidR="00F26A5E">
        <w:t xml:space="preserve"> </w:t>
      </w:r>
      <w:r w:rsidRPr="00BD0852">
        <w:t>followed</w:t>
      </w:r>
      <w:r w:rsidR="00F26A5E">
        <w:t xml:space="preserve"> </w:t>
      </w:r>
      <w:r w:rsidRPr="00BD0852">
        <w:t>at</w:t>
      </w:r>
      <w:r w:rsidR="00F26A5E">
        <w:t xml:space="preserve"> </w:t>
      </w:r>
      <w:r w:rsidRPr="00BD0852">
        <w:t>Sudanese</w:t>
      </w:r>
      <w:r w:rsidR="00F26A5E">
        <w:t xml:space="preserve"> </w:t>
      </w:r>
      <w:r w:rsidRPr="00BD0852">
        <w:t>secondary</w:t>
      </w:r>
      <w:r w:rsidR="00F26A5E">
        <w:t xml:space="preserve"> </w:t>
      </w:r>
      <w:r w:rsidRPr="00BD0852">
        <w:t>schools.</w:t>
      </w:r>
    </w:p>
    <w:p w:rsidR="00BA7B5E" w:rsidRPr="00BD0852" w:rsidRDefault="00BA7B5E" w:rsidP="00BD6DCE">
      <w:r w:rsidRPr="00BD0852">
        <w:t>Many</w:t>
      </w:r>
      <w:r w:rsidR="00F26A5E">
        <w:t xml:space="preserve"> </w:t>
      </w:r>
      <w:r w:rsidRPr="00BD0852">
        <w:t>countries</w:t>
      </w:r>
      <w:r w:rsidR="00F26A5E">
        <w:t xml:space="preserve"> </w:t>
      </w:r>
      <w:r w:rsidRPr="00BD0852">
        <w:t>around</w:t>
      </w:r>
      <w:r w:rsidR="00F26A5E">
        <w:t xml:space="preserve"> </w:t>
      </w:r>
      <w:r w:rsidRPr="00BD0852">
        <w:t>the</w:t>
      </w:r>
      <w:r w:rsidR="00F26A5E">
        <w:t xml:space="preserve"> </w:t>
      </w:r>
      <w:r w:rsidRPr="00BD0852">
        <w:t>world</w:t>
      </w:r>
      <w:r w:rsidR="00F26A5E">
        <w:t xml:space="preserve"> </w:t>
      </w:r>
      <w:r w:rsidRPr="00BD0852">
        <w:t>(e.g.,</w:t>
      </w:r>
      <w:r w:rsidR="00F26A5E">
        <w:t xml:space="preserve"> </w:t>
      </w:r>
      <w:r w:rsidRPr="00BD0852">
        <w:t>Chile,</w:t>
      </w:r>
      <w:r w:rsidR="00F26A5E">
        <w:t xml:space="preserve"> </w:t>
      </w:r>
      <w:r w:rsidRPr="00BD0852">
        <w:t>Finland,</w:t>
      </w:r>
      <w:r w:rsidR="00F26A5E">
        <w:t xml:space="preserve"> </w:t>
      </w:r>
      <w:r w:rsidRPr="00BD0852">
        <w:t>Singapore,</w:t>
      </w:r>
      <w:r w:rsidR="00F26A5E">
        <w:t xml:space="preserve"> </w:t>
      </w:r>
      <w:r w:rsidRPr="00BD0852">
        <w:t>and</w:t>
      </w:r>
      <w:r w:rsidR="00F26A5E">
        <w:t xml:space="preserve"> </w:t>
      </w:r>
      <w:r w:rsidRPr="00BD0852">
        <w:t>United</w:t>
      </w:r>
      <w:r w:rsidR="00F26A5E">
        <w:t xml:space="preserve"> </w:t>
      </w:r>
      <w:r w:rsidRPr="00BD0852">
        <w:t>States)</w:t>
      </w:r>
      <w:r w:rsidR="00F26A5E">
        <w:t xml:space="preserve"> </w:t>
      </w:r>
      <w:r w:rsidRPr="00BD0852">
        <w:t>have</w:t>
      </w:r>
      <w:r w:rsidR="00F26A5E">
        <w:t xml:space="preserve"> </w:t>
      </w:r>
      <w:r w:rsidRPr="00BD0852">
        <w:t>all</w:t>
      </w:r>
      <w:r w:rsidR="00F26A5E">
        <w:t xml:space="preserve"> </w:t>
      </w:r>
      <w:r w:rsidRPr="00BD0852">
        <w:t>set</w:t>
      </w:r>
      <w:r w:rsidR="00F26A5E">
        <w:t xml:space="preserve"> </w:t>
      </w:r>
      <w:r w:rsidRPr="00BD0852">
        <w:t>national</w:t>
      </w:r>
      <w:r w:rsidR="00F26A5E">
        <w:t xml:space="preserve"> </w:t>
      </w:r>
      <w:r w:rsidRPr="00BD0852">
        <w:t>goals</w:t>
      </w:r>
      <w:r w:rsidR="00F26A5E">
        <w:t xml:space="preserve"> </w:t>
      </w:r>
      <w:r w:rsidRPr="00BD0852">
        <w:t>and</w:t>
      </w:r>
      <w:r w:rsidR="00F26A5E">
        <w:t xml:space="preserve"> </w:t>
      </w:r>
      <w:r w:rsidRPr="00BD0852">
        <w:t>policies</w:t>
      </w:r>
      <w:r w:rsidR="00F26A5E">
        <w:t xml:space="preserve"> </w:t>
      </w:r>
      <w:r w:rsidRPr="00BD0852">
        <w:t>that</w:t>
      </w:r>
      <w:r w:rsidR="00F26A5E">
        <w:t xml:space="preserve"> </w:t>
      </w:r>
      <w:r w:rsidRPr="00BD0852">
        <w:t>identify</w:t>
      </w:r>
      <w:r w:rsidR="00F26A5E">
        <w:t xml:space="preserve"> </w:t>
      </w:r>
      <w:r w:rsidRPr="00BD0852">
        <w:t>a</w:t>
      </w:r>
      <w:r w:rsidR="00F26A5E">
        <w:t xml:space="preserve"> </w:t>
      </w:r>
      <w:r w:rsidRPr="00BD0852">
        <w:t>significant</w:t>
      </w:r>
      <w:r w:rsidR="00F26A5E">
        <w:t xml:space="preserve"> </w:t>
      </w:r>
      <w:r w:rsidRPr="00BD0852">
        <w:t>role</w:t>
      </w:r>
      <w:r w:rsidR="00F26A5E">
        <w:t xml:space="preserve"> </w:t>
      </w:r>
      <w:r w:rsidRPr="00BD0852">
        <w:t>for</w:t>
      </w:r>
      <w:r w:rsidR="00F26A5E">
        <w:t xml:space="preserve"> </w:t>
      </w:r>
      <w:r w:rsidRPr="00BD0852">
        <w:t>information</w:t>
      </w:r>
      <w:r w:rsidR="00F26A5E">
        <w:t xml:space="preserve"> </w:t>
      </w:r>
      <w:r w:rsidRPr="00BD0852">
        <w:t>and</w:t>
      </w:r>
      <w:r w:rsidR="00F26A5E">
        <w:t xml:space="preserve"> </w:t>
      </w:r>
      <w:r w:rsidRPr="00BD0852">
        <w:t>communication</w:t>
      </w:r>
      <w:r w:rsidR="00F26A5E">
        <w:t xml:space="preserve"> </w:t>
      </w:r>
      <w:r w:rsidRPr="00BD0852">
        <w:t>technologies</w:t>
      </w:r>
      <w:r w:rsidR="00F26A5E">
        <w:t xml:space="preserve"> </w:t>
      </w:r>
      <w:r w:rsidRPr="00BD0852">
        <w:t>(ICT)</w:t>
      </w:r>
      <w:r w:rsidR="00F26A5E">
        <w:t xml:space="preserve"> </w:t>
      </w:r>
      <w:r w:rsidRPr="00BD0852">
        <w:t>in</w:t>
      </w:r>
      <w:r w:rsidR="00F26A5E">
        <w:t xml:space="preserve"> </w:t>
      </w:r>
      <w:r w:rsidRPr="00BD0852">
        <w:t>improving</w:t>
      </w:r>
      <w:r w:rsidR="00F26A5E">
        <w:t xml:space="preserve"> </w:t>
      </w:r>
      <w:r w:rsidRPr="00BD0852">
        <w:t>their</w:t>
      </w:r>
      <w:r w:rsidR="00F26A5E">
        <w:t xml:space="preserve"> </w:t>
      </w:r>
      <w:r w:rsidRPr="00BD0852">
        <w:t>education</w:t>
      </w:r>
      <w:r w:rsidR="00F26A5E">
        <w:t xml:space="preserve"> </w:t>
      </w:r>
      <w:r w:rsidRPr="00BD0852">
        <w:t>systems</w:t>
      </w:r>
      <w:r w:rsidR="00F26A5E">
        <w:t xml:space="preserve"> </w:t>
      </w:r>
      <w:r w:rsidRPr="00BD0852">
        <w:t>(Kozma</w:t>
      </w:r>
      <w:r w:rsidR="00F26A5E">
        <w:t xml:space="preserve"> </w:t>
      </w:r>
      <w:r w:rsidRPr="00BD0852">
        <w:t>&amp;</w:t>
      </w:r>
      <w:r w:rsidR="00F26A5E">
        <w:t xml:space="preserve"> </w:t>
      </w:r>
      <w:r w:rsidRPr="00BD0852">
        <w:t>Anderson,</w:t>
      </w:r>
      <w:r w:rsidR="00F26A5E">
        <w:t xml:space="preserve"> </w:t>
      </w:r>
      <w:r w:rsidRPr="00BD0852">
        <w:t>2002).</w:t>
      </w:r>
      <w:r w:rsidR="00F26A5E">
        <w:t xml:space="preserve"> </w:t>
      </w:r>
      <w:r w:rsidRPr="00BD0852">
        <w:t>They</w:t>
      </w:r>
      <w:r w:rsidR="00F26A5E">
        <w:t xml:space="preserve"> </w:t>
      </w:r>
      <w:r w:rsidRPr="00BD0852">
        <w:t>have</w:t>
      </w:r>
      <w:r w:rsidR="00F26A5E">
        <w:t xml:space="preserve"> </w:t>
      </w:r>
      <w:r w:rsidRPr="00BD0852">
        <w:t>made</w:t>
      </w:r>
      <w:r w:rsidR="00F26A5E">
        <w:t xml:space="preserve"> </w:t>
      </w:r>
      <w:r w:rsidRPr="00BD0852">
        <w:t>major</w:t>
      </w:r>
      <w:r w:rsidR="00F26A5E">
        <w:t xml:space="preserve"> </w:t>
      </w:r>
      <w:r w:rsidRPr="00BD0852">
        <w:t>investments</w:t>
      </w:r>
      <w:r w:rsidR="00F26A5E">
        <w:t xml:space="preserve"> </w:t>
      </w:r>
      <w:r w:rsidRPr="00BD0852">
        <w:t>to</w:t>
      </w:r>
      <w:r w:rsidR="00F26A5E">
        <w:t xml:space="preserve"> </w:t>
      </w:r>
      <w:r w:rsidRPr="00BD0852">
        <w:t>increase</w:t>
      </w:r>
      <w:r w:rsidR="00F26A5E">
        <w:t xml:space="preserve"> </w:t>
      </w:r>
      <w:r w:rsidRPr="00BD0852">
        <w:t>the</w:t>
      </w:r>
      <w:r w:rsidR="00F26A5E">
        <w:t xml:space="preserve"> </w:t>
      </w:r>
      <w:r w:rsidRPr="00BD0852">
        <w:t>numbers</w:t>
      </w:r>
      <w:r w:rsidR="00F26A5E">
        <w:t xml:space="preserve"> </w:t>
      </w:r>
      <w:r w:rsidRPr="00BD0852">
        <w:t>of</w:t>
      </w:r>
      <w:r w:rsidR="00F26A5E">
        <w:t xml:space="preserve"> </w:t>
      </w:r>
      <w:r w:rsidRPr="00BD0852">
        <w:t>computers</w:t>
      </w:r>
      <w:r w:rsidR="00F26A5E">
        <w:t xml:space="preserve"> </w:t>
      </w:r>
      <w:r w:rsidRPr="00BD0852">
        <w:t>in</w:t>
      </w:r>
      <w:r w:rsidR="00F26A5E">
        <w:t xml:space="preserve"> </w:t>
      </w:r>
      <w:r w:rsidRPr="00BD0852">
        <w:t>schools</w:t>
      </w:r>
      <w:r w:rsidR="00F26A5E">
        <w:t xml:space="preserve"> </w:t>
      </w:r>
      <w:r w:rsidRPr="00BD0852">
        <w:t>and</w:t>
      </w:r>
      <w:r w:rsidR="00F26A5E">
        <w:t xml:space="preserve"> </w:t>
      </w:r>
      <w:r w:rsidRPr="00BD0852">
        <w:t>the</w:t>
      </w:r>
      <w:r w:rsidR="00F26A5E">
        <w:t xml:space="preserve"> </w:t>
      </w:r>
      <w:r w:rsidRPr="00BD0852">
        <w:t>networking</w:t>
      </w:r>
      <w:r w:rsidR="00F26A5E">
        <w:t xml:space="preserve"> </w:t>
      </w:r>
      <w:r w:rsidRPr="00BD0852">
        <w:t>of</w:t>
      </w:r>
      <w:r w:rsidR="00F26A5E">
        <w:t xml:space="preserve"> </w:t>
      </w:r>
      <w:r w:rsidRPr="00BD0852">
        <w:t>classrooms.</w:t>
      </w:r>
      <w:r w:rsidR="00F26A5E">
        <w:t xml:space="preserve"> </w:t>
      </w:r>
      <w:r w:rsidRPr="00BD0852">
        <w:t>ICTs</w:t>
      </w:r>
      <w:r w:rsidR="00F26A5E">
        <w:t xml:space="preserve"> </w:t>
      </w:r>
      <w:r w:rsidRPr="00BD0852">
        <w:t>have</w:t>
      </w:r>
      <w:r w:rsidR="00F26A5E">
        <w:t xml:space="preserve"> </w:t>
      </w:r>
      <w:r w:rsidRPr="00BD0852">
        <w:t>become</w:t>
      </w:r>
      <w:r w:rsidR="001633F6">
        <w:t xml:space="preserve">, </w:t>
      </w:r>
      <w:r w:rsidRPr="00BD0852">
        <w:t>within</w:t>
      </w:r>
      <w:r w:rsidR="00F26A5E">
        <w:t xml:space="preserve"> </w:t>
      </w:r>
      <w:r w:rsidRPr="00BD0852">
        <w:t>a</w:t>
      </w:r>
      <w:r w:rsidR="00F26A5E">
        <w:t xml:space="preserve"> </w:t>
      </w:r>
      <w:r w:rsidRPr="00BD0852">
        <w:t>very</w:t>
      </w:r>
      <w:r w:rsidR="00F26A5E">
        <w:t xml:space="preserve"> </w:t>
      </w:r>
      <w:r w:rsidRPr="00BD0852">
        <w:t>short</w:t>
      </w:r>
      <w:r w:rsidR="00F26A5E">
        <w:t xml:space="preserve"> </w:t>
      </w:r>
      <w:r w:rsidRPr="00BD0852">
        <w:t>time,</w:t>
      </w:r>
      <w:r w:rsidR="00F26A5E">
        <w:t xml:space="preserve"> </w:t>
      </w:r>
      <w:r w:rsidRPr="00BD0852">
        <w:t>one</w:t>
      </w:r>
      <w:r w:rsidR="00F26A5E">
        <w:t xml:space="preserve"> </w:t>
      </w:r>
      <w:r w:rsidRPr="00BD0852">
        <w:t>of</w:t>
      </w:r>
      <w:r w:rsidR="00F26A5E">
        <w:t xml:space="preserve"> </w:t>
      </w:r>
      <w:r w:rsidRPr="00BD0852">
        <w:t>the</w:t>
      </w:r>
      <w:r w:rsidR="00F26A5E">
        <w:t xml:space="preserve"> </w:t>
      </w:r>
      <w:r w:rsidRPr="00BD0852">
        <w:t>basic</w:t>
      </w:r>
      <w:r w:rsidR="00F26A5E">
        <w:t xml:space="preserve"> </w:t>
      </w:r>
      <w:r w:rsidRPr="00BD0852">
        <w:t>building</w:t>
      </w:r>
      <w:r w:rsidR="00F26A5E">
        <w:t xml:space="preserve"> </w:t>
      </w:r>
      <w:r w:rsidRPr="00BD0852">
        <w:t>blocks</w:t>
      </w:r>
      <w:r w:rsidR="00F26A5E">
        <w:t xml:space="preserve"> </w:t>
      </w:r>
      <w:r w:rsidRPr="00BD0852">
        <w:t>of</w:t>
      </w:r>
      <w:r w:rsidR="00F26A5E">
        <w:t xml:space="preserve"> </w:t>
      </w:r>
      <w:r w:rsidRPr="00BD0852">
        <w:t>modern</w:t>
      </w:r>
      <w:r w:rsidR="00F26A5E">
        <w:t xml:space="preserve"> </w:t>
      </w:r>
      <w:r w:rsidRPr="00BD0852">
        <w:t>society</w:t>
      </w:r>
      <w:r w:rsidR="00F26A5E">
        <w:t xml:space="preserve"> </w:t>
      </w:r>
      <w:r w:rsidRPr="00BD0852">
        <w:t>and</w:t>
      </w:r>
      <w:r w:rsidR="00F26A5E">
        <w:t xml:space="preserve"> </w:t>
      </w:r>
      <w:r w:rsidRPr="00BD0852">
        <w:t>influencing</w:t>
      </w:r>
      <w:r w:rsidR="00F26A5E">
        <w:t xml:space="preserve"> </w:t>
      </w:r>
      <w:r w:rsidRPr="00BD0852">
        <w:t>all</w:t>
      </w:r>
      <w:r w:rsidR="00F26A5E">
        <w:t xml:space="preserve"> </w:t>
      </w:r>
      <w:r w:rsidRPr="00BD0852">
        <w:t>aspects</w:t>
      </w:r>
      <w:r w:rsidR="00F26A5E">
        <w:t xml:space="preserve"> </w:t>
      </w:r>
      <w:r w:rsidRPr="00BD0852">
        <w:t>of</w:t>
      </w:r>
      <w:r w:rsidR="00F26A5E">
        <w:t xml:space="preserve"> </w:t>
      </w:r>
      <w:r w:rsidRPr="00BD0852">
        <w:t>life</w:t>
      </w:r>
      <w:r w:rsidR="00F26A5E">
        <w:t xml:space="preserve"> </w:t>
      </w:r>
      <w:r w:rsidRPr="00BD0852">
        <w:t>especially</w:t>
      </w:r>
      <w:r w:rsidR="00F26A5E">
        <w:t xml:space="preserve"> </w:t>
      </w:r>
      <w:r w:rsidRPr="00BD0852">
        <w:t>in</w:t>
      </w:r>
      <w:r w:rsidR="00F26A5E">
        <w:t xml:space="preserve"> </w:t>
      </w:r>
      <w:r w:rsidRPr="00BD0852">
        <w:t>education</w:t>
      </w:r>
      <w:r w:rsidR="00F26A5E">
        <w:t xml:space="preserve"> </w:t>
      </w:r>
      <w:r w:rsidRPr="00BD0852">
        <w:t>(Daniels,</w:t>
      </w:r>
      <w:r w:rsidR="00F26A5E">
        <w:t xml:space="preserve"> </w:t>
      </w:r>
      <w:r w:rsidRPr="00BD0852">
        <w:t>2002).</w:t>
      </w:r>
      <w:r w:rsidR="00F26A5E">
        <w:t xml:space="preserve"> </w:t>
      </w:r>
      <w:r w:rsidRPr="00BD0852">
        <w:t>Therefore,</w:t>
      </w:r>
      <w:r w:rsidR="00F26A5E">
        <w:t xml:space="preserve"> </w:t>
      </w:r>
      <w:r w:rsidRPr="00BD0852">
        <w:t>the</w:t>
      </w:r>
      <w:r w:rsidR="00F26A5E">
        <w:t xml:space="preserve"> </w:t>
      </w:r>
      <w:r w:rsidRPr="00BD0852">
        <w:t>uses</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is</w:t>
      </w:r>
      <w:r w:rsidR="00F26A5E">
        <w:t xml:space="preserve"> </w:t>
      </w:r>
      <w:r w:rsidRPr="00BD0852">
        <w:t>making</w:t>
      </w:r>
      <w:r w:rsidR="00F26A5E">
        <w:t xml:space="preserve"> </w:t>
      </w:r>
      <w:r w:rsidRPr="00BD0852">
        <w:t>major</w:t>
      </w:r>
      <w:r w:rsidR="00F26A5E">
        <w:t xml:space="preserve"> </w:t>
      </w:r>
      <w:r w:rsidRPr="00BD0852">
        <w:t>differences</w:t>
      </w:r>
      <w:r w:rsidR="00F26A5E">
        <w:t xml:space="preserve"> </w:t>
      </w:r>
      <w:r w:rsidRPr="00BD0852">
        <w:t>in</w:t>
      </w:r>
      <w:r w:rsidR="00F26A5E">
        <w:t xml:space="preserve"> </w:t>
      </w:r>
      <w:r w:rsidRPr="00BD0852">
        <w:t>the</w:t>
      </w:r>
      <w:r w:rsidR="00F26A5E">
        <w:t xml:space="preserve"> </w:t>
      </w:r>
      <w:r w:rsidRPr="00BD0852">
        <w:t>learning</w:t>
      </w:r>
      <w:r w:rsidR="00F26A5E">
        <w:t xml:space="preserve"> </w:t>
      </w:r>
      <w:r w:rsidRPr="00BD0852">
        <w:t>of</w:t>
      </w:r>
      <w:r w:rsidR="00F26A5E">
        <w:t xml:space="preserve"> </w:t>
      </w:r>
      <w:r w:rsidRPr="00BD0852">
        <w:t>students</w:t>
      </w:r>
      <w:r w:rsidR="00F26A5E">
        <w:t xml:space="preserve"> </w:t>
      </w:r>
      <w:r w:rsidRPr="00BD0852">
        <w:t>and</w:t>
      </w:r>
      <w:r w:rsidR="00F26A5E">
        <w:t xml:space="preserve"> </w:t>
      </w:r>
      <w:r w:rsidR="001633F6">
        <w:t xml:space="preserve">methods of </w:t>
      </w:r>
      <w:r w:rsidRPr="00BD0852">
        <w:t>teaching.</w:t>
      </w:r>
      <w:r w:rsidR="00F26A5E">
        <w:t xml:space="preserve"> </w:t>
      </w:r>
      <w:r w:rsidRPr="00BD0852">
        <w:t>For</w:t>
      </w:r>
      <w:r w:rsidR="00F26A5E">
        <w:t xml:space="preserve"> </w:t>
      </w:r>
      <w:r w:rsidRPr="00BD0852">
        <w:t>instance,</w:t>
      </w:r>
      <w:r w:rsidR="00F26A5E">
        <w:t xml:space="preserve"> </w:t>
      </w:r>
      <w:r w:rsidRPr="00BD0852">
        <w:t>Volman,</w:t>
      </w:r>
      <w:r w:rsidR="00F26A5E">
        <w:t xml:space="preserve"> </w:t>
      </w:r>
      <w:r w:rsidRPr="00BD0852">
        <w:t>(2005)</w:t>
      </w:r>
      <w:r w:rsidR="00F26A5E">
        <w:t xml:space="preserve"> </w:t>
      </w:r>
      <w:r w:rsidRPr="00BD0852">
        <w:t>states</w:t>
      </w:r>
      <w:r w:rsidR="00F26A5E">
        <w:t xml:space="preserve"> </w:t>
      </w:r>
      <w:r w:rsidRPr="00BD0852">
        <w:t>that</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Western</w:t>
      </w:r>
      <w:r w:rsidR="00F26A5E">
        <w:t xml:space="preserve"> </w:t>
      </w:r>
      <w:r w:rsidRPr="00BD0852">
        <w:t>World</w:t>
      </w:r>
      <w:r w:rsidR="00F26A5E">
        <w:t xml:space="preserve"> </w:t>
      </w:r>
      <w:r w:rsidRPr="00BD0852">
        <w:t>invested</w:t>
      </w:r>
      <w:r w:rsidR="00F26A5E">
        <w:t xml:space="preserve"> </w:t>
      </w:r>
      <w:r w:rsidRPr="00BD0852">
        <w:t>a</w:t>
      </w:r>
      <w:r w:rsidR="00F26A5E">
        <w:t xml:space="preserve"> </w:t>
      </w:r>
      <w:r w:rsidRPr="00BD0852">
        <w:t>lot</w:t>
      </w:r>
      <w:r w:rsidR="00F26A5E">
        <w:t xml:space="preserve"> </w:t>
      </w:r>
      <w:r w:rsidRPr="00BD0852">
        <w:t>for</w:t>
      </w:r>
      <w:r w:rsidR="00F26A5E">
        <w:t xml:space="preserve"> </w:t>
      </w:r>
      <w:r w:rsidRPr="00BD0852">
        <w:t>ICT</w:t>
      </w:r>
      <w:r w:rsidR="00F26A5E">
        <w:t xml:space="preserve"> </w:t>
      </w:r>
      <w:r w:rsidRPr="00BD0852">
        <w:t>infrastructures</w:t>
      </w:r>
      <w:r w:rsidR="00F26A5E">
        <w:t xml:space="preserve"> </w:t>
      </w:r>
      <w:r w:rsidRPr="00BD0852">
        <w:t>over</w:t>
      </w:r>
      <w:r w:rsidR="00F26A5E">
        <w:t xml:space="preserve"> </w:t>
      </w:r>
      <w:r w:rsidRPr="00BD0852">
        <w:t>the</w:t>
      </w:r>
      <w:r w:rsidR="00F26A5E">
        <w:t xml:space="preserve"> </w:t>
      </w:r>
      <w:r w:rsidRPr="00BD0852">
        <w:t>last</w:t>
      </w:r>
      <w:r w:rsidR="00F26A5E">
        <w:t xml:space="preserve"> </w:t>
      </w:r>
      <w:r w:rsidRPr="00BD0852">
        <w:t>20</w:t>
      </w:r>
      <w:r w:rsidR="00F26A5E">
        <w:t xml:space="preserve"> </w:t>
      </w:r>
      <w:r w:rsidRPr="00BD0852">
        <w:t>years,</w:t>
      </w:r>
      <w:r w:rsidR="00F26A5E">
        <w:t xml:space="preserve"> </w:t>
      </w:r>
      <w:r w:rsidRPr="00BD0852">
        <w:t>and</w:t>
      </w:r>
      <w:r w:rsidR="00F26A5E">
        <w:t xml:space="preserve"> </w:t>
      </w:r>
      <w:r w:rsidRPr="00BD0852">
        <w:t>students</w:t>
      </w:r>
      <w:r w:rsidR="00F26A5E">
        <w:t xml:space="preserve"> </w:t>
      </w:r>
      <w:r w:rsidRPr="00BD0852">
        <w:t>use</w:t>
      </w:r>
      <w:r w:rsidR="00F26A5E">
        <w:t xml:space="preserve"> </w:t>
      </w:r>
      <w:r w:rsidRPr="00BD0852">
        <w:t>computers</w:t>
      </w:r>
      <w:r w:rsidR="00F26A5E">
        <w:t xml:space="preserve"> </w:t>
      </w:r>
      <w:r w:rsidRPr="00BD0852">
        <w:t>more</w:t>
      </w:r>
      <w:r w:rsidR="00F26A5E">
        <w:t xml:space="preserve"> </w:t>
      </w:r>
      <w:r w:rsidRPr="00BD0852">
        <w:t>often</w:t>
      </w:r>
      <w:r w:rsidR="00F26A5E">
        <w:t xml:space="preserve"> </w:t>
      </w:r>
      <w:r w:rsidRPr="00BD0852">
        <w:t>and</w:t>
      </w:r>
      <w:r w:rsidR="00F26A5E">
        <w:t xml:space="preserve"> </w:t>
      </w:r>
      <w:r w:rsidRPr="00BD0852">
        <w:t>for</w:t>
      </w:r>
      <w:r w:rsidR="00F26A5E">
        <w:t xml:space="preserve"> </w:t>
      </w:r>
      <w:r w:rsidRPr="00BD0852">
        <w:t>a</w:t>
      </w:r>
      <w:r w:rsidR="00F26A5E">
        <w:t xml:space="preserve"> </w:t>
      </w:r>
      <w:r w:rsidRPr="00BD0852">
        <w:t>much</w:t>
      </w:r>
      <w:r w:rsidR="00F26A5E">
        <w:t xml:space="preserve"> </w:t>
      </w:r>
      <w:r w:rsidRPr="00BD0852">
        <w:t>larger</w:t>
      </w:r>
      <w:r w:rsidR="00F26A5E">
        <w:t xml:space="preserve"> </w:t>
      </w:r>
      <w:r w:rsidRPr="00BD0852">
        <w:t>range</w:t>
      </w:r>
      <w:r w:rsidR="00F26A5E">
        <w:t xml:space="preserve"> </w:t>
      </w:r>
      <w:r w:rsidRPr="00BD0852">
        <w:t>of</w:t>
      </w:r>
      <w:r w:rsidR="00F26A5E">
        <w:t xml:space="preserve"> </w:t>
      </w:r>
      <w:r w:rsidRPr="00BD0852">
        <w:t>applications.</w:t>
      </w:r>
      <w:r w:rsidR="00F26A5E">
        <w:t xml:space="preserve"> </w:t>
      </w:r>
      <w:r w:rsidRPr="00BD0852">
        <w:t>ICTs</w:t>
      </w:r>
      <w:r w:rsidR="00F26A5E">
        <w:t xml:space="preserve"> </w:t>
      </w:r>
      <w:r w:rsidRPr="00BD0852">
        <w:t>can</w:t>
      </w:r>
      <w:r w:rsidR="00F26A5E">
        <w:t xml:space="preserve"> </w:t>
      </w:r>
      <w:r w:rsidRPr="00BD0852">
        <w:t>increase</w:t>
      </w:r>
      <w:r w:rsidR="00F26A5E">
        <w:t xml:space="preserve"> </w:t>
      </w:r>
      <w:r w:rsidRPr="00BD0852">
        <w:t>access</w:t>
      </w:r>
      <w:r w:rsidR="00F26A5E">
        <w:t xml:space="preserve"> </w:t>
      </w:r>
      <w:r w:rsidRPr="00BD0852">
        <w:t>and</w:t>
      </w:r>
      <w:r w:rsidR="00F26A5E">
        <w:t xml:space="preserve"> </w:t>
      </w:r>
      <w:r w:rsidRPr="00BD0852">
        <w:t>improve</w:t>
      </w:r>
      <w:r w:rsidR="00F26A5E">
        <w:t xml:space="preserve"> </w:t>
      </w:r>
      <w:r w:rsidRPr="00BD0852">
        <w:t>relevance</w:t>
      </w:r>
      <w:r w:rsidR="00F26A5E">
        <w:t xml:space="preserve"> </w:t>
      </w:r>
      <w:r w:rsidRPr="00BD0852">
        <w:t>and</w:t>
      </w:r>
      <w:r w:rsidR="00F26A5E">
        <w:t xml:space="preserve"> </w:t>
      </w:r>
      <w:r w:rsidRPr="00BD0852">
        <w:t>quality</w:t>
      </w:r>
      <w:r w:rsidR="00F26A5E">
        <w:t xml:space="preserve"> </w:t>
      </w:r>
      <w:r w:rsidRPr="00BD0852">
        <w:t>of</w:t>
      </w:r>
      <w:r w:rsidR="00F26A5E">
        <w:t xml:space="preserve"> </w:t>
      </w:r>
      <w:r w:rsidRPr="00BD0852">
        <w:t>education</w:t>
      </w:r>
      <w:r w:rsidR="00F26A5E">
        <w:t xml:space="preserve"> </w:t>
      </w:r>
      <w:r w:rsidRPr="00BD0852">
        <w:t>in</w:t>
      </w:r>
      <w:r w:rsidR="00F26A5E">
        <w:t xml:space="preserve"> </w:t>
      </w:r>
      <w:r w:rsidRPr="00BD0852">
        <w:t>developing</w:t>
      </w:r>
      <w:r w:rsidR="00F26A5E">
        <w:t xml:space="preserve"> </w:t>
      </w:r>
      <w:r w:rsidRPr="00BD0852">
        <w:t>countries.</w:t>
      </w:r>
      <w:r w:rsidR="00F26A5E">
        <w:t xml:space="preserve"> </w:t>
      </w:r>
      <w:r w:rsidRPr="00BD0852">
        <w:t>Tinio</w:t>
      </w:r>
      <w:r w:rsidR="00F26A5E">
        <w:t xml:space="preserve"> </w:t>
      </w:r>
      <w:r w:rsidRPr="00BD0852">
        <w:t>(2002,</w:t>
      </w:r>
      <w:r w:rsidR="00F26A5E">
        <w:t xml:space="preserve"> </w:t>
      </w:r>
      <w:r w:rsidRPr="00BD0852">
        <w:t>p6)</w:t>
      </w:r>
      <w:r w:rsidR="00F26A5E">
        <w:t xml:space="preserve"> </w:t>
      </w:r>
      <w:r w:rsidRPr="00BD0852">
        <w:t>states</w:t>
      </w:r>
      <w:r w:rsidR="00F26A5E">
        <w:t xml:space="preserve"> </w:t>
      </w:r>
      <w:r w:rsidRPr="00BD0852">
        <w:t>the</w:t>
      </w:r>
      <w:r w:rsidR="00F26A5E">
        <w:t xml:space="preserve"> </w:t>
      </w:r>
      <w:r w:rsidRPr="00BD0852">
        <w:t>potentials</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as</w:t>
      </w:r>
      <w:r w:rsidR="00F26A5E">
        <w:t xml:space="preserve"> </w:t>
      </w:r>
      <w:r w:rsidRPr="00BD0852">
        <w:t>follows:</w:t>
      </w:r>
    </w:p>
    <w:p w:rsidR="00BA7B5E" w:rsidRPr="00BD0852" w:rsidRDefault="00BA7B5E" w:rsidP="00BD6DCE">
      <w:pPr>
        <w:ind w:left="360" w:right="360"/>
      </w:pPr>
      <w:r w:rsidRPr="00BD0852">
        <w:t>“ICTs</w:t>
      </w:r>
      <w:r w:rsidR="00F26A5E">
        <w:t xml:space="preserve"> </w:t>
      </w:r>
      <w:r w:rsidRPr="00BD0852">
        <w:t>greatly</w:t>
      </w:r>
      <w:r w:rsidR="00F26A5E">
        <w:t xml:space="preserve"> </w:t>
      </w:r>
      <w:r w:rsidRPr="00BD0852">
        <w:t>facilitate</w:t>
      </w:r>
      <w:r w:rsidR="00F26A5E">
        <w:t xml:space="preserve"> </w:t>
      </w:r>
      <w:r w:rsidRPr="00BD0852">
        <w:t>the</w:t>
      </w:r>
      <w:r w:rsidR="00F26A5E">
        <w:t xml:space="preserve"> </w:t>
      </w:r>
      <w:r w:rsidRPr="00BD0852">
        <w:t>acquisition</w:t>
      </w:r>
      <w:r w:rsidR="00F26A5E">
        <w:t xml:space="preserve"> </w:t>
      </w:r>
      <w:r w:rsidRPr="00BD0852">
        <w:t>and</w:t>
      </w:r>
      <w:r w:rsidR="00F26A5E">
        <w:t xml:space="preserve"> </w:t>
      </w:r>
      <w:r w:rsidRPr="00BD0852">
        <w:t>absorption</w:t>
      </w:r>
      <w:r w:rsidR="00F26A5E">
        <w:t xml:space="preserve"> </w:t>
      </w:r>
      <w:r w:rsidRPr="00BD0852">
        <w:t>of</w:t>
      </w:r>
      <w:r w:rsidR="00F26A5E">
        <w:t xml:space="preserve"> </w:t>
      </w:r>
      <w:r w:rsidRPr="00BD0852">
        <w:t>knowledge,</w:t>
      </w:r>
      <w:r w:rsidR="00F26A5E">
        <w:t xml:space="preserve"> </w:t>
      </w:r>
      <w:r w:rsidRPr="00BD0852">
        <w:t>offering</w:t>
      </w:r>
      <w:r w:rsidR="00F26A5E">
        <w:t xml:space="preserve"> </w:t>
      </w:r>
      <w:r w:rsidRPr="00BD0852">
        <w:t>developing</w:t>
      </w:r>
      <w:r w:rsidR="00F26A5E">
        <w:t xml:space="preserve"> </w:t>
      </w:r>
      <w:r w:rsidRPr="00BD0852">
        <w:t>countries</w:t>
      </w:r>
      <w:r w:rsidR="00F26A5E">
        <w:t xml:space="preserve"> </w:t>
      </w:r>
      <w:r w:rsidRPr="00BD0852">
        <w:t>unprecedented</w:t>
      </w:r>
      <w:r w:rsidR="00F26A5E">
        <w:t xml:space="preserve"> </w:t>
      </w:r>
      <w:r w:rsidRPr="00BD0852">
        <w:t>opportunities</w:t>
      </w:r>
      <w:r w:rsidR="00F26A5E">
        <w:t xml:space="preserve"> </w:t>
      </w:r>
      <w:r w:rsidRPr="00BD0852">
        <w:t>to</w:t>
      </w:r>
      <w:r w:rsidR="00F26A5E">
        <w:t xml:space="preserve"> </w:t>
      </w:r>
      <w:r w:rsidRPr="00BD0852">
        <w:t>enhance</w:t>
      </w:r>
      <w:r w:rsidR="00F26A5E">
        <w:t xml:space="preserve"> </w:t>
      </w:r>
      <w:r w:rsidRPr="00BD0852">
        <w:t>educational</w:t>
      </w:r>
      <w:r w:rsidR="00F26A5E">
        <w:t xml:space="preserve"> </w:t>
      </w:r>
      <w:r w:rsidRPr="00BD0852">
        <w:t>systems,</w:t>
      </w:r>
      <w:r w:rsidR="00F26A5E">
        <w:t xml:space="preserve"> </w:t>
      </w:r>
      <w:r w:rsidRPr="00BD0852">
        <w:t>improve</w:t>
      </w:r>
      <w:r w:rsidR="00F26A5E">
        <w:t xml:space="preserve"> </w:t>
      </w:r>
      <w:r w:rsidRPr="00BD0852">
        <w:t>policy</w:t>
      </w:r>
      <w:r w:rsidR="00F26A5E">
        <w:t xml:space="preserve"> </w:t>
      </w:r>
      <w:r w:rsidRPr="00BD0852">
        <w:t>formulation</w:t>
      </w:r>
      <w:r w:rsidR="00F26A5E">
        <w:t xml:space="preserve"> </w:t>
      </w:r>
      <w:r w:rsidRPr="00BD0852">
        <w:t>and</w:t>
      </w:r>
      <w:r w:rsidR="00F26A5E">
        <w:t xml:space="preserve"> </w:t>
      </w:r>
      <w:r w:rsidRPr="00BD0852">
        <w:t>execution,</w:t>
      </w:r>
      <w:r w:rsidR="00F26A5E">
        <w:t xml:space="preserve"> </w:t>
      </w:r>
      <w:r w:rsidRPr="00BD0852">
        <w:t>and</w:t>
      </w:r>
      <w:r w:rsidR="00F26A5E">
        <w:t xml:space="preserve"> </w:t>
      </w:r>
      <w:r w:rsidRPr="00BD0852">
        <w:t>widen</w:t>
      </w:r>
      <w:r w:rsidR="00F26A5E">
        <w:t xml:space="preserve"> </w:t>
      </w:r>
      <w:r w:rsidRPr="00BD0852">
        <w:t>the</w:t>
      </w:r>
      <w:r w:rsidR="00F26A5E">
        <w:t xml:space="preserve"> </w:t>
      </w:r>
      <w:r w:rsidRPr="00BD0852">
        <w:t>range</w:t>
      </w:r>
      <w:r w:rsidR="00F26A5E">
        <w:t xml:space="preserve"> </w:t>
      </w:r>
      <w:r w:rsidRPr="00BD0852">
        <w:t>of</w:t>
      </w:r>
      <w:r w:rsidR="00F26A5E">
        <w:t xml:space="preserve"> </w:t>
      </w:r>
      <w:r w:rsidRPr="00BD0852">
        <w:t>opportunities</w:t>
      </w:r>
      <w:r w:rsidR="00F26A5E">
        <w:t xml:space="preserve"> </w:t>
      </w:r>
      <w:r w:rsidRPr="00BD0852">
        <w:t>for</w:t>
      </w:r>
      <w:r w:rsidR="00F26A5E">
        <w:t xml:space="preserve"> </w:t>
      </w:r>
      <w:r w:rsidRPr="00BD0852">
        <w:t>business</w:t>
      </w:r>
      <w:r w:rsidR="00F26A5E">
        <w:t xml:space="preserve"> </w:t>
      </w:r>
      <w:r w:rsidRPr="00BD0852">
        <w:t>and</w:t>
      </w:r>
      <w:r w:rsidR="00F26A5E">
        <w:t xml:space="preserve"> </w:t>
      </w:r>
      <w:r w:rsidRPr="00BD0852">
        <w:t>the</w:t>
      </w:r>
      <w:r w:rsidR="00F26A5E">
        <w:t xml:space="preserve"> </w:t>
      </w:r>
      <w:r w:rsidRPr="00BD0852">
        <w:t>poor.</w:t>
      </w:r>
      <w:r w:rsidR="00F26A5E">
        <w:t xml:space="preserve"> </w:t>
      </w:r>
      <w:r w:rsidRPr="00BD0852">
        <w:t>One</w:t>
      </w:r>
      <w:r w:rsidR="00F26A5E">
        <w:t xml:space="preserve"> </w:t>
      </w:r>
      <w:r w:rsidRPr="00BD0852">
        <w:t>of</w:t>
      </w:r>
      <w:r w:rsidR="00F26A5E">
        <w:t xml:space="preserve"> </w:t>
      </w:r>
      <w:r w:rsidRPr="00BD0852">
        <w:t>the</w:t>
      </w:r>
      <w:r w:rsidR="00F26A5E">
        <w:t xml:space="preserve"> </w:t>
      </w:r>
      <w:r w:rsidRPr="00BD0852">
        <w:t>greatest</w:t>
      </w:r>
      <w:r w:rsidR="00F26A5E">
        <w:t xml:space="preserve"> </w:t>
      </w:r>
      <w:r w:rsidRPr="00BD0852">
        <w:t>hardships</w:t>
      </w:r>
      <w:r w:rsidR="00F26A5E">
        <w:t xml:space="preserve"> </w:t>
      </w:r>
      <w:r w:rsidRPr="00BD0852">
        <w:t>endured</w:t>
      </w:r>
      <w:r w:rsidR="00F26A5E">
        <w:t xml:space="preserve"> </w:t>
      </w:r>
      <w:r w:rsidRPr="00BD0852">
        <w:t>by</w:t>
      </w:r>
      <w:r w:rsidR="00F26A5E">
        <w:t xml:space="preserve"> </w:t>
      </w:r>
      <w:r w:rsidRPr="00BD0852">
        <w:t>the</w:t>
      </w:r>
      <w:r w:rsidR="00F26A5E">
        <w:t xml:space="preserve"> </w:t>
      </w:r>
      <w:r w:rsidRPr="00BD0852">
        <w:t>poor,</w:t>
      </w:r>
      <w:r w:rsidR="00F26A5E">
        <w:t xml:space="preserve"> </w:t>
      </w:r>
      <w:r w:rsidRPr="00BD0852">
        <w:t>and</w:t>
      </w:r>
      <w:r w:rsidR="00F26A5E">
        <w:t xml:space="preserve"> </w:t>
      </w:r>
      <w:r w:rsidRPr="00BD0852">
        <w:t>by</w:t>
      </w:r>
      <w:r w:rsidR="00F26A5E">
        <w:t xml:space="preserve"> </w:t>
      </w:r>
      <w:r w:rsidRPr="00BD0852">
        <w:t>many</w:t>
      </w:r>
      <w:r w:rsidR="00F26A5E">
        <w:t xml:space="preserve"> </w:t>
      </w:r>
      <w:r w:rsidRPr="00BD0852">
        <w:t>others,</w:t>
      </w:r>
      <w:r w:rsidR="00F26A5E">
        <w:t xml:space="preserve"> </w:t>
      </w:r>
      <w:r w:rsidRPr="00BD0852">
        <w:t>who</w:t>
      </w:r>
      <w:r w:rsidR="00F26A5E">
        <w:t xml:space="preserve"> </w:t>
      </w:r>
      <w:r w:rsidRPr="00BD0852">
        <w:t>live</w:t>
      </w:r>
      <w:r w:rsidR="00F26A5E">
        <w:t xml:space="preserve"> </w:t>
      </w:r>
      <w:r w:rsidRPr="00BD0852">
        <w:t>in</w:t>
      </w:r>
      <w:r w:rsidR="00F26A5E">
        <w:t xml:space="preserve"> </w:t>
      </w:r>
      <w:r w:rsidRPr="00BD0852">
        <w:t>the</w:t>
      </w:r>
      <w:r w:rsidR="00F26A5E">
        <w:t xml:space="preserve"> </w:t>
      </w:r>
      <w:r w:rsidRPr="00BD0852">
        <w:t>poorest</w:t>
      </w:r>
      <w:r w:rsidR="00F26A5E">
        <w:t xml:space="preserve"> </w:t>
      </w:r>
      <w:r w:rsidRPr="00BD0852">
        <w:t>countries,</w:t>
      </w:r>
      <w:r w:rsidR="00F26A5E">
        <w:t xml:space="preserve"> </w:t>
      </w:r>
      <w:r w:rsidRPr="00BD0852">
        <w:t>in</w:t>
      </w:r>
      <w:r w:rsidR="00F26A5E">
        <w:t xml:space="preserve"> </w:t>
      </w:r>
      <w:r w:rsidRPr="00BD0852">
        <w:t>their</w:t>
      </w:r>
      <w:r w:rsidR="00F26A5E">
        <w:t xml:space="preserve"> </w:t>
      </w:r>
      <w:r w:rsidRPr="00BD0852">
        <w:t>sense</w:t>
      </w:r>
      <w:r w:rsidR="00F26A5E">
        <w:t xml:space="preserve"> </w:t>
      </w:r>
      <w:r w:rsidRPr="00BD0852">
        <w:t>of</w:t>
      </w:r>
      <w:r w:rsidR="00F26A5E">
        <w:t xml:space="preserve"> </w:t>
      </w:r>
      <w:r w:rsidRPr="00BD0852">
        <w:t>isolation,</w:t>
      </w:r>
      <w:r w:rsidR="00F26A5E">
        <w:t xml:space="preserve"> </w:t>
      </w:r>
      <w:r w:rsidRPr="00BD0852">
        <w:t>and</w:t>
      </w:r>
      <w:r w:rsidR="00F26A5E">
        <w:t xml:space="preserve"> </w:t>
      </w:r>
      <w:r w:rsidRPr="00BD0852">
        <w:t>ICTs</w:t>
      </w:r>
      <w:r w:rsidR="00F26A5E">
        <w:t xml:space="preserve"> </w:t>
      </w:r>
      <w:r w:rsidRPr="00BD0852">
        <w:t>can</w:t>
      </w:r>
      <w:r w:rsidR="00F26A5E">
        <w:t xml:space="preserve"> </w:t>
      </w:r>
      <w:r w:rsidRPr="00BD0852">
        <w:t>open</w:t>
      </w:r>
      <w:r w:rsidR="00F26A5E">
        <w:t xml:space="preserve"> </w:t>
      </w:r>
      <w:r w:rsidRPr="00BD0852">
        <w:t>access</w:t>
      </w:r>
      <w:r w:rsidR="00F26A5E">
        <w:t xml:space="preserve"> </w:t>
      </w:r>
      <w:r w:rsidRPr="00BD0852">
        <w:t>to</w:t>
      </w:r>
      <w:r w:rsidR="00F26A5E">
        <w:t xml:space="preserve"> </w:t>
      </w:r>
      <w:r w:rsidRPr="00BD0852">
        <w:t>knowledge</w:t>
      </w:r>
      <w:r w:rsidR="00F26A5E">
        <w:t xml:space="preserve"> </w:t>
      </w:r>
      <w:r w:rsidRPr="00BD0852">
        <w:t>in</w:t>
      </w:r>
      <w:r w:rsidR="00F26A5E">
        <w:t xml:space="preserve"> </w:t>
      </w:r>
      <w:r w:rsidRPr="00BD0852">
        <w:t>ways</w:t>
      </w:r>
      <w:r w:rsidR="00F26A5E">
        <w:t xml:space="preserve"> </w:t>
      </w:r>
      <w:r w:rsidRPr="00BD0852">
        <w:t>unimaginable</w:t>
      </w:r>
      <w:r w:rsidR="00F26A5E">
        <w:t xml:space="preserve"> </w:t>
      </w:r>
      <w:r w:rsidRPr="00BD0852">
        <w:t>not</w:t>
      </w:r>
      <w:r w:rsidR="00F26A5E">
        <w:t xml:space="preserve"> </w:t>
      </w:r>
      <w:r w:rsidRPr="00BD0852">
        <w:t>long</w:t>
      </w:r>
      <w:r w:rsidR="00F26A5E">
        <w:t xml:space="preserve"> </w:t>
      </w:r>
      <w:r w:rsidRPr="00BD0852">
        <w:t>ago”.</w:t>
      </w:r>
    </w:p>
    <w:p w:rsidR="00BA7B5E" w:rsidRPr="00BD0852" w:rsidRDefault="00BA7B5E" w:rsidP="00BD6DCE">
      <w:r w:rsidRPr="00BD0852">
        <w:t>According</w:t>
      </w:r>
      <w:r w:rsidR="00F26A5E">
        <w:t xml:space="preserve"> </w:t>
      </w:r>
      <w:r w:rsidRPr="00BD0852">
        <w:t>to</w:t>
      </w:r>
      <w:r w:rsidR="00F26A5E">
        <w:t xml:space="preserve"> </w:t>
      </w:r>
      <w:r w:rsidRPr="00BD0852">
        <w:t>Oldham</w:t>
      </w:r>
      <w:r w:rsidR="00F26A5E">
        <w:t xml:space="preserve"> </w:t>
      </w:r>
      <w:r w:rsidRPr="00BD0852">
        <w:t>(2003)</w:t>
      </w:r>
      <w:r w:rsidR="007F0F58">
        <w:t>,</w:t>
      </w:r>
      <w:r w:rsidR="00F26A5E">
        <w:t xml:space="preserve"> </w:t>
      </w:r>
      <w:r w:rsidRPr="00BD0852">
        <w:t>ICT</w:t>
      </w:r>
      <w:r w:rsidR="00F26A5E">
        <w:t xml:space="preserve"> </w:t>
      </w:r>
      <w:r w:rsidRPr="00BD0852">
        <w:t>should</w:t>
      </w:r>
      <w:r w:rsidR="00F26A5E">
        <w:t xml:space="preserve"> </w:t>
      </w:r>
      <w:r w:rsidRPr="00BD0852">
        <w:t>not</w:t>
      </w:r>
      <w:r w:rsidR="00F26A5E">
        <w:t xml:space="preserve"> </w:t>
      </w:r>
      <w:r w:rsidRPr="00BD0852">
        <w:t>be</w:t>
      </w:r>
      <w:r w:rsidR="00F26A5E">
        <w:t xml:space="preserve"> </w:t>
      </w:r>
      <w:r w:rsidRPr="00BD0852">
        <w:t>used</w:t>
      </w:r>
      <w:r w:rsidR="00F26A5E">
        <w:t xml:space="preserve"> </w:t>
      </w:r>
      <w:r w:rsidRPr="00BD0852">
        <w:t>for</w:t>
      </w:r>
      <w:r w:rsidR="00F26A5E">
        <w:t xml:space="preserve"> </w:t>
      </w:r>
      <w:r w:rsidRPr="00BD0852">
        <w:t>its</w:t>
      </w:r>
      <w:r w:rsidR="00F26A5E">
        <w:t xml:space="preserve"> </w:t>
      </w:r>
      <w:r w:rsidRPr="00BD0852">
        <w:t>own</w:t>
      </w:r>
      <w:r w:rsidR="00F26A5E">
        <w:t xml:space="preserve"> </w:t>
      </w:r>
      <w:r w:rsidRPr="00BD0852">
        <w:t>sake.</w:t>
      </w:r>
      <w:r w:rsidR="00F26A5E">
        <w:t xml:space="preserve"> </w:t>
      </w:r>
      <w:r w:rsidRPr="00BD0852">
        <w:t>It</w:t>
      </w:r>
      <w:r w:rsidR="00F26A5E">
        <w:t xml:space="preserve"> </w:t>
      </w:r>
      <w:r w:rsidRPr="00BD0852">
        <w:t>should</w:t>
      </w:r>
      <w:r w:rsidR="00F26A5E">
        <w:t xml:space="preserve"> </w:t>
      </w:r>
      <w:r w:rsidRPr="00BD0852">
        <w:t>be</w:t>
      </w:r>
      <w:r w:rsidR="00F26A5E">
        <w:t xml:space="preserve"> </w:t>
      </w:r>
      <w:r w:rsidRPr="00BD0852">
        <w:t>used</w:t>
      </w:r>
      <w:r w:rsidR="00F26A5E">
        <w:t xml:space="preserve"> </w:t>
      </w:r>
      <w:r w:rsidRPr="00BD0852">
        <w:t>when</w:t>
      </w:r>
      <w:r w:rsidR="00F26A5E">
        <w:t xml:space="preserve"> </w:t>
      </w:r>
      <w:r w:rsidRPr="00BD0852">
        <w:t>appropriate</w:t>
      </w:r>
      <w:r w:rsidR="00F26A5E">
        <w:t xml:space="preserve"> </w:t>
      </w:r>
      <w:r w:rsidRPr="00BD0852">
        <w:t>to</w:t>
      </w:r>
      <w:r w:rsidR="00F26A5E">
        <w:t xml:space="preserve"> </w:t>
      </w:r>
      <w:r w:rsidRPr="00BD0852">
        <w:t>enhance</w:t>
      </w:r>
      <w:r w:rsidR="00F26A5E">
        <w:t xml:space="preserve"> </w:t>
      </w:r>
      <w:r w:rsidRPr="00BD0852">
        <w:t>learning</w:t>
      </w:r>
      <w:r w:rsidR="00F26A5E">
        <w:t xml:space="preserve"> </w:t>
      </w:r>
      <w:r w:rsidRPr="00BD0852">
        <w:t>by</w:t>
      </w:r>
      <w:r w:rsidR="00F26A5E">
        <w:t xml:space="preserve"> </w:t>
      </w:r>
      <w:r w:rsidRPr="00BD0852">
        <w:t>allowing</w:t>
      </w:r>
      <w:r w:rsidR="00F26A5E">
        <w:t xml:space="preserve"> </w:t>
      </w:r>
      <w:r w:rsidRPr="00BD0852">
        <w:t>the</w:t>
      </w:r>
      <w:r w:rsidR="00F26A5E">
        <w:t xml:space="preserve"> </w:t>
      </w:r>
      <w:r w:rsidRPr="00BD0852">
        <w:t>user</w:t>
      </w:r>
      <w:r w:rsidR="00F26A5E">
        <w:t xml:space="preserve"> </w:t>
      </w:r>
      <w:r w:rsidRPr="00BD0852">
        <w:t>to</w:t>
      </w:r>
      <w:r w:rsidR="00F26A5E">
        <w:t xml:space="preserve"> </w:t>
      </w:r>
      <w:r w:rsidRPr="00BD0852">
        <w:t>focus</w:t>
      </w:r>
      <w:r w:rsidR="00F26A5E">
        <w:t xml:space="preserve"> </w:t>
      </w:r>
      <w:r w:rsidRPr="00BD0852">
        <w:t>on</w:t>
      </w:r>
      <w:r w:rsidR="00F26A5E">
        <w:t xml:space="preserve"> </w:t>
      </w:r>
      <w:r w:rsidRPr="00BD0852">
        <w:t>the</w:t>
      </w:r>
      <w:r w:rsidR="00F26A5E">
        <w:t xml:space="preserve"> </w:t>
      </w:r>
      <w:r w:rsidRPr="00BD0852">
        <w:t>main</w:t>
      </w:r>
      <w:r w:rsidR="00F26A5E">
        <w:t xml:space="preserve"> </w:t>
      </w:r>
      <w:r w:rsidRPr="00BD0852">
        <w:t>aims</w:t>
      </w:r>
      <w:r w:rsidR="00F26A5E">
        <w:t xml:space="preserve"> </w:t>
      </w:r>
      <w:r w:rsidRPr="00BD0852">
        <w:t>and</w:t>
      </w:r>
      <w:r w:rsidR="00F26A5E">
        <w:t xml:space="preserve"> </w:t>
      </w:r>
      <w:r w:rsidRPr="00BD0852">
        <w:t>objectives</w:t>
      </w:r>
      <w:r w:rsidR="00F26A5E">
        <w:t xml:space="preserve"> </w:t>
      </w:r>
      <w:r w:rsidRPr="00BD0852">
        <w:t>of</w:t>
      </w:r>
      <w:r w:rsidR="00F26A5E">
        <w:t xml:space="preserve"> </w:t>
      </w:r>
      <w:r w:rsidRPr="00BD0852">
        <w:t>a</w:t>
      </w:r>
      <w:r w:rsidR="00F26A5E">
        <w:t xml:space="preserve"> </w:t>
      </w:r>
      <w:r w:rsidRPr="00BD0852">
        <w:t>lesson.</w:t>
      </w:r>
      <w:r w:rsidR="00F26A5E">
        <w:t xml:space="preserve"> </w:t>
      </w:r>
      <w:r w:rsidRPr="00BD0852">
        <w:t>In</w:t>
      </w:r>
      <w:r w:rsidR="00F26A5E">
        <w:t xml:space="preserve"> </w:t>
      </w:r>
      <w:r w:rsidRPr="00BD0852">
        <w:t>other</w:t>
      </w:r>
      <w:r w:rsidR="00F26A5E">
        <w:t xml:space="preserve"> </w:t>
      </w:r>
      <w:r w:rsidRPr="00BD0852">
        <w:t>words,</w:t>
      </w:r>
      <w:r w:rsidR="00F26A5E">
        <w:t xml:space="preserve"> </w:t>
      </w:r>
      <w:r w:rsidRPr="00BD0852">
        <w:t>it</w:t>
      </w:r>
      <w:r w:rsidR="00F26A5E">
        <w:t xml:space="preserve"> </w:t>
      </w:r>
      <w:r w:rsidRPr="00BD0852">
        <w:t>should</w:t>
      </w:r>
      <w:r w:rsidR="00F26A5E">
        <w:t xml:space="preserve"> </w:t>
      </w:r>
      <w:r w:rsidRPr="00BD0852">
        <w:t>‘add</w:t>
      </w:r>
      <w:r w:rsidR="00F26A5E">
        <w:t xml:space="preserve"> </w:t>
      </w:r>
      <w:r w:rsidRPr="00BD0852">
        <w:t>value’</w:t>
      </w:r>
      <w:r w:rsidR="00F26A5E">
        <w:t xml:space="preserve"> </w:t>
      </w:r>
      <w:r w:rsidRPr="00BD0852">
        <w:t>to</w:t>
      </w:r>
      <w:r w:rsidR="00F26A5E">
        <w:t xml:space="preserve"> </w:t>
      </w:r>
      <w:r w:rsidRPr="00BD0852">
        <w:t>our</w:t>
      </w:r>
      <w:r w:rsidR="00F26A5E">
        <w:t xml:space="preserve"> </w:t>
      </w:r>
      <w:r w:rsidRPr="00BD0852">
        <w:t>teaching</w:t>
      </w:r>
      <w:r w:rsidR="00F26A5E">
        <w:t xml:space="preserve"> </w:t>
      </w:r>
      <w:r w:rsidRPr="00BD0852">
        <w:t>(Oldham,</w:t>
      </w:r>
      <w:r w:rsidR="00F26A5E">
        <w:t xml:space="preserve"> </w:t>
      </w:r>
      <w:r w:rsidRPr="00BD0852">
        <w:t>2003).</w:t>
      </w:r>
    </w:p>
    <w:p w:rsidR="00BA7B5E" w:rsidRPr="00BD0852" w:rsidRDefault="007F0F58" w:rsidP="00BD6DCE">
      <w:r>
        <w:t xml:space="preserve">The </w:t>
      </w:r>
      <w:r w:rsidR="00BA7B5E" w:rsidRPr="00BD0852">
        <w:t>International</w:t>
      </w:r>
      <w:r w:rsidR="00F26A5E">
        <w:t xml:space="preserve"> </w:t>
      </w:r>
      <w:r w:rsidR="00BA7B5E" w:rsidRPr="00BD0852">
        <w:t>Association</w:t>
      </w:r>
      <w:r w:rsidR="00F26A5E">
        <w:t xml:space="preserve"> </w:t>
      </w:r>
      <w:r w:rsidR="00BA7B5E" w:rsidRPr="00BD0852">
        <w:t>for</w:t>
      </w:r>
      <w:r w:rsidR="00F26A5E">
        <w:t xml:space="preserve"> </w:t>
      </w:r>
      <w:r w:rsidR="00BA7B5E" w:rsidRPr="00BD0852">
        <w:t>the</w:t>
      </w:r>
      <w:r w:rsidR="00F26A5E">
        <w:t xml:space="preserve"> </w:t>
      </w:r>
      <w:r w:rsidR="00BA7B5E" w:rsidRPr="00BD0852">
        <w:t>Evaluation</w:t>
      </w:r>
      <w:r w:rsidR="00F26A5E">
        <w:t xml:space="preserve"> </w:t>
      </w:r>
      <w:r w:rsidR="00BA7B5E" w:rsidRPr="00BD0852">
        <w:t>of</w:t>
      </w:r>
      <w:r w:rsidR="00F26A5E">
        <w:t xml:space="preserve"> </w:t>
      </w:r>
      <w:r w:rsidR="00BA7B5E" w:rsidRPr="00BD0852">
        <w:t>Educational</w:t>
      </w:r>
      <w:r w:rsidR="00F26A5E">
        <w:t xml:space="preserve"> </w:t>
      </w:r>
      <w:r w:rsidR="00BA7B5E" w:rsidRPr="00BD0852">
        <w:t>Achievement</w:t>
      </w:r>
      <w:r w:rsidR="00F26A5E">
        <w:t xml:space="preserve"> </w:t>
      </w:r>
      <w:r w:rsidR="00BA7B5E" w:rsidRPr="00BD0852">
        <w:t>(IEA)</w:t>
      </w:r>
      <w:r w:rsidR="00F26A5E">
        <w:t xml:space="preserve"> </w:t>
      </w:r>
      <w:r w:rsidR="00BA7B5E" w:rsidRPr="00BD0852">
        <w:t>decided</w:t>
      </w:r>
      <w:r w:rsidR="00F26A5E">
        <w:t xml:space="preserve"> </w:t>
      </w:r>
      <w:r w:rsidR="00BA7B5E" w:rsidRPr="00BD0852">
        <w:t>in</w:t>
      </w:r>
      <w:r w:rsidR="00F26A5E">
        <w:t xml:space="preserve"> </w:t>
      </w:r>
      <w:r w:rsidR="00BA7B5E" w:rsidRPr="00BD0852">
        <w:t>the</w:t>
      </w:r>
      <w:r w:rsidR="00F26A5E">
        <w:t xml:space="preserve"> </w:t>
      </w:r>
      <w:r w:rsidR="00BA7B5E" w:rsidRPr="00BD0852">
        <w:t>late</w:t>
      </w:r>
      <w:r w:rsidR="00F26A5E">
        <w:t xml:space="preserve"> </w:t>
      </w:r>
      <w:r w:rsidR="00BA7B5E" w:rsidRPr="00BD0852">
        <w:t>1990s</w:t>
      </w:r>
      <w:r w:rsidR="00F26A5E">
        <w:t xml:space="preserve"> </w:t>
      </w:r>
      <w:r w:rsidR="00BA7B5E" w:rsidRPr="00BD0852">
        <w:t>to</w:t>
      </w:r>
      <w:r w:rsidR="00F26A5E">
        <w:t xml:space="preserve"> </w:t>
      </w:r>
      <w:r w:rsidR="00BA7B5E" w:rsidRPr="00BD0852">
        <w:t>conduct</w:t>
      </w:r>
      <w:r w:rsidR="00F26A5E">
        <w:t xml:space="preserve"> </w:t>
      </w:r>
      <w:r w:rsidR="00BA7B5E" w:rsidRPr="00BD0852">
        <w:t>the</w:t>
      </w:r>
      <w:r w:rsidR="00F26A5E">
        <w:t xml:space="preserve"> </w:t>
      </w:r>
      <w:r w:rsidR="00BA7B5E" w:rsidRPr="00BD0852">
        <w:t>Second</w:t>
      </w:r>
      <w:r w:rsidR="00F26A5E">
        <w:t xml:space="preserve"> </w:t>
      </w:r>
      <w:r w:rsidR="00BA7B5E" w:rsidRPr="00BD0852">
        <w:t>Information</w:t>
      </w:r>
      <w:r w:rsidR="00F26A5E">
        <w:t xml:space="preserve"> </w:t>
      </w:r>
      <w:r w:rsidR="00BA7B5E" w:rsidRPr="00BD0852">
        <w:t>Technology</w:t>
      </w:r>
      <w:r w:rsidR="00F26A5E">
        <w:t xml:space="preserve"> </w:t>
      </w:r>
      <w:r w:rsidR="00BA7B5E" w:rsidRPr="00BD0852">
        <w:t>in</w:t>
      </w:r>
      <w:r w:rsidR="00F26A5E">
        <w:t xml:space="preserve"> </w:t>
      </w:r>
      <w:r w:rsidR="00BA7B5E" w:rsidRPr="00BD0852">
        <w:t>Education</w:t>
      </w:r>
      <w:r w:rsidR="00F26A5E">
        <w:t xml:space="preserve"> </w:t>
      </w:r>
      <w:r w:rsidR="00BA7B5E" w:rsidRPr="00BD0852">
        <w:t>Study</w:t>
      </w:r>
      <w:r w:rsidR="00F26A5E">
        <w:t xml:space="preserve"> </w:t>
      </w:r>
      <w:r w:rsidR="00BA7B5E" w:rsidRPr="00BD0852">
        <w:t>(SITES),</w:t>
      </w:r>
      <w:r w:rsidR="00F26A5E">
        <w:t xml:space="preserve"> </w:t>
      </w:r>
      <w:r w:rsidR="00BA7B5E" w:rsidRPr="00BD0852">
        <w:t>which</w:t>
      </w:r>
      <w:r w:rsidR="00F26A5E">
        <w:t xml:space="preserve"> </w:t>
      </w:r>
      <w:r w:rsidR="00BA7B5E" w:rsidRPr="00BD0852">
        <w:t>is</w:t>
      </w:r>
      <w:r w:rsidR="00F26A5E">
        <w:t xml:space="preserve"> </w:t>
      </w:r>
      <w:r w:rsidR="00BA7B5E" w:rsidRPr="00BD0852">
        <w:t>an</w:t>
      </w:r>
      <w:r w:rsidR="00F26A5E">
        <w:t xml:space="preserve"> </w:t>
      </w:r>
      <w:r w:rsidR="00BA7B5E" w:rsidRPr="00BD0852">
        <w:t>international</w:t>
      </w:r>
      <w:r w:rsidR="00F26A5E">
        <w:t xml:space="preserve"> </w:t>
      </w:r>
      <w:r w:rsidR="00BA7B5E" w:rsidRPr="00BD0852">
        <w:t>comparative</w:t>
      </w:r>
      <w:r w:rsidR="00F26A5E">
        <w:t xml:space="preserve"> </w:t>
      </w:r>
      <w:r w:rsidR="00BA7B5E" w:rsidRPr="00BD0852">
        <w:t>research</w:t>
      </w:r>
      <w:r w:rsidR="00F26A5E">
        <w:t xml:space="preserve"> </w:t>
      </w:r>
      <w:r w:rsidR="00BA7B5E" w:rsidRPr="00BD0852">
        <w:t>program</w:t>
      </w:r>
      <w:r w:rsidR="00F26A5E">
        <w:t xml:space="preserve"> </w:t>
      </w:r>
      <w:r w:rsidR="00BA7B5E" w:rsidRPr="00BD0852">
        <w:t>exploring</w:t>
      </w:r>
      <w:r w:rsidR="00F26A5E">
        <w:t xml:space="preserve"> </w:t>
      </w:r>
      <w:r w:rsidR="00BA7B5E" w:rsidRPr="00BD0852">
        <w:t>the</w:t>
      </w:r>
      <w:r w:rsidR="00F26A5E">
        <w:t xml:space="preserve"> </w:t>
      </w:r>
      <w:r w:rsidR="00BA7B5E" w:rsidRPr="00BD0852">
        <w:t>use</w:t>
      </w:r>
      <w:r w:rsidR="00F26A5E">
        <w:t xml:space="preserve"> </w:t>
      </w:r>
      <w:r w:rsidR="00BA7B5E" w:rsidRPr="00BD0852">
        <w:t>of</w:t>
      </w:r>
      <w:r w:rsidR="00F26A5E">
        <w:t xml:space="preserve"> </w:t>
      </w:r>
      <w:r w:rsidR="00BA7B5E" w:rsidRPr="00BD0852">
        <w:t>ICT</w:t>
      </w:r>
      <w:r w:rsidR="00F26A5E">
        <w:t xml:space="preserve"> </w:t>
      </w:r>
      <w:r w:rsidR="00BA7B5E" w:rsidRPr="00BD0852">
        <w:t>in</w:t>
      </w:r>
      <w:r w:rsidR="00F26A5E">
        <w:t xml:space="preserve"> </w:t>
      </w:r>
      <w:r w:rsidR="00BA7B5E" w:rsidRPr="00BD0852">
        <w:t>education</w:t>
      </w:r>
      <w:r w:rsidR="00F26A5E">
        <w:t xml:space="preserve"> </w:t>
      </w:r>
      <w:r w:rsidR="00BA7B5E" w:rsidRPr="00BD0852">
        <w:t>(Law,</w:t>
      </w:r>
      <w:r w:rsidR="00F26A5E">
        <w:t xml:space="preserve"> </w:t>
      </w:r>
      <w:r w:rsidR="00BA7B5E" w:rsidRPr="00BD0852">
        <w:t>Pelgrum</w:t>
      </w:r>
      <w:r w:rsidR="00F26A5E">
        <w:t xml:space="preserve"> </w:t>
      </w:r>
      <w:r w:rsidR="00BA7B5E" w:rsidRPr="00BD0852">
        <w:t>&amp;</w:t>
      </w:r>
      <w:r w:rsidR="00F26A5E">
        <w:t xml:space="preserve"> </w:t>
      </w:r>
      <w:r w:rsidR="00BA7B5E" w:rsidRPr="00BD0852">
        <w:t>Plomp,</w:t>
      </w:r>
      <w:r w:rsidR="00F26A5E">
        <w:t xml:space="preserve"> </w:t>
      </w:r>
      <w:r w:rsidR="00BA7B5E" w:rsidRPr="00BD0852">
        <w:t>2006).</w:t>
      </w:r>
      <w:r w:rsidR="00F26A5E">
        <w:t xml:space="preserve"> </w:t>
      </w:r>
      <w:r>
        <w:t>SITES</w:t>
      </w:r>
      <w:r w:rsidR="00F26A5E">
        <w:t xml:space="preserve"> </w:t>
      </w:r>
      <w:r w:rsidR="00BA7B5E" w:rsidRPr="00BD0852">
        <w:t>consists</w:t>
      </w:r>
      <w:r w:rsidR="00F26A5E">
        <w:t xml:space="preserve"> </w:t>
      </w:r>
      <w:r w:rsidR="00BA7B5E" w:rsidRPr="00BD0852">
        <w:t>of</w:t>
      </w:r>
      <w:r w:rsidR="00F26A5E">
        <w:t xml:space="preserve"> </w:t>
      </w:r>
      <w:r w:rsidR="00BA7B5E" w:rsidRPr="00BD0852">
        <w:t>several</w:t>
      </w:r>
      <w:r w:rsidR="00F26A5E">
        <w:t xml:space="preserve"> </w:t>
      </w:r>
      <w:r w:rsidR="00BA7B5E" w:rsidRPr="00BD0852">
        <w:t>projects</w:t>
      </w:r>
      <w:r w:rsidR="00F26A5E">
        <w:t xml:space="preserve"> </w:t>
      </w:r>
      <w:r w:rsidR="00BA7B5E" w:rsidRPr="00BD0852">
        <w:t>or</w:t>
      </w:r>
      <w:r w:rsidR="00F26A5E">
        <w:t xml:space="preserve"> </w:t>
      </w:r>
      <w:r w:rsidR="00BA7B5E" w:rsidRPr="00BD0852">
        <w:t>modules</w:t>
      </w:r>
      <w:r w:rsidR="00F26A5E">
        <w:t xml:space="preserve"> </w:t>
      </w:r>
      <w:r w:rsidR="00BA7B5E" w:rsidRPr="00BD0852">
        <w:t>(Law</w:t>
      </w:r>
      <w:r w:rsidR="00F26A5E">
        <w:t xml:space="preserve"> </w:t>
      </w:r>
      <w:r w:rsidR="00BA7B5E" w:rsidRPr="00BD0852">
        <w:t>2002,</w:t>
      </w:r>
      <w:r w:rsidR="00F26A5E">
        <w:t xml:space="preserve"> </w:t>
      </w:r>
      <w:r w:rsidR="00BA7B5E" w:rsidRPr="00BD0852">
        <w:t>Kozma</w:t>
      </w:r>
      <w:r w:rsidR="00F26A5E">
        <w:t xml:space="preserve"> </w:t>
      </w:r>
      <w:r w:rsidR="00BA7B5E" w:rsidRPr="00BD0852">
        <w:t>&amp;</w:t>
      </w:r>
      <w:r w:rsidR="00F26A5E">
        <w:t xml:space="preserve"> </w:t>
      </w:r>
      <w:r w:rsidR="00BA7B5E" w:rsidRPr="00BD0852">
        <w:t>Anderson,</w:t>
      </w:r>
      <w:r w:rsidR="00F26A5E">
        <w:t xml:space="preserve"> </w:t>
      </w:r>
      <w:r w:rsidR="00BA7B5E" w:rsidRPr="00BD0852">
        <w:t>2002).</w:t>
      </w:r>
      <w:r w:rsidR="00F26A5E">
        <w:t xml:space="preserve"> </w:t>
      </w:r>
      <w:r w:rsidR="00BA7B5E" w:rsidRPr="00BD0852">
        <w:t>SITES</w:t>
      </w:r>
      <w:r w:rsidR="00F26A5E">
        <w:t xml:space="preserve"> </w:t>
      </w:r>
      <w:r w:rsidR="00BA7B5E" w:rsidRPr="00BD0852">
        <w:t>M1</w:t>
      </w:r>
      <w:r w:rsidR="00F26A5E">
        <w:t xml:space="preserve"> </w:t>
      </w:r>
      <w:r w:rsidR="00BA7B5E" w:rsidRPr="00BD0852">
        <w:t>was</w:t>
      </w:r>
      <w:r w:rsidR="00F26A5E">
        <w:t xml:space="preserve"> </w:t>
      </w:r>
      <w:r w:rsidR="00BA7B5E" w:rsidRPr="00BD0852">
        <w:t>a</w:t>
      </w:r>
      <w:r w:rsidR="00F26A5E">
        <w:t xml:space="preserve"> </w:t>
      </w:r>
      <w:r w:rsidR="00BA7B5E" w:rsidRPr="00BD0852">
        <w:t>survey</w:t>
      </w:r>
      <w:r w:rsidR="00F26A5E">
        <w:t xml:space="preserve"> </w:t>
      </w:r>
      <w:r w:rsidR="00BA7B5E" w:rsidRPr="00BD0852">
        <w:t>of</w:t>
      </w:r>
      <w:r w:rsidR="00F26A5E">
        <w:t xml:space="preserve"> </w:t>
      </w:r>
      <w:r w:rsidR="00BA7B5E" w:rsidRPr="00BD0852">
        <w:t>principals</w:t>
      </w:r>
      <w:r w:rsidR="00F26A5E">
        <w:t xml:space="preserve"> </w:t>
      </w:r>
      <w:r w:rsidR="00BA7B5E" w:rsidRPr="00BD0852">
        <w:t>and</w:t>
      </w:r>
      <w:r w:rsidR="00F26A5E">
        <w:t xml:space="preserve"> </w:t>
      </w:r>
      <w:r w:rsidR="00BA7B5E" w:rsidRPr="00BD0852">
        <w:t>technology</w:t>
      </w:r>
      <w:r w:rsidR="00F26A5E">
        <w:t xml:space="preserve"> </w:t>
      </w:r>
      <w:r w:rsidR="00BA7B5E" w:rsidRPr="00BD0852">
        <w:t>coordinators</w:t>
      </w:r>
      <w:r w:rsidR="00F26A5E">
        <w:t xml:space="preserve"> </w:t>
      </w:r>
      <w:r w:rsidR="00BA7B5E" w:rsidRPr="00BD0852">
        <w:t>at</w:t>
      </w:r>
      <w:r w:rsidR="00F26A5E">
        <w:t xml:space="preserve"> </w:t>
      </w:r>
      <w:r w:rsidR="00BA7B5E" w:rsidRPr="00BD0852">
        <w:t>a</w:t>
      </w:r>
      <w:r w:rsidR="00F26A5E">
        <w:t xml:space="preserve"> </w:t>
      </w:r>
      <w:r w:rsidR="00BA7B5E" w:rsidRPr="00BD0852">
        <w:t>sample</w:t>
      </w:r>
      <w:r w:rsidR="00F26A5E">
        <w:t xml:space="preserve"> </w:t>
      </w:r>
      <w:r w:rsidR="00BA7B5E" w:rsidRPr="00BD0852">
        <w:t>of</w:t>
      </w:r>
      <w:r w:rsidR="00F26A5E">
        <w:t xml:space="preserve"> </w:t>
      </w:r>
      <w:r w:rsidR="00BA7B5E" w:rsidRPr="00BD0852">
        <w:t>schools</w:t>
      </w:r>
      <w:r w:rsidR="00F26A5E">
        <w:t xml:space="preserve"> </w:t>
      </w:r>
      <w:r w:rsidR="00BA7B5E" w:rsidRPr="00BD0852">
        <w:t>in</w:t>
      </w:r>
      <w:r w:rsidR="00F26A5E">
        <w:t xml:space="preserve"> </w:t>
      </w:r>
      <w:r w:rsidR="00BA7B5E" w:rsidRPr="00BD0852">
        <w:t>26</w:t>
      </w:r>
      <w:r w:rsidR="00F26A5E">
        <w:t xml:space="preserve"> </w:t>
      </w:r>
      <w:r w:rsidR="00BA7B5E" w:rsidRPr="00BD0852">
        <w:t>countries</w:t>
      </w:r>
      <w:r w:rsidR="00F26A5E">
        <w:t xml:space="preserve"> </w:t>
      </w:r>
      <w:r w:rsidR="00BA7B5E" w:rsidRPr="00BD0852">
        <w:t>(Pelgrum</w:t>
      </w:r>
      <w:r w:rsidR="00F26A5E">
        <w:t xml:space="preserve"> </w:t>
      </w:r>
      <w:r w:rsidR="00BA7B5E" w:rsidRPr="00BD0852">
        <w:t>&amp;</w:t>
      </w:r>
      <w:r w:rsidR="00F26A5E">
        <w:t xml:space="preserve"> </w:t>
      </w:r>
      <w:r w:rsidR="00BA7B5E" w:rsidRPr="00BD0852">
        <w:t>Anderson,</w:t>
      </w:r>
      <w:r w:rsidR="00F26A5E">
        <w:t xml:space="preserve"> </w:t>
      </w:r>
      <w:r w:rsidR="00BA7B5E" w:rsidRPr="00BD0852">
        <w:t>2001).</w:t>
      </w:r>
      <w:r w:rsidR="00F26A5E">
        <w:t xml:space="preserve"> </w:t>
      </w:r>
      <w:r w:rsidR="00BA7B5E" w:rsidRPr="00BD0852">
        <w:t>The</w:t>
      </w:r>
      <w:r w:rsidR="00F26A5E">
        <w:t xml:space="preserve"> </w:t>
      </w:r>
      <w:r w:rsidR="00BA7B5E" w:rsidRPr="00BD0852">
        <w:t>focus</w:t>
      </w:r>
      <w:r w:rsidR="00F26A5E">
        <w:t xml:space="preserve"> </w:t>
      </w:r>
      <w:r w:rsidR="00BA7B5E" w:rsidRPr="00BD0852">
        <w:t>of</w:t>
      </w:r>
      <w:r w:rsidR="00F26A5E">
        <w:t xml:space="preserve"> </w:t>
      </w:r>
      <w:r w:rsidR="00BA7B5E" w:rsidRPr="00BD0852">
        <w:t>M1</w:t>
      </w:r>
      <w:r w:rsidR="00F26A5E">
        <w:t xml:space="preserve"> </w:t>
      </w:r>
      <w:r w:rsidR="00BA7B5E" w:rsidRPr="00BD0852">
        <w:t>was</w:t>
      </w:r>
      <w:r w:rsidR="00F26A5E">
        <w:t xml:space="preserve"> </w:t>
      </w:r>
      <w:r w:rsidR="00BA7B5E" w:rsidRPr="00BD0852">
        <w:t>on</w:t>
      </w:r>
      <w:r w:rsidR="00F26A5E">
        <w:t xml:space="preserve"> </w:t>
      </w:r>
      <w:r w:rsidR="00BA7B5E" w:rsidRPr="00BD0852">
        <w:t>the</w:t>
      </w:r>
      <w:r w:rsidR="00F26A5E">
        <w:t xml:space="preserve"> </w:t>
      </w:r>
      <w:r w:rsidR="00BA7B5E" w:rsidRPr="00BD0852">
        <w:t>extent</w:t>
      </w:r>
      <w:r w:rsidR="00F26A5E">
        <w:t xml:space="preserve"> </w:t>
      </w:r>
      <w:r w:rsidR="00BA7B5E" w:rsidRPr="00BD0852">
        <w:t>to</w:t>
      </w:r>
      <w:r w:rsidR="00F26A5E">
        <w:t xml:space="preserve"> </w:t>
      </w:r>
      <w:r w:rsidR="00BA7B5E" w:rsidRPr="00BD0852">
        <w:t>which</w:t>
      </w:r>
      <w:r w:rsidR="00F26A5E">
        <w:t xml:space="preserve"> </w:t>
      </w:r>
      <w:r w:rsidR="00BA7B5E" w:rsidRPr="00BD0852">
        <w:t>schools</w:t>
      </w:r>
      <w:r w:rsidR="00F26A5E">
        <w:t xml:space="preserve"> </w:t>
      </w:r>
      <w:r w:rsidR="00BA7B5E" w:rsidRPr="00BD0852">
        <w:t>adopted</w:t>
      </w:r>
      <w:r w:rsidR="00F26A5E">
        <w:t xml:space="preserve"> </w:t>
      </w:r>
      <w:r w:rsidR="00BA7B5E" w:rsidRPr="00BD0852">
        <w:t>and</w:t>
      </w:r>
      <w:r w:rsidR="00F26A5E">
        <w:t xml:space="preserve"> </w:t>
      </w:r>
      <w:r w:rsidR="00BA7B5E" w:rsidRPr="00BD0852">
        <w:t>implemented</w:t>
      </w:r>
      <w:r w:rsidR="00F26A5E">
        <w:t xml:space="preserve"> </w:t>
      </w:r>
      <w:r w:rsidR="00BA7B5E" w:rsidRPr="00BD0852">
        <w:t>pedagogical</w:t>
      </w:r>
      <w:r w:rsidR="00F26A5E">
        <w:t xml:space="preserve"> </w:t>
      </w:r>
      <w:r w:rsidR="00BA7B5E" w:rsidRPr="00BD0852">
        <w:t>practices</w:t>
      </w:r>
      <w:r w:rsidR="00F26A5E">
        <w:t xml:space="preserve"> </w:t>
      </w:r>
      <w:r w:rsidR="00BA7B5E" w:rsidRPr="00BD0852">
        <w:t>that</w:t>
      </w:r>
      <w:r w:rsidR="00F26A5E">
        <w:t xml:space="preserve"> </w:t>
      </w:r>
      <w:r w:rsidR="00BA7B5E" w:rsidRPr="00BD0852">
        <w:t>are</w:t>
      </w:r>
      <w:r w:rsidR="00F26A5E">
        <w:t xml:space="preserve"> </w:t>
      </w:r>
      <w:r w:rsidR="00BA7B5E" w:rsidRPr="00BD0852">
        <w:t>considered</w:t>
      </w:r>
      <w:r w:rsidR="00F26A5E">
        <w:t xml:space="preserve"> </w:t>
      </w:r>
      <w:r w:rsidR="00BA7B5E" w:rsidRPr="00BD0852">
        <w:t>important</w:t>
      </w:r>
      <w:r w:rsidR="00F26A5E">
        <w:t xml:space="preserve"> </w:t>
      </w:r>
      <w:r w:rsidR="00BA7B5E" w:rsidRPr="00BD0852">
        <w:t>to</w:t>
      </w:r>
      <w:r w:rsidR="00F26A5E">
        <w:t xml:space="preserve"> </w:t>
      </w:r>
      <w:r w:rsidR="00BA7B5E" w:rsidRPr="00BD0852">
        <w:t>education</w:t>
      </w:r>
      <w:r w:rsidR="00F26A5E">
        <w:t xml:space="preserve"> </w:t>
      </w:r>
      <w:r w:rsidR="00BA7B5E" w:rsidRPr="00BD0852">
        <w:t>in</w:t>
      </w:r>
      <w:r w:rsidR="00F26A5E">
        <w:t xml:space="preserve"> </w:t>
      </w:r>
      <w:r w:rsidR="00BA7B5E" w:rsidRPr="00BD0852">
        <w:t>the</w:t>
      </w:r>
      <w:r w:rsidR="00F26A5E">
        <w:t xml:space="preserve"> </w:t>
      </w:r>
      <w:r w:rsidR="00BA7B5E" w:rsidRPr="00BD0852">
        <w:t>information</w:t>
      </w:r>
      <w:r w:rsidR="00F26A5E">
        <w:t xml:space="preserve"> </w:t>
      </w:r>
      <w:r w:rsidR="00BA7B5E" w:rsidRPr="00BD0852">
        <w:t>society</w:t>
      </w:r>
      <w:r w:rsidR="00F26A5E">
        <w:t xml:space="preserve"> </w:t>
      </w:r>
      <w:r w:rsidR="00BA7B5E" w:rsidRPr="00BD0852">
        <w:t>(Kozma</w:t>
      </w:r>
      <w:r w:rsidR="00F26A5E">
        <w:t xml:space="preserve"> </w:t>
      </w:r>
      <w:r w:rsidR="00BA7B5E" w:rsidRPr="00BD0852">
        <w:t>&amp;</w:t>
      </w:r>
      <w:r w:rsidR="00F26A5E">
        <w:t xml:space="preserve"> </w:t>
      </w:r>
      <w:r w:rsidR="00BA7B5E" w:rsidRPr="00BD0852">
        <w:t>Anderson,</w:t>
      </w:r>
      <w:r w:rsidR="00F26A5E">
        <w:t xml:space="preserve"> </w:t>
      </w:r>
      <w:r w:rsidR="00BA7B5E" w:rsidRPr="00BD0852">
        <w:t>2002).</w:t>
      </w:r>
      <w:r w:rsidR="00F26A5E">
        <w:t xml:space="preserve"> </w:t>
      </w:r>
      <w:r w:rsidR="00BA7B5E" w:rsidRPr="00BD0852">
        <w:t>The</w:t>
      </w:r>
      <w:r w:rsidR="00F26A5E">
        <w:t xml:space="preserve"> </w:t>
      </w:r>
      <w:r w:rsidR="00BA7B5E" w:rsidRPr="00BD0852">
        <w:t>study</w:t>
      </w:r>
      <w:r w:rsidR="00F26A5E">
        <w:t xml:space="preserve"> </w:t>
      </w:r>
      <w:r w:rsidR="00BA7B5E" w:rsidRPr="00BD0852">
        <w:t>was</w:t>
      </w:r>
      <w:r w:rsidR="00F26A5E">
        <w:t xml:space="preserve"> </w:t>
      </w:r>
      <w:r w:rsidR="00BA7B5E" w:rsidRPr="00BD0852">
        <w:t>designed</w:t>
      </w:r>
      <w:r w:rsidR="00F26A5E">
        <w:t xml:space="preserve"> </w:t>
      </w:r>
      <w:r w:rsidR="00BA7B5E" w:rsidRPr="00BD0852">
        <w:t>as</w:t>
      </w:r>
      <w:r w:rsidR="00F26A5E">
        <w:t xml:space="preserve"> </w:t>
      </w:r>
      <w:r w:rsidR="00BA7B5E" w:rsidRPr="00BD0852">
        <w:t>a</w:t>
      </w:r>
      <w:r w:rsidR="00F26A5E">
        <w:t xml:space="preserve"> </w:t>
      </w:r>
      <w:r w:rsidR="00BA7B5E" w:rsidRPr="00BD0852">
        <w:t>survey</w:t>
      </w:r>
      <w:r w:rsidR="00F26A5E">
        <w:t xml:space="preserve"> </w:t>
      </w:r>
      <w:r w:rsidR="00BA7B5E" w:rsidRPr="00BD0852">
        <w:t>of</w:t>
      </w:r>
      <w:r w:rsidR="00F26A5E">
        <w:t xml:space="preserve"> </w:t>
      </w:r>
      <w:r w:rsidR="00BA7B5E" w:rsidRPr="00BD0852">
        <w:t>principals</w:t>
      </w:r>
      <w:r w:rsidR="00F26A5E">
        <w:t xml:space="preserve"> </w:t>
      </w:r>
      <w:r w:rsidR="00BA7B5E" w:rsidRPr="00BD0852">
        <w:t>and</w:t>
      </w:r>
      <w:r w:rsidR="00F26A5E">
        <w:t xml:space="preserve"> </w:t>
      </w:r>
      <w:r w:rsidR="00BA7B5E" w:rsidRPr="00BD0852">
        <w:t>technology</w:t>
      </w:r>
      <w:r w:rsidR="00F26A5E">
        <w:t xml:space="preserve"> </w:t>
      </w:r>
      <w:r w:rsidR="00BA7B5E" w:rsidRPr="00BD0852">
        <w:t>coordinators</w:t>
      </w:r>
      <w:r w:rsidR="00F26A5E">
        <w:t xml:space="preserve"> </w:t>
      </w:r>
      <w:r w:rsidR="00BA7B5E" w:rsidRPr="00BD0852">
        <w:t>from</w:t>
      </w:r>
      <w:r w:rsidR="00F26A5E">
        <w:t xml:space="preserve"> </w:t>
      </w:r>
      <w:r w:rsidR="00BA7B5E" w:rsidRPr="00BD0852">
        <w:t>a</w:t>
      </w:r>
      <w:r w:rsidR="00F26A5E">
        <w:t xml:space="preserve"> </w:t>
      </w:r>
      <w:r w:rsidR="00BA7B5E" w:rsidRPr="00BD0852">
        <w:t>representative</w:t>
      </w:r>
      <w:r w:rsidR="00F26A5E">
        <w:t xml:space="preserve"> </w:t>
      </w:r>
      <w:r w:rsidR="00BA7B5E" w:rsidRPr="00BD0852">
        <w:t>sample</w:t>
      </w:r>
      <w:r w:rsidR="00F26A5E">
        <w:t xml:space="preserve"> </w:t>
      </w:r>
      <w:r w:rsidR="00BA7B5E" w:rsidRPr="00BD0852">
        <w:t>of</w:t>
      </w:r>
      <w:r w:rsidR="00F26A5E">
        <w:t xml:space="preserve"> </w:t>
      </w:r>
      <w:r w:rsidR="00BA7B5E" w:rsidRPr="00BD0852">
        <w:t>schools</w:t>
      </w:r>
      <w:r w:rsidR="00F26A5E">
        <w:t xml:space="preserve"> </w:t>
      </w:r>
      <w:r w:rsidR="00BA7B5E" w:rsidRPr="00BD0852">
        <w:t>in</w:t>
      </w:r>
      <w:r w:rsidR="00F26A5E">
        <w:t xml:space="preserve"> </w:t>
      </w:r>
      <w:r w:rsidR="00BA7B5E" w:rsidRPr="00BD0852">
        <w:t>each</w:t>
      </w:r>
      <w:r w:rsidR="00F26A5E">
        <w:t xml:space="preserve"> </w:t>
      </w:r>
      <w:r w:rsidR="00BA7B5E" w:rsidRPr="00BD0852">
        <w:t>of</w:t>
      </w:r>
      <w:r w:rsidR="00F26A5E">
        <w:t xml:space="preserve"> </w:t>
      </w:r>
      <w:r w:rsidR="00BA7B5E" w:rsidRPr="00BD0852">
        <w:t>the</w:t>
      </w:r>
      <w:r w:rsidR="00F26A5E">
        <w:t xml:space="preserve"> </w:t>
      </w:r>
      <w:r w:rsidR="00BA7B5E" w:rsidRPr="00BD0852">
        <w:t>participating</w:t>
      </w:r>
      <w:r w:rsidR="00F26A5E">
        <w:t xml:space="preserve"> </w:t>
      </w:r>
      <w:r w:rsidR="00BA7B5E" w:rsidRPr="00BD0852">
        <w:t>countries</w:t>
      </w:r>
      <w:r w:rsidR="00F26A5E">
        <w:t xml:space="preserve"> </w:t>
      </w:r>
      <w:r w:rsidR="00BA7B5E" w:rsidRPr="00BD0852">
        <w:t>(Law,</w:t>
      </w:r>
      <w:r w:rsidR="00F26A5E">
        <w:t xml:space="preserve"> </w:t>
      </w:r>
      <w:r w:rsidR="00BA7B5E" w:rsidRPr="00BD0852">
        <w:t>Pelgrum</w:t>
      </w:r>
      <w:r w:rsidR="00F26A5E">
        <w:t xml:space="preserve"> </w:t>
      </w:r>
      <w:r w:rsidR="00BA7B5E" w:rsidRPr="00BD0852">
        <w:t>&amp;</w:t>
      </w:r>
      <w:r w:rsidR="00F26A5E">
        <w:t xml:space="preserve"> </w:t>
      </w:r>
      <w:r w:rsidR="00BA7B5E" w:rsidRPr="00BD0852">
        <w:t>Plomp,</w:t>
      </w:r>
      <w:r w:rsidR="00F26A5E">
        <w:t xml:space="preserve"> </w:t>
      </w:r>
      <w:r w:rsidR="00BA7B5E" w:rsidRPr="00BD0852">
        <w:t>2006).</w:t>
      </w:r>
      <w:r w:rsidR="00F26A5E">
        <w:t xml:space="preserve"> </w:t>
      </w:r>
      <w:r w:rsidR="00BA7B5E" w:rsidRPr="00BD0852">
        <w:t>The</w:t>
      </w:r>
      <w:r w:rsidR="00F26A5E">
        <w:t xml:space="preserve"> </w:t>
      </w:r>
      <w:r w:rsidR="00BA7B5E" w:rsidRPr="00BD0852">
        <w:t>study</w:t>
      </w:r>
      <w:r w:rsidR="00F26A5E">
        <w:t xml:space="preserve"> </w:t>
      </w:r>
      <w:r w:rsidR="00BA7B5E" w:rsidRPr="00BD0852">
        <w:t>examined</w:t>
      </w:r>
      <w:r w:rsidR="00F26A5E">
        <w:t xml:space="preserve"> </w:t>
      </w:r>
      <w:r w:rsidR="00BA7B5E" w:rsidRPr="00BD0852">
        <w:t>the</w:t>
      </w:r>
      <w:r w:rsidR="00F26A5E">
        <w:t xml:space="preserve"> </w:t>
      </w:r>
      <w:r w:rsidR="00BA7B5E" w:rsidRPr="00BD0852">
        <w:t>student–computer</w:t>
      </w:r>
      <w:r w:rsidR="00F26A5E">
        <w:t xml:space="preserve"> </w:t>
      </w:r>
      <w:r w:rsidR="00BA7B5E" w:rsidRPr="00BD0852">
        <w:t>ratio</w:t>
      </w:r>
      <w:r w:rsidR="00F26A5E">
        <w:t xml:space="preserve"> </w:t>
      </w:r>
      <w:r w:rsidR="00BA7B5E" w:rsidRPr="00BD0852">
        <w:t>across</w:t>
      </w:r>
      <w:r w:rsidR="00F26A5E">
        <w:t xml:space="preserve"> </w:t>
      </w:r>
      <w:r w:rsidR="00BA7B5E" w:rsidRPr="00BD0852">
        <w:t>countries</w:t>
      </w:r>
      <w:r w:rsidR="00F26A5E">
        <w:t xml:space="preserve"> </w:t>
      </w:r>
      <w:r w:rsidR="00BA7B5E" w:rsidRPr="00BD0852">
        <w:t>with</w:t>
      </w:r>
      <w:r w:rsidR="00F26A5E">
        <w:t xml:space="preserve"> </w:t>
      </w:r>
      <w:r w:rsidR="00BA7B5E" w:rsidRPr="00BD0852">
        <w:t>regard</w:t>
      </w:r>
      <w:r w:rsidR="00F26A5E">
        <w:t xml:space="preserve"> </w:t>
      </w:r>
      <w:r w:rsidR="00BA7B5E" w:rsidRPr="00BD0852">
        <w:t>to</w:t>
      </w:r>
      <w:r w:rsidR="00F26A5E">
        <w:t xml:space="preserve"> </w:t>
      </w:r>
      <w:r w:rsidR="00BA7B5E" w:rsidRPr="00BD0852">
        <w:t>ICT-infrastructure</w:t>
      </w:r>
      <w:r w:rsidR="00F26A5E">
        <w:t xml:space="preserve"> </w:t>
      </w:r>
      <w:r w:rsidR="00BA7B5E" w:rsidRPr="00BD0852">
        <w:t>in</w:t>
      </w:r>
      <w:r w:rsidR="00F26A5E">
        <w:t xml:space="preserve"> </w:t>
      </w:r>
      <w:r w:rsidR="00BA7B5E" w:rsidRPr="00BD0852">
        <w:t>schools.</w:t>
      </w:r>
      <w:r w:rsidR="00F26A5E">
        <w:t xml:space="preserve"> </w:t>
      </w:r>
      <w:r w:rsidR="00BA7B5E" w:rsidRPr="00BD0852">
        <w:t>This</w:t>
      </w:r>
      <w:r w:rsidR="00F26A5E">
        <w:t xml:space="preserve"> </w:t>
      </w:r>
      <w:r w:rsidR="00BA7B5E" w:rsidRPr="00BD0852">
        <w:t>ratio</w:t>
      </w:r>
      <w:r w:rsidR="00F26A5E">
        <w:t xml:space="preserve"> </w:t>
      </w:r>
      <w:r w:rsidR="00BA7B5E" w:rsidRPr="00BD0852">
        <w:t>indicates</w:t>
      </w:r>
      <w:r w:rsidR="00F26A5E">
        <w:t xml:space="preserve"> </w:t>
      </w:r>
      <w:r w:rsidR="00BA7B5E" w:rsidRPr="00BD0852">
        <w:t>how</w:t>
      </w:r>
      <w:r w:rsidR="00F26A5E">
        <w:t xml:space="preserve"> </w:t>
      </w:r>
      <w:r w:rsidR="00BA7B5E" w:rsidRPr="00BD0852">
        <w:t>many</w:t>
      </w:r>
      <w:r w:rsidR="00F26A5E">
        <w:t xml:space="preserve"> </w:t>
      </w:r>
      <w:r w:rsidR="00BA7B5E" w:rsidRPr="00BD0852">
        <w:t>students</w:t>
      </w:r>
      <w:r w:rsidR="00F26A5E">
        <w:t xml:space="preserve"> </w:t>
      </w:r>
      <w:r w:rsidR="00BA7B5E" w:rsidRPr="00BD0852">
        <w:t>per</w:t>
      </w:r>
      <w:r w:rsidR="00F26A5E">
        <w:t xml:space="preserve"> </w:t>
      </w:r>
      <w:r w:rsidR="00BA7B5E" w:rsidRPr="00BD0852">
        <w:t>computer</w:t>
      </w:r>
      <w:r w:rsidR="00F26A5E">
        <w:t xml:space="preserve"> </w:t>
      </w:r>
      <w:r w:rsidR="00BA7B5E" w:rsidRPr="00BD0852">
        <w:t>there</w:t>
      </w:r>
      <w:r w:rsidR="00F26A5E">
        <w:t xml:space="preserve"> </w:t>
      </w:r>
      <w:r w:rsidR="00BA7B5E" w:rsidRPr="00BD0852">
        <w:t>are</w:t>
      </w:r>
      <w:r w:rsidR="00F26A5E">
        <w:t xml:space="preserve"> </w:t>
      </w:r>
      <w:r w:rsidR="00BA7B5E" w:rsidRPr="00BD0852">
        <w:t>in</w:t>
      </w:r>
      <w:r w:rsidR="00F26A5E">
        <w:t xml:space="preserve"> </w:t>
      </w:r>
      <w:r w:rsidR="00BA7B5E" w:rsidRPr="00BD0852">
        <w:t>a</w:t>
      </w:r>
      <w:r w:rsidR="00F26A5E">
        <w:t xml:space="preserve"> </w:t>
      </w:r>
      <w:r w:rsidR="00BA7B5E" w:rsidRPr="00BD0852">
        <w:t>school.</w:t>
      </w:r>
      <w:r w:rsidR="00F26A5E">
        <w:t xml:space="preserve"> </w:t>
      </w:r>
      <w:r w:rsidR="00BA7B5E" w:rsidRPr="00BD0852">
        <w:t>The</w:t>
      </w:r>
      <w:r w:rsidR="00F26A5E">
        <w:t xml:space="preserve"> </w:t>
      </w:r>
      <w:r w:rsidR="00BA7B5E" w:rsidRPr="00BD0852">
        <w:t>study</w:t>
      </w:r>
      <w:r w:rsidR="00F26A5E">
        <w:t xml:space="preserve"> </w:t>
      </w:r>
      <w:r w:rsidR="00BA7B5E" w:rsidRPr="00BD0852">
        <w:t>found</w:t>
      </w:r>
      <w:r w:rsidR="00F26A5E">
        <w:t xml:space="preserve"> </w:t>
      </w:r>
      <w:r w:rsidR="00BA7B5E" w:rsidRPr="00BD0852">
        <w:t>that</w:t>
      </w:r>
      <w:r w:rsidR="00F26A5E">
        <w:t xml:space="preserve"> </w:t>
      </w:r>
      <w:r w:rsidR="00BA7B5E" w:rsidRPr="00BD0852">
        <w:t>the</w:t>
      </w:r>
      <w:r w:rsidR="00F26A5E">
        <w:t xml:space="preserve"> </w:t>
      </w:r>
      <w:r w:rsidR="00BA7B5E" w:rsidRPr="00BD0852">
        <w:t>student–computer</w:t>
      </w:r>
      <w:r w:rsidR="00F26A5E">
        <w:t xml:space="preserve"> </w:t>
      </w:r>
      <w:r w:rsidR="00BA7B5E" w:rsidRPr="00BD0852">
        <w:t>ratios</w:t>
      </w:r>
      <w:r w:rsidR="00F26A5E">
        <w:t xml:space="preserve"> </w:t>
      </w:r>
      <w:r w:rsidR="00BA7B5E" w:rsidRPr="00BD0852">
        <w:t>for</w:t>
      </w:r>
      <w:r w:rsidR="00F26A5E">
        <w:t xml:space="preserve"> </w:t>
      </w:r>
      <w:r w:rsidR="00BA7B5E" w:rsidRPr="00BD0852">
        <w:t>“lower</w:t>
      </w:r>
      <w:r w:rsidR="00F26A5E">
        <w:t xml:space="preserve"> </w:t>
      </w:r>
      <w:r w:rsidR="00BA7B5E" w:rsidRPr="00BD0852">
        <w:t>secondary</w:t>
      </w:r>
      <w:r w:rsidR="00F26A5E">
        <w:t xml:space="preserve"> </w:t>
      </w:r>
      <w:r w:rsidR="00BA7B5E" w:rsidRPr="00BD0852">
        <w:t>schools</w:t>
      </w:r>
      <w:r w:rsidR="00F26A5E">
        <w:t xml:space="preserve"> </w:t>
      </w:r>
      <w:r w:rsidR="00BA7B5E" w:rsidRPr="00BD0852">
        <w:t>ranged</w:t>
      </w:r>
      <w:r w:rsidR="00F26A5E">
        <w:t xml:space="preserve"> </w:t>
      </w:r>
      <w:r w:rsidR="00BA7B5E" w:rsidRPr="00BD0852">
        <w:t>from</w:t>
      </w:r>
      <w:r w:rsidR="00F26A5E">
        <w:t xml:space="preserve"> </w:t>
      </w:r>
      <w:r w:rsidR="00BA7B5E" w:rsidRPr="00BD0852">
        <w:t>approximately</w:t>
      </w:r>
      <w:r w:rsidR="00F26A5E">
        <w:t xml:space="preserve"> </w:t>
      </w:r>
      <w:r w:rsidR="00BA7B5E" w:rsidRPr="00BD0852">
        <w:t>9</w:t>
      </w:r>
      <w:r w:rsidR="00F26A5E">
        <w:t xml:space="preserve"> </w:t>
      </w:r>
      <w:r w:rsidR="00BA7B5E" w:rsidRPr="00BD0852">
        <w:t>to</w:t>
      </w:r>
      <w:r w:rsidR="00F26A5E">
        <w:t xml:space="preserve"> </w:t>
      </w:r>
      <w:r w:rsidR="00BA7B5E" w:rsidRPr="00BD0852">
        <w:t>1</w:t>
      </w:r>
      <w:r w:rsidR="00F26A5E">
        <w:t xml:space="preserve"> </w:t>
      </w:r>
      <w:r w:rsidR="00BA7B5E" w:rsidRPr="00BD0852">
        <w:t>in</w:t>
      </w:r>
      <w:r w:rsidR="00F26A5E">
        <w:t xml:space="preserve"> </w:t>
      </w:r>
      <w:r w:rsidR="00BA7B5E" w:rsidRPr="00BD0852">
        <w:t>Canada</w:t>
      </w:r>
      <w:r w:rsidR="00F26A5E">
        <w:t xml:space="preserve"> </w:t>
      </w:r>
      <w:r w:rsidR="00BA7B5E" w:rsidRPr="00BD0852">
        <w:t>and</w:t>
      </w:r>
      <w:r w:rsidR="00F26A5E">
        <w:t xml:space="preserve"> </w:t>
      </w:r>
      <w:r w:rsidR="00BA7B5E" w:rsidRPr="00BD0852">
        <w:t>12</w:t>
      </w:r>
      <w:r w:rsidR="00F26A5E">
        <w:t xml:space="preserve"> </w:t>
      </w:r>
      <w:r w:rsidR="00BA7B5E" w:rsidRPr="00BD0852">
        <w:t>to</w:t>
      </w:r>
      <w:r w:rsidR="00F26A5E">
        <w:t xml:space="preserve"> </w:t>
      </w:r>
      <w:r w:rsidR="00BA7B5E" w:rsidRPr="00BD0852">
        <w:t>1</w:t>
      </w:r>
      <w:r w:rsidR="00F26A5E">
        <w:t xml:space="preserve"> </w:t>
      </w:r>
      <w:r w:rsidR="00BA7B5E" w:rsidRPr="00BD0852">
        <w:t>in</w:t>
      </w:r>
      <w:r w:rsidR="00F26A5E">
        <w:t xml:space="preserve"> </w:t>
      </w:r>
      <w:r w:rsidR="00BA7B5E" w:rsidRPr="00BD0852">
        <w:t>Denmark</w:t>
      </w:r>
      <w:r w:rsidR="00F26A5E">
        <w:t xml:space="preserve"> </w:t>
      </w:r>
      <w:r w:rsidR="00BA7B5E" w:rsidRPr="00BD0852">
        <w:t>and</w:t>
      </w:r>
      <w:r w:rsidR="00F26A5E">
        <w:t xml:space="preserve"> </w:t>
      </w:r>
      <w:r w:rsidR="00BA7B5E" w:rsidRPr="00BD0852">
        <w:t>Singapore</w:t>
      </w:r>
      <w:r w:rsidR="00F26A5E">
        <w:t xml:space="preserve"> </w:t>
      </w:r>
      <w:r w:rsidR="00BA7B5E" w:rsidRPr="00BD0852">
        <w:t>23</w:t>
      </w:r>
      <w:r w:rsidR="00F26A5E">
        <w:t xml:space="preserve"> </w:t>
      </w:r>
      <w:r w:rsidR="00BA7B5E" w:rsidRPr="00BD0852">
        <w:t>to</w:t>
      </w:r>
      <w:r w:rsidR="00F26A5E">
        <w:t xml:space="preserve"> </w:t>
      </w:r>
      <w:r w:rsidR="00BA7B5E" w:rsidRPr="00BD0852">
        <w:t>1</w:t>
      </w:r>
      <w:r w:rsidR="00F26A5E">
        <w:t xml:space="preserve"> </w:t>
      </w:r>
      <w:r w:rsidR="00BA7B5E" w:rsidRPr="00BD0852">
        <w:t>in</w:t>
      </w:r>
      <w:r w:rsidR="00F26A5E">
        <w:t xml:space="preserve"> </w:t>
      </w:r>
      <w:r w:rsidR="00BA7B5E" w:rsidRPr="00BD0852">
        <w:t>Slovenia</w:t>
      </w:r>
      <w:r w:rsidR="00F26A5E">
        <w:t xml:space="preserve"> </w:t>
      </w:r>
      <w:r w:rsidR="00BA7B5E" w:rsidRPr="00BD0852">
        <w:t>and</w:t>
      </w:r>
      <w:r w:rsidR="00F26A5E">
        <w:t xml:space="preserve"> </w:t>
      </w:r>
      <w:r w:rsidR="00BA7B5E" w:rsidRPr="00BD0852">
        <w:t>35</w:t>
      </w:r>
      <w:r w:rsidR="00F26A5E">
        <w:t xml:space="preserve"> </w:t>
      </w:r>
      <w:r w:rsidR="00BA7B5E" w:rsidRPr="00BD0852">
        <w:t>to</w:t>
      </w:r>
      <w:r w:rsidR="00F26A5E">
        <w:t xml:space="preserve"> </w:t>
      </w:r>
      <w:r w:rsidR="00BA7B5E" w:rsidRPr="00BD0852">
        <w:t>1</w:t>
      </w:r>
      <w:r w:rsidR="00F26A5E">
        <w:t xml:space="preserve"> </w:t>
      </w:r>
      <w:r w:rsidR="00BA7B5E" w:rsidRPr="00BD0852">
        <w:t>in</w:t>
      </w:r>
      <w:r w:rsidR="00F26A5E">
        <w:t xml:space="preserve"> </w:t>
      </w:r>
      <w:r w:rsidR="00BA7B5E" w:rsidRPr="00BD0852">
        <w:t>South</w:t>
      </w:r>
      <w:r w:rsidR="00F26A5E">
        <w:t xml:space="preserve"> </w:t>
      </w:r>
      <w:r w:rsidR="00BA7B5E" w:rsidRPr="00BD0852">
        <w:t>Africa</w:t>
      </w:r>
      <w:r w:rsidR="00F26A5E">
        <w:t xml:space="preserve"> </w:t>
      </w:r>
      <w:r w:rsidR="00BA7B5E" w:rsidRPr="00BD0852">
        <w:t>and</w:t>
      </w:r>
      <w:r w:rsidR="00F26A5E">
        <w:t xml:space="preserve"> </w:t>
      </w:r>
      <w:r w:rsidR="00BA7B5E" w:rsidRPr="00BD0852">
        <w:t>210</w:t>
      </w:r>
      <w:r w:rsidR="00F26A5E">
        <w:t xml:space="preserve"> </w:t>
      </w:r>
      <w:r w:rsidR="00BA7B5E" w:rsidRPr="00BD0852">
        <w:t>to</w:t>
      </w:r>
      <w:r w:rsidR="00F26A5E">
        <w:t xml:space="preserve"> </w:t>
      </w:r>
      <w:r w:rsidR="00BA7B5E" w:rsidRPr="00BD0852">
        <w:t>1</w:t>
      </w:r>
      <w:r w:rsidR="00F26A5E">
        <w:t xml:space="preserve"> </w:t>
      </w:r>
      <w:r w:rsidR="00BA7B5E" w:rsidRPr="00BD0852">
        <w:t>in</w:t>
      </w:r>
      <w:r w:rsidR="00F26A5E">
        <w:t xml:space="preserve"> </w:t>
      </w:r>
      <w:r w:rsidR="00BA7B5E" w:rsidRPr="00BD0852">
        <w:t>Cyprus"</w:t>
      </w:r>
      <w:r w:rsidR="00F26A5E">
        <w:t xml:space="preserve"> </w:t>
      </w:r>
      <w:r w:rsidR="00BA7B5E" w:rsidRPr="00BD0852">
        <w:t>(Law,</w:t>
      </w:r>
      <w:r w:rsidR="00F26A5E">
        <w:t xml:space="preserve"> </w:t>
      </w:r>
      <w:r w:rsidR="00BA7B5E" w:rsidRPr="00BD0852">
        <w:t>Pelgrum</w:t>
      </w:r>
      <w:r w:rsidR="00F26A5E">
        <w:t xml:space="preserve"> </w:t>
      </w:r>
      <w:r w:rsidR="00BA7B5E" w:rsidRPr="00BD0852">
        <w:t>&amp;</w:t>
      </w:r>
      <w:r w:rsidR="00F26A5E">
        <w:t xml:space="preserve"> </w:t>
      </w:r>
      <w:r w:rsidR="00BA7B5E" w:rsidRPr="00BD0852">
        <w:t>Plomp,</w:t>
      </w:r>
      <w:r w:rsidR="00F26A5E">
        <w:t xml:space="preserve"> </w:t>
      </w:r>
      <w:r w:rsidR="00BA7B5E" w:rsidRPr="00BD0852">
        <w:t>2006,</w:t>
      </w:r>
      <w:r w:rsidR="00F26A5E">
        <w:t xml:space="preserve"> </w:t>
      </w:r>
      <w:r w:rsidR="00BA7B5E" w:rsidRPr="00BD0852">
        <w:t>p.39).</w:t>
      </w:r>
      <w:r w:rsidR="00F26A5E">
        <w:t xml:space="preserve"> </w:t>
      </w:r>
      <w:r w:rsidR="00BA7B5E" w:rsidRPr="00BD0852">
        <w:t>SITES</w:t>
      </w:r>
      <w:r w:rsidR="00F26A5E">
        <w:t xml:space="preserve"> </w:t>
      </w:r>
      <w:r w:rsidR="00BA7B5E" w:rsidRPr="00BD0852">
        <w:t>M2</w:t>
      </w:r>
      <w:r w:rsidR="00F26A5E">
        <w:t xml:space="preserve"> </w:t>
      </w:r>
      <w:r w:rsidR="00BA7B5E" w:rsidRPr="00BD0852">
        <w:t>is</w:t>
      </w:r>
      <w:r w:rsidR="00F26A5E">
        <w:t xml:space="preserve"> </w:t>
      </w:r>
      <w:r w:rsidR="00BA7B5E" w:rsidRPr="00BD0852">
        <w:t>a</w:t>
      </w:r>
      <w:r w:rsidR="00F26A5E">
        <w:t xml:space="preserve"> </w:t>
      </w:r>
      <w:r w:rsidR="00BA7B5E" w:rsidRPr="00BD0852">
        <w:t>series</w:t>
      </w:r>
      <w:r w:rsidR="00F26A5E">
        <w:t xml:space="preserve"> </w:t>
      </w:r>
      <w:r w:rsidR="00BA7B5E" w:rsidRPr="00BD0852">
        <w:t>of</w:t>
      </w:r>
      <w:r w:rsidR="00F26A5E">
        <w:t xml:space="preserve"> </w:t>
      </w:r>
      <w:r w:rsidR="00BA7B5E" w:rsidRPr="00BD0852">
        <w:t>qualitative</w:t>
      </w:r>
      <w:r w:rsidR="00F26A5E">
        <w:t xml:space="preserve"> </w:t>
      </w:r>
      <w:r w:rsidR="00BA7B5E" w:rsidRPr="00BD0852">
        <w:t>studies</w:t>
      </w:r>
      <w:r w:rsidR="00F26A5E">
        <w:t xml:space="preserve"> </w:t>
      </w:r>
      <w:r w:rsidR="00BA7B5E" w:rsidRPr="00BD0852">
        <w:t>that</w:t>
      </w:r>
      <w:r w:rsidR="00F26A5E">
        <w:t xml:space="preserve"> </w:t>
      </w:r>
      <w:r w:rsidR="00BA7B5E" w:rsidRPr="00BD0852">
        <w:t>identify</w:t>
      </w:r>
      <w:r w:rsidR="00F26A5E">
        <w:t xml:space="preserve"> </w:t>
      </w:r>
      <w:r w:rsidR="00BA7B5E" w:rsidRPr="00BD0852">
        <w:t>and</w:t>
      </w:r>
      <w:r w:rsidR="00F26A5E">
        <w:t xml:space="preserve"> </w:t>
      </w:r>
      <w:r w:rsidR="00BA7B5E" w:rsidRPr="00BD0852">
        <w:t>describe</w:t>
      </w:r>
      <w:r w:rsidR="00F26A5E">
        <w:t xml:space="preserve"> </w:t>
      </w:r>
      <w:r w:rsidR="00BA7B5E" w:rsidRPr="00BD0852">
        <w:t>innovative</w:t>
      </w:r>
      <w:r w:rsidR="00F26A5E">
        <w:t xml:space="preserve"> </w:t>
      </w:r>
      <w:r w:rsidR="00BA7B5E" w:rsidRPr="00BD0852">
        <w:t>pedagogical</w:t>
      </w:r>
      <w:r w:rsidR="00F26A5E">
        <w:t xml:space="preserve"> </w:t>
      </w:r>
      <w:r w:rsidR="00BA7B5E" w:rsidRPr="00BD0852">
        <w:t>practices</w:t>
      </w:r>
      <w:r w:rsidR="00F26A5E">
        <w:t xml:space="preserve"> </w:t>
      </w:r>
      <w:r w:rsidR="00BA7B5E" w:rsidRPr="00BD0852">
        <w:t>that</w:t>
      </w:r>
      <w:r w:rsidR="00F26A5E">
        <w:t xml:space="preserve"> </w:t>
      </w:r>
      <w:r w:rsidR="00BA7B5E" w:rsidRPr="00BD0852">
        <w:t>use</w:t>
      </w:r>
      <w:r w:rsidR="00F26A5E">
        <w:t xml:space="preserve"> </w:t>
      </w:r>
      <w:r w:rsidR="00BA7B5E" w:rsidRPr="00BD0852">
        <w:t>technology</w:t>
      </w:r>
      <w:r w:rsidR="00F26A5E">
        <w:t xml:space="preserve"> </w:t>
      </w:r>
      <w:r w:rsidR="00BA7B5E" w:rsidRPr="00BD0852">
        <w:t>(Kozma,</w:t>
      </w:r>
      <w:r w:rsidR="00F26A5E">
        <w:t xml:space="preserve"> </w:t>
      </w:r>
      <w:r w:rsidR="00BA7B5E" w:rsidRPr="00BD0852">
        <w:t>2003).</w:t>
      </w:r>
      <w:r w:rsidR="00F26A5E">
        <w:t xml:space="preserve"> </w:t>
      </w:r>
      <w:r w:rsidR="00BA7B5E" w:rsidRPr="00BD0852">
        <w:t>The</w:t>
      </w:r>
      <w:r w:rsidR="00F26A5E">
        <w:t xml:space="preserve"> </w:t>
      </w:r>
      <w:r w:rsidR="00BA7B5E" w:rsidRPr="00BD0852">
        <w:t>study</w:t>
      </w:r>
      <w:r w:rsidR="00F26A5E">
        <w:t xml:space="preserve"> </w:t>
      </w:r>
      <w:r w:rsidR="00BA7B5E" w:rsidRPr="00BD0852">
        <w:t>adopted</w:t>
      </w:r>
      <w:r w:rsidR="00F26A5E">
        <w:t xml:space="preserve"> </w:t>
      </w:r>
      <w:r w:rsidR="00BA7B5E" w:rsidRPr="00BD0852">
        <w:t>a</w:t>
      </w:r>
      <w:r w:rsidR="00F26A5E">
        <w:t xml:space="preserve"> </w:t>
      </w:r>
      <w:r w:rsidR="00BA7B5E" w:rsidRPr="00BD0852">
        <w:t>comparative</w:t>
      </w:r>
      <w:r w:rsidR="00F26A5E">
        <w:t xml:space="preserve"> </w:t>
      </w:r>
      <w:r w:rsidR="00BA7B5E" w:rsidRPr="00BD0852">
        <w:t>case</w:t>
      </w:r>
      <w:r w:rsidR="00F26A5E">
        <w:t xml:space="preserve"> </w:t>
      </w:r>
      <w:r w:rsidR="00BA7B5E" w:rsidRPr="00BD0852">
        <w:t>study</w:t>
      </w:r>
      <w:r w:rsidR="00F26A5E">
        <w:t xml:space="preserve"> </w:t>
      </w:r>
      <w:r w:rsidR="00BA7B5E" w:rsidRPr="00BD0852">
        <w:t>method</w:t>
      </w:r>
      <w:r w:rsidR="00F26A5E">
        <w:t xml:space="preserve"> </w:t>
      </w:r>
      <w:r w:rsidR="00BA7B5E" w:rsidRPr="00BD0852">
        <w:t>to</w:t>
      </w:r>
      <w:r w:rsidR="00F26A5E">
        <w:t xml:space="preserve"> </w:t>
      </w:r>
      <w:r w:rsidR="00BA7B5E" w:rsidRPr="00BD0852">
        <w:t>address</w:t>
      </w:r>
      <w:r w:rsidR="00F26A5E">
        <w:t xml:space="preserve"> </w:t>
      </w:r>
      <w:r w:rsidR="00BA7B5E" w:rsidRPr="00BD0852">
        <w:t>research</w:t>
      </w:r>
      <w:r w:rsidR="00F26A5E">
        <w:t xml:space="preserve"> </w:t>
      </w:r>
      <w:r w:rsidR="00BA7B5E" w:rsidRPr="00BD0852">
        <w:t>questions</w:t>
      </w:r>
      <w:r w:rsidR="00F26A5E">
        <w:t xml:space="preserve"> </w:t>
      </w:r>
      <w:r w:rsidR="00BA7B5E" w:rsidRPr="00BD0852">
        <w:t>that</w:t>
      </w:r>
      <w:r w:rsidR="00F26A5E">
        <w:t xml:space="preserve"> </w:t>
      </w:r>
      <w:r w:rsidR="00BA7B5E" w:rsidRPr="00BD0852">
        <w:t>aimed</w:t>
      </w:r>
      <w:r w:rsidR="00F26A5E">
        <w:t xml:space="preserve"> </w:t>
      </w:r>
      <w:r w:rsidR="00BA7B5E" w:rsidRPr="00BD0852">
        <w:t>to</w:t>
      </w:r>
      <w:r w:rsidR="00F26A5E">
        <w:t xml:space="preserve"> </w:t>
      </w:r>
      <w:r w:rsidR="00BA7B5E" w:rsidRPr="00BD0852">
        <w:t>shed</w:t>
      </w:r>
      <w:r w:rsidR="00F26A5E">
        <w:t xml:space="preserve"> </w:t>
      </w:r>
      <w:r w:rsidR="00BA7B5E" w:rsidRPr="00BD0852">
        <w:t>light</w:t>
      </w:r>
      <w:r w:rsidR="00F26A5E">
        <w:t xml:space="preserve"> </w:t>
      </w:r>
      <w:r w:rsidR="00BA7B5E" w:rsidRPr="00BD0852">
        <w:t>on</w:t>
      </w:r>
      <w:r w:rsidR="00F26A5E">
        <w:t xml:space="preserve"> </w:t>
      </w:r>
      <w:r w:rsidR="00BA7B5E" w:rsidRPr="00BD0852">
        <w:t>the</w:t>
      </w:r>
      <w:r w:rsidR="00F26A5E">
        <w:t xml:space="preserve"> </w:t>
      </w:r>
      <w:r w:rsidR="00BA7B5E" w:rsidRPr="00BD0852">
        <w:t>nature</w:t>
      </w:r>
      <w:r w:rsidR="00F26A5E">
        <w:t xml:space="preserve"> </w:t>
      </w:r>
      <w:r w:rsidR="00BA7B5E" w:rsidRPr="00BD0852">
        <w:t>of</w:t>
      </w:r>
      <w:r w:rsidR="00F26A5E">
        <w:t xml:space="preserve"> </w:t>
      </w:r>
      <w:r w:rsidR="00BA7B5E" w:rsidRPr="00BD0852">
        <w:t>the</w:t>
      </w:r>
      <w:r w:rsidR="00F26A5E">
        <w:t xml:space="preserve"> </w:t>
      </w:r>
      <w:r w:rsidR="00BA7B5E" w:rsidRPr="00BD0852">
        <w:t>emerging</w:t>
      </w:r>
      <w:r w:rsidR="00F26A5E">
        <w:t xml:space="preserve"> </w:t>
      </w:r>
      <w:r w:rsidR="00BA7B5E" w:rsidRPr="00BD0852">
        <w:t>pedagogical</w:t>
      </w:r>
      <w:r w:rsidR="00F26A5E">
        <w:t xml:space="preserve"> </w:t>
      </w:r>
      <w:r w:rsidR="00BA7B5E" w:rsidRPr="00BD0852">
        <w:t>paradigm</w:t>
      </w:r>
      <w:r w:rsidR="00F26A5E">
        <w:t xml:space="preserve"> </w:t>
      </w:r>
      <w:r w:rsidR="00BA7B5E" w:rsidRPr="00BD0852">
        <w:t>established</w:t>
      </w:r>
      <w:r w:rsidR="00F26A5E">
        <w:t xml:space="preserve"> </w:t>
      </w:r>
      <w:r w:rsidR="00BA7B5E" w:rsidRPr="00BD0852">
        <w:t>in</w:t>
      </w:r>
      <w:r w:rsidR="00F26A5E">
        <w:t xml:space="preserve"> </w:t>
      </w:r>
      <w:r w:rsidR="00BA7B5E" w:rsidRPr="00BD0852">
        <w:t>SITES-M1</w:t>
      </w:r>
      <w:r w:rsidR="00F26A5E">
        <w:t xml:space="preserve"> </w:t>
      </w:r>
      <w:r w:rsidR="00BA7B5E" w:rsidRPr="00BD0852">
        <w:t>and</w:t>
      </w:r>
      <w:r w:rsidR="00F26A5E">
        <w:t xml:space="preserve"> </w:t>
      </w:r>
      <w:r w:rsidR="00BA7B5E" w:rsidRPr="00BD0852">
        <w:t>how</w:t>
      </w:r>
      <w:r w:rsidR="00F26A5E">
        <w:t xml:space="preserve"> </w:t>
      </w:r>
      <w:r w:rsidR="00BA7B5E" w:rsidRPr="00BD0852">
        <w:t>this</w:t>
      </w:r>
      <w:r w:rsidR="00F26A5E">
        <w:t xml:space="preserve"> </w:t>
      </w:r>
      <w:r w:rsidR="00BA7B5E" w:rsidRPr="00BD0852">
        <w:t>related</w:t>
      </w:r>
      <w:r w:rsidR="00F26A5E">
        <w:t xml:space="preserve"> </w:t>
      </w:r>
      <w:r w:rsidR="00BA7B5E" w:rsidRPr="00BD0852">
        <w:t>to</w:t>
      </w:r>
      <w:r w:rsidR="00F26A5E">
        <w:t xml:space="preserve"> </w:t>
      </w:r>
      <w:r w:rsidR="00BA7B5E" w:rsidRPr="00BD0852">
        <w:t>the</w:t>
      </w:r>
      <w:r w:rsidR="00F26A5E">
        <w:t xml:space="preserve"> </w:t>
      </w:r>
      <w:r w:rsidR="00BA7B5E" w:rsidRPr="00BD0852">
        <w:t>broader</w:t>
      </w:r>
      <w:r w:rsidR="00F26A5E">
        <w:t xml:space="preserve"> </w:t>
      </w:r>
      <w:r w:rsidR="00BA7B5E" w:rsidRPr="00BD0852">
        <w:t>set</w:t>
      </w:r>
      <w:r w:rsidR="00F26A5E">
        <w:t xml:space="preserve"> </w:t>
      </w:r>
      <w:r w:rsidR="00BA7B5E" w:rsidRPr="00BD0852">
        <w:t>of</w:t>
      </w:r>
      <w:r w:rsidR="00F26A5E">
        <w:t xml:space="preserve"> </w:t>
      </w:r>
      <w:r w:rsidR="00BA7B5E" w:rsidRPr="00BD0852">
        <w:t>contextual</w:t>
      </w:r>
      <w:r w:rsidR="00F26A5E">
        <w:t xml:space="preserve"> </w:t>
      </w:r>
      <w:r w:rsidR="00BA7B5E" w:rsidRPr="00BD0852">
        <w:t>factors</w:t>
      </w:r>
      <w:r w:rsidR="00F26A5E">
        <w:t xml:space="preserve"> </w:t>
      </w:r>
      <w:r w:rsidR="00BA7B5E" w:rsidRPr="00BD0852">
        <w:t>at</w:t>
      </w:r>
      <w:r w:rsidR="00F26A5E">
        <w:t xml:space="preserve"> </w:t>
      </w:r>
      <w:r w:rsidR="00BA7B5E" w:rsidRPr="00BD0852">
        <w:t>the</w:t>
      </w:r>
      <w:r w:rsidR="00F26A5E">
        <w:t xml:space="preserve"> </w:t>
      </w:r>
      <w:r w:rsidR="00BA7B5E" w:rsidRPr="00BD0852">
        <w:t>classroom,</w:t>
      </w:r>
      <w:r w:rsidR="00F26A5E">
        <w:t xml:space="preserve"> </w:t>
      </w:r>
      <w:r w:rsidR="00BA7B5E" w:rsidRPr="00BD0852">
        <w:t>school,</w:t>
      </w:r>
      <w:r w:rsidR="00F26A5E">
        <w:t xml:space="preserve"> </w:t>
      </w:r>
      <w:r w:rsidR="00BA7B5E" w:rsidRPr="00BD0852">
        <w:t>and</w:t>
      </w:r>
      <w:r w:rsidR="00F26A5E">
        <w:t xml:space="preserve"> </w:t>
      </w:r>
      <w:r w:rsidR="00BA7B5E" w:rsidRPr="00BD0852">
        <w:t>system</w:t>
      </w:r>
      <w:r w:rsidR="00F26A5E">
        <w:t xml:space="preserve"> </w:t>
      </w:r>
      <w:r w:rsidR="00BA7B5E" w:rsidRPr="00BD0852">
        <w:t>levels</w:t>
      </w:r>
      <w:r w:rsidR="00F26A5E">
        <w:t xml:space="preserve"> </w:t>
      </w:r>
      <w:r w:rsidR="00BA7B5E" w:rsidRPr="00BD0852">
        <w:t>(Kozma,</w:t>
      </w:r>
      <w:r w:rsidR="00F26A5E">
        <w:t xml:space="preserve"> </w:t>
      </w:r>
      <w:r w:rsidR="00BA7B5E" w:rsidRPr="00BD0852">
        <w:t>2003).</w:t>
      </w:r>
      <w:r w:rsidR="00F26A5E">
        <w:t xml:space="preserve"> </w:t>
      </w:r>
      <w:r w:rsidR="00BA7B5E" w:rsidRPr="00BD0852">
        <w:t>The</w:t>
      </w:r>
      <w:r w:rsidR="00F26A5E">
        <w:t xml:space="preserve"> </w:t>
      </w:r>
      <w:r w:rsidR="00BA7B5E" w:rsidRPr="00BD0852">
        <w:t>results</w:t>
      </w:r>
      <w:r w:rsidR="00F26A5E">
        <w:t xml:space="preserve"> </w:t>
      </w:r>
      <w:r w:rsidR="00BA7B5E" w:rsidRPr="00BD0852">
        <w:t>of</w:t>
      </w:r>
      <w:r w:rsidR="00F26A5E">
        <w:t xml:space="preserve"> </w:t>
      </w:r>
      <w:r w:rsidR="00BA7B5E" w:rsidRPr="00BD0852">
        <w:t>this</w:t>
      </w:r>
      <w:r w:rsidR="00F26A5E">
        <w:t xml:space="preserve"> </w:t>
      </w:r>
      <w:r w:rsidR="00BA7B5E" w:rsidRPr="00BD0852">
        <w:t>M2</w:t>
      </w:r>
      <w:r w:rsidR="00F26A5E">
        <w:t xml:space="preserve"> </w:t>
      </w:r>
      <w:r w:rsidR="00BA7B5E" w:rsidRPr="00BD0852">
        <w:t>study</w:t>
      </w:r>
      <w:r w:rsidR="00F26A5E">
        <w:t xml:space="preserve"> </w:t>
      </w:r>
      <w:r w:rsidR="00BA7B5E" w:rsidRPr="00BD0852">
        <w:t>provided</w:t>
      </w:r>
      <w:r w:rsidR="00F26A5E">
        <w:t xml:space="preserve"> </w:t>
      </w:r>
      <w:r w:rsidR="00BA7B5E" w:rsidRPr="00BD0852">
        <w:t>teachers</w:t>
      </w:r>
      <w:r w:rsidR="00F26A5E">
        <w:t xml:space="preserve"> </w:t>
      </w:r>
      <w:r w:rsidR="00BA7B5E" w:rsidRPr="00BD0852">
        <w:t>all</w:t>
      </w:r>
      <w:r w:rsidR="00F26A5E">
        <w:t xml:space="preserve"> </w:t>
      </w:r>
      <w:r w:rsidR="00BA7B5E" w:rsidRPr="00BD0852">
        <w:t>over</w:t>
      </w:r>
      <w:r w:rsidR="00F26A5E">
        <w:t xml:space="preserve"> </w:t>
      </w:r>
      <w:r w:rsidR="00BA7B5E" w:rsidRPr="00BD0852">
        <w:t>the</w:t>
      </w:r>
      <w:r w:rsidR="00F26A5E">
        <w:t xml:space="preserve"> </w:t>
      </w:r>
      <w:r w:rsidR="00BA7B5E" w:rsidRPr="00BD0852">
        <w:t>world</w:t>
      </w:r>
      <w:r w:rsidR="00F26A5E">
        <w:t xml:space="preserve"> </w:t>
      </w:r>
      <w:r w:rsidR="00BA7B5E" w:rsidRPr="00BD0852">
        <w:t>with</w:t>
      </w:r>
      <w:r w:rsidR="00F26A5E">
        <w:t xml:space="preserve"> </w:t>
      </w:r>
      <w:r w:rsidR="00BA7B5E" w:rsidRPr="00BD0852">
        <w:t>outstanding</w:t>
      </w:r>
      <w:r w:rsidR="00F26A5E">
        <w:t xml:space="preserve"> </w:t>
      </w:r>
      <w:r w:rsidR="00BA7B5E" w:rsidRPr="00BD0852">
        <w:t>examples</w:t>
      </w:r>
      <w:r w:rsidR="00F26A5E">
        <w:t xml:space="preserve"> </w:t>
      </w:r>
      <w:r w:rsidR="00BA7B5E" w:rsidRPr="00BD0852">
        <w:t>of</w:t>
      </w:r>
      <w:r w:rsidR="00F26A5E">
        <w:t xml:space="preserve"> </w:t>
      </w:r>
      <w:r w:rsidR="00BA7B5E" w:rsidRPr="00BD0852">
        <w:t>how</w:t>
      </w:r>
      <w:r w:rsidR="00F26A5E">
        <w:t xml:space="preserve"> </w:t>
      </w:r>
      <w:r w:rsidR="00BA7B5E" w:rsidRPr="00BD0852">
        <w:lastRenderedPageBreak/>
        <w:t>technology</w:t>
      </w:r>
      <w:r w:rsidR="00F26A5E">
        <w:t xml:space="preserve"> </w:t>
      </w:r>
      <w:r w:rsidR="00BA7B5E" w:rsidRPr="00BD0852">
        <w:t>can</w:t>
      </w:r>
      <w:r w:rsidR="00F26A5E">
        <w:t xml:space="preserve"> </w:t>
      </w:r>
      <w:r w:rsidR="00BA7B5E" w:rsidRPr="00BD0852">
        <w:t>change</w:t>
      </w:r>
      <w:r w:rsidR="00F26A5E">
        <w:t xml:space="preserve"> </w:t>
      </w:r>
      <w:r w:rsidR="00BA7B5E" w:rsidRPr="00BD0852">
        <w:t>classroom</w:t>
      </w:r>
      <w:r w:rsidR="00F26A5E">
        <w:t xml:space="preserve"> </w:t>
      </w:r>
      <w:r w:rsidR="00BA7B5E" w:rsidRPr="00BD0852">
        <w:t>teaching</w:t>
      </w:r>
      <w:r w:rsidR="00F26A5E">
        <w:t xml:space="preserve"> </w:t>
      </w:r>
      <w:r w:rsidR="00BA7B5E" w:rsidRPr="00BD0852">
        <w:t>and</w:t>
      </w:r>
      <w:r w:rsidR="00F26A5E">
        <w:t xml:space="preserve"> </w:t>
      </w:r>
      <w:r w:rsidR="00BA7B5E" w:rsidRPr="00BD0852">
        <w:t>provided</w:t>
      </w:r>
      <w:r w:rsidR="00F26A5E">
        <w:t xml:space="preserve"> </w:t>
      </w:r>
      <w:r w:rsidR="00BA7B5E" w:rsidRPr="00BD0852">
        <w:t>policymakers</w:t>
      </w:r>
      <w:r w:rsidR="00F26A5E">
        <w:t xml:space="preserve"> </w:t>
      </w:r>
      <w:r w:rsidR="00BA7B5E" w:rsidRPr="00BD0852">
        <w:t>with</w:t>
      </w:r>
      <w:r w:rsidR="00F26A5E">
        <w:t xml:space="preserve"> </w:t>
      </w:r>
      <w:r w:rsidR="00BA7B5E" w:rsidRPr="00BD0852">
        <w:t>guidelines</w:t>
      </w:r>
      <w:r w:rsidR="00F26A5E">
        <w:t xml:space="preserve"> </w:t>
      </w:r>
      <w:r w:rsidR="00BA7B5E" w:rsidRPr="00BD0852">
        <w:t>on</w:t>
      </w:r>
      <w:r w:rsidR="00F26A5E">
        <w:t xml:space="preserve"> </w:t>
      </w:r>
      <w:r w:rsidR="00BA7B5E" w:rsidRPr="00BD0852">
        <w:t>how</w:t>
      </w:r>
      <w:r w:rsidR="00F26A5E">
        <w:t xml:space="preserve"> </w:t>
      </w:r>
      <w:r w:rsidR="00BA7B5E" w:rsidRPr="00BD0852">
        <w:t>to</w:t>
      </w:r>
      <w:r w:rsidR="00F26A5E">
        <w:t xml:space="preserve"> </w:t>
      </w:r>
      <w:r w:rsidR="00BA7B5E" w:rsidRPr="00BD0852">
        <w:t>increase</w:t>
      </w:r>
      <w:r w:rsidR="00F26A5E">
        <w:t xml:space="preserve"> </w:t>
      </w:r>
      <w:r w:rsidR="00BA7B5E" w:rsidRPr="00BD0852">
        <w:t>the</w:t>
      </w:r>
      <w:r w:rsidR="00F26A5E">
        <w:t xml:space="preserve"> </w:t>
      </w:r>
      <w:r w:rsidR="00BA7B5E" w:rsidRPr="00BD0852">
        <w:t>positive</w:t>
      </w:r>
      <w:r w:rsidR="00F26A5E">
        <w:t xml:space="preserve"> </w:t>
      </w:r>
      <w:r w:rsidR="00BA7B5E" w:rsidRPr="00BD0852">
        <w:t>impact</w:t>
      </w:r>
      <w:r w:rsidR="00F26A5E">
        <w:t xml:space="preserve"> </w:t>
      </w:r>
      <w:r w:rsidR="00BA7B5E" w:rsidRPr="00BD0852">
        <w:t>of</w:t>
      </w:r>
      <w:r w:rsidR="00F26A5E">
        <w:t xml:space="preserve"> </w:t>
      </w:r>
      <w:r w:rsidR="00BA7B5E" w:rsidRPr="00BD0852">
        <w:t>technology</w:t>
      </w:r>
      <w:r w:rsidR="00F26A5E">
        <w:t xml:space="preserve"> </w:t>
      </w:r>
      <w:r w:rsidR="00BA7B5E" w:rsidRPr="00BD0852">
        <w:t>on</w:t>
      </w:r>
      <w:r w:rsidR="00F26A5E">
        <w:t xml:space="preserve"> </w:t>
      </w:r>
      <w:r w:rsidR="00BA7B5E" w:rsidRPr="00BD0852">
        <w:t>their</w:t>
      </w:r>
      <w:r w:rsidR="00F26A5E">
        <w:t xml:space="preserve"> </w:t>
      </w:r>
      <w:r w:rsidR="00BA7B5E" w:rsidRPr="00BD0852">
        <w:t>education</w:t>
      </w:r>
      <w:r w:rsidR="00F26A5E">
        <w:t xml:space="preserve"> </w:t>
      </w:r>
      <w:r w:rsidR="00BA7B5E" w:rsidRPr="00BD0852">
        <w:t>systems</w:t>
      </w:r>
      <w:r w:rsidR="00F26A5E">
        <w:t xml:space="preserve"> </w:t>
      </w:r>
      <w:r w:rsidR="00BA7B5E" w:rsidRPr="00BD0852">
        <w:t>(Law,</w:t>
      </w:r>
      <w:r w:rsidR="00F26A5E">
        <w:t xml:space="preserve"> </w:t>
      </w:r>
      <w:r w:rsidR="00BA7B5E" w:rsidRPr="00BD0852">
        <w:t>Pelgrum</w:t>
      </w:r>
      <w:r w:rsidR="00F26A5E">
        <w:t xml:space="preserve"> </w:t>
      </w:r>
      <w:r w:rsidR="00BA7B5E" w:rsidRPr="00BD0852">
        <w:t>&amp;</w:t>
      </w:r>
      <w:r w:rsidR="00F26A5E">
        <w:t xml:space="preserve"> </w:t>
      </w:r>
      <w:r w:rsidR="00BA7B5E" w:rsidRPr="00BD0852">
        <w:t>Plomp,</w:t>
      </w:r>
      <w:r w:rsidR="00F26A5E">
        <w:t xml:space="preserve"> </w:t>
      </w:r>
      <w:r w:rsidR="00BA7B5E" w:rsidRPr="00BD0852">
        <w:t>2006).</w:t>
      </w:r>
      <w:r w:rsidR="00F26A5E">
        <w:t xml:space="preserve"> </w:t>
      </w:r>
      <w:r w:rsidR="00BA7B5E" w:rsidRPr="00BD0852">
        <w:t>SITES</w:t>
      </w:r>
      <w:r w:rsidR="00F26A5E">
        <w:t xml:space="preserve"> </w:t>
      </w:r>
      <w:r w:rsidR="00BA7B5E" w:rsidRPr="00BD0852">
        <w:t>2006,</w:t>
      </w:r>
      <w:r w:rsidR="00F26A5E">
        <w:t xml:space="preserve"> </w:t>
      </w:r>
      <w:r w:rsidR="00BA7B5E" w:rsidRPr="00BD0852">
        <w:t>designed</w:t>
      </w:r>
      <w:r w:rsidR="00F26A5E">
        <w:t xml:space="preserve"> </w:t>
      </w:r>
      <w:r w:rsidR="00BA7B5E" w:rsidRPr="00BD0852">
        <w:t>as</w:t>
      </w:r>
      <w:r w:rsidR="00F26A5E">
        <w:t xml:space="preserve"> </w:t>
      </w:r>
      <w:r w:rsidR="00BA7B5E" w:rsidRPr="00BD0852">
        <w:t>a</w:t>
      </w:r>
      <w:r w:rsidR="00F26A5E">
        <w:t xml:space="preserve"> </w:t>
      </w:r>
      <w:r w:rsidR="00BA7B5E" w:rsidRPr="00BD0852">
        <w:t>survey</w:t>
      </w:r>
      <w:r w:rsidR="00F26A5E">
        <w:t xml:space="preserve"> </w:t>
      </w:r>
      <w:r w:rsidR="00BA7B5E" w:rsidRPr="00BD0852">
        <w:t>of</w:t>
      </w:r>
      <w:r w:rsidR="00F26A5E">
        <w:t xml:space="preserve"> </w:t>
      </w:r>
      <w:r w:rsidR="00BA7B5E" w:rsidRPr="00BD0852">
        <w:t>schools</w:t>
      </w:r>
      <w:r w:rsidR="00F26A5E">
        <w:t xml:space="preserve"> </w:t>
      </w:r>
      <w:r w:rsidR="00BA7B5E" w:rsidRPr="00BD0852">
        <w:t>and</w:t>
      </w:r>
      <w:r w:rsidR="00F26A5E">
        <w:t xml:space="preserve"> </w:t>
      </w:r>
      <w:r w:rsidR="00BA7B5E" w:rsidRPr="00BD0852">
        <w:t>teachers</w:t>
      </w:r>
      <w:r w:rsidR="00F26A5E">
        <w:t xml:space="preserve"> </w:t>
      </w:r>
      <w:r w:rsidR="00BA7B5E" w:rsidRPr="00BD0852">
        <w:t>and</w:t>
      </w:r>
      <w:r w:rsidR="00F26A5E">
        <w:t xml:space="preserve"> </w:t>
      </w:r>
      <w:r w:rsidR="00BA7B5E" w:rsidRPr="00BD0852">
        <w:t>building</w:t>
      </w:r>
      <w:r w:rsidR="00F26A5E">
        <w:t xml:space="preserve"> </w:t>
      </w:r>
      <w:r w:rsidR="00BA7B5E" w:rsidRPr="00BD0852">
        <w:t>on</w:t>
      </w:r>
      <w:r w:rsidR="00F26A5E">
        <w:t xml:space="preserve"> </w:t>
      </w:r>
      <w:r w:rsidR="00BA7B5E" w:rsidRPr="00BD0852">
        <w:t>the</w:t>
      </w:r>
      <w:r w:rsidR="00F26A5E">
        <w:t xml:space="preserve"> </w:t>
      </w:r>
      <w:r w:rsidR="00BA7B5E" w:rsidRPr="00BD0852">
        <w:t>findings</w:t>
      </w:r>
      <w:r w:rsidR="00F26A5E">
        <w:t xml:space="preserve"> </w:t>
      </w:r>
      <w:r w:rsidR="00BA7B5E" w:rsidRPr="00BD0852">
        <w:t>of</w:t>
      </w:r>
      <w:r w:rsidR="00F26A5E">
        <w:t xml:space="preserve"> </w:t>
      </w:r>
      <w:r w:rsidR="00BA7B5E" w:rsidRPr="00BD0852">
        <w:t>SITES-M1</w:t>
      </w:r>
      <w:r w:rsidR="00F26A5E">
        <w:t xml:space="preserve"> </w:t>
      </w:r>
      <w:r w:rsidR="00BA7B5E" w:rsidRPr="00BD0852">
        <w:t>and</w:t>
      </w:r>
      <w:r w:rsidR="00F26A5E">
        <w:t xml:space="preserve"> </w:t>
      </w:r>
      <w:r w:rsidR="00BA7B5E" w:rsidRPr="00BD0852">
        <w:t>SITES-M2,</w:t>
      </w:r>
      <w:r w:rsidR="00F26A5E">
        <w:t xml:space="preserve"> </w:t>
      </w:r>
      <w:r w:rsidR="00BA7B5E" w:rsidRPr="00BD0852">
        <w:t>examined</w:t>
      </w:r>
      <w:r w:rsidR="00F26A5E">
        <w:t xml:space="preserve"> </w:t>
      </w:r>
      <w:r w:rsidR="00BA7B5E" w:rsidRPr="00BD0852">
        <w:t>the</w:t>
      </w:r>
      <w:r w:rsidR="00F26A5E">
        <w:t xml:space="preserve"> </w:t>
      </w:r>
      <w:r w:rsidR="00BA7B5E" w:rsidRPr="00BD0852">
        <w:t>kinds</w:t>
      </w:r>
      <w:r w:rsidR="00F26A5E">
        <w:t xml:space="preserve"> </w:t>
      </w:r>
      <w:r w:rsidR="00BA7B5E" w:rsidRPr="00BD0852">
        <w:t>of</w:t>
      </w:r>
      <w:r w:rsidR="00F26A5E">
        <w:t xml:space="preserve"> </w:t>
      </w:r>
      <w:r w:rsidR="00BA7B5E" w:rsidRPr="00BD0852">
        <w:t>ICT-related</w:t>
      </w:r>
      <w:r w:rsidR="00F26A5E">
        <w:t xml:space="preserve"> </w:t>
      </w:r>
      <w:r w:rsidR="00BA7B5E" w:rsidRPr="00BD0852">
        <w:t>pedagogical</w:t>
      </w:r>
      <w:r w:rsidR="00F26A5E">
        <w:t xml:space="preserve"> </w:t>
      </w:r>
      <w:r w:rsidR="00BA7B5E" w:rsidRPr="00BD0852">
        <w:t>practices</w:t>
      </w:r>
      <w:r w:rsidR="00F26A5E">
        <w:t xml:space="preserve"> </w:t>
      </w:r>
      <w:r w:rsidR="00BA7B5E" w:rsidRPr="00BD0852">
        <w:t>adopted</w:t>
      </w:r>
      <w:r w:rsidR="00F26A5E">
        <w:t xml:space="preserve"> </w:t>
      </w:r>
      <w:r w:rsidR="00BA7B5E" w:rsidRPr="00BD0852">
        <w:t>by</w:t>
      </w:r>
      <w:r w:rsidR="00F26A5E">
        <w:t xml:space="preserve"> </w:t>
      </w:r>
      <w:r w:rsidR="00BA7B5E" w:rsidRPr="00BD0852">
        <w:t>the</w:t>
      </w:r>
      <w:r w:rsidR="00F26A5E">
        <w:t xml:space="preserve"> </w:t>
      </w:r>
      <w:r w:rsidR="00BA7B5E" w:rsidRPr="00BD0852">
        <w:t>participating</w:t>
      </w:r>
      <w:r w:rsidR="00F26A5E">
        <w:t xml:space="preserve"> </w:t>
      </w:r>
      <w:r w:rsidR="00BA7B5E" w:rsidRPr="00BD0852">
        <w:t>countries</w:t>
      </w:r>
      <w:r w:rsidR="00F26A5E">
        <w:t xml:space="preserve"> </w:t>
      </w:r>
      <w:r w:rsidR="00BA7B5E" w:rsidRPr="00BD0852">
        <w:t>and</w:t>
      </w:r>
      <w:r w:rsidR="00F26A5E">
        <w:t xml:space="preserve"> </w:t>
      </w:r>
      <w:r w:rsidR="00BA7B5E" w:rsidRPr="00BD0852">
        <w:t>how</w:t>
      </w:r>
      <w:r w:rsidR="00F26A5E">
        <w:t xml:space="preserve"> </w:t>
      </w:r>
      <w:r w:rsidR="00BA7B5E" w:rsidRPr="00BD0852">
        <w:t>these</w:t>
      </w:r>
      <w:r w:rsidR="00F26A5E">
        <w:t xml:space="preserve"> </w:t>
      </w:r>
      <w:r w:rsidR="00BA7B5E" w:rsidRPr="00BD0852">
        <w:t>countries</w:t>
      </w:r>
      <w:r w:rsidR="00F26A5E">
        <w:t xml:space="preserve"> </w:t>
      </w:r>
      <w:r w:rsidR="00BA7B5E" w:rsidRPr="00BD0852">
        <w:t>were</w:t>
      </w:r>
      <w:r w:rsidR="00F26A5E">
        <w:t xml:space="preserve"> </w:t>
      </w:r>
      <w:r w:rsidR="00BA7B5E" w:rsidRPr="00BD0852">
        <w:t>using</w:t>
      </w:r>
      <w:r w:rsidR="00F26A5E">
        <w:t xml:space="preserve"> </w:t>
      </w:r>
      <w:r w:rsidR="00BA7B5E" w:rsidRPr="00BD0852">
        <w:t>ICT</w:t>
      </w:r>
      <w:r w:rsidR="00F26A5E">
        <w:t xml:space="preserve"> </w:t>
      </w:r>
      <w:r w:rsidR="00BA7B5E" w:rsidRPr="00BD0852">
        <w:t>(Law,</w:t>
      </w:r>
      <w:r w:rsidR="00F26A5E">
        <w:t xml:space="preserve"> </w:t>
      </w:r>
      <w:r w:rsidR="00BA7B5E" w:rsidRPr="00BD0852">
        <w:t>Pelgrum</w:t>
      </w:r>
      <w:r w:rsidR="00F26A5E">
        <w:t xml:space="preserve"> </w:t>
      </w:r>
      <w:r w:rsidR="00BA7B5E" w:rsidRPr="00BD0852">
        <w:t>&amp;</w:t>
      </w:r>
      <w:r w:rsidR="00F26A5E">
        <w:t xml:space="preserve"> </w:t>
      </w:r>
      <w:r w:rsidR="00BA7B5E" w:rsidRPr="00BD0852">
        <w:t>Plomp,</w:t>
      </w:r>
      <w:r w:rsidR="00F26A5E">
        <w:t xml:space="preserve"> </w:t>
      </w:r>
      <w:r w:rsidR="00BA7B5E" w:rsidRPr="00BD0852">
        <w:t>2006).</w:t>
      </w:r>
    </w:p>
    <w:p w:rsidR="00BA7B5E" w:rsidRPr="00BD0852" w:rsidRDefault="00BA7B5E" w:rsidP="00BD6DCE">
      <w:r w:rsidRPr="00BD0852">
        <w:t>Today</w:t>
      </w:r>
      <w:r w:rsidR="00F26A5E">
        <w:t xml:space="preserve"> </w:t>
      </w:r>
      <w:r w:rsidRPr="00BD0852">
        <w:t>one</w:t>
      </w:r>
      <w:r w:rsidR="00F26A5E">
        <w:t xml:space="preserve"> </w:t>
      </w:r>
      <w:r w:rsidRPr="00BD0852">
        <w:t>of</w:t>
      </w:r>
      <w:r w:rsidR="00F26A5E">
        <w:t xml:space="preserve"> </w:t>
      </w:r>
      <w:r w:rsidRPr="00BD0852">
        <w:t>the</w:t>
      </w:r>
      <w:r w:rsidR="00F26A5E">
        <w:t xml:space="preserve"> </w:t>
      </w:r>
      <w:r w:rsidRPr="00BD0852">
        <w:t>widely</w:t>
      </w:r>
      <w:r w:rsidR="00F26A5E">
        <w:t xml:space="preserve"> </w:t>
      </w:r>
      <w:r w:rsidRPr="00BD0852">
        <w:t>used</w:t>
      </w:r>
      <w:r w:rsidR="00F26A5E">
        <w:t xml:space="preserve"> </w:t>
      </w:r>
      <w:r w:rsidRPr="00BD0852">
        <w:t>indicators</w:t>
      </w:r>
      <w:r w:rsidR="00F26A5E">
        <w:t xml:space="preserve"> </w:t>
      </w:r>
      <w:r w:rsidRPr="00BD0852">
        <w:t>of</w:t>
      </w:r>
      <w:r w:rsidR="00F26A5E">
        <w:t xml:space="preserve"> </w:t>
      </w:r>
      <w:r w:rsidRPr="00BD0852">
        <w:t>implementing</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is</w:t>
      </w:r>
      <w:r w:rsidR="00F26A5E">
        <w:t xml:space="preserve"> </w:t>
      </w:r>
      <w:r w:rsidRPr="00BD0852">
        <w:t>the</w:t>
      </w:r>
      <w:r w:rsidR="00F26A5E">
        <w:t xml:space="preserve"> </w:t>
      </w:r>
      <w:r w:rsidRPr="00BD0852">
        <w:t>indicator</w:t>
      </w:r>
      <w:r w:rsidR="00F26A5E">
        <w:t xml:space="preserve"> </w:t>
      </w:r>
      <w:r w:rsidRPr="00BD0852">
        <w:t>of</w:t>
      </w:r>
      <w:r w:rsidR="00F26A5E">
        <w:t xml:space="preserve"> </w:t>
      </w:r>
      <w:r w:rsidRPr="00BD0852">
        <w:t>computer</w:t>
      </w:r>
      <w:r w:rsidR="00F26A5E">
        <w:t xml:space="preserve"> </w:t>
      </w:r>
      <w:r w:rsidRPr="00BD0852">
        <w:t>ratio.</w:t>
      </w:r>
      <w:r w:rsidR="00F26A5E">
        <w:t xml:space="preserve"> </w:t>
      </w:r>
      <w:r w:rsidRPr="00BD0852">
        <w:t>This</w:t>
      </w:r>
      <w:r w:rsidR="00F26A5E">
        <w:t xml:space="preserve"> </w:t>
      </w:r>
      <w:r w:rsidRPr="00BD0852">
        <w:t>indicator</w:t>
      </w:r>
      <w:r w:rsidR="00F26A5E">
        <w:t xml:space="preserve"> </w:t>
      </w:r>
      <w:r w:rsidRPr="00BD0852">
        <w:t>shows</w:t>
      </w:r>
      <w:r w:rsidR="00F26A5E">
        <w:t xml:space="preserve"> </w:t>
      </w:r>
      <w:r w:rsidRPr="00BD0852">
        <w:t>how</w:t>
      </w:r>
      <w:r w:rsidR="00F26A5E">
        <w:t xml:space="preserve"> </w:t>
      </w:r>
      <w:r w:rsidRPr="00BD0852">
        <w:t>many</w:t>
      </w:r>
      <w:r w:rsidR="00F26A5E">
        <w:t xml:space="preserve"> </w:t>
      </w:r>
      <w:r w:rsidRPr="00BD0852">
        <w:t>students</w:t>
      </w:r>
      <w:r w:rsidR="00F26A5E">
        <w:t xml:space="preserve"> </w:t>
      </w:r>
      <w:r w:rsidRPr="00BD0852">
        <w:t>share</w:t>
      </w:r>
      <w:r w:rsidR="00F26A5E">
        <w:t xml:space="preserve"> </w:t>
      </w:r>
      <w:r w:rsidRPr="00BD0852">
        <w:t>a</w:t>
      </w:r>
      <w:r w:rsidR="00F26A5E">
        <w:t xml:space="preserve"> </w:t>
      </w:r>
      <w:r w:rsidRPr="00BD0852">
        <w:t>computer</w:t>
      </w:r>
      <w:r w:rsidR="00F26A5E">
        <w:t xml:space="preserve"> </w:t>
      </w:r>
      <w:r w:rsidRPr="00BD0852">
        <w:t>at</w:t>
      </w:r>
      <w:r w:rsidR="00F26A5E">
        <w:t xml:space="preserve"> </w:t>
      </w:r>
      <w:r w:rsidRPr="00BD0852">
        <w:t>school.</w:t>
      </w:r>
      <w:r w:rsidR="00F26A5E">
        <w:t xml:space="preserve"> </w:t>
      </w:r>
      <w:r w:rsidRPr="00BD0852">
        <w:t>Equipping</w:t>
      </w:r>
      <w:r w:rsidR="00F26A5E">
        <w:t xml:space="preserve"> </w:t>
      </w:r>
      <w:r w:rsidRPr="00BD0852">
        <w:t>schools</w:t>
      </w:r>
      <w:r w:rsidR="00F26A5E">
        <w:t xml:space="preserve"> </w:t>
      </w:r>
      <w:r w:rsidRPr="00BD0852">
        <w:t>with</w:t>
      </w:r>
      <w:r w:rsidR="00F26A5E">
        <w:t xml:space="preserve"> </w:t>
      </w:r>
      <w:r w:rsidRPr="00BD0852">
        <w:t>computers</w:t>
      </w:r>
      <w:r w:rsidR="00F26A5E">
        <w:t xml:space="preserve"> </w:t>
      </w:r>
      <w:r w:rsidRPr="00BD0852">
        <w:t>can</w:t>
      </w:r>
      <w:r w:rsidR="00F26A5E">
        <w:t xml:space="preserve"> </w:t>
      </w:r>
      <w:r w:rsidRPr="00BD0852">
        <w:t>be</w:t>
      </w:r>
      <w:r w:rsidR="00F26A5E">
        <w:t xml:space="preserve"> </w:t>
      </w:r>
      <w:r w:rsidRPr="00BD0852">
        <w:t>very</w:t>
      </w:r>
      <w:r w:rsidR="00F26A5E">
        <w:t xml:space="preserve"> </w:t>
      </w:r>
      <w:r w:rsidRPr="00BD0852">
        <w:t>expensive</w:t>
      </w:r>
      <w:r w:rsidR="00F26A5E">
        <w:t xml:space="preserve"> </w:t>
      </w:r>
      <w:r w:rsidRPr="00BD0852">
        <w:t>for</w:t>
      </w:r>
      <w:r w:rsidR="00F26A5E">
        <w:t xml:space="preserve"> </w:t>
      </w:r>
      <w:r w:rsidRPr="00BD0852">
        <w:t>many</w:t>
      </w:r>
      <w:r w:rsidR="00F26A5E">
        <w:t xml:space="preserve"> </w:t>
      </w:r>
      <w:r w:rsidRPr="00BD0852">
        <w:t>developing</w:t>
      </w:r>
      <w:r w:rsidR="00F26A5E">
        <w:t xml:space="preserve"> </w:t>
      </w:r>
      <w:r w:rsidRPr="00BD0852">
        <w:t>countries.</w:t>
      </w:r>
      <w:r w:rsidR="00F26A5E">
        <w:t xml:space="preserve"> </w:t>
      </w:r>
      <w:r w:rsidRPr="00BD0852">
        <w:t>Although</w:t>
      </w:r>
      <w:r w:rsidR="00F26A5E">
        <w:t xml:space="preserve"> </w:t>
      </w:r>
      <w:r w:rsidRPr="00BD0852">
        <w:t>computers</w:t>
      </w:r>
      <w:r w:rsidR="00F26A5E">
        <w:t xml:space="preserve"> </w:t>
      </w:r>
      <w:r w:rsidRPr="00BD0852">
        <w:t>have</w:t>
      </w:r>
      <w:r w:rsidR="00F26A5E">
        <w:t xml:space="preserve"> </w:t>
      </w:r>
      <w:r w:rsidRPr="00BD0852">
        <w:t>become</w:t>
      </w:r>
      <w:r w:rsidR="00F26A5E">
        <w:t xml:space="preserve"> </w:t>
      </w:r>
      <w:r w:rsidRPr="00BD0852">
        <w:t>cheaper</w:t>
      </w:r>
      <w:r w:rsidR="00F26A5E">
        <w:t xml:space="preserve"> </w:t>
      </w:r>
      <w:r w:rsidRPr="00BD0852">
        <w:t>in</w:t>
      </w:r>
      <w:r w:rsidR="00F26A5E">
        <w:t xml:space="preserve"> </w:t>
      </w:r>
      <w:r w:rsidRPr="00BD0852">
        <w:t>recent</w:t>
      </w:r>
      <w:r w:rsidR="00F26A5E">
        <w:t xml:space="preserve"> </w:t>
      </w:r>
      <w:r w:rsidRPr="00BD0852">
        <w:t>years,</w:t>
      </w:r>
      <w:r w:rsidR="00F26A5E">
        <w:t xml:space="preserve"> </w:t>
      </w:r>
      <w:r w:rsidRPr="00BD0852">
        <w:t>they</w:t>
      </w:r>
      <w:r w:rsidR="00F26A5E">
        <w:t xml:space="preserve"> </w:t>
      </w:r>
      <w:r w:rsidRPr="00BD0852">
        <w:t>still</w:t>
      </w:r>
      <w:r w:rsidR="00F26A5E">
        <w:t xml:space="preserve"> </w:t>
      </w:r>
      <w:r w:rsidRPr="00BD0852">
        <w:t>remain</w:t>
      </w:r>
      <w:r w:rsidR="00F26A5E">
        <w:t xml:space="preserve"> </w:t>
      </w:r>
      <w:r w:rsidRPr="00BD0852">
        <w:t>too</w:t>
      </w:r>
      <w:r w:rsidR="00F26A5E">
        <w:t xml:space="preserve"> </w:t>
      </w:r>
      <w:r w:rsidRPr="00BD0852">
        <w:t>expensive</w:t>
      </w:r>
      <w:r w:rsidR="00F26A5E">
        <w:t xml:space="preserve"> </w:t>
      </w:r>
      <w:r w:rsidRPr="00BD0852">
        <w:t>to</w:t>
      </w:r>
      <w:r w:rsidR="00F26A5E">
        <w:t xml:space="preserve"> </w:t>
      </w:r>
      <w:r w:rsidRPr="00BD0852">
        <w:t>many</w:t>
      </w:r>
      <w:r w:rsidR="00F26A5E">
        <w:t xml:space="preserve"> </w:t>
      </w:r>
      <w:r w:rsidRPr="00BD0852">
        <w:t>countries</w:t>
      </w:r>
      <w:r w:rsidR="00F26A5E">
        <w:t xml:space="preserve"> </w:t>
      </w:r>
      <w:r w:rsidRPr="00BD0852">
        <w:t>(Jhurree,</w:t>
      </w:r>
      <w:r w:rsidR="00F26A5E">
        <w:t xml:space="preserve"> </w:t>
      </w:r>
      <w:r w:rsidRPr="00BD0852">
        <w:t>2005).</w:t>
      </w:r>
      <w:r w:rsidR="00F26A5E">
        <w:t xml:space="preserve"> </w:t>
      </w:r>
      <w:r w:rsidRPr="00BD0852">
        <w:t>A</w:t>
      </w:r>
      <w:r w:rsidR="00F26A5E">
        <w:t xml:space="preserve"> </w:t>
      </w:r>
      <w:r w:rsidRPr="00BD0852">
        <w:t>student-computer</w:t>
      </w:r>
      <w:r w:rsidR="00F26A5E">
        <w:t xml:space="preserve"> </w:t>
      </w:r>
      <w:r w:rsidRPr="00BD0852">
        <w:t>ratio</w:t>
      </w:r>
      <w:r w:rsidR="00F26A5E">
        <w:t xml:space="preserve"> </w:t>
      </w:r>
      <w:r w:rsidRPr="00BD0852">
        <w:t>of</w:t>
      </w:r>
      <w:r w:rsidR="00F26A5E">
        <w:t xml:space="preserve"> </w:t>
      </w:r>
      <w:r w:rsidRPr="00BD0852">
        <w:t>one-to-one</w:t>
      </w:r>
      <w:r w:rsidR="00F26A5E">
        <w:t xml:space="preserve"> </w:t>
      </w:r>
      <w:r w:rsidRPr="00BD0852">
        <w:t>could</w:t>
      </w:r>
      <w:r w:rsidR="00F26A5E">
        <w:t xml:space="preserve"> </w:t>
      </w:r>
      <w:r w:rsidRPr="00BD0852">
        <w:t>be</w:t>
      </w:r>
      <w:r w:rsidR="00F26A5E">
        <w:t xml:space="preserve"> </w:t>
      </w:r>
      <w:r w:rsidRPr="00BD0852">
        <w:t>very</w:t>
      </w:r>
      <w:r w:rsidR="00F26A5E">
        <w:t xml:space="preserve"> </w:t>
      </w:r>
      <w:r w:rsidRPr="00BD0852">
        <w:t>desirable,</w:t>
      </w:r>
      <w:r w:rsidR="00F26A5E">
        <w:t xml:space="preserve"> </w:t>
      </w:r>
      <w:r w:rsidRPr="00BD0852">
        <w:t>but</w:t>
      </w:r>
      <w:r w:rsidR="00F26A5E">
        <w:t xml:space="preserve"> </w:t>
      </w:r>
      <w:r w:rsidRPr="00BD0852">
        <w:t>surely</w:t>
      </w:r>
      <w:r w:rsidR="00F26A5E">
        <w:t xml:space="preserve"> </w:t>
      </w:r>
      <w:r w:rsidRPr="00BD0852">
        <w:t>unattainable</w:t>
      </w:r>
      <w:r w:rsidR="007F0F58">
        <w:t>,</w:t>
      </w:r>
      <w:r w:rsidR="00F26A5E">
        <w:t xml:space="preserve"> </w:t>
      </w:r>
      <w:r w:rsidRPr="00BD0852">
        <w:t>even</w:t>
      </w:r>
      <w:r w:rsidR="00F26A5E">
        <w:t xml:space="preserve"> </w:t>
      </w:r>
      <w:r w:rsidRPr="00BD0852">
        <w:t>for</w:t>
      </w:r>
      <w:r w:rsidR="00F26A5E">
        <w:t xml:space="preserve"> </w:t>
      </w:r>
      <w:r w:rsidRPr="00BD0852">
        <w:t>developed</w:t>
      </w:r>
      <w:r w:rsidR="00F26A5E">
        <w:t xml:space="preserve"> </w:t>
      </w:r>
      <w:r w:rsidRPr="00BD0852">
        <w:t>countries.</w:t>
      </w:r>
      <w:r w:rsidR="00F26A5E">
        <w:t xml:space="preserve"> </w:t>
      </w:r>
      <w:r w:rsidRPr="00BD0852">
        <w:t>According</w:t>
      </w:r>
      <w:r w:rsidR="00F26A5E">
        <w:t xml:space="preserve"> </w:t>
      </w:r>
      <w:r w:rsidRPr="00BD0852">
        <w:t>to</w:t>
      </w:r>
      <w:r w:rsidR="00F26A5E">
        <w:t xml:space="preserve"> </w:t>
      </w:r>
      <w:r w:rsidRPr="00BD0852">
        <w:t>Pelgrum</w:t>
      </w:r>
      <w:r w:rsidR="00F26A5E">
        <w:t xml:space="preserve"> </w:t>
      </w:r>
      <w:r w:rsidRPr="00BD0852">
        <w:t>&amp;</w:t>
      </w:r>
      <w:r w:rsidR="00F26A5E">
        <w:t xml:space="preserve"> </w:t>
      </w:r>
      <w:r w:rsidRPr="00BD0852">
        <w:t>Law,</w:t>
      </w:r>
      <w:r w:rsidR="00F26A5E">
        <w:t xml:space="preserve"> </w:t>
      </w:r>
      <w:r w:rsidRPr="00BD0852">
        <w:t>(2003)</w:t>
      </w:r>
      <w:r w:rsidR="00F26A5E">
        <w:t xml:space="preserve"> </w:t>
      </w:r>
      <w:r w:rsidRPr="00BD0852">
        <w:t>over</w:t>
      </w:r>
      <w:r w:rsidR="00F26A5E">
        <w:t xml:space="preserve"> </w:t>
      </w:r>
      <w:r w:rsidRPr="00BD0852">
        <w:t>the</w:t>
      </w:r>
      <w:r w:rsidR="00F26A5E">
        <w:t xml:space="preserve"> </w:t>
      </w:r>
      <w:r w:rsidRPr="00BD0852">
        <w:t>last</w:t>
      </w:r>
      <w:r w:rsidR="00F26A5E">
        <w:t xml:space="preserve"> </w:t>
      </w:r>
      <w:r w:rsidRPr="00BD0852">
        <w:t>two</w:t>
      </w:r>
      <w:r w:rsidR="00F26A5E">
        <w:t xml:space="preserve"> </w:t>
      </w:r>
      <w:r w:rsidRPr="00BD0852">
        <w:t>decades,</w:t>
      </w:r>
      <w:r w:rsidR="00F26A5E">
        <w:t xml:space="preserve"> </w:t>
      </w:r>
      <w:r w:rsidRPr="00BD0852">
        <w:t>schools</w:t>
      </w:r>
      <w:r w:rsidR="00F26A5E">
        <w:t xml:space="preserve"> </w:t>
      </w:r>
      <w:r w:rsidRPr="00BD0852">
        <w:t>in</w:t>
      </w:r>
      <w:r w:rsidR="00F26A5E">
        <w:t xml:space="preserve"> </w:t>
      </w:r>
      <w:r w:rsidRPr="00BD0852">
        <w:t>many</w:t>
      </w:r>
      <w:r w:rsidR="00F26A5E">
        <w:t xml:space="preserve"> </w:t>
      </w:r>
      <w:r w:rsidRPr="00BD0852">
        <w:t>countries</w:t>
      </w:r>
      <w:r w:rsidR="00F26A5E">
        <w:t xml:space="preserve"> </w:t>
      </w:r>
      <w:r w:rsidRPr="00BD0852">
        <w:t>were</w:t>
      </w:r>
      <w:r w:rsidR="00F26A5E">
        <w:t xml:space="preserve"> </w:t>
      </w:r>
      <w:r w:rsidRPr="00BD0852">
        <w:t>equipped</w:t>
      </w:r>
      <w:r w:rsidR="00F26A5E">
        <w:t xml:space="preserve"> </w:t>
      </w:r>
      <w:r w:rsidRPr="00BD0852">
        <w:t>with</w:t>
      </w:r>
      <w:r w:rsidR="00F26A5E">
        <w:t xml:space="preserve"> </w:t>
      </w:r>
      <w:r w:rsidRPr="00BD0852">
        <w:t>increasing</w:t>
      </w:r>
      <w:r w:rsidR="00F26A5E">
        <w:t xml:space="preserve"> </w:t>
      </w:r>
      <w:r w:rsidRPr="00BD0852">
        <w:t>numbers</w:t>
      </w:r>
      <w:r w:rsidR="00F26A5E">
        <w:t xml:space="preserve"> </w:t>
      </w:r>
      <w:r w:rsidRPr="00BD0852">
        <w:t>of</w:t>
      </w:r>
      <w:r w:rsidR="00F26A5E">
        <w:t xml:space="preserve"> </w:t>
      </w:r>
      <w:r w:rsidRPr="00BD0852">
        <w:t>computers,</w:t>
      </w:r>
      <w:r w:rsidR="00F26A5E">
        <w:t xml:space="preserve"> </w:t>
      </w:r>
      <w:r w:rsidRPr="00BD0852">
        <w:t>which</w:t>
      </w:r>
      <w:r w:rsidR="00F26A5E">
        <w:t xml:space="preserve"> </w:t>
      </w:r>
      <w:r w:rsidRPr="00BD0852">
        <w:t>often</w:t>
      </w:r>
      <w:r w:rsidR="00F26A5E">
        <w:t xml:space="preserve"> </w:t>
      </w:r>
      <w:r w:rsidRPr="00BD0852">
        <w:t>resulted</w:t>
      </w:r>
      <w:r w:rsidR="00F26A5E">
        <w:t xml:space="preserve"> </w:t>
      </w:r>
      <w:r w:rsidRPr="00BD0852">
        <w:t>in</w:t>
      </w:r>
      <w:r w:rsidR="00F26A5E">
        <w:t xml:space="preserve"> </w:t>
      </w:r>
      <w:r w:rsidR="007F0F58">
        <w:t>substantial</w:t>
      </w:r>
      <w:r w:rsidR="00F26A5E">
        <w:t xml:space="preserve"> </w:t>
      </w:r>
      <w:r w:rsidRPr="00BD0852">
        <w:t>declines</w:t>
      </w:r>
      <w:r w:rsidR="00F26A5E">
        <w:t xml:space="preserve"> </w:t>
      </w:r>
      <w:r w:rsidRPr="00BD0852">
        <w:t>in</w:t>
      </w:r>
      <w:r w:rsidR="00F26A5E">
        <w:t xml:space="preserve"> </w:t>
      </w:r>
      <w:r w:rsidRPr="00BD0852">
        <w:t>the</w:t>
      </w:r>
      <w:r w:rsidR="00F26A5E">
        <w:t xml:space="preserve"> </w:t>
      </w:r>
      <w:r w:rsidRPr="00BD0852">
        <w:t>student</w:t>
      </w:r>
      <w:r w:rsidR="007F0F58">
        <w:t>-c</w:t>
      </w:r>
      <w:r w:rsidRPr="00BD0852">
        <w:t>omputer</w:t>
      </w:r>
      <w:r w:rsidR="00F26A5E">
        <w:t xml:space="preserve"> </w:t>
      </w:r>
      <w:r w:rsidRPr="00BD0852">
        <w:t>ratios.</w:t>
      </w:r>
      <w:r w:rsidR="00F26A5E">
        <w:t xml:space="preserve"> </w:t>
      </w:r>
      <w:r w:rsidRPr="00BD0852">
        <w:t>Today,</w:t>
      </w:r>
      <w:r w:rsidR="00F26A5E">
        <w:t xml:space="preserve"> </w:t>
      </w:r>
      <w:r w:rsidRPr="00BD0852">
        <w:t>many</w:t>
      </w:r>
      <w:r w:rsidR="00F26A5E">
        <w:t xml:space="preserve"> </w:t>
      </w:r>
      <w:r w:rsidRPr="00BD0852">
        <w:t>schools</w:t>
      </w:r>
      <w:r w:rsidR="00F26A5E">
        <w:t xml:space="preserve"> </w:t>
      </w:r>
      <w:r w:rsidRPr="00BD0852">
        <w:t>around</w:t>
      </w:r>
      <w:r w:rsidR="00F26A5E">
        <w:t xml:space="preserve"> </w:t>
      </w:r>
      <w:r w:rsidRPr="00BD0852">
        <w:t>the</w:t>
      </w:r>
      <w:r w:rsidR="00F26A5E">
        <w:t xml:space="preserve"> </w:t>
      </w:r>
      <w:r w:rsidRPr="00BD0852">
        <w:t>world</w:t>
      </w:r>
      <w:r w:rsidR="00F26A5E">
        <w:t xml:space="preserve"> </w:t>
      </w:r>
      <w:r w:rsidRPr="00BD0852">
        <w:t>are</w:t>
      </w:r>
      <w:r w:rsidR="00F26A5E">
        <w:t xml:space="preserve"> </w:t>
      </w:r>
      <w:r w:rsidRPr="00BD0852">
        <w:t>trying</w:t>
      </w:r>
      <w:r w:rsidR="00F26A5E">
        <w:t xml:space="preserve"> </w:t>
      </w:r>
      <w:r w:rsidRPr="00BD0852">
        <w:t>to</w:t>
      </w:r>
      <w:r w:rsidR="00F26A5E">
        <w:t xml:space="preserve"> </w:t>
      </w:r>
      <w:r w:rsidRPr="00BD0852">
        <w:t>keep</w:t>
      </w:r>
      <w:r w:rsidR="00F26A5E">
        <w:t xml:space="preserve"> </w:t>
      </w:r>
      <w:r w:rsidRPr="00BD0852">
        <w:t>pace</w:t>
      </w:r>
      <w:r w:rsidR="00F26A5E">
        <w:t xml:space="preserve"> </w:t>
      </w:r>
      <w:r w:rsidRPr="00BD0852">
        <w:t>with</w:t>
      </w:r>
      <w:r w:rsidR="00F26A5E">
        <w:t xml:space="preserve"> </w:t>
      </w:r>
      <w:r w:rsidRPr="00BD0852">
        <w:t>the</w:t>
      </w:r>
      <w:r w:rsidR="00F26A5E">
        <w:t xml:space="preserve"> </w:t>
      </w:r>
      <w:r w:rsidRPr="00BD0852">
        <w:t>increasing</w:t>
      </w:r>
      <w:r w:rsidR="00F26A5E">
        <w:t xml:space="preserve"> </w:t>
      </w:r>
      <w:r w:rsidRPr="00BD0852">
        <w:t>informatization</w:t>
      </w:r>
      <w:r w:rsidR="00F26A5E">
        <w:t xml:space="preserve"> </w:t>
      </w:r>
      <w:r w:rsidRPr="00BD0852">
        <w:t>of</w:t>
      </w:r>
      <w:r w:rsidR="00F26A5E">
        <w:t xml:space="preserve"> </w:t>
      </w:r>
      <w:r w:rsidRPr="00BD0852">
        <w:t>society</w:t>
      </w:r>
      <w:r w:rsidR="00F26A5E">
        <w:t xml:space="preserve"> </w:t>
      </w:r>
      <w:r w:rsidRPr="00BD0852">
        <w:t>and</w:t>
      </w:r>
      <w:r w:rsidR="00F26A5E">
        <w:t xml:space="preserve"> </w:t>
      </w:r>
      <w:r w:rsidRPr="00BD0852">
        <w:t>wish</w:t>
      </w:r>
      <w:r w:rsidR="00F26A5E">
        <w:t xml:space="preserve"> </w:t>
      </w:r>
      <w:r w:rsidRPr="00BD0852">
        <w:t>to</w:t>
      </w:r>
      <w:r w:rsidR="00F26A5E">
        <w:t xml:space="preserve"> </w:t>
      </w:r>
      <w:r w:rsidRPr="00BD0852">
        <w:t>provide</w:t>
      </w:r>
      <w:r w:rsidR="00F26A5E">
        <w:t xml:space="preserve"> </w:t>
      </w:r>
      <w:r w:rsidRPr="00BD0852">
        <w:t>their</w:t>
      </w:r>
      <w:r w:rsidR="00F26A5E">
        <w:t xml:space="preserve"> </w:t>
      </w:r>
      <w:r w:rsidRPr="00BD0852">
        <w:t>students</w:t>
      </w:r>
      <w:r w:rsidR="00F26A5E">
        <w:t xml:space="preserve"> </w:t>
      </w:r>
      <w:r w:rsidRPr="00BD0852">
        <w:t>with</w:t>
      </w:r>
      <w:r w:rsidR="00F26A5E">
        <w:t xml:space="preserve"> </w:t>
      </w:r>
      <w:r w:rsidRPr="00BD0852">
        <w:t>the</w:t>
      </w:r>
      <w:r w:rsidR="00F26A5E">
        <w:t xml:space="preserve"> </w:t>
      </w:r>
      <w:r w:rsidRPr="00BD0852">
        <w:t>best</w:t>
      </w:r>
      <w:r w:rsidR="00F26A5E">
        <w:t xml:space="preserve"> </w:t>
      </w:r>
      <w:r w:rsidRPr="00BD0852">
        <w:t>possibilities</w:t>
      </w:r>
      <w:r w:rsidR="00F26A5E">
        <w:t xml:space="preserve"> </w:t>
      </w:r>
      <w:r w:rsidRPr="00BD0852">
        <w:t>of</w:t>
      </w:r>
      <w:r w:rsidR="00F26A5E">
        <w:t xml:space="preserve"> </w:t>
      </w:r>
      <w:r w:rsidRPr="00BD0852">
        <w:t>acquiring</w:t>
      </w:r>
      <w:r w:rsidR="00F26A5E">
        <w:t xml:space="preserve"> </w:t>
      </w:r>
      <w:r w:rsidRPr="00BD0852">
        <w:t>modern</w:t>
      </w:r>
      <w:r w:rsidR="00F26A5E">
        <w:t xml:space="preserve"> </w:t>
      </w:r>
      <w:r w:rsidRPr="00BD0852">
        <w:t>technologies.</w:t>
      </w:r>
      <w:r w:rsidR="00F26A5E">
        <w:t xml:space="preserve"> </w:t>
      </w:r>
      <w:r w:rsidRPr="00BD0852">
        <w:t>For</w:t>
      </w:r>
      <w:r w:rsidR="00F26A5E">
        <w:t xml:space="preserve"> </w:t>
      </w:r>
      <w:r w:rsidRPr="00BD0852">
        <w:t>example</w:t>
      </w:r>
      <w:r w:rsidR="00F26A5E">
        <w:t xml:space="preserve"> </w:t>
      </w:r>
      <w:r w:rsidRPr="00BD0852">
        <w:t>the</w:t>
      </w:r>
      <w:r w:rsidR="00F26A5E">
        <w:t xml:space="preserve"> </w:t>
      </w:r>
      <w:r w:rsidRPr="00BD0852">
        <w:t>study</w:t>
      </w:r>
      <w:r w:rsidR="00F26A5E">
        <w:t xml:space="preserve"> </w:t>
      </w:r>
      <w:r w:rsidRPr="00BD0852">
        <w:t>conducted</w:t>
      </w:r>
      <w:r w:rsidR="00F26A5E">
        <w:t xml:space="preserve"> </w:t>
      </w:r>
      <w:r w:rsidRPr="00BD0852">
        <w:t>by</w:t>
      </w:r>
      <w:r w:rsidR="00F26A5E">
        <w:t xml:space="preserve"> </w:t>
      </w:r>
      <w:r w:rsidRPr="00BD0852">
        <w:t>SITES-M1in</w:t>
      </w:r>
      <w:r w:rsidR="00F26A5E">
        <w:t xml:space="preserve"> </w:t>
      </w:r>
      <w:r w:rsidRPr="00BD0852">
        <w:t>1999</w:t>
      </w:r>
      <w:r w:rsidR="00F26A5E">
        <w:t xml:space="preserve"> </w:t>
      </w:r>
      <w:r w:rsidRPr="00BD0852">
        <w:t>as</w:t>
      </w:r>
      <w:r w:rsidR="00F26A5E">
        <w:t xml:space="preserve"> </w:t>
      </w:r>
      <w:r w:rsidRPr="00BD0852">
        <w:t>part</w:t>
      </w:r>
      <w:r w:rsidR="00F26A5E">
        <w:t xml:space="preserve"> </w:t>
      </w:r>
      <w:r w:rsidRPr="00BD0852">
        <w:t>of</w:t>
      </w:r>
      <w:r w:rsidR="00F26A5E">
        <w:t xml:space="preserve"> </w:t>
      </w:r>
      <w:r w:rsidRPr="00BD0852">
        <w:t>IEA’s</w:t>
      </w:r>
      <w:r w:rsidR="00F26A5E">
        <w:t xml:space="preserve"> </w:t>
      </w:r>
      <w:r w:rsidRPr="00BD0852">
        <w:t>The</w:t>
      </w:r>
      <w:r w:rsidR="00F26A5E">
        <w:t xml:space="preserve"> </w:t>
      </w:r>
      <w:r w:rsidRPr="00BD0852">
        <w:rPr>
          <w:i/>
          <w:iCs/>
        </w:rPr>
        <w:t>Second</w:t>
      </w:r>
      <w:r w:rsidR="00F26A5E">
        <w:rPr>
          <w:i/>
          <w:iCs/>
        </w:rPr>
        <w:t xml:space="preserve"> </w:t>
      </w:r>
      <w:r w:rsidRPr="00BD0852">
        <w:rPr>
          <w:i/>
          <w:iCs/>
        </w:rPr>
        <w:t>Information</w:t>
      </w:r>
      <w:r w:rsidR="00F26A5E">
        <w:rPr>
          <w:i/>
          <w:iCs/>
        </w:rPr>
        <w:t xml:space="preserve"> </w:t>
      </w:r>
      <w:r w:rsidRPr="00BD0852">
        <w:rPr>
          <w:i/>
          <w:iCs/>
        </w:rPr>
        <w:t>Technology</w:t>
      </w:r>
      <w:r w:rsidR="00F26A5E">
        <w:rPr>
          <w:i/>
          <w:iCs/>
        </w:rPr>
        <w:t xml:space="preserve"> </w:t>
      </w:r>
      <w:r w:rsidRPr="00BD0852">
        <w:rPr>
          <w:i/>
          <w:iCs/>
        </w:rPr>
        <w:t>in</w:t>
      </w:r>
      <w:r w:rsidR="00F26A5E">
        <w:rPr>
          <w:i/>
          <w:iCs/>
        </w:rPr>
        <w:t xml:space="preserve"> </w:t>
      </w:r>
      <w:r w:rsidRPr="00BD0852">
        <w:rPr>
          <w:i/>
          <w:iCs/>
        </w:rPr>
        <w:t>Education</w:t>
      </w:r>
      <w:r w:rsidR="00F26A5E">
        <w:rPr>
          <w:i/>
          <w:iCs/>
        </w:rPr>
        <w:t xml:space="preserve"> </w:t>
      </w:r>
      <w:r w:rsidRPr="00BD0852">
        <w:rPr>
          <w:i/>
          <w:iCs/>
        </w:rPr>
        <w:t>Study</w:t>
      </w:r>
      <w:r w:rsidR="00F26A5E">
        <w:t xml:space="preserve"> </w:t>
      </w:r>
      <w:r w:rsidRPr="00BD0852">
        <w:t>Module1</w:t>
      </w:r>
      <w:r w:rsidR="00F26A5E">
        <w:t xml:space="preserve"> </w:t>
      </w:r>
      <w:r w:rsidRPr="00BD0852">
        <w:t>(SITES-M1)</w:t>
      </w:r>
      <w:r w:rsidR="00F26A5E">
        <w:t xml:space="preserve"> </w:t>
      </w:r>
      <w:r w:rsidRPr="00BD0852">
        <w:t>(see</w:t>
      </w:r>
      <w:r w:rsidR="00F26A5E">
        <w:t xml:space="preserve"> </w:t>
      </w:r>
      <w:r w:rsidRPr="00BD0852">
        <w:t>Pelgrum</w:t>
      </w:r>
      <w:r w:rsidR="00F26A5E">
        <w:t xml:space="preserve"> </w:t>
      </w:r>
      <w:r w:rsidRPr="00BD0852">
        <w:t>&amp;</w:t>
      </w:r>
      <w:r w:rsidR="00F26A5E">
        <w:t xml:space="preserve"> </w:t>
      </w:r>
      <w:r w:rsidRPr="00BD0852">
        <w:t>Anderson,</w:t>
      </w:r>
      <w:r w:rsidR="00F26A5E">
        <w:t xml:space="preserve"> </w:t>
      </w:r>
      <w:r w:rsidRPr="00BD0852">
        <w:t>1999)</w:t>
      </w:r>
      <w:r w:rsidR="00F26A5E">
        <w:t xml:space="preserve"> </w:t>
      </w:r>
      <w:r w:rsidRPr="00BD0852">
        <w:t>showed</w:t>
      </w:r>
      <w:r w:rsidR="00F26A5E">
        <w:t xml:space="preserve"> </w:t>
      </w:r>
      <w:r w:rsidRPr="00BD0852">
        <w:t>“the</w:t>
      </w:r>
      <w:r w:rsidR="00F26A5E">
        <w:t xml:space="preserve"> </w:t>
      </w:r>
      <w:r w:rsidRPr="00BD0852">
        <w:t>student–computer</w:t>
      </w:r>
      <w:r w:rsidR="00F26A5E">
        <w:t xml:space="preserve"> </w:t>
      </w:r>
      <w:r w:rsidRPr="00BD0852">
        <w:t>ratios</w:t>
      </w:r>
      <w:r w:rsidR="00F26A5E">
        <w:t xml:space="preserve"> </w:t>
      </w:r>
      <w:r w:rsidRPr="00BD0852">
        <w:t>for</w:t>
      </w:r>
      <w:r w:rsidR="00F26A5E">
        <w:t xml:space="preserve"> </w:t>
      </w:r>
      <w:r w:rsidRPr="00BD0852">
        <w:t>lower</w:t>
      </w:r>
      <w:r w:rsidR="00F26A5E">
        <w:t xml:space="preserve"> </w:t>
      </w:r>
      <w:r w:rsidRPr="00BD0852">
        <w:t>secondary</w:t>
      </w:r>
      <w:r w:rsidR="00F26A5E">
        <w:t xml:space="preserve"> </w:t>
      </w:r>
      <w:r w:rsidRPr="00BD0852">
        <w:t>schools</w:t>
      </w:r>
      <w:r w:rsidR="00F26A5E">
        <w:t xml:space="preserve"> </w:t>
      </w:r>
      <w:r w:rsidRPr="00BD0852">
        <w:t>ranged</w:t>
      </w:r>
      <w:r w:rsidR="00F26A5E">
        <w:t xml:space="preserve"> </w:t>
      </w:r>
      <w:r w:rsidRPr="00BD0852">
        <w:t>from</w:t>
      </w:r>
      <w:r w:rsidR="00F26A5E">
        <w:t xml:space="preserve"> </w:t>
      </w:r>
      <w:r w:rsidRPr="00BD0852">
        <w:t>approximately</w:t>
      </w:r>
      <w:r w:rsidR="00F26A5E">
        <w:t xml:space="preserve"> </w:t>
      </w:r>
      <w:r w:rsidRPr="00BD0852">
        <w:t>9</w:t>
      </w:r>
      <w:r w:rsidR="00F26A5E">
        <w:t xml:space="preserve"> </w:t>
      </w:r>
      <w:r w:rsidRPr="00BD0852">
        <w:t>to</w:t>
      </w:r>
      <w:r w:rsidR="00F26A5E">
        <w:t xml:space="preserve"> </w:t>
      </w:r>
      <w:r w:rsidRPr="00BD0852">
        <w:t>1</w:t>
      </w:r>
      <w:r w:rsidR="00F26A5E">
        <w:t xml:space="preserve"> </w:t>
      </w:r>
      <w:r w:rsidRPr="00BD0852">
        <w:t>in</w:t>
      </w:r>
      <w:r w:rsidR="00F26A5E">
        <w:t xml:space="preserve"> </w:t>
      </w:r>
      <w:r w:rsidRPr="00BD0852">
        <w:t>Canada</w:t>
      </w:r>
      <w:r w:rsidR="00F26A5E">
        <w:t xml:space="preserve"> </w:t>
      </w:r>
      <w:r w:rsidRPr="00BD0852">
        <w:t>and</w:t>
      </w:r>
      <w:r w:rsidR="00F26A5E">
        <w:t xml:space="preserve"> </w:t>
      </w:r>
      <w:r w:rsidRPr="00BD0852">
        <w:t>12</w:t>
      </w:r>
      <w:r w:rsidR="00F26A5E">
        <w:t xml:space="preserve"> </w:t>
      </w:r>
      <w:r w:rsidRPr="00BD0852">
        <w:t>to</w:t>
      </w:r>
      <w:r w:rsidR="00F26A5E">
        <w:t xml:space="preserve"> </w:t>
      </w:r>
      <w:r w:rsidRPr="00BD0852">
        <w:t>1</w:t>
      </w:r>
      <w:r w:rsidR="00F26A5E">
        <w:t xml:space="preserve"> </w:t>
      </w:r>
      <w:r w:rsidRPr="00BD0852">
        <w:t>in</w:t>
      </w:r>
      <w:r w:rsidR="00F26A5E">
        <w:t xml:space="preserve"> </w:t>
      </w:r>
      <w:r w:rsidRPr="00BD0852">
        <w:t>Denmark</w:t>
      </w:r>
      <w:r w:rsidR="00F26A5E">
        <w:t xml:space="preserve"> </w:t>
      </w:r>
      <w:r w:rsidRPr="00BD0852">
        <w:t>and</w:t>
      </w:r>
      <w:r w:rsidR="00F26A5E">
        <w:t xml:space="preserve"> </w:t>
      </w:r>
      <w:r w:rsidRPr="00BD0852">
        <w:t>Singapore</w:t>
      </w:r>
      <w:r w:rsidR="00F26A5E">
        <w:t xml:space="preserve"> </w:t>
      </w:r>
      <w:r w:rsidRPr="00BD0852">
        <w:t>and</w:t>
      </w:r>
      <w:r w:rsidR="00F26A5E">
        <w:t xml:space="preserve"> </w:t>
      </w:r>
      <w:r w:rsidRPr="00BD0852">
        <w:t>133</w:t>
      </w:r>
      <w:r w:rsidR="00F26A5E">
        <w:t xml:space="preserve"> </w:t>
      </w:r>
      <w:r w:rsidRPr="00BD0852">
        <w:t>to</w:t>
      </w:r>
      <w:r w:rsidR="00F26A5E">
        <w:t xml:space="preserve"> </w:t>
      </w:r>
      <w:r w:rsidRPr="00BD0852">
        <w:t>1</w:t>
      </w:r>
      <w:r w:rsidR="00F26A5E">
        <w:t xml:space="preserve"> </w:t>
      </w:r>
      <w:r w:rsidRPr="00BD0852">
        <w:t>in</w:t>
      </w:r>
      <w:r w:rsidR="00F26A5E">
        <w:t xml:space="preserve"> </w:t>
      </w:r>
      <w:r w:rsidRPr="00BD0852">
        <w:t>Lithuania</w:t>
      </w:r>
      <w:r w:rsidR="00F26A5E">
        <w:t xml:space="preserve"> </w:t>
      </w:r>
      <w:r w:rsidRPr="00BD0852">
        <w:t>and</w:t>
      </w:r>
      <w:r w:rsidR="00F26A5E">
        <w:t xml:space="preserve"> </w:t>
      </w:r>
      <w:r w:rsidRPr="00BD0852">
        <w:t>210</w:t>
      </w:r>
      <w:r w:rsidR="00F26A5E">
        <w:t xml:space="preserve"> </w:t>
      </w:r>
      <w:r w:rsidRPr="00BD0852">
        <w:t>to</w:t>
      </w:r>
      <w:r w:rsidR="00F26A5E">
        <w:t xml:space="preserve"> </w:t>
      </w:r>
      <w:r w:rsidRPr="00BD0852">
        <w:t>1</w:t>
      </w:r>
      <w:r w:rsidR="00F26A5E">
        <w:t xml:space="preserve"> </w:t>
      </w:r>
      <w:r w:rsidRPr="00BD0852">
        <w:t>in</w:t>
      </w:r>
      <w:r w:rsidR="00F26A5E">
        <w:t xml:space="preserve"> </w:t>
      </w:r>
      <w:r w:rsidRPr="00BD0852">
        <w:t>Cyprus”.</w:t>
      </w:r>
    </w:p>
    <w:p w:rsidR="00BA7B5E" w:rsidRPr="00BD0852" w:rsidRDefault="00BA7B5E" w:rsidP="00BD6DCE">
      <w:r w:rsidRPr="00BD0852">
        <w:t>Kozma</w:t>
      </w:r>
      <w:r w:rsidR="00F26A5E">
        <w:t xml:space="preserve"> </w:t>
      </w:r>
      <w:r w:rsidRPr="00BD0852">
        <w:t>&amp;</w:t>
      </w:r>
      <w:r w:rsidR="00F26A5E">
        <w:t xml:space="preserve"> </w:t>
      </w:r>
      <w:r w:rsidRPr="00BD0852">
        <w:t>Anderson</w:t>
      </w:r>
      <w:r w:rsidR="00F26A5E">
        <w:t xml:space="preserve"> </w:t>
      </w:r>
      <w:r w:rsidRPr="00BD0852">
        <w:t>(2002,</w:t>
      </w:r>
      <w:r w:rsidR="00F26A5E">
        <w:t xml:space="preserve"> </w:t>
      </w:r>
      <w:r w:rsidRPr="00BD0852">
        <w:t>p.3)</w:t>
      </w:r>
      <w:r w:rsidR="00F26A5E">
        <w:t xml:space="preserve"> </w:t>
      </w:r>
      <w:r w:rsidRPr="00BD0852">
        <w:t>defined</w:t>
      </w:r>
      <w:r w:rsidR="00F26A5E">
        <w:t xml:space="preserve"> </w:t>
      </w:r>
      <w:r w:rsidRPr="00BD0852">
        <w:t>innovative</w:t>
      </w:r>
      <w:r w:rsidR="00F26A5E">
        <w:t xml:space="preserve"> </w:t>
      </w:r>
      <w:r w:rsidRPr="00BD0852">
        <w:t>pedagogical</w:t>
      </w:r>
      <w:r w:rsidR="00F26A5E">
        <w:t xml:space="preserve"> </w:t>
      </w:r>
      <w:r w:rsidRPr="00BD0852">
        <w:t>practice</w:t>
      </w:r>
      <w:r w:rsidR="00F26A5E">
        <w:t xml:space="preserve"> </w:t>
      </w:r>
      <w:r w:rsidRPr="00BD0852">
        <w:t>as</w:t>
      </w:r>
      <w:r w:rsidR="00F26A5E">
        <w:t xml:space="preserve"> </w:t>
      </w:r>
      <w:r w:rsidRPr="00BD0852">
        <w:t>“the</w:t>
      </w:r>
      <w:r w:rsidR="00F26A5E">
        <w:t xml:space="preserve"> </w:t>
      </w:r>
      <w:r w:rsidRPr="00BD0852">
        <w:t>new</w:t>
      </w:r>
      <w:r w:rsidR="00F26A5E">
        <w:t xml:space="preserve"> </w:t>
      </w:r>
      <w:r w:rsidRPr="00BD0852">
        <w:t>pedagogical</w:t>
      </w:r>
      <w:r w:rsidR="00F26A5E">
        <w:t xml:space="preserve"> </w:t>
      </w:r>
      <w:r w:rsidRPr="00BD0852">
        <w:t>practices</w:t>
      </w:r>
      <w:r w:rsidR="00F26A5E">
        <w:t xml:space="preserve"> </w:t>
      </w:r>
      <w:r w:rsidRPr="00BD0852">
        <w:t>that</w:t>
      </w:r>
      <w:r w:rsidR="00F26A5E">
        <w:t xml:space="preserve"> </w:t>
      </w:r>
      <w:r w:rsidRPr="00BD0852">
        <w:t>are</w:t>
      </w:r>
      <w:r w:rsidR="00F26A5E">
        <w:t xml:space="preserve"> </w:t>
      </w:r>
      <w:r w:rsidRPr="00BD0852">
        <w:t>emerging</w:t>
      </w:r>
      <w:r w:rsidR="00F26A5E">
        <w:t xml:space="preserve"> </w:t>
      </w:r>
      <w:r w:rsidRPr="00BD0852">
        <w:t>in</w:t>
      </w:r>
      <w:r w:rsidR="00F26A5E">
        <w:t xml:space="preserve"> </w:t>
      </w:r>
      <w:r w:rsidRPr="00BD0852">
        <w:t>schools.</w:t>
      </w:r>
      <w:r w:rsidR="00F26A5E">
        <w:t xml:space="preserve"> </w:t>
      </w:r>
      <w:r w:rsidRPr="00BD0852">
        <w:t>These</w:t>
      </w:r>
      <w:r w:rsidR="00F26A5E">
        <w:t xml:space="preserve"> </w:t>
      </w:r>
      <w:r w:rsidRPr="00BD0852">
        <w:t>emerging</w:t>
      </w:r>
      <w:r w:rsidR="00F26A5E">
        <w:t xml:space="preserve"> </w:t>
      </w:r>
      <w:r w:rsidRPr="00BD0852">
        <w:t>practices</w:t>
      </w:r>
      <w:r w:rsidR="00F26A5E">
        <w:t xml:space="preserve"> </w:t>
      </w:r>
      <w:r w:rsidRPr="00BD0852">
        <w:t>involve</w:t>
      </w:r>
      <w:r w:rsidR="00F26A5E">
        <w:t xml:space="preserve"> </w:t>
      </w:r>
      <w:r w:rsidRPr="00BD0852">
        <w:t>changes</w:t>
      </w:r>
      <w:r w:rsidR="00F26A5E">
        <w:t xml:space="preserve"> </w:t>
      </w:r>
      <w:r w:rsidRPr="00BD0852">
        <w:t>in</w:t>
      </w:r>
      <w:r w:rsidR="00F26A5E">
        <w:t xml:space="preserve"> </w:t>
      </w:r>
      <w:r w:rsidRPr="00BD0852">
        <w:t>what</w:t>
      </w:r>
      <w:r w:rsidR="00F26A5E">
        <w:t xml:space="preserve"> </w:t>
      </w:r>
      <w:r w:rsidRPr="00BD0852">
        <w:t>it</w:t>
      </w:r>
      <w:r w:rsidR="00F26A5E">
        <w:t xml:space="preserve"> </w:t>
      </w:r>
      <w:r w:rsidRPr="00BD0852">
        <w:t>is</w:t>
      </w:r>
      <w:r w:rsidR="00F26A5E">
        <w:t xml:space="preserve"> </w:t>
      </w:r>
      <w:r w:rsidRPr="00BD0852">
        <w:t>that</w:t>
      </w:r>
      <w:r w:rsidR="00F26A5E">
        <w:t xml:space="preserve"> </w:t>
      </w:r>
      <w:r w:rsidRPr="00BD0852">
        <w:t>teachers</w:t>
      </w:r>
      <w:r w:rsidR="00F26A5E">
        <w:t xml:space="preserve"> </w:t>
      </w:r>
      <w:r w:rsidRPr="00BD0852">
        <w:t>and</w:t>
      </w:r>
      <w:r w:rsidR="00F26A5E">
        <w:t xml:space="preserve"> </w:t>
      </w:r>
      <w:r w:rsidRPr="00BD0852">
        <w:t>students</w:t>
      </w:r>
      <w:r w:rsidR="00F26A5E">
        <w:t xml:space="preserve"> </w:t>
      </w:r>
      <w:r w:rsidRPr="00BD0852">
        <w:t>do</w:t>
      </w:r>
      <w:r w:rsidR="00F26A5E">
        <w:t xml:space="preserve"> </w:t>
      </w:r>
      <w:r w:rsidRPr="00BD0852">
        <w:t>and</w:t>
      </w:r>
      <w:r w:rsidR="00F26A5E">
        <w:t xml:space="preserve"> </w:t>
      </w:r>
      <w:r w:rsidRPr="00BD0852">
        <w:t>learn</w:t>
      </w:r>
      <w:r w:rsidR="00F26A5E">
        <w:t xml:space="preserve"> </w:t>
      </w:r>
      <w:r w:rsidRPr="00BD0852">
        <w:t>in</w:t>
      </w:r>
      <w:r w:rsidR="00F26A5E">
        <w:t xml:space="preserve"> </w:t>
      </w:r>
      <w:r w:rsidRPr="00BD0852">
        <w:t>the</w:t>
      </w:r>
      <w:r w:rsidR="00F26A5E">
        <w:t xml:space="preserve"> </w:t>
      </w:r>
      <w:r w:rsidRPr="00BD0852">
        <w:t>classroom.</w:t>
      </w:r>
      <w:r w:rsidR="00F26A5E">
        <w:t xml:space="preserve"> </w:t>
      </w:r>
      <w:r w:rsidRPr="00BD0852">
        <w:t>These</w:t>
      </w:r>
      <w:r w:rsidR="00F26A5E">
        <w:t xml:space="preserve"> </w:t>
      </w:r>
      <w:r w:rsidRPr="00BD0852">
        <w:t>practices</w:t>
      </w:r>
      <w:r w:rsidR="00F26A5E">
        <w:t xml:space="preserve"> </w:t>
      </w:r>
      <w:r w:rsidRPr="00BD0852">
        <w:t>are</w:t>
      </w:r>
      <w:r w:rsidR="00F26A5E">
        <w:t xml:space="preserve"> </w:t>
      </w:r>
      <w:r w:rsidRPr="00BD0852">
        <w:t>providing</w:t>
      </w:r>
      <w:r w:rsidR="00F26A5E">
        <w:t xml:space="preserve"> </w:t>
      </w:r>
      <w:r w:rsidRPr="00BD0852">
        <w:t>students</w:t>
      </w:r>
      <w:r w:rsidR="00F26A5E">
        <w:t xml:space="preserve"> </w:t>
      </w:r>
      <w:r w:rsidRPr="00BD0852">
        <w:t>with</w:t>
      </w:r>
      <w:r w:rsidR="00F26A5E">
        <w:t xml:space="preserve"> </w:t>
      </w:r>
      <w:r w:rsidRPr="00BD0852">
        <w:t>skills</w:t>
      </w:r>
      <w:r w:rsidR="00F26A5E">
        <w:t xml:space="preserve"> </w:t>
      </w:r>
      <w:r w:rsidRPr="00BD0852">
        <w:t>and</w:t>
      </w:r>
      <w:r w:rsidR="00F26A5E">
        <w:t xml:space="preserve"> </w:t>
      </w:r>
      <w:r w:rsidRPr="00BD0852">
        <w:t>competencies</w:t>
      </w:r>
      <w:r w:rsidR="00F26A5E">
        <w:t xml:space="preserve"> </w:t>
      </w:r>
      <w:r w:rsidRPr="00BD0852">
        <w:t>that</w:t>
      </w:r>
      <w:r w:rsidR="00F26A5E">
        <w:t xml:space="preserve"> </w:t>
      </w:r>
      <w:r w:rsidRPr="00BD0852">
        <w:t>they</w:t>
      </w:r>
      <w:r w:rsidR="00F26A5E">
        <w:t xml:space="preserve"> </w:t>
      </w:r>
      <w:r w:rsidRPr="00BD0852">
        <w:t>need</w:t>
      </w:r>
      <w:r w:rsidR="00F26A5E">
        <w:t xml:space="preserve"> </w:t>
      </w:r>
      <w:r w:rsidRPr="00BD0852">
        <w:t>as</w:t>
      </w:r>
      <w:r w:rsidR="00F26A5E">
        <w:t xml:space="preserve"> </w:t>
      </w:r>
      <w:r w:rsidRPr="00BD0852">
        <w:t>they</w:t>
      </w:r>
      <w:r w:rsidR="00F26A5E">
        <w:t xml:space="preserve"> </w:t>
      </w:r>
      <w:r w:rsidRPr="00BD0852">
        <w:t>extend</w:t>
      </w:r>
      <w:r w:rsidR="00F26A5E">
        <w:t xml:space="preserve"> </w:t>
      </w:r>
      <w:r w:rsidRPr="00BD0852">
        <w:t>their</w:t>
      </w:r>
      <w:r w:rsidR="00F26A5E">
        <w:t xml:space="preserve"> </w:t>
      </w:r>
      <w:r w:rsidRPr="00BD0852">
        <w:t>learning</w:t>
      </w:r>
      <w:r w:rsidR="00F26A5E">
        <w:t xml:space="preserve"> </w:t>
      </w:r>
      <w:r w:rsidRPr="00BD0852">
        <w:t>throughout</w:t>
      </w:r>
      <w:r w:rsidR="00F26A5E">
        <w:t xml:space="preserve"> </w:t>
      </w:r>
      <w:r w:rsidRPr="00BD0852">
        <w:t>their</w:t>
      </w:r>
      <w:r w:rsidR="00F26A5E">
        <w:t xml:space="preserve"> </w:t>
      </w:r>
      <w:r w:rsidRPr="00BD0852">
        <w:t>lives</w:t>
      </w:r>
      <w:r w:rsidR="00F26A5E">
        <w:t xml:space="preserve"> </w:t>
      </w:r>
      <w:r w:rsidRPr="00BD0852">
        <w:t>in</w:t>
      </w:r>
      <w:r w:rsidR="00F26A5E">
        <w:t xml:space="preserve"> </w:t>
      </w:r>
      <w:r w:rsidRPr="00BD0852">
        <w:t>the</w:t>
      </w:r>
      <w:r w:rsidR="00F26A5E">
        <w:t xml:space="preserve"> </w:t>
      </w:r>
      <w:r w:rsidRPr="00BD0852">
        <w:t>information</w:t>
      </w:r>
      <w:r w:rsidR="00F26A5E">
        <w:t xml:space="preserve"> </w:t>
      </w:r>
      <w:r w:rsidRPr="00BD0852">
        <w:t>society</w:t>
      </w:r>
      <w:r w:rsidR="00F26A5E">
        <w:t xml:space="preserve"> </w:t>
      </w:r>
      <w:r w:rsidRPr="00BD0852">
        <w:t>of</w:t>
      </w:r>
      <w:r w:rsidR="00F26A5E">
        <w:t xml:space="preserve"> </w:t>
      </w:r>
      <w:r w:rsidRPr="00BD0852">
        <w:t>the</w:t>
      </w:r>
      <w:r w:rsidR="00F26A5E">
        <w:t xml:space="preserve"> </w:t>
      </w:r>
      <w:r w:rsidRPr="00BD0852">
        <w:t>next</w:t>
      </w:r>
      <w:r w:rsidR="00F26A5E">
        <w:t xml:space="preserve"> </w:t>
      </w:r>
      <w:r w:rsidRPr="00BD0852">
        <w:t>century.</w:t>
      </w:r>
      <w:r w:rsidR="00F26A5E">
        <w:t xml:space="preserve"> </w:t>
      </w:r>
      <w:r w:rsidRPr="00BD0852">
        <w:t>These</w:t>
      </w:r>
      <w:r w:rsidR="00F26A5E">
        <w:t xml:space="preserve"> </w:t>
      </w:r>
      <w:r w:rsidRPr="00BD0852">
        <w:t>changes</w:t>
      </w:r>
      <w:r w:rsidR="00F26A5E">
        <w:t xml:space="preserve"> </w:t>
      </w:r>
      <w:r w:rsidRPr="00BD0852">
        <w:t>are</w:t>
      </w:r>
      <w:r w:rsidR="00F26A5E">
        <w:t xml:space="preserve"> </w:t>
      </w:r>
      <w:r w:rsidRPr="00BD0852">
        <w:t>often</w:t>
      </w:r>
      <w:r w:rsidR="00F26A5E">
        <w:t xml:space="preserve"> </w:t>
      </w:r>
      <w:r w:rsidRPr="00BD0852">
        <w:t>supported</w:t>
      </w:r>
      <w:r w:rsidR="00F26A5E">
        <w:t xml:space="preserve"> </w:t>
      </w:r>
      <w:r w:rsidRPr="00BD0852">
        <w:t>and</w:t>
      </w:r>
      <w:r w:rsidR="00F26A5E">
        <w:t xml:space="preserve"> </w:t>
      </w:r>
      <w:r w:rsidRPr="00BD0852">
        <w:t>enabled</w:t>
      </w:r>
      <w:r w:rsidR="00F26A5E">
        <w:t xml:space="preserve"> </w:t>
      </w:r>
      <w:r w:rsidRPr="00BD0852">
        <w:t>by</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The</w:t>
      </w:r>
      <w:r w:rsidR="00F26A5E">
        <w:t xml:space="preserve"> </w:t>
      </w:r>
      <w:r w:rsidRPr="00BD0852">
        <w:t>frame</w:t>
      </w:r>
      <w:r w:rsidR="00F26A5E">
        <w:t xml:space="preserve"> </w:t>
      </w:r>
      <w:r w:rsidRPr="00BD0852">
        <w:t>of</w:t>
      </w:r>
      <w:r w:rsidR="00F26A5E">
        <w:t xml:space="preserve"> </w:t>
      </w:r>
      <w:r w:rsidRPr="00BD0852">
        <w:t>reference</w:t>
      </w:r>
      <w:r w:rsidR="00F26A5E">
        <w:t xml:space="preserve"> </w:t>
      </w:r>
      <w:r w:rsidRPr="00BD0852">
        <w:t>that</w:t>
      </w:r>
      <w:r w:rsidR="00F26A5E">
        <w:t xml:space="preserve"> </w:t>
      </w:r>
      <w:r w:rsidRPr="00BD0852">
        <w:t>we</w:t>
      </w:r>
      <w:r w:rsidR="00F26A5E">
        <w:t xml:space="preserve"> </w:t>
      </w:r>
      <w:r w:rsidRPr="00BD0852">
        <w:t>used</w:t>
      </w:r>
      <w:r w:rsidR="00F26A5E">
        <w:t xml:space="preserve"> </w:t>
      </w:r>
      <w:r w:rsidRPr="00BD0852">
        <w:t>to</w:t>
      </w:r>
      <w:r w:rsidR="00F26A5E">
        <w:t xml:space="preserve"> </w:t>
      </w:r>
      <w:r w:rsidRPr="00BD0852">
        <w:t>define</w:t>
      </w:r>
      <w:r w:rsidR="00F26A5E">
        <w:t xml:space="preserve"> </w:t>
      </w:r>
      <w:r w:rsidRPr="00BD0852">
        <w:t>‘innovation’</w:t>
      </w:r>
      <w:r w:rsidR="00F26A5E">
        <w:t xml:space="preserve"> </w:t>
      </w:r>
      <w:r w:rsidRPr="00BD0852">
        <w:t>was</w:t>
      </w:r>
      <w:r w:rsidR="00F26A5E">
        <w:t xml:space="preserve"> </w:t>
      </w:r>
      <w:r w:rsidRPr="00BD0852">
        <w:t>practices</w:t>
      </w:r>
      <w:r w:rsidR="00F26A5E">
        <w:t xml:space="preserve"> </w:t>
      </w:r>
      <w:r w:rsidRPr="00BD0852">
        <w:t>that</w:t>
      </w:r>
      <w:r w:rsidR="00F26A5E">
        <w:t xml:space="preserve"> </w:t>
      </w:r>
      <w:r w:rsidRPr="00BD0852">
        <w:t>prepared</w:t>
      </w:r>
      <w:r w:rsidR="00F26A5E">
        <w:t xml:space="preserve"> </w:t>
      </w:r>
      <w:r w:rsidRPr="00BD0852">
        <w:t>students</w:t>
      </w:r>
      <w:r w:rsidR="00F26A5E">
        <w:t xml:space="preserve"> </w:t>
      </w:r>
      <w:r w:rsidRPr="00BD0852">
        <w:t>for</w:t>
      </w:r>
      <w:r w:rsidR="00F26A5E">
        <w:t xml:space="preserve"> </w:t>
      </w:r>
      <w:r w:rsidRPr="00BD0852">
        <w:t>lifelong</w:t>
      </w:r>
      <w:r w:rsidR="00F26A5E">
        <w:t xml:space="preserve"> </w:t>
      </w:r>
      <w:r w:rsidRPr="00BD0852">
        <w:t>learning</w:t>
      </w:r>
      <w:r w:rsidR="00F26A5E">
        <w:t xml:space="preserve"> </w:t>
      </w:r>
      <w:r w:rsidRPr="00BD0852">
        <w:t>in</w:t>
      </w:r>
      <w:r w:rsidR="00F26A5E">
        <w:t xml:space="preserve"> </w:t>
      </w:r>
      <w:r w:rsidRPr="00BD0852">
        <w:t>the</w:t>
      </w:r>
      <w:r w:rsidR="00F26A5E">
        <w:t xml:space="preserve"> </w:t>
      </w:r>
      <w:r w:rsidRPr="00BD0852">
        <w:t>information</w:t>
      </w:r>
      <w:r w:rsidR="00F26A5E">
        <w:t xml:space="preserve"> </w:t>
      </w:r>
      <w:r w:rsidRPr="00BD0852">
        <w:t>society.</w:t>
      </w:r>
      <w:r w:rsidR="00F26A5E">
        <w:t xml:space="preserve"> </w:t>
      </w:r>
      <w:r w:rsidRPr="00BD0852">
        <w:t>Practices</w:t>
      </w:r>
      <w:r w:rsidR="00F26A5E">
        <w:t xml:space="preserve"> </w:t>
      </w:r>
      <w:r w:rsidRPr="00BD0852">
        <w:t>from</w:t>
      </w:r>
      <w:r w:rsidR="00F26A5E">
        <w:t xml:space="preserve"> </w:t>
      </w:r>
      <w:r w:rsidRPr="00BD0852">
        <w:t>the</w:t>
      </w:r>
      <w:r w:rsidR="00F26A5E">
        <w:t xml:space="preserve"> </w:t>
      </w:r>
      <w:r w:rsidRPr="00BD0852">
        <w:t>theoretical</w:t>
      </w:r>
      <w:r w:rsidR="00F26A5E">
        <w:t xml:space="preserve"> </w:t>
      </w:r>
      <w:r w:rsidRPr="00BD0852">
        <w:t>literature</w:t>
      </w:r>
      <w:r w:rsidR="00F26A5E">
        <w:t xml:space="preserve"> </w:t>
      </w:r>
      <w:r w:rsidRPr="00BD0852">
        <w:t>were</w:t>
      </w:r>
      <w:r w:rsidR="00F26A5E">
        <w:t xml:space="preserve"> </w:t>
      </w:r>
      <w:r w:rsidRPr="00BD0852">
        <w:t>suggested</w:t>
      </w:r>
      <w:r w:rsidR="00F26A5E">
        <w:t xml:space="preserve"> </w:t>
      </w:r>
      <w:r w:rsidRPr="00BD0852">
        <w:t>as</w:t>
      </w:r>
      <w:r w:rsidR="00F26A5E">
        <w:t xml:space="preserve"> </w:t>
      </w:r>
      <w:r w:rsidRPr="00BD0852">
        <w:t>examples</w:t>
      </w:r>
      <w:r w:rsidR="00F26A5E">
        <w:t xml:space="preserve"> </w:t>
      </w:r>
      <w:r w:rsidRPr="00BD0852">
        <w:t>of</w:t>
      </w:r>
      <w:r w:rsidR="00F26A5E">
        <w:t xml:space="preserve"> </w:t>
      </w:r>
      <w:r w:rsidRPr="00BD0852">
        <w:t>such</w:t>
      </w:r>
      <w:r w:rsidR="00F26A5E">
        <w:t xml:space="preserve"> </w:t>
      </w:r>
      <w:r w:rsidRPr="00BD0852">
        <w:t>practices</w:t>
      </w:r>
      <w:r w:rsidR="00F26A5E">
        <w:t xml:space="preserve"> </w:t>
      </w:r>
      <w:r w:rsidRPr="00BD0852">
        <w:t>(Law</w:t>
      </w:r>
      <w:r w:rsidR="00F26A5E">
        <w:t xml:space="preserve"> </w:t>
      </w:r>
      <w:r w:rsidRPr="00BD0852">
        <w:t>2002;</w:t>
      </w:r>
      <w:r w:rsidR="00F26A5E">
        <w:t xml:space="preserve"> </w:t>
      </w:r>
      <w:r w:rsidRPr="00BD0852">
        <w:t>Kozma</w:t>
      </w:r>
      <w:r w:rsidR="00F26A5E">
        <w:t xml:space="preserve"> </w:t>
      </w:r>
      <w:r w:rsidRPr="00BD0852">
        <w:t>&amp;</w:t>
      </w:r>
      <w:r w:rsidR="00F26A5E">
        <w:t xml:space="preserve"> </w:t>
      </w:r>
      <w:r w:rsidRPr="00BD0852">
        <w:t>Anderson,</w:t>
      </w:r>
      <w:r w:rsidR="00F26A5E">
        <w:t xml:space="preserve"> </w:t>
      </w:r>
      <w:r w:rsidRPr="00BD0852">
        <w:t>2002,</w:t>
      </w:r>
      <w:r w:rsidR="00F26A5E">
        <w:t xml:space="preserve"> </w:t>
      </w:r>
      <w:r w:rsidRPr="00BD0852">
        <w:t>p.3);</w:t>
      </w:r>
      <w:r w:rsidR="00F26A5E">
        <w:t xml:space="preserve"> </w:t>
      </w:r>
      <w:r w:rsidRPr="00BD0852">
        <w:t>those</w:t>
      </w:r>
      <w:r w:rsidR="00F26A5E">
        <w:t xml:space="preserve"> </w:t>
      </w:r>
      <w:r w:rsidRPr="00BD0852">
        <w:t>that:</w:t>
      </w:r>
    </w:p>
    <w:p w:rsidR="00BA7B5E" w:rsidRPr="00BD0852" w:rsidRDefault="00BA7B5E" w:rsidP="009E0404">
      <w:pPr>
        <w:pStyle w:val="ListParagraph"/>
        <w:numPr>
          <w:ilvl w:val="0"/>
          <w:numId w:val="17"/>
        </w:numPr>
        <w:spacing w:before="60" w:after="60"/>
        <w:contextualSpacing w:val="0"/>
      </w:pPr>
      <w:r w:rsidRPr="00BD0852">
        <w:t>promote</w:t>
      </w:r>
      <w:r w:rsidR="00F26A5E">
        <w:t xml:space="preserve"> </w:t>
      </w:r>
      <w:r w:rsidRPr="00BD0852">
        <w:t>active</w:t>
      </w:r>
      <w:r w:rsidR="00F26A5E">
        <w:t xml:space="preserve"> </w:t>
      </w:r>
      <w:r w:rsidRPr="00BD0852">
        <w:t>and</w:t>
      </w:r>
      <w:r w:rsidR="00F26A5E">
        <w:t xml:space="preserve"> </w:t>
      </w:r>
      <w:r w:rsidRPr="00BD0852">
        <w:t>independent</w:t>
      </w:r>
      <w:r w:rsidR="00F26A5E">
        <w:t xml:space="preserve"> </w:t>
      </w:r>
      <w:r w:rsidRPr="00BD0852">
        <w:t>learning</w:t>
      </w:r>
      <w:r w:rsidR="00F26A5E">
        <w:t xml:space="preserve"> </w:t>
      </w:r>
      <w:r w:rsidRPr="00BD0852">
        <w:t>in</w:t>
      </w:r>
      <w:r w:rsidR="00F26A5E">
        <w:t xml:space="preserve"> </w:t>
      </w:r>
      <w:r w:rsidRPr="00BD0852">
        <w:t>which</w:t>
      </w:r>
      <w:r w:rsidR="00F26A5E">
        <w:t xml:space="preserve"> </w:t>
      </w:r>
      <w:r w:rsidRPr="00BD0852">
        <w:t>students</w:t>
      </w:r>
      <w:r w:rsidR="00F26A5E">
        <w:t xml:space="preserve"> </w:t>
      </w:r>
      <w:r w:rsidRPr="00BD0852">
        <w:t>take</w:t>
      </w:r>
      <w:r w:rsidR="00F26A5E">
        <w:t xml:space="preserve"> </w:t>
      </w:r>
      <w:r w:rsidRPr="00BD0852">
        <w:t>responsibility</w:t>
      </w:r>
      <w:r w:rsidR="00F26A5E">
        <w:t xml:space="preserve"> </w:t>
      </w:r>
      <w:r w:rsidRPr="00BD0852">
        <w:t>for</w:t>
      </w:r>
      <w:r w:rsidR="00F26A5E">
        <w:t xml:space="preserve"> </w:t>
      </w:r>
      <w:r w:rsidRPr="00BD0852">
        <w:t>their</w:t>
      </w:r>
      <w:r w:rsidR="00F26A5E">
        <w:t xml:space="preserve"> </w:t>
      </w:r>
      <w:r w:rsidRPr="00BD0852">
        <w:t>own</w:t>
      </w:r>
      <w:r w:rsidR="00F26A5E">
        <w:t xml:space="preserve"> </w:t>
      </w:r>
      <w:r w:rsidRPr="00BD0852">
        <w:t>learning</w:t>
      </w:r>
      <w:r w:rsidR="00F26A5E">
        <w:t xml:space="preserve"> </w:t>
      </w:r>
      <w:r w:rsidRPr="00BD0852">
        <w:t>and/or</w:t>
      </w:r>
      <w:r w:rsidR="00F26A5E">
        <w:t xml:space="preserve"> </w:t>
      </w:r>
      <w:r w:rsidRPr="00BD0852">
        <w:t>assess</w:t>
      </w:r>
      <w:r w:rsidR="00F26A5E">
        <w:t xml:space="preserve"> </w:t>
      </w:r>
      <w:r w:rsidRPr="00BD0852">
        <w:t>their</w:t>
      </w:r>
      <w:r w:rsidR="00F26A5E">
        <w:t xml:space="preserve"> </w:t>
      </w:r>
      <w:r w:rsidRPr="00BD0852">
        <w:t>own</w:t>
      </w:r>
      <w:r w:rsidR="00F26A5E">
        <w:t xml:space="preserve"> </w:t>
      </w:r>
      <w:r w:rsidRPr="00BD0852">
        <w:t>progress;</w:t>
      </w:r>
    </w:p>
    <w:p w:rsidR="00BA7B5E" w:rsidRPr="00BD0852" w:rsidRDefault="00BA7B5E" w:rsidP="009E0404">
      <w:pPr>
        <w:pStyle w:val="ListParagraph"/>
        <w:numPr>
          <w:ilvl w:val="0"/>
          <w:numId w:val="17"/>
        </w:numPr>
        <w:spacing w:before="60" w:after="60"/>
        <w:contextualSpacing w:val="0"/>
      </w:pPr>
      <w:r w:rsidRPr="00BD0852">
        <w:t>provide</w:t>
      </w:r>
      <w:r w:rsidR="00F26A5E">
        <w:t xml:space="preserve"> </w:t>
      </w:r>
      <w:r w:rsidRPr="00BD0852">
        <w:t>students</w:t>
      </w:r>
      <w:r w:rsidR="00F26A5E">
        <w:t xml:space="preserve"> </w:t>
      </w:r>
      <w:r w:rsidRPr="00BD0852">
        <w:t>with</w:t>
      </w:r>
      <w:r w:rsidR="00F26A5E">
        <w:t xml:space="preserve"> </w:t>
      </w:r>
      <w:r w:rsidRPr="00BD0852">
        <w:t>competencies</w:t>
      </w:r>
      <w:r w:rsidR="00F26A5E">
        <w:t xml:space="preserve"> </w:t>
      </w:r>
      <w:r w:rsidRPr="00BD0852">
        <w:t>and</w:t>
      </w:r>
      <w:r w:rsidR="00F26A5E">
        <w:t xml:space="preserve"> </w:t>
      </w:r>
      <w:r w:rsidRPr="00BD0852">
        <w:t>technological</w:t>
      </w:r>
      <w:r w:rsidR="00F26A5E">
        <w:t xml:space="preserve"> </w:t>
      </w:r>
      <w:r w:rsidRPr="00BD0852">
        <w:t>skills</w:t>
      </w:r>
      <w:r w:rsidR="00F26A5E">
        <w:t xml:space="preserve"> </w:t>
      </w:r>
      <w:r w:rsidRPr="00BD0852">
        <w:t>that</w:t>
      </w:r>
      <w:r w:rsidR="00F26A5E">
        <w:t xml:space="preserve"> </w:t>
      </w:r>
      <w:r w:rsidRPr="00BD0852">
        <w:t>allow</w:t>
      </w:r>
      <w:r w:rsidR="00F26A5E">
        <w:t xml:space="preserve"> </w:t>
      </w:r>
      <w:r w:rsidRPr="00BD0852">
        <w:t>them</w:t>
      </w:r>
      <w:r w:rsidR="00F26A5E">
        <w:t xml:space="preserve"> </w:t>
      </w:r>
      <w:r w:rsidRPr="00BD0852">
        <w:t>to</w:t>
      </w:r>
      <w:r w:rsidR="00F26A5E">
        <w:t xml:space="preserve"> </w:t>
      </w:r>
      <w:r w:rsidRPr="00BD0852">
        <w:t>search</w:t>
      </w:r>
      <w:r w:rsidR="00F26A5E">
        <w:t xml:space="preserve"> </w:t>
      </w:r>
      <w:r w:rsidRPr="00BD0852">
        <w:t>for,</w:t>
      </w:r>
      <w:r w:rsidR="00F26A5E">
        <w:t xml:space="preserve"> </w:t>
      </w:r>
      <w:r w:rsidRPr="00BD0852">
        <w:t>organize,</w:t>
      </w:r>
      <w:r w:rsidR="00F26A5E">
        <w:t xml:space="preserve"> </w:t>
      </w:r>
      <w:r w:rsidRPr="00BD0852">
        <w:t>and</w:t>
      </w:r>
      <w:r w:rsidR="00F26A5E">
        <w:t xml:space="preserve"> </w:t>
      </w:r>
      <w:r w:rsidRPr="00BD0852">
        <w:t>analyze</w:t>
      </w:r>
      <w:r w:rsidR="00F26A5E">
        <w:t xml:space="preserve"> </w:t>
      </w:r>
      <w:r w:rsidRPr="00BD0852">
        <w:t>information,</w:t>
      </w:r>
      <w:r w:rsidR="00F26A5E">
        <w:t xml:space="preserve"> </w:t>
      </w:r>
      <w:r w:rsidRPr="00BD0852">
        <w:t>and</w:t>
      </w:r>
      <w:r w:rsidR="00F26A5E">
        <w:t xml:space="preserve"> </w:t>
      </w:r>
      <w:r w:rsidRPr="00BD0852">
        <w:t>communicate</w:t>
      </w:r>
      <w:r w:rsidR="00F26A5E">
        <w:t xml:space="preserve"> </w:t>
      </w:r>
      <w:r w:rsidRPr="00BD0852">
        <w:t>and</w:t>
      </w:r>
      <w:r w:rsidR="00F26A5E">
        <w:t xml:space="preserve"> </w:t>
      </w:r>
      <w:r w:rsidRPr="00BD0852">
        <w:t>express</w:t>
      </w:r>
      <w:r w:rsidR="00F26A5E">
        <w:t xml:space="preserve"> </w:t>
      </w:r>
      <w:r w:rsidRPr="00BD0852">
        <w:t>their</w:t>
      </w:r>
      <w:r w:rsidR="00F26A5E">
        <w:t xml:space="preserve"> </w:t>
      </w:r>
      <w:r w:rsidRPr="00BD0852">
        <w:t>ideas</w:t>
      </w:r>
      <w:r w:rsidR="00F26A5E">
        <w:t xml:space="preserve"> </w:t>
      </w:r>
      <w:r w:rsidRPr="00BD0852">
        <w:t>in</w:t>
      </w:r>
      <w:r w:rsidR="00F26A5E">
        <w:t xml:space="preserve"> </w:t>
      </w:r>
      <w:r w:rsidRPr="00BD0852">
        <w:t>a</w:t>
      </w:r>
      <w:r w:rsidR="00F26A5E">
        <w:t xml:space="preserve"> </w:t>
      </w:r>
      <w:r w:rsidRPr="00BD0852">
        <w:t>variety</w:t>
      </w:r>
      <w:r w:rsidR="00F26A5E">
        <w:t xml:space="preserve"> </w:t>
      </w:r>
      <w:r w:rsidRPr="00BD0852">
        <w:t>of</w:t>
      </w:r>
      <w:r w:rsidR="00F26A5E">
        <w:t xml:space="preserve"> </w:t>
      </w:r>
      <w:r w:rsidRPr="00BD0852">
        <w:t>media</w:t>
      </w:r>
      <w:r w:rsidR="00F26A5E">
        <w:t xml:space="preserve"> </w:t>
      </w:r>
      <w:r w:rsidRPr="00BD0852">
        <w:t>forms;</w:t>
      </w:r>
    </w:p>
    <w:p w:rsidR="00BA7B5E" w:rsidRPr="00BD0852" w:rsidRDefault="00BA7B5E" w:rsidP="009E0404">
      <w:pPr>
        <w:pStyle w:val="ListParagraph"/>
        <w:numPr>
          <w:ilvl w:val="0"/>
          <w:numId w:val="17"/>
        </w:numPr>
        <w:spacing w:before="60" w:after="60"/>
        <w:contextualSpacing w:val="0"/>
      </w:pPr>
      <w:r w:rsidRPr="00BD0852">
        <w:t>engage</w:t>
      </w:r>
      <w:r w:rsidR="00F26A5E">
        <w:t xml:space="preserve"> </w:t>
      </w:r>
      <w:r w:rsidRPr="00BD0852">
        <w:t>students</w:t>
      </w:r>
      <w:r w:rsidR="00F26A5E">
        <w:t xml:space="preserve"> </w:t>
      </w:r>
      <w:r w:rsidRPr="00BD0852">
        <w:t>in</w:t>
      </w:r>
      <w:r w:rsidR="00F26A5E">
        <w:t xml:space="preserve"> </w:t>
      </w:r>
      <w:r w:rsidRPr="00BD0852">
        <w:t>collaborative,</w:t>
      </w:r>
      <w:r w:rsidR="00F26A5E">
        <w:t xml:space="preserve"> </w:t>
      </w:r>
      <w:r w:rsidRPr="00BD0852">
        <w:t>project-based</w:t>
      </w:r>
      <w:r w:rsidR="00F26A5E">
        <w:t xml:space="preserve"> </w:t>
      </w:r>
      <w:r w:rsidRPr="00BD0852">
        <w:t>learning</w:t>
      </w:r>
      <w:r w:rsidR="00F26A5E">
        <w:t xml:space="preserve"> </w:t>
      </w:r>
      <w:r w:rsidRPr="00BD0852">
        <w:t>in</w:t>
      </w:r>
      <w:r w:rsidR="00F26A5E">
        <w:t xml:space="preserve"> </w:t>
      </w:r>
      <w:r w:rsidRPr="00BD0852">
        <w:t>which</w:t>
      </w:r>
      <w:r w:rsidR="00F26A5E">
        <w:t xml:space="preserve"> </w:t>
      </w:r>
      <w:r w:rsidRPr="00BD0852">
        <w:t>students</w:t>
      </w:r>
      <w:r w:rsidR="00F26A5E">
        <w:t xml:space="preserve"> </w:t>
      </w:r>
      <w:r w:rsidRPr="00BD0852">
        <w:t>work</w:t>
      </w:r>
      <w:r w:rsidR="00F26A5E">
        <w:t xml:space="preserve"> </w:t>
      </w:r>
      <w:r w:rsidRPr="00BD0852">
        <w:t>with</w:t>
      </w:r>
      <w:r w:rsidR="00F26A5E">
        <w:t xml:space="preserve"> </w:t>
      </w:r>
      <w:r w:rsidRPr="00BD0852">
        <w:t>others</w:t>
      </w:r>
      <w:r w:rsidR="00F26A5E">
        <w:t xml:space="preserve"> </w:t>
      </w:r>
      <w:r w:rsidRPr="00BD0852">
        <w:t>on</w:t>
      </w:r>
      <w:r w:rsidR="00F26A5E">
        <w:t xml:space="preserve"> </w:t>
      </w:r>
      <w:r w:rsidRPr="00BD0852">
        <w:t>complex,</w:t>
      </w:r>
      <w:r w:rsidR="00F26A5E">
        <w:t xml:space="preserve"> </w:t>
      </w:r>
      <w:r w:rsidRPr="00BD0852">
        <w:t>extended,</w:t>
      </w:r>
      <w:r w:rsidR="00F26A5E">
        <w:t xml:space="preserve"> </w:t>
      </w:r>
      <w:r w:rsidRPr="00BD0852">
        <w:t>real-world-like</w:t>
      </w:r>
      <w:r w:rsidR="00F26A5E">
        <w:t xml:space="preserve"> </w:t>
      </w:r>
      <w:r w:rsidRPr="00BD0852">
        <w:t>problems</w:t>
      </w:r>
      <w:r w:rsidR="00F26A5E">
        <w:t xml:space="preserve"> </w:t>
      </w:r>
      <w:r w:rsidRPr="00BD0852">
        <w:t>or</w:t>
      </w:r>
      <w:r w:rsidR="00F26A5E">
        <w:t xml:space="preserve"> </w:t>
      </w:r>
      <w:r w:rsidRPr="00BD0852">
        <w:t>projects;</w:t>
      </w:r>
      <w:r w:rsidR="00F26A5E">
        <w:t xml:space="preserve"> </w:t>
      </w:r>
      <w:r w:rsidRPr="00BD0852">
        <w:t>and</w:t>
      </w:r>
    </w:p>
    <w:p w:rsidR="00BA7B5E" w:rsidRPr="00BD0852" w:rsidRDefault="00BA7B5E" w:rsidP="009E0404">
      <w:pPr>
        <w:pStyle w:val="ListParagraph"/>
        <w:numPr>
          <w:ilvl w:val="0"/>
          <w:numId w:val="17"/>
        </w:numPr>
        <w:spacing w:before="60" w:after="60"/>
        <w:contextualSpacing w:val="0"/>
      </w:pPr>
      <w:r w:rsidRPr="00BD0852">
        <w:t>provide</w:t>
      </w:r>
      <w:r w:rsidR="00F26A5E">
        <w:t xml:space="preserve"> </w:t>
      </w:r>
      <w:r w:rsidRPr="00BD0852">
        <w:t>students</w:t>
      </w:r>
      <w:r w:rsidR="00F26A5E">
        <w:t xml:space="preserve"> </w:t>
      </w:r>
      <w:r w:rsidRPr="00BD0852">
        <w:t>with</w:t>
      </w:r>
      <w:r w:rsidR="00F26A5E">
        <w:t xml:space="preserve"> </w:t>
      </w:r>
      <w:r w:rsidRPr="00BD0852">
        <w:t>individualized</w:t>
      </w:r>
      <w:r w:rsidR="00F26A5E">
        <w:t xml:space="preserve"> </w:t>
      </w:r>
      <w:r w:rsidRPr="00BD0852">
        <w:t>instruction,</w:t>
      </w:r>
      <w:r w:rsidR="00F26A5E">
        <w:t xml:space="preserve"> </w:t>
      </w:r>
      <w:r w:rsidRPr="00BD0852">
        <w:t>customized</w:t>
      </w:r>
      <w:r w:rsidR="00F26A5E">
        <w:t xml:space="preserve"> </w:t>
      </w:r>
      <w:r w:rsidRPr="00BD0852">
        <w:t>to</w:t>
      </w:r>
      <w:r w:rsidR="00F26A5E">
        <w:t xml:space="preserve"> </w:t>
      </w:r>
      <w:r w:rsidRPr="00BD0852">
        <w:t>meet</w:t>
      </w:r>
      <w:r w:rsidR="00F26A5E">
        <w:t xml:space="preserve"> </w:t>
      </w:r>
      <w:r w:rsidRPr="00BD0852">
        <w:t>the</w:t>
      </w:r>
      <w:r w:rsidR="00F26A5E">
        <w:t xml:space="preserve"> </w:t>
      </w:r>
      <w:r w:rsidRPr="00BD0852">
        <w:t>needs</w:t>
      </w:r>
      <w:r w:rsidR="00F26A5E">
        <w:t xml:space="preserve"> </w:t>
      </w:r>
      <w:r w:rsidRPr="00BD0852">
        <w:t>of</w:t>
      </w:r>
      <w:r w:rsidR="00F26A5E">
        <w:t xml:space="preserve"> </w:t>
      </w:r>
      <w:r w:rsidRPr="00BD0852">
        <w:t>students</w:t>
      </w:r>
      <w:r w:rsidR="00F26A5E">
        <w:t xml:space="preserve"> </w:t>
      </w:r>
      <w:r w:rsidRPr="00BD0852">
        <w:t>with</w:t>
      </w:r>
      <w:r w:rsidR="00F26A5E">
        <w:t xml:space="preserve"> </w:t>
      </w:r>
      <w:r w:rsidRPr="00BD0852">
        <w:t>different</w:t>
      </w:r>
      <w:r w:rsidR="00F26A5E">
        <w:t xml:space="preserve"> </w:t>
      </w:r>
      <w:r w:rsidRPr="00BD0852">
        <w:t>entry</w:t>
      </w:r>
      <w:r w:rsidR="00F26A5E">
        <w:t xml:space="preserve"> </w:t>
      </w:r>
      <w:r w:rsidRPr="00BD0852">
        <w:t>levels,</w:t>
      </w:r>
      <w:r w:rsidR="00F26A5E">
        <w:t xml:space="preserve"> </w:t>
      </w:r>
      <w:r w:rsidRPr="00BD0852">
        <w:t>interests,</w:t>
      </w:r>
      <w:r w:rsidR="00F26A5E">
        <w:t xml:space="preserve"> </w:t>
      </w:r>
      <w:r w:rsidRPr="00BD0852">
        <w:t>or</w:t>
      </w:r>
      <w:r w:rsidR="00F26A5E">
        <w:t xml:space="preserve"> </w:t>
      </w:r>
      <w:r w:rsidRPr="00BD0852">
        <w:t>conceptual</w:t>
      </w:r>
      <w:r w:rsidR="00F26A5E">
        <w:t xml:space="preserve"> </w:t>
      </w:r>
      <w:r w:rsidRPr="00BD0852">
        <w:t>difficulties.</w:t>
      </w:r>
    </w:p>
    <w:p w:rsidR="00BA7B5E" w:rsidRPr="00BD0852" w:rsidRDefault="00BA7B5E" w:rsidP="00BD6DCE">
      <w:r w:rsidRPr="00BD0852">
        <w:t>The</w:t>
      </w:r>
      <w:r w:rsidR="00F26A5E">
        <w:t xml:space="preserve"> </w:t>
      </w:r>
      <w:r w:rsidRPr="00BD0852">
        <w:t>integration</w:t>
      </w:r>
      <w:r w:rsidR="00F26A5E">
        <w:t xml:space="preserve"> </w:t>
      </w:r>
      <w:r w:rsidRPr="00BD0852">
        <w:t>of</w:t>
      </w:r>
      <w:r w:rsidR="00F26A5E">
        <w:t xml:space="preserve"> </w:t>
      </w:r>
      <w:r w:rsidRPr="00BD0852">
        <w:t>information</w:t>
      </w:r>
      <w:r w:rsidR="00F26A5E">
        <w:t xml:space="preserve"> </w:t>
      </w:r>
      <w:r w:rsidRPr="00BD0852">
        <w:t>and</w:t>
      </w:r>
      <w:r w:rsidR="00F26A5E">
        <w:t xml:space="preserve"> </w:t>
      </w:r>
      <w:r w:rsidRPr="00BD0852">
        <w:t>communication</w:t>
      </w:r>
      <w:r w:rsidR="00F26A5E">
        <w:t xml:space="preserve"> </w:t>
      </w:r>
      <w:r w:rsidRPr="00BD0852">
        <w:t>technologies</w:t>
      </w:r>
      <w:r w:rsidR="00F26A5E">
        <w:t xml:space="preserve"> </w:t>
      </w:r>
      <w:r w:rsidRPr="00BD0852">
        <w:t>can</w:t>
      </w:r>
      <w:r w:rsidR="00F26A5E">
        <w:t xml:space="preserve"> </w:t>
      </w:r>
      <w:r w:rsidRPr="00BD0852">
        <w:t>help</w:t>
      </w:r>
      <w:r w:rsidR="00F26A5E">
        <w:t xml:space="preserve"> </w:t>
      </w:r>
      <w:r w:rsidRPr="00BD0852">
        <w:t>revitalize</w:t>
      </w:r>
      <w:r w:rsidR="00F26A5E">
        <w:t xml:space="preserve"> </w:t>
      </w:r>
      <w:r w:rsidRPr="00BD0852">
        <w:t>teachers</w:t>
      </w:r>
      <w:r w:rsidR="00F26A5E">
        <w:t xml:space="preserve"> </w:t>
      </w:r>
      <w:r w:rsidRPr="00BD0852">
        <w:t>and</w:t>
      </w:r>
      <w:r w:rsidR="00F26A5E">
        <w:t xml:space="preserve"> </w:t>
      </w:r>
      <w:r w:rsidRPr="00BD0852">
        <w:t>students.</w:t>
      </w:r>
      <w:r w:rsidR="00F26A5E">
        <w:t xml:space="preserve"> </w:t>
      </w:r>
      <w:r w:rsidRPr="00BD0852">
        <w:t>This</w:t>
      </w:r>
      <w:r w:rsidR="00F26A5E">
        <w:t xml:space="preserve"> </w:t>
      </w:r>
      <w:r w:rsidRPr="00BD0852">
        <w:t>can</w:t>
      </w:r>
      <w:r w:rsidR="00F26A5E">
        <w:t xml:space="preserve"> </w:t>
      </w:r>
      <w:r w:rsidRPr="00BD0852">
        <w:t>help</w:t>
      </w:r>
      <w:r w:rsidR="00F26A5E">
        <w:t xml:space="preserve"> </w:t>
      </w:r>
      <w:r w:rsidRPr="00BD0852">
        <w:t>to</w:t>
      </w:r>
      <w:r w:rsidR="00F26A5E">
        <w:t xml:space="preserve"> </w:t>
      </w:r>
      <w:r w:rsidRPr="00BD0852">
        <w:t>improve</w:t>
      </w:r>
      <w:r w:rsidR="00F26A5E">
        <w:t xml:space="preserve"> </w:t>
      </w:r>
      <w:r w:rsidRPr="00BD0852">
        <w:t>and</w:t>
      </w:r>
      <w:r w:rsidR="00F26A5E">
        <w:t xml:space="preserve"> </w:t>
      </w:r>
      <w:r w:rsidRPr="00BD0852">
        <w:t>develop</w:t>
      </w:r>
      <w:r w:rsidR="00F26A5E">
        <w:t xml:space="preserve"> </w:t>
      </w:r>
      <w:r w:rsidRPr="00BD0852">
        <w:t>the</w:t>
      </w:r>
      <w:r w:rsidR="00F26A5E">
        <w:t xml:space="preserve"> </w:t>
      </w:r>
      <w:r w:rsidRPr="00BD0852">
        <w:t>quality</w:t>
      </w:r>
      <w:r w:rsidR="00F26A5E">
        <w:t xml:space="preserve"> </w:t>
      </w:r>
      <w:r w:rsidRPr="00BD0852">
        <w:t>of</w:t>
      </w:r>
      <w:r w:rsidR="00F26A5E">
        <w:t xml:space="preserve"> </w:t>
      </w:r>
      <w:r w:rsidRPr="00BD0852">
        <w:t>education</w:t>
      </w:r>
      <w:r w:rsidR="00F26A5E">
        <w:t xml:space="preserve"> </w:t>
      </w:r>
      <w:r w:rsidRPr="00BD0852">
        <w:t>by</w:t>
      </w:r>
      <w:r w:rsidR="00F26A5E">
        <w:t xml:space="preserve"> </w:t>
      </w:r>
      <w:r w:rsidRPr="00BD0852">
        <w:t>providing</w:t>
      </w:r>
      <w:r w:rsidR="00F26A5E">
        <w:t xml:space="preserve"> </w:t>
      </w:r>
      <w:r w:rsidRPr="00BD0852">
        <w:t>curricular</w:t>
      </w:r>
      <w:r w:rsidR="00F26A5E">
        <w:t xml:space="preserve"> </w:t>
      </w:r>
      <w:r w:rsidRPr="00BD0852">
        <w:t>support</w:t>
      </w:r>
      <w:r w:rsidR="00F26A5E">
        <w:t xml:space="preserve"> </w:t>
      </w:r>
      <w:r w:rsidRPr="00BD0852">
        <w:t>in</w:t>
      </w:r>
      <w:r w:rsidR="00F26A5E">
        <w:t xml:space="preserve"> </w:t>
      </w:r>
      <w:r w:rsidRPr="00BD0852">
        <w:t>difficult</w:t>
      </w:r>
      <w:r w:rsidR="00F26A5E">
        <w:t xml:space="preserve"> </w:t>
      </w:r>
      <w:r w:rsidRPr="00BD0852">
        <w:t>subject</w:t>
      </w:r>
      <w:r w:rsidR="00F26A5E">
        <w:t xml:space="preserve"> </w:t>
      </w:r>
      <w:r w:rsidRPr="00BD0852">
        <w:t>areas</w:t>
      </w:r>
      <w:r w:rsidR="00F26A5E">
        <w:t xml:space="preserve"> </w:t>
      </w:r>
      <w:r w:rsidRPr="00BD0852">
        <w:t>(Ul-Amin,</w:t>
      </w:r>
      <w:r w:rsidR="00F26A5E">
        <w:t xml:space="preserve"> </w:t>
      </w:r>
      <w:r w:rsidRPr="00BD0852">
        <w:t>2010).</w:t>
      </w:r>
      <w:r w:rsidR="00F26A5E">
        <w:t xml:space="preserve"> </w:t>
      </w:r>
      <w:r w:rsidRPr="00BD0852">
        <w:t>Therefore,</w:t>
      </w:r>
      <w:r w:rsidR="00F26A5E">
        <w:t xml:space="preserve"> </w:t>
      </w:r>
      <w:r w:rsidRPr="00BD0852">
        <w:t>teachers</w:t>
      </w:r>
      <w:r w:rsidR="00F26A5E">
        <w:t xml:space="preserve"> </w:t>
      </w:r>
      <w:r w:rsidRPr="00BD0852">
        <w:t>need</w:t>
      </w:r>
      <w:r w:rsidR="00F26A5E">
        <w:t xml:space="preserve"> </w:t>
      </w:r>
      <w:r w:rsidRPr="00BD0852">
        <w:t>to</w:t>
      </w:r>
      <w:r w:rsidR="00F26A5E">
        <w:t xml:space="preserve"> </w:t>
      </w:r>
      <w:r w:rsidRPr="00BD0852">
        <w:t>be</w:t>
      </w:r>
      <w:r w:rsidR="00F26A5E">
        <w:t xml:space="preserve"> </w:t>
      </w:r>
      <w:r w:rsidRPr="00BD0852">
        <w:t>involved</w:t>
      </w:r>
      <w:r w:rsidR="00F26A5E">
        <w:t xml:space="preserve"> </w:t>
      </w:r>
      <w:r w:rsidRPr="00BD0852">
        <w:t>in</w:t>
      </w:r>
      <w:r w:rsidR="00F26A5E">
        <w:t xml:space="preserve"> </w:t>
      </w:r>
      <w:r w:rsidRPr="00BD0852">
        <w:t>collaborative</w:t>
      </w:r>
      <w:r w:rsidR="00F26A5E">
        <w:t xml:space="preserve"> </w:t>
      </w:r>
      <w:r w:rsidRPr="00BD0852">
        <w:t>projects</w:t>
      </w:r>
      <w:r w:rsidR="00F26A5E">
        <w:t xml:space="preserve"> </w:t>
      </w:r>
      <w:r w:rsidRPr="00BD0852">
        <w:t>and</w:t>
      </w:r>
      <w:r w:rsidR="00F26A5E">
        <w:t xml:space="preserve"> </w:t>
      </w:r>
      <w:r w:rsidRPr="00BD0852">
        <w:t>development</w:t>
      </w:r>
      <w:r w:rsidR="00F26A5E">
        <w:t xml:space="preserve"> </w:t>
      </w:r>
      <w:r w:rsidRPr="00BD0852">
        <w:t>of</w:t>
      </w:r>
      <w:r w:rsidR="00F26A5E">
        <w:t xml:space="preserve"> </w:t>
      </w:r>
      <w:r w:rsidRPr="00BD0852">
        <w:t>intervention</w:t>
      </w:r>
      <w:r w:rsidR="00F26A5E">
        <w:t xml:space="preserve"> </w:t>
      </w:r>
      <w:r w:rsidRPr="00BD0852">
        <w:t>change</w:t>
      </w:r>
      <w:r w:rsidR="00F26A5E">
        <w:t xml:space="preserve"> </w:t>
      </w:r>
      <w:r w:rsidRPr="00BD0852">
        <w:t>strategies,</w:t>
      </w:r>
      <w:r w:rsidR="00F26A5E">
        <w:t xml:space="preserve"> </w:t>
      </w:r>
      <w:r w:rsidRPr="00BD0852">
        <w:t>which</w:t>
      </w:r>
      <w:r w:rsidR="00F26A5E">
        <w:t xml:space="preserve"> </w:t>
      </w:r>
      <w:r w:rsidRPr="00BD0852">
        <w:t>would</w:t>
      </w:r>
      <w:r w:rsidR="00F26A5E">
        <w:t xml:space="preserve"> </w:t>
      </w:r>
      <w:r w:rsidRPr="00BD0852">
        <w:t>include</w:t>
      </w:r>
      <w:r w:rsidR="00F26A5E">
        <w:t xml:space="preserve"> </w:t>
      </w:r>
      <w:r w:rsidRPr="00BD0852">
        <w:t>teaching</w:t>
      </w:r>
      <w:r w:rsidR="00F26A5E">
        <w:t xml:space="preserve"> </w:t>
      </w:r>
      <w:r w:rsidRPr="00BD0852">
        <w:t>partnerships</w:t>
      </w:r>
      <w:r w:rsidR="00F26A5E">
        <w:t xml:space="preserve"> </w:t>
      </w:r>
      <w:r w:rsidRPr="00BD0852">
        <w:t>with</w:t>
      </w:r>
      <w:r w:rsidR="00F26A5E">
        <w:t xml:space="preserve"> </w:t>
      </w:r>
      <w:r w:rsidRPr="00BD0852">
        <w:t>ICT</w:t>
      </w:r>
      <w:r w:rsidR="00F26A5E">
        <w:t xml:space="preserve"> </w:t>
      </w:r>
      <w:r w:rsidRPr="00BD0852">
        <w:t>as</w:t>
      </w:r>
      <w:r w:rsidR="00F26A5E">
        <w:t xml:space="preserve"> </w:t>
      </w:r>
      <w:r w:rsidRPr="00BD0852">
        <w:t>a</w:t>
      </w:r>
      <w:r w:rsidR="00F26A5E">
        <w:t xml:space="preserve"> </w:t>
      </w:r>
      <w:r w:rsidRPr="00BD0852">
        <w:t>tool.</w:t>
      </w:r>
      <w:r w:rsidR="00F26A5E">
        <w:t xml:space="preserve">  </w:t>
      </w:r>
      <w:r w:rsidRPr="00BD0852">
        <w:t>According</w:t>
      </w:r>
      <w:r w:rsidR="00F26A5E">
        <w:t xml:space="preserve"> </w:t>
      </w:r>
      <w:r w:rsidRPr="00BD0852">
        <w:t>to</w:t>
      </w:r>
      <w:r w:rsidR="00F26A5E">
        <w:t xml:space="preserve"> </w:t>
      </w:r>
      <w:r w:rsidRPr="00BD0852">
        <w:t>the</w:t>
      </w:r>
      <w:r w:rsidR="00F26A5E">
        <w:t xml:space="preserve"> </w:t>
      </w:r>
      <w:r w:rsidRPr="00BD0852">
        <w:t>study</w:t>
      </w:r>
      <w:r w:rsidR="00F26A5E">
        <w:t xml:space="preserve"> </w:t>
      </w:r>
      <w:r w:rsidRPr="00BD0852">
        <w:t>of</w:t>
      </w:r>
      <w:r w:rsidR="00F26A5E">
        <w:t xml:space="preserve"> </w:t>
      </w:r>
      <w:r w:rsidRPr="00BD0852">
        <w:t>“Teacher</w:t>
      </w:r>
      <w:r w:rsidR="00F26A5E">
        <w:t xml:space="preserve"> </w:t>
      </w:r>
      <w:r w:rsidRPr="00BD0852">
        <w:t>adoption</w:t>
      </w:r>
      <w:r w:rsidR="00F26A5E">
        <w:t xml:space="preserve"> </w:t>
      </w:r>
      <w:r w:rsidRPr="00BD0852">
        <w:t>of</w:t>
      </w:r>
      <w:r w:rsidR="00F26A5E">
        <w:t xml:space="preserve"> </w:t>
      </w:r>
      <w:r w:rsidRPr="00BD0852">
        <w:t>technology:</w:t>
      </w:r>
      <w:r w:rsidR="00F26A5E">
        <w:t xml:space="preserve"> </w:t>
      </w:r>
      <w:r w:rsidRPr="00BD0852">
        <w:t>a</w:t>
      </w:r>
      <w:r w:rsidR="00F26A5E">
        <w:t xml:space="preserve"> </w:t>
      </w:r>
      <w:r w:rsidRPr="00BD0852">
        <w:t>perceptual</w:t>
      </w:r>
      <w:r w:rsidR="00F26A5E">
        <w:t xml:space="preserve"> </w:t>
      </w:r>
      <w:r w:rsidRPr="00BD0852">
        <w:t>control</w:t>
      </w:r>
      <w:r w:rsidR="00F26A5E">
        <w:t xml:space="preserve"> </w:t>
      </w:r>
      <w:r w:rsidRPr="00BD0852">
        <w:t>theory</w:t>
      </w:r>
      <w:r w:rsidR="00F26A5E">
        <w:t xml:space="preserve"> </w:t>
      </w:r>
      <w:r w:rsidRPr="00BD0852">
        <w:t>perspective”</w:t>
      </w:r>
      <w:r w:rsidR="00F26A5E">
        <w:t xml:space="preserve"> </w:t>
      </w:r>
      <w:r w:rsidRPr="00BD0852">
        <w:t>which</w:t>
      </w:r>
      <w:r w:rsidR="00F26A5E">
        <w:t xml:space="preserve"> </w:t>
      </w:r>
      <w:r w:rsidRPr="00BD0852">
        <w:t>was</w:t>
      </w:r>
      <w:r w:rsidR="00F26A5E">
        <w:t xml:space="preserve"> </w:t>
      </w:r>
      <w:r w:rsidRPr="00BD0852">
        <w:t>conducted</w:t>
      </w:r>
      <w:r w:rsidR="00F26A5E">
        <w:t xml:space="preserve"> </w:t>
      </w:r>
      <w:r w:rsidRPr="00BD0852">
        <w:t>by</w:t>
      </w:r>
      <w:r w:rsidR="00F26A5E">
        <w:t xml:space="preserve"> </w:t>
      </w:r>
      <w:r w:rsidRPr="00BD0852">
        <w:t>Zhao</w:t>
      </w:r>
      <w:r w:rsidR="00F26A5E">
        <w:t xml:space="preserve"> </w:t>
      </w:r>
      <w:r w:rsidRPr="00BD0852">
        <w:t>and</w:t>
      </w:r>
      <w:r w:rsidR="00F26A5E">
        <w:t xml:space="preserve"> </w:t>
      </w:r>
      <w:r w:rsidRPr="00BD0852">
        <w:t>Cziko</w:t>
      </w:r>
      <w:r w:rsidR="00F26A5E">
        <w:t xml:space="preserve"> </w:t>
      </w:r>
      <w:r w:rsidRPr="00BD0852">
        <w:t>(2001),</w:t>
      </w:r>
      <w:r w:rsidR="00F26A5E">
        <w:t xml:space="preserve"> </w:t>
      </w:r>
      <w:r w:rsidRPr="00BD0852">
        <w:t>there</w:t>
      </w:r>
      <w:r w:rsidR="00F26A5E">
        <w:t xml:space="preserve"> </w:t>
      </w:r>
      <w:r w:rsidRPr="00BD0852">
        <w:t>are</w:t>
      </w:r>
      <w:r w:rsidR="00F26A5E">
        <w:t xml:space="preserve"> </w:t>
      </w:r>
      <w:r w:rsidRPr="00BD0852">
        <w:t>three</w:t>
      </w:r>
      <w:r w:rsidR="00F26A5E">
        <w:t xml:space="preserve"> </w:t>
      </w:r>
      <w:r w:rsidRPr="00BD0852">
        <w:t>necessary</w:t>
      </w:r>
      <w:r w:rsidR="00F26A5E">
        <w:t xml:space="preserve"> </w:t>
      </w:r>
      <w:r w:rsidRPr="00BD0852">
        <w:t>conditions</w:t>
      </w:r>
      <w:r w:rsidR="00F26A5E">
        <w:t xml:space="preserve"> </w:t>
      </w:r>
      <w:r w:rsidRPr="00BD0852">
        <w:t>for</w:t>
      </w:r>
      <w:r w:rsidR="00F26A5E">
        <w:t xml:space="preserve"> </w:t>
      </w:r>
      <w:r w:rsidRPr="00BD0852">
        <w:t>teachers</w:t>
      </w:r>
      <w:r w:rsidR="00F26A5E">
        <w:t xml:space="preserve"> </w:t>
      </w:r>
      <w:r w:rsidRPr="00BD0852">
        <w:t>to</w:t>
      </w:r>
      <w:r w:rsidR="00F26A5E">
        <w:t xml:space="preserve"> </w:t>
      </w:r>
      <w:r w:rsidRPr="00BD0852">
        <w:t>introduce</w:t>
      </w:r>
      <w:r w:rsidR="00F26A5E">
        <w:t xml:space="preserve"> </w:t>
      </w:r>
      <w:r w:rsidRPr="00BD0852">
        <w:t>ICT</w:t>
      </w:r>
      <w:r w:rsidR="00F26A5E">
        <w:t xml:space="preserve"> </w:t>
      </w:r>
      <w:r w:rsidRPr="00BD0852">
        <w:t>into</w:t>
      </w:r>
      <w:r w:rsidR="00F26A5E">
        <w:t xml:space="preserve"> </w:t>
      </w:r>
      <w:r w:rsidRPr="00BD0852">
        <w:t>their</w:t>
      </w:r>
      <w:r w:rsidR="00F26A5E">
        <w:t xml:space="preserve"> </w:t>
      </w:r>
      <w:r w:rsidRPr="00BD0852">
        <w:t>classrooms:</w:t>
      </w:r>
      <w:r w:rsidR="00F26A5E">
        <w:t xml:space="preserve"> </w:t>
      </w:r>
      <w:r w:rsidRPr="00BD0852">
        <w:t>teachers</w:t>
      </w:r>
      <w:r w:rsidR="00F26A5E">
        <w:t xml:space="preserve"> </w:t>
      </w:r>
      <w:r w:rsidRPr="00BD0852">
        <w:rPr>
          <w:i/>
          <w:iCs/>
        </w:rPr>
        <w:t>should</w:t>
      </w:r>
      <w:r w:rsidR="00F26A5E">
        <w:rPr>
          <w:i/>
          <w:iCs/>
        </w:rPr>
        <w:t xml:space="preserve"> </w:t>
      </w:r>
      <w:r w:rsidRPr="00BD0852">
        <w:rPr>
          <w:i/>
          <w:iCs/>
        </w:rPr>
        <w:t>believe</w:t>
      </w:r>
      <w:r w:rsidR="00F26A5E">
        <w:rPr>
          <w:i/>
          <w:iCs/>
        </w:rPr>
        <w:t xml:space="preserve"> </w:t>
      </w:r>
      <w:r w:rsidRPr="00BD0852">
        <w:rPr>
          <w:i/>
          <w:iCs/>
        </w:rPr>
        <w:t>in</w:t>
      </w:r>
      <w:r w:rsidR="00F26A5E">
        <w:rPr>
          <w:i/>
          <w:iCs/>
        </w:rPr>
        <w:t xml:space="preserve"> </w:t>
      </w:r>
      <w:r w:rsidRPr="00BD0852">
        <w:rPr>
          <w:i/>
          <w:iCs/>
        </w:rPr>
        <w:t>the</w:t>
      </w:r>
      <w:r w:rsidR="00F26A5E">
        <w:rPr>
          <w:i/>
          <w:iCs/>
        </w:rPr>
        <w:t xml:space="preserve"> </w:t>
      </w:r>
      <w:r w:rsidRPr="00BD0852">
        <w:rPr>
          <w:i/>
          <w:iCs/>
        </w:rPr>
        <w:t>effectiveness</w:t>
      </w:r>
      <w:r w:rsidR="00F26A5E">
        <w:rPr>
          <w:i/>
          <w:iCs/>
        </w:rPr>
        <w:t xml:space="preserve"> </w:t>
      </w:r>
      <w:r w:rsidRPr="00BD0852">
        <w:rPr>
          <w:i/>
          <w:iCs/>
        </w:rPr>
        <w:t>of</w:t>
      </w:r>
      <w:r w:rsidR="00F26A5E">
        <w:rPr>
          <w:i/>
          <w:iCs/>
        </w:rPr>
        <w:t xml:space="preserve"> </w:t>
      </w:r>
      <w:r w:rsidRPr="00BD0852">
        <w:rPr>
          <w:i/>
          <w:iCs/>
        </w:rPr>
        <w:t>technology</w:t>
      </w:r>
      <w:r w:rsidRPr="00BD0852">
        <w:t>,</w:t>
      </w:r>
      <w:r w:rsidR="00F26A5E">
        <w:t xml:space="preserve"> </w:t>
      </w:r>
      <w:r w:rsidRPr="00BD0852">
        <w:t>t</w:t>
      </w:r>
      <w:r w:rsidRPr="00BD0852">
        <w:rPr>
          <w:i/>
          <w:iCs/>
        </w:rPr>
        <w:t>eachers</w:t>
      </w:r>
      <w:r w:rsidR="00F26A5E">
        <w:rPr>
          <w:i/>
          <w:iCs/>
        </w:rPr>
        <w:t xml:space="preserve"> </w:t>
      </w:r>
      <w:r w:rsidRPr="00BD0852">
        <w:rPr>
          <w:i/>
          <w:iCs/>
        </w:rPr>
        <w:t>should</w:t>
      </w:r>
      <w:r w:rsidR="00F26A5E">
        <w:rPr>
          <w:i/>
          <w:iCs/>
        </w:rPr>
        <w:t xml:space="preserve"> </w:t>
      </w:r>
      <w:r w:rsidRPr="00BD0852">
        <w:rPr>
          <w:i/>
          <w:iCs/>
        </w:rPr>
        <w:t>believe</w:t>
      </w:r>
      <w:r w:rsidR="00F26A5E">
        <w:rPr>
          <w:i/>
          <w:iCs/>
        </w:rPr>
        <w:t xml:space="preserve"> </w:t>
      </w:r>
      <w:r w:rsidRPr="00BD0852">
        <w:rPr>
          <w:i/>
          <w:iCs/>
        </w:rPr>
        <w:t>that</w:t>
      </w:r>
      <w:r w:rsidR="00F26A5E">
        <w:rPr>
          <w:i/>
          <w:iCs/>
        </w:rPr>
        <w:t xml:space="preserve"> </w:t>
      </w:r>
      <w:r w:rsidRPr="00BD0852">
        <w:rPr>
          <w:i/>
          <w:iCs/>
        </w:rPr>
        <w:t>the</w:t>
      </w:r>
      <w:r w:rsidR="00F26A5E">
        <w:rPr>
          <w:i/>
          <w:iCs/>
        </w:rPr>
        <w:t xml:space="preserve"> </w:t>
      </w:r>
      <w:r w:rsidRPr="00BD0852">
        <w:rPr>
          <w:i/>
          <w:iCs/>
        </w:rPr>
        <w:t>use</w:t>
      </w:r>
      <w:r w:rsidR="00F26A5E">
        <w:rPr>
          <w:i/>
          <w:iCs/>
        </w:rPr>
        <w:t xml:space="preserve"> </w:t>
      </w:r>
      <w:r w:rsidRPr="00BD0852">
        <w:rPr>
          <w:i/>
          <w:iCs/>
        </w:rPr>
        <w:t>of</w:t>
      </w:r>
      <w:r w:rsidR="00F26A5E">
        <w:rPr>
          <w:i/>
          <w:iCs/>
        </w:rPr>
        <w:t xml:space="preserve"> </w:t>
      </w:r>
      <w:r w:rsidRPr="00BD0852">
        <w:rPr>
          <w:i/>
          <w:iCs/>
        </w:rPr>
        <w:t>technology</w:t>
      </w:r>
      <w:r w:rsidR="00F26A5E">
        <w:rPr>
          <w:i/>
          <w:iCs/>
        </w:rPr>
        <w:t xml:space="preserve"> </w:t>
      </w:r>
      <w:r w:rsidRPr="00BD0852">
        <w:rPr>
          <w:i/>
          <w:iCs/>
        </w:rPr>
        <w:t>will</w:t>
      </w:r>
      <w:r w:rsidR="00F26A5E">
        <w:rPr>
          <w:i/>
          <w:iCs/>
        </w:rPr>
        <w:t xml:space="preserve"> </w:t>
      </w:r>
      <w:r w:rsidRPr="00BD0852">
        <w:rPr>
          <w:i/>
          <w:iCs/>
        </w:rPr>
        <w:t>not</w:t>
      </w:r>
      <w:r w:rsidR="00F26A5E">
        <w:rPr>
          <w:i/>
          <w:iCs/>
        </w:rPr>
        <w:t xml:space="preserve"> </w:t>
      </w:r>
      <w:r w:rsidRPr="00BD0852">
        <w:rPr>
          <w:i/>
          <w:iCs/>
        </w:rPr>
        <w:t>cause</w:t>
      </w:r>
      <w:r w:rsidR="00F26A5E">
        <w:rPr>
          <w:i/>
          <w:iCs/>
        </w:rPr>
        <w:t xml:space="preserve"> </w:t>
      </w:r>
      <w:r w:rsidRPr="00BD0852">
        <w:rPr>
          <w:i/>
          <w:iCs/>
        </w:rPr>
        <w:t>any</w:t>
      </w:r>
      <w:r w:rsidR="00F26A5E">
        <w:rPr>
          <w:i/>
          <w:iCs/>
        </w:rPr>
        <w:t xml:space="preserve"> </w:t>
      </w:r>
      <w:r w:rsidRPr="00BD0852">
        <w:rPr>
          <w:i/>
          <w:iCs/>
        </w:rPr>
        <w:t>disturbances</w:t>
      </w:r>
      <w:r w:rsidRPr="00BD0852">
        <w:t>,</w:t>
      </w:r>
      <w:r w:rsidR="00F26A5E">
        <w:t xml:space="preserve"> </w:t>
      </w:r>
      <w:r w:rsidRPr="00BD0852">
        <w:t>and</w:t>
      </w:r>
      <w:r w:rsidR="00F26A5E">
        <w:t xml:space="preserve"> </w:t>
      </w:r>
      <w:r w:rsidRPr="00BD0852">
        <w:t>finally</w:t>
      </w:r>
      <w:r w:rsidR="00F26A5E">
        <w:t xml:space="preserve"> </w:t>
      </w:r>
      <w:r w:rsidRPr="00BD0852">
        <w:rPr>
          <w:i/>
          <w:iCs/>
        </w:rPr>
        <w:t>teachers</w:t>
      </w:r>
      <w:r w:rsidR="00F26A5E">
        <w:rPr>
          <w:i/>
          <w:iCs/>
        </w:rPr>
        <w:t xml:space="preserve"> </w:t>
      </w:r>
      <w:r w:rsidRPr="00BD0852">
        <w:rPr>
          <w:i/>
          <w:iCs/>
        </w:rPr>
        <w:t>should</w:t>
      </w:r>
      <w:r w:rsidR="00F26A5E">
        <w:rPr>
          <w:i/>
          <w:iCs/>
        </w:rPr>
        <w:t xml:space="preserve"> </w:t>
      </w:r>
      <w:r w:rsidRPr="00BD0852">
        <w:rPr>
          <w:i/>
          <w:iCs/>
        </w:rPr>
        <w:t>believe</w:t>
      </w:r>
      <w:r w:rsidR="00F26A5E">
        <w:rPr>
          <w:i/>
          <w:iCs/>
        </w:rPr>
        <w:t xml:space="preserve"> </w:t>
      </w:r>
      <w:r w:rsidRPr="00BD0852">
        <w:rPr>
          <w:i/>
          <w:iCs/>
        </w:rPr>
        <w:t>that</w:t>
      </w:r>
      <w:r w:rsidR="00F26A5E">
        <w:rPr>
          <w:i/>
          <w:iCs/>
        </w:rPr>
        <w:t xml:space="preserve"> </w:t>
      </w:r>
      <w:r w:rsidRPr="00BD0852">
        <w:rPr>
          <w:i/>
          <w:iCs/>
        </w:rPr>
        <w:t>they</w:t>
      </w:r>
      <w:r w:rsidR="00F26A5E">
        <w:rPr>
          <w:i/>
          <w:iCs/>
        </w:rPr>
        <w:t xml:space="preserve"> </w:t>
      </w:r>
      <w:r w:rsidRPr="00BD0852">
        <w:rPr>
          <w:i/>
          <w:iCs/>
        </w:rPr>
        <w:t>have</w:t>
      </w:r>
      <w:r w:rsidR="00F26A5E">
        <w:rPr>
          <w:i/>
          <w:iCs/>
        </w:rPr>
        <w:t xml:space="preserve"> </w:t>
      </w:r>
      <w:r w:rsidRPr="00BD0852">
        <w:rPr>
          <w:i/>
          <w:iCs/>
        </w:rPr>
        <w:t>control</w:t>
      </w:r>
      <w:r w:rsidR="00F26A5E">
        <w:rPr>
          <w:i/>
          <w:iCs/>
        </w:rPr>
        <w:t xml:space="preserve"> </w:t>
      </w:r>
      <w:r w:rsidRPr="00BD0852">
        <w:rPr>
          <w:i/>
          <w:iCs/>
        </w:rPr>
        <w:t>over</w:t>
      </w:r>
      <w:r w:rsidR="00F26A5E">
        <w:rPr>
          <w:i/>
          <w:iCs/>
        </w:rPr>
        <w:t xml:space="preserve"> </w:t>
      </w:r>
      <w:r w:rsidRPr="00BD0852">
        <w:rPr>
          <w:i/>
          <w:iCs/>
        </w:rPr>
        <w:t>technology</w:t>
      </w:r>
      <w:r w:rsidRPr="00BD0852">
        <w:t>.</w:t>
      </w:r>
      <w:r w:rsidR="00F26A5E">
        <w:t xml:space="preserve"> </w:t>
      </w:r>
      <w:r w:rsidRPr="00BD0852">
        <w:t>Harris</w:t>
      </w:r>
      <w:r w:rsidR="00F26A5E">
        <w:t xml:space="preserve"> </w:t>
      </w:r>
      <w:r w:rsidRPr="00BD0852">
        <w:t>(2002)</w:t>
      </w:r>
      <w:r w:rsidR="00F26A5E">
        <w:t xml:space="preserve"> </w:t>
      </w:r>
      <w:r w:rsidRPr="00BD0852">
        <w:t>conducted</w:t>
      </w:r>
      <w:r w:rsidR="00F26A5E">
        <w:t xml:space="preserve"> </w:t>
      </w:r>
      <w:r w:rsidRPr="00BD0852">
        <w:t>case</w:t>
      </w:r>
      <w:r w:rsidR="00F26A5E">
        <w:t xml:space="preserve"> </w:t>
      </w:r>
      <w:r w:rsidRPr="00BD0852">
        <w:t>studies</w:t>
      </w:r>
      <w:r w:rsidR="00F26A5E">
        <w:t xml:space="preserve"> </w:t>
      </w:r>
      <w:r w:rsidRPr="00BD0852">
        <w:t>in</w:t>
      </w:r>
      <w:r w:rsidR="00F26A5E">
        <w:t xml:space="preserve"> </w:t>
      </w:r>
      <w:r w:rsidRPr="00BD0852">
        <w:t>three</w:t>
      </w:r>
      <w:r w:rsidR="00F26A5E">
        <w:t xml:space="preserve"> </w:t>
      </w:r>
      <w:r w:rsidRPr="00BD0852">
        <w:t>primary</w:t>
      </w:r>
      <w:r w:rsidR="00F26A5E">
        <w:t xml:space="preserve"> </w:t>
      </w:r>
      <w:r w:rsidRPr="00BD0852">
        <w:t>and</w:t>
      </w:r>
      <w:r w:rsidR="00F26A5E">
        <w:t xml:space="preserve"> </w:t>
      </w:r>
      <w:r w:rsidRPr="00BD0852">
        <w:t>three</w:t>
      </w:r>
      <w:r w:rsidR="00F26A5E">
        <w:t xml:space="preserve"> </w:t>
      </w:r>
      <w:r w:rsidRPr="00BD0852">
        <w:lastRenderedPageBreak/>
        <w:t>secondary</w:t>
      </w:r>
      <w:r w:rsidR="00F26A5E">
        <w:t xml:space="preserve"> </w:t>
      </w:r>
      <w:r w:rsidRPr="00BD0852">
        <w:t>schools,</w:t>
      </w:r>
      <w:r w:rsidR="00F26A5E">
        <w:t xml:space="preserve"> </w:t>
      </w:r>
      <w:r w:rsidRPr="00BD0852">
        <w:t>which</w:t>
      </w:r>
      <w:r w:rsidR="00F26A5E">
        <w:t xml:space="preserve"> </w:t>
      </w:r>
      <w:r w:rsidRPr="00BD0852">
        <w:t>focused</w:t>
      </w:r>
      <w:r w:rsidR="00F26A5E">
        <w:t xml:space="preserve"> </w:t>
      </w:r>
      <w:r w:rsidRPr="00BD0852">
        <w:t>on</w:t>
      </w:r>
      <w:r w:rsidR="00F26A5E">
        <w:t xml:space="preserve"> </w:t>
      </w:r>
      <w:r w:rsidRPr="00BD0852">
        <w:t>innovative</w:t>
      </w:r>
      <w:r w:rsidR="00F26A5E">
        <w:t xml:space="preserve"> </w:t>
      </w:r>
      <w:r w:rsidRPr="00BD0852">
        <w:t>pedagogical</w:t>
      </w:r>
      <w:r w:rsidR="00F26A5E">
        <w:t xml:space="preserve"> </w:t>
      </w:r>
      <w:r w:rsidRPr="00BD0852">
        <w:t>practices</w:t>
      </w:r>
      <w:r w:rsidR="00F26A5E">
        <w:t xml:space="preserve"> </w:t>
      </w:r>
      <w:r w:rsidRPr="00BD0852">
        <w:t>involving</w:t>
      </w:r>
      <w:r w:rsidR="00F26A5E">
        <w:t xml:space="preserve"> </w:t>
      </w:r>
      <w:r w:rsidRPr="00BD0852">
        <w:t>ICT.</w:t>
      </w:r>
      <w:r w:rsidR="00F26A5E">
        <w:t xml:space="preserve"> </w:t>
      </w:r>
      <w:r w:rsidRPr="00BD0852">
        <w:t>His</w:t>
      </w:r>
      <w:r w:rsidR="00F26A5E">
        <w:t xml:space="preserve"> </w:t>
      </w:r>
      <w:r w:rsidRPr="00BD0852">
        <w:t>research</w:t>
      </w:r>
      <w:r w:rsidR="00F26A5E">
        <w:t xml:space="preserve"> </w:t>
      </w:r>
      <w:r w:rsidRPr="00BD0852">
        <w:t>(2002,</w:t>
      </w:r>
      <w:r w:rsidR="00F26A5E">
        <w:t xml:space="preserve"> </w:t>
      </w:r>
      <w:r w:rsidRPr="00BD0852">
        <w:t>p.</w:t>
      </w:r>
      <w:r w:rsidR="00F26A5E">
        <w:t xml:space="preserve"> </w:t>
      </w:r>
      <w:r w:rsidRPr="00BD0852">
        <w:t>7)</w:t>
      </w:r>
      <w:r w:rsidR="00F26A5E">
        <w:t xml:space="preserve"> </w:t>
      </w:r>
      <w:r w:rsidRPr="00BD0852">
        <w:t>concludes</w:t>
      </w:r>
      <w:r w:rsidR="00F26A5E">
        <w:t xml:space="preserve"> </w:t>
      </w:r>
      <w:r w:rsidRPr="00BD0852">
        <w:t>that</w:t>
      </w:r>
      <w:r w:rsidR="00F26A5E">
        <w:t xml:space="preserve"> </w:t>
      </w:r>
      <w:r w:rsidRPr="00BD0852">
        <w:t>the</w:t>
      </w:r>
      <w:r w:rsidR="00F26A5E">
        <w:t xml:space="preserve"> </w:t>
      </w:r>
      <w:r w:rsidRPr="00BD0852">
        <w:t>benefits</w:t>
      </w:r>
      <w:r w:rsidR="00F26A5E">
        <w:t xml:space="preserve"> </w:t>
      </w:r>
      <w:r w:rsidRPr="00BD0852">
        <w:t>of</w:t>
      </w:r>
      <w:r w:rsidR="00F26A5E">
        <w:t xml:space="preserve"> </w:t>
      </w:r>
      <w:r w:rsidRPr="00BD0852">
        <w:t>ICT</w:t>
      </w:r>
      <w:r w:rsidR="00F26A5E">
        <w:t xml:space="preserve"> </w:t>
      </w:r>
      <w:r w:rsidRPr="00BD0852">
        <w:t>will</w:t>
      </w:r>
      <w:r w:rsidR="00F26A5E">
        <w:t xml:space="preserve"> </w:t>
      </w:r>
      <w:r w:rsidRPr="00BD0852">
        <w:t>be</w:t>
      </w:r>
      <w:r w:rsidR="00F26A5E">
        <w:t xml:space="preserve"> </w:t>
      </w:r>
      <w:r w:rsidRPr="00BD0852">
        <w:t>gained</w:t>
      </w:r>
      <w:r w:rsidR="00F26A5E">
        <w:t xml:space="preserve"> </w:t>
      </w:r>
      <w:r w:rsidRPr="00BD0852">
        <w:t>“…when</w:t>
      </w:r>
      <w:r w:rsidR="00F26A5E">
        <w:t xml:space="preserve"> </w:t>
      </w:r>
      <w:r w:rsidRPr="00BD0852">
        <w:t>confident</w:t>
      </w:r>
      <w:r w:rsidR="00F26A5E">
        <w:t xml:space="preserve"> </w:t>
      </w:r>
      <w:r w:rsidRPr="00BD0852">
        <w:t>teachers</w:t>
      </w:r>
      <w:r w:rsidR="00F26A5E">
        <w:t xml:space="preserve"> </w:t>
      </w:r>
      <w:r w:rsidRPr="00BD0852">
        <w:t>are</w:t>
      </w:r>
      <w:r w:rsidR="00F26A5E">
        <w:t xml:space="preserve"> </w:t>
      </w:r>
      <w:r w:rsidRPr="00BD0852">
        <w:t>willing</w:t>
      </w:r>
      <w:r w:rsidR="00F26A5E">
        <w:t xml:space="preserve"> </w:t>
      </w:r>
      <w:r w:rsidRPr="00BD0852">
        <w:t>to</w:t>
      </w:r>
      <w:r w:rsidR="00F26A5E">
        <w:t xml:space="preserve"> </w:t>
      </w:r>
      <w:r w:rsidRPr="00BD0852">
        <w:t>explore</w:t>
      </w:r>
      <w:r w:rsidR="00F26A5E">
        <w:t xml:space="preserve"> </w:t>
      </w:r>
      <w:r w:rsidRPr="00BD0852">
        <w:t>new</w:t>
      </w:r>
      <w:r w:rsidR="00F26A5E">
        <w:t xml:space="preserve"> </w:t>
      </w:r>
      <w:r w:rsidRPr="00BD0852">
        <w:t>opportunities</w:t>
      </w:r>
      <w:r w:rsidR="00F26A5E">
        <w:t xml:space="preserve"> </w:t>
      </w:r>
      <w:r w:rsidRPr="00BD0852">
        <w:t>for</w:t>
      </w:r>
      <w:r w:rsidR="00F26A5E">
        <w:t xml:space="preserve"> </w:t>
      </w:r>
      <w:r w:rsidRPr="00BD0852">
        <w:t>changing</w:t>
      </w:r>
      <w:r w:rsidR="00F26A5E">
        <w:t xml:space="preserve"> </w:t>
      </w:r>
      <w:r w:rsidRPr="00BD0852">
        <w:t>their</w:t>
      </w:r>
      <w:r w:rsidR="00F26A5E">
        <w:t xml:space="preserve"> </w:t>
      </w:r>
      <w:r w:rsidRPr="00BD0852">
        <w:t>classroom</w:t>
      </w:r>
      <w:r w:rsidR="00F26A5E">
        <w:t xml:space="preserve"> </w:t>
      </w:r>
      <w:r w:rsidRPr="00BD0852">
        <w:t>practices</w:t>
      </w:r>
      <w:r w:rsidR="00F26A5E">
        <w:t xml:space="preserve"> </w:t>
      </w:r>
      <w:r w:rsidRPr="00BD0852">
        <w:t>by</w:t>
      </w:r>
      <w:r w:rsidR="00F26A5E">
        <w:t xml:space="preserve"> </w:t>
      </w:r>
      <w:r w:rsidRPr="00BD0852">
        <w:t>using</w:t>
      </w:r>
      <w:r w:rsidR="00F26A5E">
        <w:t xml:space="preserve"> </w:t>
      </w:r>
      <w:r w:rsidRPr="00BD0852">
        <w:t>ICT”.</w:t>
      </w:r>
      <w:r w:rsidR="00F26A5E">
        <w:t xml:space="preserve"> </w:t>
      </w:r>
      <w:r w:rsidRPr="00BD0852">
        <w:t>As</w:t>
      </w:r>
      <w:r w:rsidR="00F26A5E">
        <w:t xml:space="preserve"> </w:t>
      </w:r>
      <w:r w:rsidRPr="00BD0852">
        <w:t>a</w:t>
      </w:r>
      <w:r w:rsidR="00F26A5E">
        <w:t xml:space="preserve"> </w:t>
      </w:r>
      <w:r w:rsidRPr="00BD0852">
        <w:t>consequence,</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will</w:t>
      </w:r>
      <w:r w:rsidR="00F26A5E">
        <w:t xml:space="preserve"> </w:t>
      </w:r>
      <w:r w:rsidRPr="00BD0852">
        <w:t>not</w:t>
      </w:r>
      <w:r w:rsidR="00F26A5E">
        <w:t xml:space="preserve"> </w:t>
      </w:r>
      <w:r w:rsidRPr="00BD0852">
        <w:t>only</w:t>
      </w:r>
      <w:r w:rsidR="00F26A5E">
        <w:t xml:space="preserve"> </w:t>
      </w:r>
      <w:r w:rsidRPr="00BD0852">
        <w:t>enhance</w:t>
      </w:r>
      <w:r w:rsidR="00F26A5E">
        <w:t xml:space="preserve"> </w:t>
      </w:r>
      <w:r w:rsidRPr="00BD0852">
        <w:t>learning</w:t>
      </w:r>
      <w:r w:rsidR="00F26A5E">
        <w:t xml:space="preserve"> </w:t>
      </w:r>
      <w:r w:rsidRPr="00BD0852">
        <w:t>environments</w:t>
      </w:r>
      <w:r w:rsidR="00F26A5E">
        <w:t xml:space="preserve"> </w:t>
      </w:r>
      <w:r w:rsidRPr="00BD0852">
        <w:t>but</w:t>
      </w:r>
      <w:r w:rsidR="00F26A5E">
        <w:t xml:space="preserve"> </w:t>
      </w:r>
      <w:r w:rsidRPr="00BD0852">
        <w:t>also</w:t>
      </w:r>
      <w:r w:rsidR="00F26A5E">
        <w:t xml:space="preserve"> </w:t>
      </w:r>
      <w:r w:rsidRPr="00BD0852">
        <w:t>prepare</w:t>
      </w:r>
      <w:r w:rsidR="00F26A5E">
        <w:t xml:space="preserve"> </w:t>
      </w:r>
      <w:r w:rsidRPr="00BD0852">
        <w:t>next</w:t>
      </w:r>
      <w:r w:rsidR="00F26A5E">
        <w:t xml:space="preserve"> </w:t>
      </w:r>
      <w:r w:rsidRPr="00BD0852">
        <w:t>generation</w:t>
      </w:r>
      <w:r w:rsidR="00F26A5E">
        <w:t xml:space="preserve"> </w:t>
      </w:r>
      <w:r w:rsidRPr="00BD0852">
        <w:t>for</w:t>
      </w:r>
      <w:r w:rsidR="00F26A5E">
        <w:t xml:space="preserve"> </w:t>
      </w:r>
      <w:r w:rsidRPr="00BD0852">
        <w:t>future</w:t>
      </w:r>
      <w:r w:rsidR="00F26A5E">
        <w:t xml:space="preserve"> </w:t>
      </w:r>
      <w:r w:rsidRPr="00BD0852">
        <w:t>lives</w:t>
      </w:r>
      <w:r w:rsidR="00F26A5E">
        <w:t xml:space="preserve"> </w:t>
      </w:r>
      <w:r w:rsidRPr="00BD0852">
        <w:t>and</w:t>
      </w:r>
      <w:r w:rsidR="00F26A5E">
        <w:t xml:space="preserve"> </w:t>
      </w:r>
      <w:r w:rsidRPr="00BD0852">
        <w:t>careers</w:t>
      </w:r>
      <w:r w:rsidR="00F26A5E">
        <w:t xml:space="preserve"> </w:t>
      </w:r>
      <w:r w:rsidRPr="00BD0852">
        <w:t>(Wheeler,</w:t>
      </w:r>
      <w:r w:rsidR="00F26A5E">
        <w:t xml:space="preserve"> </w:t>
      </w:r>
      <w:r w:rsidRPr="00BD0852">
        <w:t>2001).</w:t>
      </w:r>
    </w:p>
    <w:p w:rsidR="00BA7B5E" w:rsidRPr="00BD0852" w:rsidRDefault="00BA7B5E" w:rsidP="00BD6DCE">
      <w:r w:rsidRPr="00BD0852">
        <w:t>The</w:t>
      </w:r>
      <w:r w:rsidR="00F26A5E">
        <w:t xml:space="preserve"> </w:t>
      </w:r>
      <w:r w:rsidRPr="00BD0852">
        <w:t>integration</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educational</w:t>
      </w:r>
      <w:r w:rsidR="00F26A5E">
        <w:t xml:space="preserve"> </w:t>
      </w:r>
      <w:r w:rsidRPr="00BD0852">
        <w:t>systems</w:t>
      </w:r>
      <w:r w:rsidR="00F26A5E">
        <w:t xml:space="preserve"> </w:t>
      </w:r>
      <w:r w:rsidRPr="00BD0852">
        <w:t>is</w:t>
      </w:r>
      <w:r w:rsidR="00F26A5E">
        <w:t xml:space="preserve"> </w:t>
      </w:r>
      <w:r w:rsidRPr="00BD0852">
        <w:t>not</w:t>
      </w:r>
      <w:r w:rsidR="00F26A5E">
        <w:t xml:space="preserve"> </w:t>
      </w:r>
      <w:r w:rsidRPr="00BD0852">
        <w:t>an</w:t>
      </w:r>
      <w:r w:rsidR="00F26A5E">
        <w:t xml:space="preserve"> </w:t>
      </w:r>
      <w:r w:rsidRPr="00BD0852">
        <w:t>easy</w:t>
      </w:r>
      <w:r w:rsidR="00F26A5E">
        <w:t xml:space="preserve"> </w:t>
      </w:r>
      <w:r w:rsidRPr="00BD0852">
        <w:t>process.</w:t>
      </w:r>
      <w:r w:rsidR="00F26A5E">
        <w:t xml:space="preserve"> </w:t>
      </w:r>
      <w:r w:rsidRPr="00BD0852">
        <w:t>Many</w:t>
      </w:r>
      <w:r w:rsidR="00F26A5E">
        <w:t xml:space="preserve"> </w:t>
      </w:r>
      <w:r w:rsidRPr="00BD0852">
        <w:t>studies</w:t>
      </w:r>
      <w:r w:rsidR="00F26A5E">
        <w:t xml:space="preserve"> </w:t>
      </w:r>
      <w:r w:rsidRPr="00BD0852">
        <w:t>(e.g.,</w:t>
      </w:r>
      <w:r w:rsidR="00F26A5E">
        <w:t xml:space="preserve"> </w:t>
      </w:r>
      <w:r w:rsidRPr="00BD0852">
        <w:t>Ertmer,</w:t>
      </w:r>
      <w:r w:rsidR="00F26A5E">
        <w:t xml:space="preserve"> </w:t>
      </w:r>
      <w:r w:rsidRPr="00BD0852">
        <w:t>1999;</w:t>
      </w:r>
      <w:r w:rsidR="00F26A5E">
        <w:t xml:space="preserve"> </w:t>
      </w:r>
      <w:r w:rsidRPr="00BD0852">
        <w:t>Pelgrum,</w:t>
      </w:r>
      <w:r w:rsidR="00F26A5E">
        <w:t xml:space="preserve"> </w:t>
      </w:r>
      <w:r w:rsidRPr="00BD0852">
        <w:t>2001;</w:t>
      </w:r>
      <w:r w:rsidR="00F26A5E">
        <w:t xml:space="preserve"> </w:t>
      </w:r>
      <w:r w:rsidRPr="00BD0852">
        <w:t>Herzi,</w:t>
      </w:r>
      <w:r w:rsidR="00F26A5E">
        <w:t xml:space="preserve"> </w:t>
      </w:r>
      <w:r w:rsidRPr="00BD0852">
        <w:t>2004;</w:t>
      </w:r>
      <w:r w:rsidR="00F26A5E">
        <w:t xml:space="preserve"> </w:t>
      </w:r>
      <w:r w:rsidRPr="00BD0852">
        <w:t>Hew</w:t>
      </w:r>
      <w:r w:rsidR="00F26A5E">
        <w:t xml:space="preserve"> </w:t>
      </w:r>
      <w:r w:rsidRPr="00BD0852">
        <w:t>&amp;</w:t>
      </w:r>
      <w:r w:rsidR="00F26A5E">
        <w:t xml:space="preserve"> </w:t>
      </w:r>
      <w:r w:rsidRPr="00BD0852">
        <w:t>Brush,</w:t>
      </w:r>
      <w:r w:rsidR="00F26A5E">
        <w:t xml:space="preserve"> </w:t>
      </w:r>
      <w:r w:rsidRPr="00BD0852">
        <w:t>2007;</w:t>
      </w:r>
      <w:r w:rsidR="00F26A5E">
        <w:t xml:space="preserve"> </w:t>
      </w:r>
      <w:r w:rsidRPr="00BD0852">
        <w:t>and</w:t>
      </w:r>
      <w:r w:rsidR="00F26A5E">
        <w:t xml:space="preserve"> </w:t>
      </w:r>
      <w:r w:rsidRPr="00BD0852">
        <w:t>Bingimlas,</w:t>
      </w:r>
      <w:r w:rsidR="00F26A5E">
        <w:t xml:space="preserve"> </w:t>
      </w:r>
      <w:r w:rsidRPr="00BD0852">
        <w:t>2009)</w:t>
      </w:r>
      <w:r w:rsidR="00F26A5E">
        <w:t xml:space="preserve"> </w:t>
      </w:r>
      <w:r w:rsidRPr="00BD0852">
        <w:t>viewed</w:t>
      </w:r>
      <w:r w:rsidR="00F26A5E">
        <w:t xml:space="preserve"> </w:t>
      </w:r>
      <w:r w:rsidRPr="00BD0852">
        <w:t>that</w:t>
      </w:r>
      <w:r w:rsidR="00F26A5E">
        <w:t xml:space="preserve"> </w:t>
      </w:r>
      <w:r w:rsidRPr="00BD0852">
        <w:t>the</w:t>
      </w:r>
      <w:r w:rsidR="00F26A5E">
        <w:t xml:space="preserve"> </w:t>
      </w:r>
      <w:r w:rsidRPr="00BD0852">
        <w:t>majority</w:t>
      </w:r>
      <w:r w:rsidR="00F26A5E">
        <w:t xml:space="preserve"> </w:t>
      </w:r>
      <w:r w:rsidRPr="00BD0852">
        <w:t>of</w:t>
      </w:r>
      <w:r w:rsidR="00F26A5E">
        <w:t xml:space="preserve"> </w:t>
      </w:r>
      <w:r w:rsidRPr="00BD0852">
        <w:t>educational</w:t>
      </w:r>
      <w:r w:rsidR="00F26A5E">
        <w:t xml:space="preserve"> </w:t>
      </w:r>
      <w:r w:rsidRPr="00BD0852">
        <w:t>systems</w:t>
      </w:r>
      <w:r w:rsidR="00F26A5E">
        <w:t xml:space="preserve"> </w:t>
      </w:r>
      <w:r w:rsidRPr="00BD0852">
        <w:t>around</w:t>
      </w:r>
      <w:r w:rsidR="00F26A5E">
        <w:t xml:space="preserve"> </w:t>
      </w:r>
      <w:r w:rsidRPr="00BD0852">
        <w:t>the</w:t>
      </w:r>
      <w:r w:rsidR="00F26A5E">
        <w:t xml:space="preserve"> </w:t>
      </w:r>
      <w:r w:rsidRPr="00BD0852">
        <w:t>world</w:t>
      </w:r>
      <w:r w:rsidR="00F26A5E">
        <w:t xml:space="preserve"> </w:t>
      </w:r>
      <w:r w:rsidRPr="00BD0852">
        <w:t>had</w:t>
      </w:r>
      <w:r w:rsidR="00F26A5E">
        <w:t xml:space="preserve"> </w:t>
      </w:r>
      <w:r w:rsidRPr="00BD0852">
        <w:t>encouraged</w:t>
      </w:r>
      <w:r w:rsidR="00F26A5E">
        <w:t xml:space="preserve"> </w:t>
      </w:r>
      <w:r w:rsidRPr="00BD0852">
        <w:t>some</w:t>
      </w:r>
      <w:r w:rsidR="00F26A5E">
        <w:t xml:space="preserve"> </w:t>
      </w:r>
      <w:r w:rsidRPr="00BD0852">
        <w:t>barriers</w:t>
      </w:r>
      <w:r w:rsidR="00F26A5E">
        <w:t xml:space="preserve"> </w:t>
      </w:r>
      <w:r w:rsidRPr="00BD0852">
        <w:t>regarding</w:t>
      </w:r>
      <w:r w:rsidR="00F26A5E">
        <w:t xml:space="preserve"> </w:t>
      </w:r>
      <w:r w:rsidRPr="00BD0852">
        <w:t>ICT</w:t>
      </w:r>
      <w:r w:rsidR="00F26A5E">
        <w:t xml:space="preserve"> </w:t>
      </w:r>
      <w:r w:rsidRPr="00BD0852">
        <w:t>integration</w:t>
      </w:r>
      <w:r w:rsidR="00F26A5E">
        <w:t xml:space="preserve"> </w:t>
      </w:r>
      <w:r w:rsidRPr="00BD0852">
        <w:t>in</w:t>
      </w:r>
      <w:r w:rsidR="00F26A5E">
        <w:t xml:space="preserve"> </w:t>
      </w:r>
      <w:r w:rsidRPr="00BD0852">
        <w:t>education.</w:t>
      </w:r>
      <w:r w:rsidR="00F26A5E">
        <w:t xml:space="preserve"> </w:t>
      </w:r>
      <w:r w:rsidRPr="00BD0852">
        <w:t>Ertmer</w:t>
      </w:r>
      <w:r w:rsidR="00F26A5E">
        <w:t xml:space="preserve"> </w:t>
      </w:r>
      <w:r w:rsidRPr="00BD0852">
        <w:t>(1999)</w:t>
      </w:r>
      <w:r w:rsidR="00F26A5E">
        <w:t xml:space="preserve"> </w:t>
      </w:r>
      <w:r w:rsidRPr="00BD0852">
        <w:t>described</w:t>
      </w:r>
      <w:r w:rsidR="00F26A5E">
        <w:t xml:space="preserve"> </w:t>
      </w:r>
      <w:r w:rsidRPr="00BD0852">
        <w:t>the</w:t>
      </w:r>
      <w:r w:rsidR="00F26A5E">
        <w:t xml:space="preserve"> </w:t>
      </w:r>
      <w:r w:rsidRPr="00BD0852">
        <w:t>barriers</w:t>
      </w:r>
      <w:r w:rsidR="00F26A5E">
        <w:t xml:space="preserve"> </w:t>
      </w:r>
      <w:r w:rsidRPr="00BD0852">
        <w:t>of</w:t>
      </w:r>
      <w:r w:rsidR="00F26A5E">
        <w:t xml:space="preserve"> </w:t>
      </w:r>
      <w:r w:rsidRPr="00BD0852">
        <w:t>the</w:t>
      </w:r>
      <w:r w:rsidR="00F26A5E">
        <w:t xml:space="preserve"> </w:t>
      </w:r>
      <w:r w:rsidRPr="00BD0852">
        <w:t>ICT</w:t>
      </w:r>
      <w:r w:rsidR="00F26A5E">
        <w:t xml:space="preserve"> </w:t>
      </w:r>
      <w:r w:rsidRPr="00BD0852">
        <w:t>use</w:t>
      </w:r>
      <w:r w:rsidR="00F26A5E">
        <w:t xml:space="preserve"> </w:t>
      </w:r>
      <w:r w:rsidRPr="00BD0852">
        <w:t>in</w:t>
      </w:r>
      <w:r w:rsidR="00F26A5E">
        <w:t xml:space="preserve"> </w:t>
      </w:r>
      <w:r w:rsidRPr="00BD0852">
        <w:t>education</w:t>
      </w:r>
      <w:r w:rsidR="00F26A5E">
        <w:t xml:space="preserve"> </w:t>
      </w:r>
      <w:r w:rsidRPr="00BD0852">
        <w:t>as</w:t>
      </w:r>
      <w:r w:rsidR="00F26A5E">
        <w:t xml:space="preserve"> </w:t>
      </w:r>
      <w:r w:rsidRPr="00BD0852">
        <w:t>external</w:t>
      </w:r>
      <w:r w:rsidR="00F26A5E">
        <w:t xml:space="preserve"> </w:t>
      </w:r>
      <w:r w:rsidRPr="00BD0852">
        <w:t>(lack</w:t>
      </w:r>
      <w:r w:rsidR="00F26A5E">
        <w:t xml:space="preserve"> </w:t>
      </w:r>
      <w:r w:rsidRPr="00BD0852">
        <w:t>of</w:t>
      </w:r>
      <w:r w:rsidR="00F26A5E">
        <w:t xml:space="preserve"> </w:t>
      </w:r>
      <w:r w:rsidRPr="00BD0852">
        <w:t>access</w:t>
      </w:r>
      <w:r w:rsidR="00F26A5E">
        <w:t xml:space="preserve"> </w:t>
      </w:r>
      <w:r w:rsidRPr="00BD0852">
        <w:t>to</w:t>
      </w:r>
      <w:r w:rsidR="00F26A5E">
        <w:t xml:space="preserve"> </w:t>
      </w:r>
      <w:r w:rsidRPr="00BD0852">
        <w:t>hardware</w:t>
      </w:r>
      <w:r w:rsidR="00F26A5E">
        <w:t xml:space="preserve"> </w:t>
      </w:r>
      <w:r w:rsidRPr="00BD0852">
        <w:t>and</w:t>
      </w:r>
      <w:r w:rsidR="00F26A5E">
        <w:t xml:space="preserve"> </w:t>
      </w:r>
      <w:r w:rsidRPr="00BD0852">
        <w:t>software)</w:t>
      </w:r>
      <w:r w:rsidR="00F26A5E">
        <w:t xml:space="preserve"> </w:t>
      </w:r>
      <w:r w:rsidRPr="00BD0852">
        <w:t>and</w:t>
      </w:r>
      <w:r w:rsidR="00F26A5E">
        <w:t xml:space="preserve"> </w:t>
      </w:r>
      <w:r w:rsidRPr="00BD0852">
        <w:t>internal</w:t>
      </w:r>
      <w:r w:rsidR="00F26A5E">
        <w:t xml:space="preserve"> </w:t>
      </w:r>
      <w:r w:rsidRPr="00BD0852">
        <w:t>(teacher</w:t>
      </w:r>
      <w:r w:rsidR="00F26A5E">
        <w:t xml:space="preserve"> </w:t>
      </w:r>
      <w:r w:rsidRPr="00BD0852">
        <w:t>beliefs</w:t>
      </w:r>
      <w:r w:rsidR="00F26A5E">
        <w:t xml:space="preserve"> </w:t>
      </w:r>
      <w:r w:rsidRPr="00BD0852">
        <w:t>about</w:t>
      </w:r>
      <w:r w:rsidR="00F26A5E">
        <w:t xml:space="preserve"> </w:t>
      </w:r>
      <w:r w:rsidRPr="00BD0852">
        <w:t>learning</w:t>
      </w:r>
      <w:r w:rsidR="00F26A5E">
        <w:t xml:space="preserve"> </w:t>
      </w:r>
      <w:r w:rsidRPr="00BD0852">
        <w:t>and</w:t>
      </w:r>
      <w:r w:rsidR="00F26A5E">
        <w:t xml:space="preserve"> </w:t>
      </w:r>
      <w:r w:rsidRPr="00BD0852">
        <w:t>teaching).</w:t>
      </w:r>
      <w:r w:rsidR="00F26A5E">
        <w:t xml:space="preserve"> </w:t>
      </w:r>
      <w:r w:rsidRPr="00BD0852">
        <w:t>While</w:t>
      </w:r>
      <w:r w:rsidR="00F26A5E">
        <w:t xml:space="preserve"> </w:t>
      </w:r>
      <w:r w:rsidRPr="00BD0852">
        <w:t>Pelgrum</w:t>
      </w:r>
      <w:r w:rsidR="00F26A5E">
        <w:t xml:space="preserve"> </w:t>
      </w:r>
      <w:r w:rsidRPr="00BD0852">
        <w:t>(2001)</w:t>
      </w:r>
      <w:r w:rsidR="00F26A5E">
        <w:t xml:space="preserve"> </w:t>
      </w:r>
      <w:r w:rsidRPr="00BD0852">
        <w:t>viewed</w:t>
      </w:r>
      <w:r w:rsidR="00F26A5E">
        <w:t xml:space="preserve"> </w:t>
      </w:r>
      <w:r w:rsidRPr="00BD0852">
        <w:t>these</w:t>
      </w:r>
      <w:r w:rsidR="00F26A5E">
        <w:t xml:space="preserve"> </w:t>
      </w:r>
      <w:r w:rsidRPr="00BD0852">
        <w:t>barriers</w:t>
      </w:r>
      <w:r w:rsidR="00F26A5E">
        <w:t xml:space="preserve"> </w:t>
      </w:r>
      <w:r w:rsidRPr="00BD0852">
        <w:t>regarding</w:t>
      </w:r>
      <w:r w:rsidR="00F26A5E">
        <w:t xml:space="preserve"> </w:t>
      </w:r>
      <w:r w:rsidRPr="00BD0852">
        <w:t>ICT</w:t>
      </w:r>
      <w:r w:rsidR="00F26A5E">
        <w:t xml:space="preserve"> </w:t>
      </w:r>
      <w:r w:rsidRPr="00BD0852">
        <w:t>use</w:t>
      </w:r>
      <w:r w:rsidR="00F26A5E">
        <w:t xml:space="preserve"> </w:t>
      </w:r>
      <w:r w:rsidRPr="00BD0852">
        <w:t>in</w:t>
      </w:r>
      <w:r w:rsidR="00F26A5E">
        <w:t xml:space="preserve"> </w:t>
      </w:r>
      <w:r w:rsidRPr="00BD0852">
        <w:t>education</w:t>
      </w:r>
      <w:r w:rsidR="00F26A5E">
        <w:t xml:space="preserve"> </w:t>
      </w:r>
      <w:r w:rsidRPr="00BD0852">
        <w:t>as</w:t>
      </w:r>
      <w:r w:rsidR="00F26A5E">
        <w:t xml:space="preserve"> </w:t>
      </w:r>
      <w:r w:rsidRPr="00BD0852">
        <w:t>materiel</w:t>
      </w:r>
      <w:r w:rsidR="00F26A5E">
        <w:t xml:space="preserve"> </w:t>
      </w:r>
      <w:r w:rsidRPr="00BD0852">
        <w:t>(lack</w:t>
      </w:r>
      <w:r w:rsidR="00F26A5E">
        <w:t xml:space="preserve"> </w:t>
      </w:r>
      <w:r w:rsidRPr="00BD0852">
        <w:t>of</w:t>
      </w:r>
      <w:r w:rsidR="00F26A5E">
        <w:t xml:space="preserve"> </w:t>
      </w:r>
      <w:r w:rsidRPr="00BD0852">
        <w:t>number</w:t>
      </w:r>
      <w:r w:rsidR="00F26A5E">
        <w:t xml:space="preserve"> </w:t>
      </w:r>
      <w:r w:rsidRPr="00BD0852">
        <w:t>of</w:t>
      </w:r>
      <w:r w:rsidR="00F26A5E">
        <w:t xml:space="preserve"> </w:t>
      </w:r>
      <w:r w:rsidRPr="00BD0852">
        <w:t>computer)</w:t>
      </w:r>
      <w:r w:rsidR="00F26A5E">
        <w:t xml:space="preserve"> </w:t>
      </w:r>
      <w:r w:rsidRPr="00BD0852">
        <w:t>and</w:t>
      </w:r>
      <w:r w:rsidR="00F26A5E">
        <w:t xml:space="preserve"> </w:t>
      </w:r>
      <w:r w:rsidRPr="00BD0852">
        <w:t>non-materiel</w:t>
      </w:r>
      <w:r w:rsidR="00F26A5E">
        <w:t xml:space="preserve"> </w:t>
      </w:r>
      <w:r w:rsidRPr="00BD0852">
        <w:t>(lack</w:t>
      </w:r>
      <w:r w:rsidR="00F26A5E">
        <w:t xml:space="preserve"> </w:t>
      </w:r>
      <w:r w:rsidRPr="00BD0852">
        <w:t>of</w:t>
      </w:r>
      <w:r w:rsidR="00F26A5E">
        <w:t xml:space="preserve"> </w:t>
      </w:r>
      <w:r w:rsidRPr="00BD0852">
        <w:t>teachers’</w:t>
      </w:r>
      <w:r w:rsidR="00F26A5E">
        <w:t xml:space="preserve"> </w:t>
      </w:r>
      <w:r w:rsidRPr="00BD0852">
        <w:t>knowledge</w:t>
      </w:r>
      <w:r w:rsidR="00F26A5E">
        <w:t xml:space="preserve"> </w:t>
      </w:r>
      <w:r w:rsidRPr="00BD0852">
        <w:t>and</w:t>
      </w:r>
      <w:r w:rsidR="00F26A5E">
        <w:t xml:space="preserve"> </w:t>
      </w:r>
      <w:r w:rsidRPr="00BD0852">
        <w:t>skills).</w:t>
      </w:r>
      <w:r w:rsidR="00F26A5E">
        <w:t xml:space="preserve"> </w:t>
      </w:r>
      <w:r w:rsidRPr="00BD0852">
        <w:t>Similarly</w:t>
      </w:r>
      <w:r w:rsidR="00F26A5E">
        <w:t xml:space="preserve"> </w:t>
      </w:r>
      <w:r w:rsidRPr="00BD0852">
        <w:t>Herzig</w:t>
      </w:r>
      <w:r w:rsidR="00F26A5E">
        <w:t xml:space="preserve"> </w:t>
      </w:r>
      <w:r w:rsidRPr="00BD0852">
        <w:t>(2004)</w:t>
      </w:r>
      <w:r w:rsidR="00F26A5E">
        <w:t xml:space="preserve"> </w:t>
      </w:r>
      <w:r w:rsidRPr="00BD0852">
        <w:t>stated</w:t>
      </w:r>
      <w:r w:rsidR="00F26A5E">
        <w:t xml:space="preserve"> </w:t>
      </w:r>
      <w:r w:rsidRPr="00BD0852">
        <w:t>that</w:t>
      </w:r>
      <w:r w:rsidR="00F26A5E">
        <w:t xml:space="preserve"> </w:t>
      </w:r>
      <w:r w:rsidRPr="00BD0852">
        <w:t>major</w:t>
      </w:r>
      <w:r w:rsidR="00F26A5E">
        <w:t xml:space="preserve"> </w:t>
      </w:r>
      <w:r w:rsidRPr="00BD0852">
        <w:t>barriers</w:t>
      </w:r>
      <w:r w:rsidR="00F26A5E">
        <w:t xml:space="preserve"> </w:t>
      </w:r>
      <w:r w:rsidRPr="00BD0852">
        <w:t>to</w:t>
      </w:r>
      <w:r w:rsidR="00F26A5E">
        <w:t xml:space="preserve"> </w:t>
      </w:r>
      <w:r w:rsidRPr="00BD0852">
        <w:t>ICT</w:t>
      </w:r>
      <w:r w:rsidR="00F26A5E">
        <w:t xml:space="preserve"> </w:t>
      </w:r>
      <w:r w:rsidRPr="00BD0852">
        <w:t>integration</w:t>
      </w:r>
      <w:r w:rsidR="00F26A5E">
        <w:t xml:space="preserve"> </w:t>
      </w:r>
      <w:r w:rsidRPr="00BD0852">
        <w:t>are</w:t>
      </w:r>
      <w:r w:rsidR="00F26A5E">
        <w:t xml:space="preserve"> </w:t>
      </w:r>
      <w:r w:rsidRPr="00BD0852">
        <w:t>lack</w:t>
      </w:r>
      <w:r w:rsidR="00F26A5E">
        <w:t xml:space="preserve"> </w:t>
      </w:r>
      <w:r w:rsidRPr="00BD0852">
        <w:t>of</w:t>
      </w:r>
      <w:r w:rsidR="00F26A5E">
        <w:t xml:space="preserve"> </w:t>
      </w:r>
      <w:r w:rsidRPr="00BD0852">
        <w:t>experts</w:t>
      </w:r>
      <w:r w:rsidR="00F26A5E">
        <w:t xml:space="preserve"> </w:t>
      </w:r>
      <w:r w:rsidRPr="00BD0852">
        <w:t>and</w:t>
      </w:r>
      <w:r w:rsidR="00F26A5E">
        <w:t xml:space="preserve"> </w:t>
      </w:r>
      <w:r w:rsidRPr="00BD0852">
        <w:t>need</w:t>
      </w:r>
      <w:r w:rsidR="00F26A5E">
        <w:t xml:space="preserve"> </w:t>
      </w:r>
      <w:r w:rsidRPr="00BD0852">
        <w:t>of</w:t>
      </w:r>
      <w:r w:rsidR="00F26A5E">
        <w:t xml:space="preserve"> </w:t>
      </w:r>
      <w:r w:rsidRPr="00BD0852">
        <w:t>teacher</w:t>
      </w:r>
      <w:r w:rsidR="00F26A5E">
        <w:t xml:space="preserve"> </w:t>
      </w:r>
      <w:r w:rsidRPr="00BD0852">
        <w:t>training.</w:t>
      </w:r>
      <w:r w:rsidR="00F26A5E">
        <w:t xml:space="preserve"> </w:t>
      </w:r>
      <w:r w:rsidRPr="00BD0852">
        <w:t>Bingimlas</w:t>
      </w:r>
      <w:r w:rsidR="00F26A5E">
        <w:t xml:space="preserve"> </w:t>
      </w:r>
      <w:r w:rsidRPr="00BD0852">
        <w:t>(2009)</w:t>
      </w:r>
      <w:r w:rsidR="00F26A5E">
        <w:t xml:space="preserve"> </w:t>
      </w:r>
      <w:r w:rsidRPr="00BD0852">
        <w:t>reported</w:t>
      </w:r>
      <w:r w:rsidR="00F26A5E">
        <w:t xml:space="preserve"> </w:t>
      </w:r>
      <w:r w:rsidRPr="00BD0852">
        <w:t>that</w:t>
      </w:r>
      <w:r w:rsidR="00F26A5E">
        <w:t xml:space="preserve"> </w:t>
      </w:r>
      <w:r w:rsidRPr="00BD0852">
        <w:t>lack</w:t>
      </w:r>
      <w:r w:rsidR="00F26A5E">
        <w:t xml:space="preserve"> </w:t>
      </w:r>
      <w:r w:rsidRPr="00BD0852">
        <w:t>of</w:t>
      </w:r>
      <w:r w:rsidR="00F26A5E">
        <w:t xml:space="preserve"> </w:t>
      </w:r>
      <w:r w:rsidRPr="00BD0852">
        <w:t>confidence,</w:t>
      </w:r>
      <w:r w:rsidR="00F26A5E">
        <w:t xml:space="preserve"> </w:t>
      </w:r>
      <w:r w:rsidRPr="00BD0852">
        <w:t>lack</w:t>
      </w:r>
      <w:r w:rsidR="00F26A5E">
        <w:t xml:space="preserve"> </w:t>
      </w:r>
      <w:r w:rsidRPr="00BD0852">
        <w:t>of</w:t>
      </w:r>
      <w:r w:rsidR="00F26A5E">
        <w:t xml:space="preserve"> </w:t>
      </w:r>
      <w:r w:rsidRPr="00BD0852">
        <w:t>competence,</w:t>
      </w:r>
      <w:r w:rsidR="00F26A5E">
        <w:t xml:space="preserve"> </w:t>
      </w:r>
      <w:r w:rsidRPr="00BD0852">
        <w:t>and</w:t>
      </w:r>
      <w:r w:rsidR="00F26A5E">
        <w:t xml:space="preserve"> </w:t>
      </w:r>
      <w:r w:rsidRPr="00BD0852">
        <w:t>lack</w:t>
      </w:r>
      <w:r w:rsidR="00F26A5E">
        <w:t xml:space="preserve"> </w:t>
      </w:r>
      <w:r w:rsidRPr="00BD0852">
        <w:t>of</w:t>
      </w:r>
      <w:r w:rsidR="00F26A5E">
        <w:t xml:space="preserve"> </w:t>
      </w:r>
      <w:r w:rsidRPr="00BD0852">
        <w:t>access</w:t>
      </w:r>
      <w:r w:rsidR="00F26A5E">
        <w:t xml:space="preserve"> </w:t>
      </w:r>
      <w:r w:rsidRPr="00BD0852">
        <w:t>to</w:t>
      </w:r>
      <w:r w:rsidR="00F26A5E">
        <w:t xml:space="preserve"> </w:t>
      </w:r>
      <w:r w:rsidRPr="00BD0852">
        <w:t>resources</w:t>
      </w:r>
      <w:r w:rsidR="00F26A5E">
        <w:t xml:space="preserve"> </w:t>
      </w:r>
      <w:r w:rsidRPr="00BD0852">
        <w:t>are</w:t>
      </w:r>
      <w:r w:rsidR="00F26A5E">
        <w:t xml:space="preserve"> </w:t>
      </w:r>
      <w:r w:rsidRPr="00BD0852">
        <w:t>also</w:t>
      </w:r>
      <w:r w:rsidR="00F26A5E">
        <w:t xml:space="preserve"> </w:t>
      </w:r>
      <w:r w:rsidRPr="00BD0852">
        <w:t>major</w:t>
      </w:r>
      <w:r w:rsidR="00F26A5E">
        <w:t xml:space="preserve"> </w:t>
      </w:r>
      <w:r w:rsidRPr="00BD0852">
        <w:t>barriers.</w:t>
      </w:r>
      <w:r w:rsidR="00F26A5E">
        <w:t xml:space="preserve"> </w:t>
      </w:r>
      <w:r w:rsidRPr="00BD0852">
        <w:t>Hew</w:t>
      </w:r>
      <w:r w:rsidR="00F26A5E">
        <w:t xml:space="preserve"> </w:t>
      </w:r>
      <w:r w:rsidRPr="00BD0852">
        <w:t>and</w:t>
      </w:r>
      <w:r w:rsidR="00F26A5E">
        <w:t xml:space="preserve"> </w:t>
      </w:r>
      <w:r w:rsidRPr="00BD0852">
        <w:t>Brush</w:t>
      </w:r>
      <w:r w:rsidR="00F26A5E">
        <w:t xml:space="preserve"> </w:t>
      </w:r>
      <w:r w:rsidRPr="00BD0852">
        <w:t>(2007),</w:t>
      </w:r>
      <w:r w:rsidR="00F26A5E">
        <w:t xml:space="preserve"> </w:t>
      </w:r>
      <w:r w:rsidRPr="00BD0852">
        <w:t>who</w:t>
      </w:r>
      <w:r w:rsidR="00F26A5E">
        <w:t xml:space="preserve"> </w:t>
      </w:r>
      <w:r w:rsidRPr="00BD0852">
        <w:t>analyzed</w:t>
      </w:r>
      <w:r w:rsidR="00F26A5E">
        <w:t xml:space="preserve"> </w:t>
      </w:r>
      <w:r w:rsidRPr="00BD0852">
        <w:t>experimental</w:t>
      </w:r>
      <w:r w:rsidR="00F26A5E">
        <w:t xml:space="preserve"> </w:t>
      </w:r>
      <w:r w:rsidRPr="00BD0852">
        <w:t>studies</w:t>
      </w:r>
      <w:r w:rsidR="00F26A5E">
        <w:t xml:space="preserve"> </w:t>
      </w:r>
      <w:r w:rsidRPr="00BD0852">
        <w:t>from</w:t>
      </w:r>
      <w:r w:rsidR="00F26A5E">
        <w:t xml:space="preserve"> </w:t>
      </w:r>
      <w:r w:rsidRPr="00BD0852">
        <w:t>1995</w:t>
      </w:r>
      <w:r w:rsidR="00F26A5E">
        <w:t xml:space="preserve"> </w:t>
      </w:r>
      <w:r w:rsidRPr="00BD0852">
        <w:t>to</w:t>
      </w:r>
      <w:r w:rsidR="00F26A5E">
        <w:t xml:space="preserve"> </w:t>
      </w:r>
      <w:r w:rsidRPr="00BD0852">
        <w:t>2006,</w:t>
      </w:r>
      <w:r w:rsidR="00F26A5E">
        <w:t xml:space="preserve"> </w:t>
      </w:r>
      <w:r w:rsidRPr="00BD0852">
        <w:t>reported</w:t>
      </w:r>
      <w:r w:rsidR="00F26A5E">
        <w:t xml:space="preserve"> </w:t>
      </w:r>
      <w:r w:rsidRPr="00BD0852">
        <w:t>that</w:t>
      </w:r>
      <w:r w:rsidR="00F26A5E">
        <w:t xml:space="preserve"> </w:t>
      </w:r>
      <w:r w:rsidRPr="00BD0852">
        <w:t>barriers</w:t>
      </w:r>
      <w:r w:rsidR="00F26A5E">
        <w:t xml:space="preserve"> </w:t>
      </w:r>
      <w:r w:rsidRPr="00BD0852">
        <w:t>include</w:t>
      </w:r>
      <w:r w:rsidR="00F26A5E">
        <w:t xml:space="preserve"> </w:t>
      </w:r>
      <w:r w:rsidRPr="00BD0852">
        <w:t>knowledge,</w:t>
      </w:r>
      <w:r w:rsidR="00F26A5E">
        <w:t xml:space="preserve"> </w:t>
      </w:r>
      <w:r w:rsidRPr="00BD0852">
        <w:t>skills,</w:t>
      </w:r>
      <w:r w:rsidR="00F26A5E">
        <w:t xml:space="preserve"> </w:t>
      </w:r>
      <w:r w:rsidRPr="00BD0852">
        <w:t>institution,</w:t>
      </w:r>
      <w:r w:rsidR="00F26A5E">
        <w:t xml:space="preserve"> </w:t>
      </w:r>
      <w:r w:rsidRPr="00BD0852">
        <w:t>attitudes,</w:t>
      </w:r>
      <w:r w:rsidR="00F26A5E">
        <w:t xml:space="preserve"> </w:t>
      </w:r>
      <w:r w:rsidRPr="00BD0852">
        <w:t>beliefs,</w:t>
      </w:r>
      <w:r w:rsidR="00F26A5E">
        <w:t xml:space="preserve"> </w:t>
      </w:r>
      <w:r w:rsidRPr="00BD0852">
        <w:t>assessment</w:t>
      </w:r>
      <w:r w:rsidR="00F26A5E">
        <w:t xml:space="preserve"> </w:t>
      </w:r>
      <w:r w:rsidRPr="00BD0852">
        <w:t>and</w:t>
      </w:r>
      <w:r w:rsidR="00F26A5E">
        <w:t xml:space="preserve"> </w:t>
      </w:r>
      <w:r w:rsidRPr="00BD0852">
        <w:t>culture.</w:t>
      </w:r>
      <w:r w:rsidR="00F26A5E">
        <w:t xml:space="preserve"> </w:t>
      </w:r>
    </w:p>
    <w:p w:rsidR="00BA7B5E" w:rsidRPr="00BD0852" w:rsidRDefault="00BA7B5E" w:rsidP="00BD6DCE">
      <w:r w:rsidRPr="00BD0852">
        <w:t>According</w:t>
      </w:r>
      <w:r w:rsidR="00F26A5E">
        <w:t xml:space="preserve"> </w:t>
      </w:r>
      <w:r w:rsidRPr="00BD0852">
        <w:t>to</w:t>
      </w:r>
      <w:r w:rsidR="00F26A5E">
        <w:t xml:space="preserve"> </w:t>
      </w:r>
      <w:r w:rsidRPr="00BD0852">
        <w:t>the</w:t>
      </w:r>
      <w:r w:rsidR="00F26A5E">
        <w:t xml:space="preserve"> </w:t>
      </w:r>
      <w:r w:rsidRPr="00BD0852">
        <w:t>survey</w:t>
      </w:r>
      <w:r w:rsidR="00F26A5E">
        <w:t xml:space="preserve"> </w:t>
      </w:r>
      <w:r w:rsidRPr="00BD0852">
        <w:t>report</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in</w:t>
      </w:r>
      <w:r w:rsidR="00F26A5E">
        <w:t xml:space="preserve"> </w:t>
      </w:r>
      <w:r w:rsidRPr="00BD0852">
        <w:t>Sudan”</w:t>
      </w:r>
      <w:r w:rsidR="00F26A5E">
        <w:t xml:space="preserve"> </w:t>
      </w:r>
      <w:r w:rsidRPr="00BD0852">
        <w:t>by</w:t>
      </w:r>
      <w:r w:rsidR="00F26A5E">
        <w:t xml:space="preserve"> </w:t>
      </w:r>
      <w:r w:rsidRPr="00BD0852">
        <w:t>Hamdy</w:t>
      </w:r>
      <w:r w:rsidR="00F26A5E">
        <w:t xml:space="preserve"> </w:t>
      </w:r>
      <w:r w:rsidRPr="00BD0852">
        <w:t>(2007),</w:t>
      </w:r>
      <w:r w:rsidR="00F26A5E">
        <w:t xml:space="preserve"> </w:t>
      </w:r>
      <w:r w:rsidRPr="00BD0852">
        <w:t>Sudan</w:t>
      </w:r>
      <w:r w:rsidR="00F26A5E">
        <w:t xml:space="preserve"> </w:t>
      </w:r>
      <w:r w:rsidRPr="00BD0852">
        <w:t>has</w:t>
      </w:r>
      <w:r w:rsidR="00F26A5E">
        <w:t xml:space="preserve"> </w:t>
      </w:r>
      <w:r w:rsidRPr="00BD0852">
        <w:t>established</w:t>
      </w:r>
      <w:r w:rsidR="00F26A5E">
        <w:t xml:space="preserve"> </w:t>
      </w:r>
      <w:r w:rsidRPr="00BD0852">
        <w:t>ICT</w:t>
      </w:r>
      <w:r w:rsidR="00F26A5E">
        <w:t xml:space="preserve"> </w:t>
      </w:r>
      <w:r w:rsidRPr="00BD0852">
        <w:t>policy</w:t>
      </w:r>
      <w:r w:rsidR="00F26A5E">
        <w:t xml:space="preserve"> </w:t>
      </w:r>
      <w:r w:rsidRPr="00BD0852">
        <w:t>and</w:t>
      </w:r>
      <w:r w:rsidR="00F26A5E">
        <w:t xml:space="preserve"> </w:t>
      </w:r>
      <w:r w:rsidRPr="00BD0852">
        <w:t>formulated</w:t>
      </w:r>
      <w:r w:rsidR="00F26A5E">
        <w:t xml:space="preserve"> </w:t>
      </w:r>
      <w:r w:rsidRPr="00BD0852">
        <w:t>national</w:t>
      </w:r>
      <w:r w:rsidR="00F26A5E">
        <w:t xml:space="preserve"> </w:t>
      </w:r>
      <w:r w:rsidRPr="00BD0852">
        <w:t>ICT</w:t>
      </w:r>
      <w:r w:rsidR="00F26A5E">
        <w:t xml:space="preserve"> </w:t>
      </w:r>
      <w:r w:rsidRPr="00BD0852">
        <w:t>strategy</w:t>
      </w:r>
      <w:r w:rsidR="00F26A5E">
        <w:t xml:space="preserve"> </w:t>
      </w:r>
      <w:r w:rsidRPr="00BD0852">
        <w:t>in</w:t>
      </w:r>
      <w:r w:rsidR="00F26A5E">
        <w:t xml:space="preserve"> </w:t>
      </w:r>
      <w:r w:rsidRPr="00BD0852">
        <w:t>the</w:t>
      </w:r>
      <w:r w:rsidR="00F26A5E">
        <w:t xml:space="preserve"> </w:t>
      </w:r>
      <w:r w:rsidRPr="00BD0852">
        <w:t>year</w:t>
      </w:r>
      <w:r w:rsidR="00F26A5E">
        <w:t xml:space="preserve"> </w:t>
      </w:r>
      <w:r w:rsidRPr="00BD0852">
        <w:t>1999.</w:t>
      </w:r>
      <w:r w:rsidR="00F26A5E">
        <w:t xml:space="preserve"> </w:t>
      </w:r>
      <w:r w:rsidRPr="00BD0852">
        <w:t>This</w:t>
      </w:r>
      <w:r w:rsidR="00F26A5E">
        <w:t xml:space="preserve"> </w:t>
      </w:r>
      <w:r w:rsidRPr="00BD0852">
        <w:t>strategy</w:t>
      </w:r>
      <w:r w:rsidR="00F26A5E">
        <w:t xml:space="preserve"> </w:t>
      </w:r>
      <w:r w:rsidRPr="00BD0852">
        <w:t>focuses</w:t>
      </w:r>
      <w:r w:rsidR="00F26A5E">
        <w:t xml:space="preserve"> </w:t>
      </w:r>
      <w:r w:rsidRPr="00BD0852">
        <w:t>on</w:t>
      </w:r>
      <w:r w:rsidR="00F26A5E">
        <w:t xml:space="preserve"> </w:t>
      </w:r>
      <w:r w:rsidRPr="00BD0852">
        <w:t>five</w:t>
      </w:r>
      <w:r w:rsidR="00F26A5E">
        <w:t xml:space="preserve"> </w:t>
      </w:r>
      <w:r w:rsidRPr="00BD0852">
        <w:t>major</w:t>
      </w:r>
      <w:r w:rsidR="00F26A5E">
        <w:t xml:space="preserve"> </w:t>
      </w:r>
      <w:r w:rsidRPr="00BD0852">
        <w:t>areas,</w:t>
      </w:r>
      <w:r w:rsidR="00F26A5E">
        <w:t xml:space="preserve"> </w:t>
      </w:r>
      <w:r w:rsidRPr="00BD0852">
        <w:t>namely;</w:t>
      </w:r>
      <w:r w:rsidR="00F26A5E">
        <w:t xml:space="preserve"> </w:t>
      </w:r>
      <w:r w:rsidRPr="00BD0852">
        <w:t>technology</w:t>
      </w:r>
      <w:r w:rsidR="00F26A5E">
        <w:t xml:space="preserve"> </w:t>
      </w:r>
      <w:r w:rsidRPr="00BD0852">
        <w:t>infrastructure,</w:t>
      </w:r>
      <w:r w:rsidR="00F26A5E">
        <w:t xml:space="preserve"> </w:t>
      </w:r>
      <w:r w:rsidRPr="00BD0852">
        <w:t>human</w:t>
      </w:r>
      <w:r w:rsidR="00F26A5E">
        <w:t xml:space="preserve"> </w:t>
      </w:r>
      <w:r w:rsidRPr="00BD0852">
        <w:t>resource</w:t>
      </w:r>
      <w:r w:rsidR="00F26A5E">
        <w:t xml:space="preserve"> </w:t>
      </w:r>
      <w:r w:rsidRPr="00BD0852">
        <w:t>development,</w:t>
      </w:r>
      <w:r w:rsidR="00F26A5E">
        <w:t xml:space="preserve"> </w:t>
      </w:r>
      <w:r w:rsidRPr="00BD0852">
        <w:t>software</w:t>
      </w:r>
      <w:r w:rsidR="00F26A5E">
        <w:t xml:space="preserve"> </w:t>
      </w:r>
      <w:r w:rsidRPr="00BD0852">
        <w:t>industry</w:t>
      </w:r>
      <w:r w:rsidR="00F26A5E">
        <w:t xml:space="preserve"> </w:t>
      </w:r>
      <w:r w:rsidRPr="00BD0852">
        <w:t>development,</w:t>
      </w:r>
      <w:r w:rsidR="00F26A5E">
        <w:t xml:space="preserve"> </w:t>
      </w:r>
      <w:r w:rsidRPr="00BD0852">
        <w:t>content</w:t>
      </w:r>
      <w:r w:rsidR="00F26A5E">
        <w:t xml:space="preserve"> </w:t>
      </w:r>
      <w:r w:rsidRPr="00BD0852">
        <w:t>(primarily</w:t>
      </w:r>
      <w:r w:rsidR="00F26A5E">
        <w:t xml:space="preserve"> </w:t>
      </w:r>
      <w:r w:rsidRPr="00BD0852">
        <w:t>in</w:t>
      </w:r>
      <w:r w:rsidR="00F26A5E">
        <w:t xml:space="preserve"> </w:t>
      </w:r>
      <w:r w:rsidRPr="00BD0852">
        <w:t>Arabic),</w:t>
      </w:r>
      <w:r w:rsidR="00F26A5E">
        <w:t xml:space="preserve"> </w:t>
      </w:r>
      <w:r w:rsidRPr="00BD0852">
        <w:t>and</w:t>
      </w:r>
      <w:r w:rsidR="00F26A5E">
        <w:t xml:space="preserve"> </w:t>
      </w:r>
      <w:r w:rsidRPr="00BD0852">
        <w:t>geoinformation.</w:t>
      </w:r>
      <w:r w:rsidR="00F26A5E">
        <w:t xml:space="preserve"> </w:t>
      </w:r>
      <w:r w:rsidRPr="00BD0852">
        <w:t>In</w:t>
      </w:r>
      <w:r w:rsidR="00F26A5E">
        <w:t xml:space="preserve"> </w:t>
      </w:r>
      <w:r w:rsidRPr="00BD0852">
        <w:t>2004,</w:t>
      </w:r>
      <w:r w:rsidR="00F26A5E">
        <w:t xml:space="preserve"> </w:t>
      </w:r>
      <w:r w:rsidRPr="00BD0852">
        <w:t>ICT</w:t>
      </w:r>
      <w:r w:rsidR="00F26A5E">
        <w:t xml:space="preserve"> </w:t>
      </w:r>
      <w:r w:rsidRPr="00BD0852">
        <w:t>was</w:t>
      </w:r>
      <w:r w:rsidR="00F26A5E">
        <w:t xml:space="preserve"> </w:t>
      </w:r>
      <w:r w:rsidRPr="00BD0852">
        <w:t>introduced</w:t>
      </w:r>
      <w:r w:rsidR="00F26A5E">
        <w:t xml:space="preserve"> </w:t>
      </w:r>
      <w:r w:rsidRPr="00BD0852">
        <w:t>in</w:t>
      </w:r>
      <w:r w:rsidR="00F26A5E">
        <w:t xml:space="preserve"> </w:t>
      </w:r>
      <w:r w:rsidRPr="00BD0852">
        <w:t>secondary</w:t>
      </w:r>
      <w:r w:rsidR="00F26A5E">
        <w:t xml:space="preserve"> </w:t>
      </w:r>
      <w:r w:rsidRPr="00BD0852">
        <w:t>education</w:t>
      </w:r>
      <w:r w:rsidR="00F26A5E">
        <w:t xml:space="preserve"> </w:t>
      </w:r>
      <w:r w:rsidRPr="00BD0852">
        <w:t>curricula.</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were</w:t>
      </w:r>
      <w:r w:rsidR="00F26A5E">
        <w:t xml:space="preserve"> </w:t>
      </w:r>
      <w:r w:rsidRPr="00BD0852">
        <w:t>installed</w:t>
      </w:r>
      <w:r w:rsidR="00F26A5E">
        <w:t xml:space="preserve"> </w:t>
      </w:r>
      <w:r w:rsidRPr="00BD0852">
        <w:t>in</w:t>
      </w:r>
      <w:r w:rsidR="00F26A5E">
        <w:t xml:space="preserve"> </w:t>
      </w:r>
      <w:r w:rsidRPr="00BD0852">
        <w:t>schools</w:t>
      </w:r>
      <w:r w:rsidR="00F26A5E">
        <w:t xml:space="preserve"> </w:t>
      </w:r>
      <w:r w:rsidRPr="00BD0852">
        <w:t>(around</w:t>
      </w:r>
      <w:r w:rsidR="00F26A5E">
        <w:t xml:space="preserve"> </w:t>
      </w:r>
      <w:r w:rsidRPr="00BD0852">
        <w:t>50%</w:t>
      </w:r>
      <w:r w:rsidR="00F26A5E">
        <w:t xml:space="preserve"> </w:t>
      </w:r>
      <w:r w:rsidRPr="00BD0852">
        <w:t>of</w:t>
      </w:r>
      <w:r w:rsidR="00F26A5E">
        <w:t xml:space="preserve"> </w:t>
      </w:r>
      <w:r w:rsidRPr="00BD0852">
        <w:t>secondary</w:t>
      </w:r>
      <w:r w:rsidR="00F26A5E">
        <w:t xml:space="preserve"> </w:t>
      </w:r>
      <w:r w:rsidRPr="00BD0852">
        <w:t>schools),</w:t>
      </w:r>
      <w:r w:rsidR="00F26A5E">
        <w:t xml:space="preserve"> </w:t>
      </w:r>
      <w:r w:rsidRPr="00BD0852">
        <w:t>at</w:t>
      </w:r>
      <w:r w:rsidR="00F26A5E">
        <w:t xml:space="preserve"> </w:t>
      </w:r>
      <w:r w:rsidRPr="00BD0852">
        <w:t>an</w:t>
      </w:r>
      <w:r w:rsidR="00F26A5E">
        <w:t xml:space="preserve"> </w:t>
      </w:r>
      <w:r w:rsidRPr="00BD0852">
        <w:t>average</w:t>
      </w:r>
      <w:r w:rsidR="00F26A5E">
        <w:t xml:space="preserve"> </w:t>
      </w:r>
      <w:r w:rsidRPr="00BD0852">
        <w:t>of</w:t>
      </w:r>
      <w:r w:rsidR="00F26A5E">
        <w:t xml:space="preserve"> </w:t>
      </w:r>
      <w:r w:rsidRPr="00BD0852">
        <w:t>10</w:t>
      </w:r>
      <w:r w:rsidR="00F26A5E">
        <w:t xml:space="preserve"> </w:t>
      </w:r>
      <w:r w:rsidRPr="00BD0852">
        <w:t>computers</w:t>
      </w:r>
      <w:r w:rsidR="00F26A5E">
        <w:t xml:space="preserve"> </w:t>
      </w:r>
      <w:r w:rsidRPr="00BD0852">
        <w:t>per</w:t>
      </w:r>
      <w:r w:rsidR="00F26A5E">
        <w:t xml:space="preserve"> </w:t>
      </w:r>
      <w:r w:rsidRPr="00BD0852">
        <w:t>school</w:t>
      </w:r>
      <w:r w:rsidR="00F26A5E">
        <w:t xml:space="preserve"> </w:t>
      </w:r>
      <w:r w:rsidRPr="00BD0852">
        <w:t>(Ahmed,</w:t>
      </w:r>
      <w:r w:rsidR="00F26A5E">
        <w:t xml:space="preserve"> </w:t>
      </w:r>
      <w:r w:rsidRPr="00BD0852">
        <w:t>2004).</w:t>
      </w:r>
      <w:r w:rsidR="00F26A5E">
        <w:t xml:space="preserve"> </w:t>
      </w:r>
      <w:r w:rsidRPr="00BD0852">
        <w:t>In</w:t>
      </w:r>
      <w:r w:rsidR="00F26A5E">
        <w:t xml:space="preserve"> </w:t>
      </w:r>
      <w:r w:rsidRPr="00BD0852">
        <w:t>schools</w:t>
      </w:r>
      <w:r w:rsidR="00F26A5E">
        <w:t xml:space="preserve"> </w:t>
      </w:r>
      <w:r w:rsidRPr="00BD0852">
        <w:t>the</w:t>
      </w:r>
      <w:r w:rsidR="00F26A5E">
        <w:t xml:space="preserve"> </w:t>
      </w:r>
      <w:r w:rsidRPr="00BD0852">
        <w:t>connectivity</w:t>
      </w:r>
      <w:r w:rsidR="00F26A5E">
        <w:t xml:space="preserve"> </w:t>
      </w:r>
      <w:r w:rsidRPr="00BD0852">
        <w:t>is</w:t>
      </w:r>
      <w:r w:rsidR="00F26A5E">
        <w:t xml:space="preserve"> </w:t>
      </w:r>
      <w:r w:rsidRPr="00BD0852">
        <w:t>mainly</w:t>
      </w:r>
      <w:r w:rsidR="00F26A5E">
        <w:t xml:space="preserve"> </w:t>
      </w:r>
      <w:r w:rsidRPr="00BD0852">
        <w:t>through</w:t>
      </w:r>
      <w:r w:rsidR="00F26A5E">
        <w:t xml:space="preserve"> </w:t>
      </w:r>
      <w:r w:rsidRPr="00BD0852">
        <w:t>dial-up</w:t>
      </w:r>
      <w:r w:rsidR="00F26A5E">
        <w:t xml:space="preserve"> </w:t>
      </w:r>
      <w:r w:rsidRPr="00BD0852">
        <w:t>and</w:t>
      </w:r>
      <w:r w:rsidR="00F26A5E">
        <w:t xml:space="preserve"> </w:t>
      </w:r>
      <w:r w:rsidRPr="00BD0852">
        <w:t>ADSL.</w:t>
      </w:r>
      <w:r w:rsidR="00F26A5E">
        <w:t xml:space="preserve"> </w:t>
      </w:r>
      <w:r w:rsidRPr="00BD0852">
        <w:t>The</w:t>
      </w:r>
      <w:r w:rsidR="00F26A5E">
        <w:t xml:space="preserve"> </w:t>
      </w:r>
      <w:r w:rsidRPr="00BD0852">
        <w:t>country</w:t>
      </w:r>
      <w:r w:rsidR="00F26A5E">
        <w:t xml:space="preserve"> </w:t>
      </w:r>
      <w:r w:rsidRPr="00BD0852">
        <w:t>is</w:t>
      </w:r>
      <w:r w:rsidR="00F26A5E">
        <w:t xml:space="preserve"> </w:t>
      </w:r>
      <w:r w:rsidRPr="00BD0852">
        <w:t>planning</w:t>
      </w:r>
      <w:r w:rsidR="00F26A5E">
        <w:t xml:space="preserve"> </w:t>
      </w:r>
      <w:r w:rsidRPr="00BD0852">
        <w:t>to</w:t>
      </w:r>
      <w:r w:rsidR="00F26A5E">
        <w:t xml:space="preserve"> </w:t>
      </w:r>
      <w:r w:rsidRPr="00BD0852">
        <w:t>have</w:t>
      </w:r>
      <w:r w:rsidR="00F26A5E">
        <w:t xml:space="preserve"> </w:t>
      </w:r>
      <w:r w:rsidRPr="00BD0852">
        <w:t>computers</w:t>
      </w:r>
      <w:r w:rsidR="00F26A5E">
        <w:t xml:space="preserve"> </w:t>
      </w:r>
      <w:r w:rsidRPr="00BD0852">
        <w:t>available</w:t>
      </w:r>
      <w:r w:rsidR="00F26A5E">
        <w:t xml:space="preserve"> </w:t>
      </w:r>
      <w:r w:rsidRPr="00BD0852">
        <w:t>in</w:t>
      </w:r>
      <w:r w:rsidR="00F26A5E">
        <w:t xml:space="preserve"> </w:t>
      </w:r>
      <w:r w:rsidRPr="00BD0852">
        <w:t>all</w:t>
      </w:r>
      <w:r w:rsidR="00F26A5E">
        <w:t xml:space="preserve"> </w:t>
      </w:r>
      <w:r w:rsidRPr="00BD0852">
        <w:t>education</w:t>
      </w:r>
      <w:r w:rsidR="00F26A5E">
        <w:t xml:space="preserve"> </w:t>
      </w:r>
      <w:r w:rsidRPr="00BD0852">
        <w:t>levels</w:t>
      </w:r>
      <w:r w:rsidR="00F26A5E">
        <w:t xml:space="preserve"> </w:t>
      </w:r>
      <w:r w:rsidRPr="00BD0852">
        <w:t>by</w:t>
      </w:r>
      <w:r w:rsidR="00F26A5E">
        <w:t xml:space="preserve"> </w:t>
      </w:r>
      <w:r w:rsidRPr="00BD0852">
        <w:t>the</w:t>
      </w:r>
      <w:r w:rsidR="00F26A5E">
        <w:t xml:space="preserve"> </w:t>
      </w:r>
      <w:r w:rsidRPr="00BD0852">
        <w:t>year</w:t>
      </w:r>
      <w:r w:rsidR="00F26A5E">
        <w:t xml:space="preserve"> </w:t>
      </w:r>
      <w:r w:rsidRPr="00BD0852">
        <w:t>2015</w:t>
      </w:r>
      <w:r w:rsidR="00F26A5E">
        <w:t xml:space="preserve"> </w:t>
      </w:r>
      <w:r w:rsidRPr="00BD0852">
        <w:t>as</w:t>
      </w:r>
      <w:r w:rsidR="00F26A5E">
        <w:t xml:space="preserve"> </w:t>
      </w:r>
      <w:r w:rsidRPr="00BD0852">
        <w:t>agreed</w:t>
      </w:r>
      <w:r w:rsidR="00F26A5E">
        <w:t xml:space="preserve"> </w:t>
      </w:r>
      <w:r w:rsidRPr="00BD0852">
        <w:t>to</w:t>
      </w:r>
      <w:r w:rsidR="00F26A5E">
        <w:t xml:space="preserve"> </w:t>
      </w:r>
      <w:r w:rsidRPr="00BD0852">
        <w:t>at</w:t>
      </w:r>
      <w:r w:rsidR="00F26A5E">
        <w:t xml:space="preserve"> </w:t>
      </w:r>
      <w:r w:rsidRPr="00BD0852">
        <w:t>the</w:t>
      </w:r>
      <w:r w:rsidR="00F26A5E">
        <w:t xml:space="preserve"> </w:t>
      </w:r>
      <w:r w:rsidRPr="00BD0852">
        <w:t>ICT</w:t>
      </w:r>
      <w:r w:rsidR="00F26A5E">
        <w:t xml:space="preserve"> </w:t>
      </w:r>
      <w:r w:rsidRPr="00BD0852">
        <w:t>summit</w:t>
      </w:r>
      <w:r w:rsidR="00F26A5E">
        <w:t xml:space="preserve"> </w:t>
      </w:r>
      <w:r w:rsidRPr="00BD0852">
        <w:t>in</w:t>
      </w:r>
      <w:r w:rsidR="00F26A5E">
        <w:t xml:space="preserve"> </w:t>
      </w:r>
      <w:r w:rsidRPr="00BD0852">
        <w:t>Geneva</w:t>
      </w:r>
      <w:r w:rsidR="00F26A5E">
        <w:t xml:space="preserve"> </w:t>
      </w:r>
      <w:r w:rsidRPr="00BD0852">
        <w:t>(Hamdy,</w:t>
      </w:r>
      <w:r w:rsidR="00F26A5E">
        <w:t xml:space="preserve"> </w:t>
      </w:r>
      <w:r w:rsidRPr="00BD0852">
        <w:t>2007).</w:t>
      </w:r>
      <w:r w:rsidR="00F26A5E">
        <w:t xml:space="preserve"> </w:t>
      </w:r>
      <w:r w:rsidRPr="00BD0852">
        <w:t>Human</w:t>
      </w:r>
      <w:r w:rsidR="00F26A5E">
        <w:t xml:space="preserve"> </w:t>
      </w:r>
      <w:r w:rsidRPr="00BD0852">
        <w:t>resource</w:t>
      </w:r>
      <w:r w:rsidR="00F26A5E">
        <w:t xml:space="preserve"> </w:t>
      </w:r>
      <w:r w:rsidRPr="00BD0852">
        <w:t>development</w:t>
      </w:r>
      <w:r w:rsidR="00F26A5E">
        <w:t xml:space="preserve"> </w:t>
      </w:r>
      <w:r w:rsidRPr="00BD0852">
        <w:t>is</w:t>
      </w:r>
      <w:r w:rsidR="00F26A5E">
        <w:t xml:space="preserve"> </w:t>
      </w:r>
      <w:r w:rsidRPr="00BD0852">
        <w:t>a</w:t>
      </w:r>
      <w:r w:rsidR="00F26A5E">
        <w:t xml:space="preserve"> </w:t>
      </w:r>
      <w:r w:rsidRPr="00BD0852">
        <w:t>top</w:t>
      </w:r>
      <w:r w:rsidR="00F26A5E">
        <w:t xml:space="preserve"> </w:t>
      </w:r>
      <w:r w:rsidRPr="00BD0852">
        <w:t>priority</w:t>
      </w:r>
      <w:r w:rsidR="00F26A5E">
        <w:t xml:space="preserve"> </w:t>
      </w:r>
      <w:r w:rsidRPr="00BD0852">
        <w:t>for</w:t>
      </w:r>
      <w:r w:rsidR="00F26A5E">
        <w:t xml:space="preserve"> </w:t>
      </w:r>
      <w:r w:rsidRPr="00BD0852">
        <w:t>the</w:t>
      </w:r>
      <w:r w:rsidR="00F26A5E">
        <w:t xml:space="preserve"> </w:t>
      </w:r>
      <w:r w:rsidRPr="00BD0852">
        <w:t>ICT</w:t>
      </w:r>
      <w:r w:rsidR="00F26A5E">
        <w:t xml:space="preserve"> </w:t>
      </w:r>
      <w:r w:rsidRPr="00BD0852">
        <w:t>policy</w:t>
      </w:r>
      <w:r w:rsidR="00F26A5E">
        <w:t xml:space="preserve"> </w:t>
      </w:r>
      <w:r w:rsidRPr="00BD0852">
        <w:t>in</w:t>
      </w:r>
      <w:r w:rsidR="00F26A5E">
        <w:t xml:space="preserve"> </w:t>
      </w:r>
      <w:r w:rsidRPr="00BD0852">
        <w:t>Sudan.</w:t>
      </w:r>
      <w:r w:rsidR="00F26A5E">
        <w:t xml:space="preserve"> </w:t>
      </w:r>
      <w:r w:rsidRPr="00BD0852">
        <w:t>However,</w:t>
      </w:r>
      <w:r w:rsidR="00F26A5E">
        <w:t xml:space="preserve"> </w:t>
      </w:r>
      <w:r w:rsidRPr="00BD0852">
        <w:t>many</w:t>
      </w:r>
      <w:r w:rsidR="00F26A5E">
        <w:t xml:space="preserve"> </w:t>
      </w:r>
      <w:r w:rsidRPr="00BD0852">
        <w:t>studies</w:t>
      </w:r>
      <w:r w:rsidR="00F26A5E">
        <w:t xml:space="preserve"> </w:t>
      </w:r>
      <w:r w:rsidRPr="00BD0852">
        <w:t>(Ahmed,</w:t>
      </w:r>
      <w:r w:rsidR="00F26A5E">
        <w:t xml:space="preserve"> </w:t>
      </w:r>
      <w:r w:rsidRPr="00BD0852">
        <w:t>2010;</w:t>
      </w:r>
      <w:r w:rsidR="00F26A5E">
        <w:t xml:space="preserve"> </w:t>
      </w:r>
      <w:r w:rsidRPr="00BD0852">
        <w:t>Ahmed,</w:t>
      </w:r>
      <w:r w:rsidR="00F26A5E">
        <w:t xml:space="preserve"> </w:t>
      </w:r>
      <w:r w:rsidRPr="00BD0852">
        <w:t>Howie</w:t>
      </w:r>
      <w:r w:rsidR="00F26A5E">
        <w:t xml:space="preserve"> </w:t>
      </w:r>
      <w:r w:rsidRPr="00BD0852">
        <w:t>&amp;</w:t>
      </w:r>
      <w:r w:rsidR="00F26A5E">
        <w:t xml:space="preserve"> </w:t>
      </w:r>
      <w:r w:rsidRPr="00BD0852">
        <w:t>Osman,</w:t>
      </w:r>
      <w:r w:rsidR="00F26A5E">
        <w:t xml:space="preserve"> </w:t>
      </w:r>
      <w:r w:rsidRPr="00BD0852">
        <w:t>2013)</w:t>
      </w:r>
      <w:r w:rsidR="00F26A5E">
        <w:t xml:space="preserve"> </w:t>
      </w:r>
      <w:r w:rsidRPr="00BD0852">
        <w:t>reported</w:t>
      </w:r>
      <w:r w:rsidR="00F26A5E">
        <w:t xml:space="preserve"> </w:t>
      </w:r>
      <w:r w:rsidRPr="00BD0852">
        <w:t>that</w:t>
      </w:r>
      <w:r w:rsidR="00F26A5E">
        <w:t xml:space="preserve"> </w:t>
      </w:r>
      <w:r w:rsidRPr="00BD0852">
        <w:t>the</w:t>
      </w:r>
      <w:r w:rsidR="00F26A5E">
        <w:t xml:space="preserve"> </w:t>
      </w:r>
      <w:r w:rsidRPr="00BD0852">
        <w:t>lack</w:t>
      </w:r>
      <w:r w:rsidR="00F26A5E">
        <w:t xml:space="preserve"> </w:t>
      </w:r>
      <w:r w:rsidRPr="00BD0852">
        <w:t>of</w:t>
      </w:r>
      <w:r w:rsidR="00F26A5E">
        <w:t xml:space="preserve"> </w:t>
      </w:r>
      <w:r w:rsidRPr="00BD0852">
        <w:t>skilled</w:t>
      </w:r>
      <w:r w:rsidR="00F26A5E">
        <w:t xml:space="preserve"> </w:t>
      </w:r>
      <w:r w:rsidRPr="00BD0852">
        <w:t>trained</w:t>
      </w:r>
      <w:r w:rsidR="00F26A5E">
        <w:t xml:space="preserve"> </w:t>
      </w:r>
      <w:r w:rsidRPr="00BD0852">
        <w:t>teachers</w:t>
      </w:r>
      <w:r w:rsidR="00F26A5E">
        <w:t xml:space="preserve"> </w:t>
      </w:r>
      <w:r w:rsidRPr="00BD0852">
        <w:t>who</w:t>
      </w:r>
      <w:r w:rsidR="00F26A5E">
        <w:t xml:space="preserve"> </w:t>
      </w:r>
      <w:r w:rsidRPr="00BD0852">
        <w:t>are</w:t>
      </w:r>
      <w:r w:rsidR="00F26A5E">
        <w:t xml:space="preserve"> </w:t>
      </w:r>
      <w:r w:rsidRPr="00BD0852">
        <w:t>well</w:t>
      </w:r>
      <w:r w:rsidR="00F26A5E">
        <w:t xml:space="preserve"> </w:t>
      </w:r>
      <w:r w:rsidRPr="00BD0852">
        <w:t>conversant</w:t>
      </w:r>
      <w:r w:rsidR="00F26A5E">
        <w:t xml:space="preserve"> </w:t>
      </w:r>
      <w:r w:rsidRPr="00BD0852">
        <w:t>with</w:t>
      </w:r>
      <w:r w:rsidR="00F26A5E">
        <w:t xml:space="preserve"> </w:t>
      </w:r>
      <w:r w:rsidRPr="00BD0852">
        <w:t>ICT</w:t>
      </w:r>
      <w:r w:rsidR="00F26A5E">
        <w:t xml:space="preserve"> </w:t>
      </w:r>
      <w:r w:rsidRPr="00BD0852">
        <w:t>tools</w:t>
      </w:r>
      <w:r w:rsidR="00F26A5E">
        <w:t xml:space="preserve"> </w:t>
      </w:r>
      <w:r w:rsidRPr="00BD0852">
        <w:t>is</w:t>
      </w:r>
      <w:r w:rsidR="00F26A5E">
        <w:t xml:space="preserve"> </w:t>
      </w:r>
      <w:r w:rsidRPr="00BD0852">
        <w:t>a</w:t>
      </w:r>
      <w:r w:rsidR="00F26A5E">
        <w:t xml:space="preserve"> </w:t>
      </w:r>
      <w:r w:rsidRPr="00BD0852">
        <w:t>major</w:t>
      </w:r>
      <w:r w:rsidR="00F26A5E">
        <w:t xml:space="preserve"> </w:t>
      </w:r>
      <w:r w:rsidRPr="00BD0852">
        <w:t>constrain</w:t>
      </w:r>
      <w:r w:rsidR="00A209FF">
        <w:t>t</w:t>
      </w:r>
      <w:r w:rsidR="00F26A5E">
        <w:t xml:space="preserve"> </w:t>
      </w:r>
      <w:r w:rsidRPr="00BD0852">
        <w:t>for</w:t>
      </w:r>
      <w:r w:rsidR="00F26A5E">
        <w:t xml:space="preserve"> </w:t>
      </w:r>
      <w:r w:rsidRPr="00BD0852">
        <w:t>ICT</w:t>
      </w:r>
      <w:r w:rsidR="00F26A5E">
        <w:t xml:space="preserve"> </w:t>
      </w:r>
      <w:r w:rsidRPr="00BD0852">
        <w:t>integration</w:t>
      </w:r>
      <w:r w:rsidR="00F26A5E">
        <w:t xml:space="preserve"> </w:t>
      </w:r>
      <w:r w:rsidRPr="00BD0852">
        <w:t>in</w:t>
      </w:r>
      <w:r w:rsidR="00F26A5E">
        <w:t xml:space="preserve"> </w:t>
      </w:r>
      <w:r w:rsidRPr="00BD0852">
        <w:t>Sudan.</w:t>
      </w:r>
      <w:r w:rsidR="00F26A5E">
        <w:t xml:space="preserve"> </w:t>
      </w:r>
      <w:r w:rsidRPr="00BD0852">
        <w:t>Based</w:t>
      </w:r>
      <w:r w:rsidR="00F26A5E">
        <w:t xml:space="preserve"> </w:t>
      </w:r>
      <w:r w:rsidRPr="00BD0852">
        <w:t>on</w:t>
      </w:r>
      <w:r w:rsidR="00F26A5E">
        <w:t xml:space="preserve"> </w:t>
      </w:r>
      <w:r w:rsidRPr="00BD0852">
        <w:t>the</w:t>
      </w:r>
      <w:r w:rsidR="00F26A5E">
        <w:t xml:space="preserve"> </w:t>
      </w:r>
      <w:r w:rsidRPr="00BD0852">
        <w:t>literature</w:t>
      </w:r>
      <w:r w:rsidR="00F26A5E">
        <w:t xml:space="preserve"> </w:t>
      </w:r>
      <w:r w:rsidRPr="00BD0852">
        <w:t>review</w:t>
      </w:r>
      <w:r w:rsidR="00F26A5E">
        <w:t xml:space="preserve"> </w:t>
      </w:r>
      <w:r w:rsidRPr="00BD0852">
        <w:t>and</w:t>
      </w:r>
      <w:r w:rsidR="00F26A5E">
        <w:t xml:space="preserve"> </w:t>
      </w:r>
      <w:r w:rsidRPr="00BD0852">
        <w:t>the</w:t>
      </w:r>
      <w:r w:rsidR="00F26A5E">
        <w:t xml:space="preserve"> </w:t>
      </w:r>
      <w:r w:rsidRPr="00BD0852">
        <w:t>specific</w:t>
      </w:r>
      <w:r w:rsidR="00F26A5E">
        <w:t xml:space="preserve"> </w:t>
      </w:r>
      <w:r w:rsidRPr="00BD0852">
        <w:t>objectives,</w:t>
      </w:r>
      <w:r w:rsidR="00F26A5E">
        <w:t xml:space="preserve"> </w:t>
      </w:r>
      <w:r w:rsidRPr="00BD0852">
        <w:t>the</w:t>
      </w:r>
      <w:r w:rsidR="00F26A5E">
        <w:t xml:space="preserve"> </w:t>
      </w:r>
      <w:r w:rsidRPr="00BD0852">
        <w:t>study</w:t>
      </w:r>
      <w:r w:rsidR="00F26A5E">
        <w:t xml:space="preserve"> </w:t>
      </w:r>
      <w:r w:rsidRPr="00BD0852">
        <w:t>was</w:t>
      </w:r>
      <w:r w:rsidR="00F26A5E">
        <w:t xml:space="preserve"> </w:t>
      </w:r>
      <w:r w:rsidRPr="00BD0852">
        <w:t>sought</w:t>
      </w:r>
      <w:r w:rsidR="00F26A5E">
        <w:t xml:space="preserve"> </w:t>
      </w:r>
      <w:r w:rsidRPr="00BD0852">
        <w:t>for</w:t>
      </w:r>
      <w:r w:rsidR="00F26A5E">
        <w:t xml:space="preserve"> </w:t>
      </w:r>
      <w:r w:rsidRPr="00BD0852">
        <w:t>answering</w:t>
      </w:r>
      <w:r w:rsidR="00F26A5E">
        <w:t xml:space="preserve"> </w:t>
      </w:r>
      <w:r w:rsidRPr="00BD0852">
        <w:t>the</w:t>
      </w:r>
      <w:r w:rsidR="00F26A5E">
        <w:t xml:space="preserve"> </w:t>
      </w:r>
      <w:r w:rsidRPr="00BD0852">
        <w:t>following</w:t>
      </w:r>
      <w:r w:rsidR="00F26A5E">
        <w:t xml:space="preserve"> </w:t>
      </w:r>
      <w:r w:rsidRPr="00BD0852">
        <w:t>questions:</w:t>
      </w:r>
      <w:r w:rsidR="00F26A5E">
        <w:t xml:space="preserve"> </w:t>
      </w:r>
    </w:p>
    <w:p w:rsidR="00BA7B5E" w:rsidRPr="00BD0852" w:rsidRDefault="00BA7B5E" w:rsidP="004D4480">
      <w:pPr>
        <w:numPr>
          <w:ilvl w:val="0"/>
          <w:numId w:val="6"/>
        </w:numPr>
        <w:spacing w:before="0"/>
        <w:jc w:val="both"/>
      </w:pPr>
      <w:r w:rsidRPr="00BD0852">
        <w:t>To</w:t>
      </w:r>
      <w:r w:rsidR="00F26A5E">
        <w:t xml:space="preserve"> </w:t>
      </w:r>
      <w:r w:rsidRPr="00BD0852">
        <w:t>what</w:t>
      </w:r>
      <w:r w:rsidR="00F26A5E">
        <w:t xml:space="preserve"> </w:t>
      </w:r>
      <w:r w:rsidRPr="00BD0852">
        <w:t>extend</w:t>
      </w:r>
      <w:r w:rsidR="00F26A5E">
        <w:t xml:space="preserve"> </w:t>
      </w:r>
      <w:r w:rsidRPr="00BD0852">
        <w:t>ICT</w:t>
      </w:r>
      <w:r w:rsidR="00F26A5E">
        <w:t xml:space="preserve"> </w:t>
      </w:r>
      <w:r w:rsidRPr="00BD0852">
        <w:t>infrastructure</w:t>
      </w:r>
      <w:r w:rsidR="00F26A5E">
        <w:t xml:space="preserve"> </w:t>
      </w:r>
      <w:r w:rsidRPr="00BD0852">
        <w:t>(equipment,</w:t>
      </w:r>
      <w:r w:rsidR="00F26A5E">
        <w:t xml:space="preserve"> </w:t>
      </w:r>
      <w:r w:rsidRPr="00BD0852">
        <w:t>software,</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the</w:t>
      </w:r>
      <w:r w:rsidR="00F26A5E">
        <w:t xml:space="preserve"> </w:t>
      </w:r>
      <w:r w:rsidRPr="00BD0852">
        <w:t>like)</w:t>
      </w:r>
      <w:r w:rsidR="00F26A5E">
        <w:t xml:space="preserve"> </w:t>
      </w:r>
      <w:r w:rsidRPr="00BD0852">
        <w:t>is</w:t>
      </w:r>
      <w:r w:rsidR="00F26A5E">
        <w:t xml:space="preserve"> </w:t>
      </w:r>
      <w:r w:rsidRPr="00BD0852">
        <w:t>available</w:t>
      </w:r>
      <w:r w:rsidR="00F26A5E">
        <w:t xml:space="preserve"> </w:t>
      </w:r>
      <w:r w:rsidRPr="00BD0852">
        <w:t>in</w:t>
      </w:r>
      <w:r w:rsidR="00F26A5E">
        <w:t xml:space="preserve"> </w:t>
      </w:r>
      <w:r w:rsidRPr="00BD0852">
        <w:t>secondary</w:t>
      </w:r>
      <w:r w:rsidR="00F26A5E">
        <w:t xml:space="preserve"> </w:t>
      </w:r>
      <w:r w:rsidRPr="00BD0852">
        <w:t>schools?</w:t>
      </w:r>
    </w:p>
    <w:p w:rsidR="00BA7B5E" w:rsidRPr="00BD0852" w:rsidRDefault="00BA7B5E" w:rsidP="004D4480">
      <w:pPr>
        <w:numPr>
          <w:ilvl w:val="0"/>
          <w:numId w:val="6"/>
        </w:numPr>
        <w:spacing w:before="0"/>
        <w:jc w:val="both"/>
      </w:pPr>
      <w:r w:rsidRPr="00BD0852">
        <w:t>What</w:t>
      </w:r>
      <w:r w:rsidR="00F26A5E">
        <w:t xml:space="preserve"> </w:t>
      </w:r>
      <w:r w:rsidRPr="00BD0852">
        <w:t>innovative</w:t>
      </w:r>
      <w:r w:rsidR="00F26A5E">
        <w:t xml:space="preserve"> </w:t>
      </w:r>
      <w:r w:rsidRPr="00BD0852">
        <w:t>practices</w:t>
      </w:r>
      <w:r w:rsidR="00F26A5E">
        <w:t xml:space="preserve"> </w:t>
      </w:r>
      <w:r w:rsidRPr="00BD0852">
        <w:t>exist</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p>
    <w:p w:rsidR="00BA7B5E" w:rsidRPr="00BD0852" w:rsidRDefault="00BA7B5E" w:rsidP="00B208EA">
      <w:pPr>
        <w:pStyle w:val="Heading3"/>
      </w:pPr>
      <w:r w:rsidRPr="00BD0852">
        <w:t>Importan</w:t>
      </w:r>
      <w:r w:rsidR="00B208EA">
        <w:t>ce</w:t>
      </w:r>
      <w:r w:rsidR="00F26A5E">
        <w:t xml:space="preserve"> </w:t>
      </w:r>
      <w:r w:rsidRPr="00BD0852">
        <w:t>of</w:t>
      </w:r>
      <w:r w:rsidR="00F26A5E">
        <w:t xml:space="preserve"> </w:t>
      </w:r>
      <w:r w:rsidRPr="00BD0852">
        <w:t>the</w:t>
      </w:r>
      <w:r w:rsidR="00F26A5E">
        <w:t xml:space="preserve"> </w:t>
      </w:r>
      <w:r w:rsidRPr="00BD0852">
        <w:t>study</w:t>
      </w:r>
    </w:p>
    <w:p w:rsidR="00BA7B5E" w:rsidRPr="00BD0852" w:rsidRDefault="00BA7B5E" w:rsidP="00B208EA">
      <w:pPr>
        <w:rPr>
          <w:lang w:val="en"/>
        </w:rPr>
      </w:pPr>
      <w:r w:rsidRPr="00BD0852">
        <w:t>The</w:t>
      </w:r>
      <w:r w:rsidR="00F26A5E">
        <w:t xml:space="preserve"> </w:t>
      </w:r>
      <w:r w:rsidRPr="00BD0852">
        <w:t>findings</w:t>
      </w:r>
      <w:r w:rsidR="00F26A5E">
        <w:t xml:space="preserve"> </w:t>
      </w:r>
      <w:r w:rsidRPr="00BD0852">
        <w:t>of</w:t>
      </w:r>
      <w:r w:rsidR="00F26A5E">
        <w:t xml:space="preserve"> </w:t>
      </w:r>
      <w:r w:rsidRPr="00BD0852">
        <w:t>this</w:t>
      </w:r>
      <w:r w:rsidR="00F26A5E">
        <w:t xml:space="preserve"> </w:t>
      </w:r>
      <w:r w:rsidRPr="00BD0852">
        <w:t>investigation</w:t>
      </w:r>
      <w:r w:rsidR="00F26A5E">
        <w:t xml:space="preserve"> </w:t>
      </w:r>
      <w:r w:rsidRPr="00BD0852">
        <w:t>may</w:t>
      </w:r>
      <w:r w:rsidR="00F26A5E">
        <w:t xml:space="preserve"> </w:t>
      </w:r>
      <w:r w:rsidRPr="00BD0852">
        <w:t>give</w:t>
      </w:r>
      <w:r w:rsidR="00F26A5E">
        <w:t xml:space="preserve"> </w:t>
      </w:r>
      <w:r w:rsidRPr="00BD0852">
        <w:t>the</w:t>
      </w:r>
      <w:r w:rsidR="00F26A5E">
        <w:t xml:space="preserve"> </w:t>
      </w:r>
      <w:r w:rsidRPr="00BD0852">
        <w:t>primary</w:t>
      </w:r>
      <w:r w:rsidR="00F26A5E">
        <w:t xml:space="preserve"> </w:t>
      </w:r>
      <w:r w:rsidRPr="00BD0852">
        <w:t>goal</w:t>
      </w:r>
      <w:r w:rsidR="00F26A5E">
        <w:t xml:space="preserve"> </w:t>
      </w:r>
      <w:r w:rsidRPr="00BD0852">
        <w:t>of</w:t>
      </w:r>
      <w:r w:rsidR="00F26A5E">
        <w:t xml:space="preserve"> </w:t>
      </w:r>
      <w:r w:rsidRPr="00BD0852">
        <w:t>which</w:t>
      </w:r>
      <w:r w:rsidR="00F26A5E">
        <w:t xml:space="preserve"> </w:t>
      </w:r>
      <w:r w:rsidRPr="00BD0852">
        <w:t>is</w:t>
      </w:r>
      <w:r w:rsidR="00F26A5E">
        <w:t xml:space="preserve"> </w:t>
      </w:r>
      <w:r w:rsidRPr="00BD0852">
        <w:t>to</w:t>
      </w:r>
      <w:r w:rsidR="00F26A5E">
        <w:t xml:space="preserve"> </w:t>
      </w:r>
      <w:r w:rsidRPr="00BD0852">
        <w:t>benchmark</w:t>
      </w:r>
      <w:r w:rsidR="00F26A5E">
        <w:t xml:space="preserve"> </w:t>
      </w:r>
      <w:r w:rsidRPr="00BD0852">
        <w:t>performance</w:t>
      </w:r>
      <w:r w:rsidR="00F26A5E">
        <w:t xml:space="preserve"> </w:t>
      </w:r>
      <w:r w:rsidRPr="00BD0852">
        <w:t>in</w:t>
      </w:r>
      <w:r w:rsidR="00F26A5E">
        <w:t xml:space="preserve"> </w:t>
      </w:r>
      <w:r w:rsidRPr="00BD0852">
        <w:t>terms</w:t>
      </w:r>
      <w:r w:rsidR="00F26A5E">
        <w:t xml:space="preserve"> </w:t>
      </w:r>
      <w:r w:rsidRPr="00BD0852">
        <w:t>of</w:t>
      </w:r>
      <w:r w:rsidR="00F26A5E">
        <w:t xml:space="preserve"> </w:t>
      </w:r>
      <w:r w:rsidRPr="00BD0852">
        <w:t>access</w:t>
      </w:r>
      <w:r w:rsidR="00F26A5E">
        <w:t xml:space="preserve"> </w:t>
      </w:r>
      <w:r w:rsidRPr="00BD0852">
        <w:t>and</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w:t>
      </w:r>
      <w:r w:rsidR="00F26A5E">
        <w:t xml:space="preserve"> </w:t>
      </w:r>
      <w:r w:rsidRPr="00BD0852">
        <w:t>classrooms.</w:t>
      </w:r>
      <w:r w:rsidR="00F26A5E">
        <w:t xml:space="preserve"> </w:t>
      </w:r>
      <w:r w:rsidRPr="00BD0852">
        <w:t>Furthermore,</w:t>
      </w:r>
      <w:r w:rsidR="00F26A5E">
        <w:t xml:space="preserve"> </w:t>
      </w:r>
      <w:r w:rsidRPr="00BD0852">
        <w:t>it</w:t>
      </w:r>
      <w:r w:rsidR="00F26A5E">
        <w:t xml:space="preserve"> </w:t>
      </w:r>
      <w:r w:rsidRPr="00BD0852">
        <w:t>may</w:t>
      </w:r>
      <w:r w:rsidR="00F26A5E">
        <w:rPr>
          <w:lang w:val="en"/>
        </w:rPr>
        <w:t xml:space="preserve"> </w:t>
      </w:r>
      <w:r w:rsidRPr="00BD0852">
        <w:rPr>
          <w:lang w:val="en"/>
        </w:rPr>
        <w:t>provide</w:t>
      </w:r>
      <w:r w:rsidR="00F26A5E">
        <w:rPr>
          <w:lang w:val="en"/>
        </w:rPr>
        <w:t xml:space="preserve"> </w:t>
      </w:r>
      <w:r w:rsidRPr="00BD0852">
        <w:rPr>
          <w:lang w:val="en"/>
        </w:rPr>
        <w:t>valuable</w:t>
      </w:r>
      <w:r w:rsidR="00F26A5E">
        <w:rPr>
          <w:lang w:val="en"/>
        </w:rPr>
        <w:t xml:space="preserve"> </w:t>
      </w:r>
      <w:r w:rsidRPr="00BD0852">
        <w:rPr>
          <w:lang w:val="en"/>
        </w:rPr>
        <w:t>data</w:t>
      </w:r>
      <w:r w:rsidR="00F26A5E">
        <w:rPr>
          <w:lang w:val="en"/>
        </w:rPr>
        <w:t xml:space="preserve"> </w:t>
      </w:r>
      <w:r w:rsidRPr="00BD0852">
        <w:rPr>
          <w:lang w:val="en"/>
        </w:rPr>
        <w:t>which</w:t>
      </w:r>
      <w:r w:rsidR="00F26A5E">
        <w:rPr>
          <w:lang w:val="en"/>
        </w:rPr>
        <w:t xml:space="preserve"> </w:t>
      </w:r>
      <w:r w:rsidRPr="00BD0852">
        <w:rPr>
          <w:lang w:val="en"/>
        </w:rPr>
        <w:t>could</w:t>
      </w:r>
      <w:r w:rsidR="00F26A5E">
        <w:rPr>
          <w:lang w:val="en"/>
        </w:rPr>
        <w:t xml:space="preserve"> </w:t>
      </w:r>
      <w:r w:rsidRPr="00BD0852">
        <w:rPr>
          <w:lang w:val="en"/>
        </w:rPr>
        <w:t>help</w:t>
      </w:r>
      <w:r w:rsidR="00F26A5E">
        <w:rPr>
          <w:lang w:val="en"/>
        </w:rPr>
        <w:t xml:space="preserve"> </w:t>
      </w:r>
      <w:r w:rsidRPr="00BD0852">
        <w:rPr>
          <w:lang w:val="en"/>
        </w:rPr>
        <w:t>Sudanese</w:t>
      </w:r>
      <w:r w:rsidR="00F26A5E">
        <w:rPr>
          <w:lang w:val="en"/>
        </w:rPr>
        <w:t xml:space="preserve"> </w:t>
      </w:r>
      <w:r w:rsidRPr="00BD0852">
        <w:rPr>
          <w:lang w:val="en"/>
        </w:rPr>
        <w:t>national</w:t>
      </w:r>
      <w:r w:rsidR="00F26A5E">
        <w:rPr>
          <w:lang w:val="en"/>
        </w:rPr>
        <w:t xml:space="preserve"> </w:t>
      </w:r>
      <w:r w:rsidRPr="00BD0852">
        <w:rPr>
          <w:lang w:val="en"/>
        </w:rPr>
        <w:t>policy-makers</w:t>
      </w:r>
      <w:r w:rsidR="00F26A5E">
        <w:rPr>
          <w:lang w:val="en"/>
        </w:rPr>
        <w:t xml:space="preserve"> </w:t>
      </w:r>
      <w:r w:rsidRPr="00BD0852">
        <w:rPr>
          <w:lang w:val="en"/>
        </w:rPr>
        <w:t>to</w:t>
      </w:r>
      <w:r w:rsidR="00F26A5E">
        <w:rPr>
          <w:lang w:val="en"/>
        </w:rPr>
        <w:t xml:space="preserve"> </w:t>
      </w:r>
      <w:r w:rsidRPr="00BD0852">
        <w:rPr>
          <w:lang w:val="en"/>
        </w:rPr>
        <w:t>judge</w:t>
      </w:r>
      <w:r w:rsidR="00F26A5E">
        <w:rPr>
          <w:lang w:val="en"/>
        </w:rPr>
        <w:t xml:space="preserve"> </w:t>
      </w:r>
      <w:r w:rsidRPr="00BD0852">
        <w:rPr>
          <w:lang w:val="en"/>
        </w:rPr>
        <w:t>the</w:t>
      </w:r>
      <w:r w:rsidR="00F26A5E">
        <w:rPr>
          <w:lang w:val="en"/>
        </w:rPr>
        <w:t xml:space="preserve"> </w:t>
      </w:r>
      <w:r w:rsidRPr="00BD0852">
        <w:rPr>
          <w:lang w:val="en"/>
        </w:rPr>
        <w:t>current</w:t>
      </w:r>
      <w:r w:rsidR="00F26A5E">
        <w:rPr>
          <w:lang w:val="en"/>
        </w:rPr>
        <w:t xml:space="preserve"> </w:t>
      </w:r>
      <w:r w:rsidRPr="00BD0852">
        <w:rPr>
          <w:lang w:val="en"/>
        </w:rPr>
        <w:t>status</w:t>
      </w:r>
      <w:r w:rsidR="00F26A5E">
        <w:rPr>
          <w:lang w:val="en"/>
        </w:rPr>
        <w:t xml:space="preserve"> </w:t>
      </w:r>
      <w:r w:rsidRPr="00BD0852">
        <w:rPr>
          <w:lang w:val="en"/>
        </w:rPr>
        <w:t>of</w:t>
      </w:r>
      <w:r w:rsidR="00F26A5E">
        <w:rPr>
          <w:lang w:val="en"/>
        </w:rPr>
        <w:t xml:space="preserve"> </w:t>
      </w:r>
      <w:r w:rsidRPr="00BD0852">
        <w:rPr>
          <w:lang w:val="en"/>
        </w:rPr>
        <w:t>using</w:t>
      </w:r>
      <w:r w:rsidR="00F26A5E">
        <w:rPr>
          <w:lang w:val="en"/>
        </w:rPr>
        <w:t xml:space="preserve"> </w:t>
      </w:r>
      <w:r w:rsidRPr="00BD0852">
        <w:rPr>
          <w:lang w:val="en"/>
        </w:rPr>
        <w:t>ICT</w:t>
      </w:r>
      <w:r w:rsidR="00F26A5E">
        <w:rPr>
          <w:lang w:val="en"/>
        </w:rPr>
        <w:t xml:space="preserve"> </w:t>
      </w:r>
      <w:r w:rsidRPr="00BD0852">
        <w:rPr>
          <w:lang w:val="en"/>
        </w:rPr>
        <w:t>infrastructure</w:t>
      </w:r>
      <w:r w:rsidR="00F26A5E">
        <w:rPr>
          <w:lang w:val="en"/>
        </w:rPr>
        <w:t xml:space="preserve"> </w:t>
      </w:r>
      <w:r w:rsidRPr="00BD0852">
        <w:rPr>
          <w:lang w:val="en"/>
        </w:rPr>
        <w:t>and</w:t>
      </w:r>
      <w:r w:rsidR="00F26A5E">
        <w:rPr>
          <w:lang w:val="en"/>
        </w:rPr>
        <w:t xml:space="preserve"> </w:t>
      </w:r>
      <w:r w:rsidRPr="00BD0852">
        <w:rPr>
          <w:lang w:val="en"/>
        </w:rPr>
        <w:t>innovative</w:t>
      </w:r>
      <w:r w:rsidR="00F26A5E">
        <w:rPr>
          <w:lang w:val="en"/>
        </w:rPr>
        <w:t xml:space="preserve"> </w:t>
      </w:r>
      <w:r w:rsidRPr="00BD0852">
        <w:rPr>
          <w:lang w:val="en"/>
        </w:rPr>
        <w:t>practices</w:t>
      </w:r>
      <w:r w:rsidR="00F26A5E">
        <w:rPr>
          <w:lang w:val="en"/>
        </w:rPr>
        <w:t xml:space="preserve"> </w:t>
      </w:r>
      <w:r w:rsidRPr="00BD0852">
        <w:rPr>
          <w:lang w:val="en"/>
        </w:rPr>
        <w:t>in</w:t>
      </w:r>
      <w:r w:rsidR="00F26A5E">
        <w:rPr>
          <w:lang w:val="en"/>
        </w:rPr>
        <w:t xml:space="preserve"> </w:t>
      </w:r>
      <w:r w:rsidRPr="00BD0852">
        <w:rPr>
          <w:lang w:val="en"/>
        </w:rPr>
        <w:t>education</w:t>
      </w:r>
      <w:r w:rsidR="00F26A5E">
        <w:rPr>
          <w:lang w:val="en"/>
        </w:rPr>
        <w:t xml:space="preserve"> </w:t>
      </w:r>
      <w:r w:rsidRPr="00BD0852">
        <w:rPr>
          <w:lang w:val="en"/>
        </w:rPr>
        <w:t>and</w:t>
      </w:r>
      <w:r w:rsidR="00F26A5E">
        <w:rPr>
          <w:lang w:val="en"/>
        </w:rPr>
        <w:t xml:space="preserve"> </w:t>
      </w:r>
      <w:r w:rsidRPr="00BD0852">
        <w:t>provide</w:t>
      </w:r>
      <w:r w:rsidR="00F26A5E">
        <w:t xml:space="preserve"> </w:t>
      </w:r>
      <w:r w:rsidRPr="00BD0852">
        <w:t>a</w:t>
      </w:r>
      <w:r w:rsidR="00F26A5E">
        <w:t xml:space="preserve"> </w:t>
      </w:r>
      <w:r w:rsidRPr="00BD0852">
        <w:t>baseline</w:t>
      </w:r>
      <w:r w:rsidR="00F26A5E">
        <w:t xml:space="preserve"> </w:t>
      </w:r>
      <w:r w:rsidRPr="00BD0852">
        <w:t>for</w:t>
      </w:r>
      <w:r w:rsidR="00F26A5E">
        <w:t xml:space="preserve"> </w:t>
      </w:r>
      <w:r w:rsidRPr="00BD0852">
        <w:t>future</w:t>
      </w:r>
      <w:r w:rsidR="00F26A5E">
        <w:t xml:space="preserve"> </w:t>
      </w:r>
      <w:r w:rsidRPr="00BD0852">
        <w:t>assessments.</w:t>
      </w:r>
      <w:r w:rsidR="00F26A5E">
        <w:t xml:space="preserve"> </w:t>
      </w:r>
      <w:r w:rsidRPr="00BD0852">
        <w:t>Also,</w:t>
      </w:r>
      <w:r w:rsidR="00F26A5E">
        <w:t xml:space="preserve"> </w:t>
      </w:r>
      <w:r w:rsidRPr="00BD0852">
        <w:t>the</w:t>
      </w:r>
      <w:r w:rsidR="00F26A5E">
        <w:t xml:space="preserve"> </w:t>
      </w:r>
      <w:r w:rsidRPr="00BD0852">
        <w:t>study</w:t>
      </w:r>
      <w:r w:rsidR="00F26A5E">
        <w:t xml:space="preserve"> </w:t>
      </w:r>
      <w:r w:rsidRPr="00BD0852">
        <w:t>can</w:t>
      </w:r>
      <w:r w:rsidR="00F26A5E">
        <w:rPr>
          <w:lang w:val="en"/>
        </w:rPr>
        <w:t xml:space="preserve"> </w:t>
      </w:r>
      <w:r w:rsidRPr="00BD0852">
        <w:rPr>
          <w:lang w:val="en"/>
        </w:rPr>
        <w:t>offer</w:t>
      </w:r>
      <w:r w:rsidR="00F26A5E">
        <w:rPr>
          <w:lang w:val="en"/>
        </w:rPr>
        <w:t xml:space="preserve"> </w:t>
      </w:r>
      <w:r w:rsidRPr="00BD0852">
        <w:rPr>
          <w:lang w:val="en"/>
        </w:rPr>
        <w:t>a</w:t>
      </w:r>
      <w:r w:rsidR="00F26A5E">
        <w:rPr>
          <w:lang w:val="en"/>
        </w:rPr>
        <w:t xml:space="preserve"> </w:t>
      </w:r>
      <w:r w:rsidRPr="00BD0852">
        <w:rPr>
          <w:lang w:val="en"/>
        </w:rPr>
        <w:t>foundation</w:t>
      </w:r>
      <w:r w:rsidR="00F26A5E">
        <w:rPr>
          <w:lang w:val="en"/>
        </w:rPr>
        <w:t xml:space="preserve"> </w:t>
      </w:r>
      <w:r w:rsidRPr="00BD0852">
        <w:rPr>
          <w:lang w:val="en"/>
        </w:rPr>
        <w:t>and</w:t>
      </w:r>
      <w:r w:rsidR="00F26A5E">
        <w:rPr>
          <w:lang w:val="en"/>
        </w:rPr>
        <w:t xml:space="preserve"> </w:t>
      </w:r>
      <w:r w:rsidRPr="00BD0852">
        <w:rPr>
          <w:lang w:val="en"/>
        </w:rPr>
        <w:t>encouragement</w:t>
      </w:r>
      <w:r w:rsidR="00F26A5E">
        <w:rPr>
          <w:lang w:val="en"/>
        </w:rPr>
        <w:t xml:space="preserve"> </w:t>
      </w:r>
      <w:r w:rsidRPr="00BD0852">
        <w:rPr>
          <w:lang w:val="en"/>
        </w:rPr>
        <w:t>for</w:t>
      </w:r>
      <w:r w:rsidR="00F26A5E">
        <w:rPr>
          <w:lang w:val="en"/>
        </w:rPr>
        <w:t xml:space="preserve"> </w:t>
      </w:r>
      <w:r w:rsidRPr="00BD0852">
        <w:rPr>
          <w:lang w:val="en"/>
        </w:rPr>
        <w:t>further</w:t>
      </w:r>
      <w:r w:rsidR="00F26A5E">
        <w:rPr>
          <w:lang w:val="en"/>
        </w:rPr>
        <w:t xml:space="preserve"> </w:t>
      </w:r>
      <w:r w:rsidRPr="00BD0852">
        <w:rPr>
          <w:lang w:val="en"/>
        </w:rPr>
        <w:t>research</w:t>
      </w:r>
      <w:r w:rsidR="00F26A5E">
        <w:rPr>
          <w:lang w:val="en"/>
        </w:rPr>
        <w:t xml:space="preserve"> </w:t>
      </w:r>
      <w:r w:rsidRPr="00BD0852">
        <w:rPr>
          <w:lang w:val="en"/>
        </w:rPr>
        <w:t>into</w:t>
      </w:r>
      <w:r w:rsidR="00F26A5E">
        <w:rPr>
          <w:lang w:val="en"/>
        </w:rPr>
        <w:t xml:space="preserve"> </w:t>
      </w:r>
      <w:r w:rsidRPr="00BD0852">
        <w:rPr>
          <w:lang w:val="en"/>
        </w:rPr>
        <w:t>evaluating</w:t>
      </w:r>
      <w:r w:rsidR="00F26A5E">
        <w:rPr>
          <w:lang w:val="en"/>
        </w:rPr>
        <w:t xml:space="preserve"> </w:t>
      </w:r>
      <w:r w:rsidRPr="00BD0852">
        <w:rPr>
          <w:lang w:val="en"/>
        </w:rPr>
        <w:t>and</w:t>
      </w:r>
      <w:r w:rsidR="00F26A5E">
        <w:rPr>
          <w:lang w:val="en"/>
        </w:rPr>
        <w:t xml:space="preserve"> </w:t>
      </w:r>
      <w:r w:rsidRPr="00BD0852">
        <w:rPr>
          <w:lang w:val="en"/>
        </w:rPr>
        <w:t>assessing</w:t>
      </w:r>
      <w:r w:rsidR="00F26A5E">
        <w:rPr>
          <w:lang w:val="en"/>
        </w:rPr>
        <w:t xml:space="preserve"> </w:t>
      </w:r>
      <w:r w:rsidRPr="00BD0852">
        <w:rPr>
          <w:lang w:val="en"/>
        </w:rPr>
        <w:t>the</w:t>
      </w:r>
      <w:r w:rsidR="00F26A5E">
        <w:rPr>
          <w:lang w:val="en"/>
        </w:rPr>
        <w:t xml:space="preserve"> </w:t>
      </w:r>
      <w:r w:rsidR="00A209FF">
        <w:rPr>
          <w:lang w:val="en"/>
        </w:rPr>
        <w:t>adoption</w:t>
      </w:r>
      <w:r w:rsidR="00F26A5E">
        <w:rPr>
          <w:lang w:val="en"/>
        </w:rPr>
        <w:t xml:space="preserve"> </w:t>
      </w:r>
      <w:r w:rsidRPr="00BD0852">
        <w:rPr>
          <w:lang w:val="en"/>
        </w:rPr>
        <w:t>of</w:t>
      </w:r>
      <w:r w:rsidR="00F26A5E">
        <w:rPr>
          <w:lang w:val="en"/>
        </w:rPr>
        <w:t xml:space="preserve"> </w:t>
      </w:r>
      <w:r w:rsidRPr="00BD0852">
        <w:rPr>
          <w:lang w:val="en"/>
        </w:rPr>
        <w:t>ICT</w:t>
      </w:r>
      <w:r w:rsidR="00F26A5E">
        <w:rPr>
          <w:lang w:val="en"/>
        </w:rPr>
        <w:t xml:space="preserve"> </w:t>
      </w:r>
      <w:r w:rsidRPr="00BD0852">
        <w:rPr>
          <w:lang w:val="en"/>
        </w:rPr>
        <w:t>in</w:t>
      </w:r>
      <w:r w:rsidR="00F26A5E">
        <w:rPr>
          <w:lang w:val="en"/>
        </w:rPr>
        <w:t xml:space="preserve"> </w:t>
      </w:r>
      <w:r w:rsidRPr="00BD0852">
        <w:rPr>
          <w:lang w:val="en"/>
        </w:rPr>
        <w:t>education</w:t>
      </w:r>
      <w:r w:rsidR="00F26A5E">
        <w:rPr>
          <w:lang w:val="en"/>
        </w:rPr>
        <w:t xml:space="preserve"> </w:t>
      </w:r>
      <w:r w:rsidRPr="00BD0852">
        <w:rPr>
          <w:lang w:val="en"/>
        </w:rPr>
        <w:t>in</w:t>
      </w:r>
      <w:r w:rsidR="00F26A5E">
        <w:rPr>
          <w:lang w:val="en"/>
        </w:rPr>
        <w:t xml:space="preserve"> </w:t>
      </w:r>
      <w:r w:rsidRPr="00BD0852">
        <w:rPr>
          <w:lang w:val="en"/>
        </w:rPr>
        <w:t>Sudan</w:t>
      </w:r>
      <w:r w:rsidR="00F26A5E">
        <w:rPr>
          <w:lang w:val="en"/>
        </w:rPr>
        <w:t xml:space="preserve"> </w:t>
      </w:r>
      <w:r w:rsidRPr="00BD0852">
        <w:rPr>
          <w:lang w:val="en"/>
        </w:rPr>
        <w:t>and</w:t>
      </w:r>
      <w:r w:rsidR="00F26A5E">
        <w:rPr>
          <w:lang w:val="en"/>
        </w:rPr>
        <w:t xml:space="preserve"> </w:t>
      </w:r>
      <w:r w:rsidRPr="00BD0852">
        <w:rPr>
          <w:lang w:val="en"/>
        </w:rPr>
        <w:t>developing</w:t>
      </w:r>
      <w:r w:rsidR="00F26A5E">
        <w:rPr>
          <w:lang w:val="en"/>
        </w:rPr>
        <w:t xml:space="preserve"> </w:t>
      </w:r>
      <w:r w:rsidRPr="00BD0852">
        <w:rPr>
          <w:lang w:val="en"/>
        </w:rPr>
        <w:t>countries.</w:t>
      </w:r>
      <w:r w:rsidR="00F26A5E">
        <w:rPr>
          <w:lang w:val="en"/>
        </w:rPr>
        <w:t xml:space="preserve"> </w:t>
      </w:r>
      <w:r w:rsidRPr="00BD0852">
        <w:rPr>
          <w:lang w:val="en"/>
        </w:rPr>
        <w:t>Moreover,</w:t>
      </w:r>
      <w:r w:rsidR="00F26A5E">
        <w:rPr>
          <w:lang w:val="en"/>
        </w:rPr>
        <w:t xml:space="preserve"> </w:t>
      </w:r>
      <w:r w:rsidRPr="00BD0852">
        <w:rPr>
          <w:lang w:val="en"/>
        </w:rPr>
        <w:t>the</w:t>
      </w:r>
      <w:r w:rsidR="00F26A5E">
        <w:rPr>
          <w:lang w:val="en"/>
        </w:rPr>
        <w:t xml:space="preserve"> </w:t>
      </w:r>
      <w:r w:rsidRPr="00BD0852">
        <w:rPr>
          <w:lang w:val="en"/>
        </w:rPr>
        <w:t>study</w:t>
      </w:r>
      <w:r w:rsidR="00F26A5E">
        <w:rPr>
          <w:lang w:val="en"/>
        </w:rPr>
        <w:t xml:space="preserve"> </w:t>
      </w:r>
      <w:r w:rsidRPr="00BD0852">
        <w:rPr>
          <w:lang w:val="en"/>
        </w:rPr>
        <w:t>can</w:t>
      </w:r>
      <w:r w:rsidR="00F26A5E">
        <w:rPr>
          <w:lang w:val="en"/>
        </w:rPr>
        <w:t xml:space="preserve"> </w:t>
      </w:r>
      <w:r w:rsidR="00A209FF">
        <w:rPr>
          <w:lang w:val="en"/>
        </w:rPr>
        <w:t>inform</w:t>
      </w:r>
      <w:r w:rsidR="00F26A5E">
        <w:rPr>
          <w:lang w:val="en"/>
        </w:rPr>
        <w:t xml:space="preserve"> </w:t>
      </w:r>
      <w:r w:rsidRPr="00BD0852">
        <w:t>the</w:t>
      </w:r>
      <w:r w:rsidR="00F26A5E">
        <w:t xml:space="preserve"> </w:t>
      </w:r>
      <w:r w:rsidRPr="00BD0852">
        <w:t>policy</w:t>
      </w:r>
      <w:r w:rsidR="00F26A5E">
        <w:t xml:space="preserve"> </w:t>
      </w:r>
      <w:r w:rsidRPr="00BD0852">
        <w:t>maker</w:t>
      </w:r>
      <w:r w:rsidR="00F26A5E">
        <w:t xml:space="preserve"> </w:t>
      </w:r>
      <w:r w:rsidR="00A209FF">
        <w:t>of</w:t>
      </w:r>
      <w:r w:rsidR="00F26A5E">
        <w:t xml:space="preserve"> </w:t>
      </w:r>
      <w:r w:rsidRPr="00BD0852">
        <w:t>difficulties</w:t>
      </w:r>
      <w:r w:rsidR="00F26A5E">
        <w:t xml:space="preserve"> </w:t>
      </w:r>
      <w:r w:rsidR="00A209FF" w:rsidRPr="00BD0852">
        <w:t>to</w:t>
      </w:r>
      <w:r w:rsidR="00A209FF">
        <w:t xml:space="preserve"> </w:t>
      </w:r>
      <w:r w:rsidR="00A209FF" w:rsidRPr="00BD0852">
        <w:t>be</w:t>
      </w:r>
      <w:r w:rsidR="00A209FF">
        <w:t xml:space="preserve"> </w:t>
      </w:r>
      <w:r w:rsidR="00A209FF" w:rsidRPr="00BD0852">
        <w:t>solved</w:t>
      </w:r>
      <w:r w:rsidR="00A209FF">
        <w:t xml:space="preserve"> in</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p>
    <w:p w:rsidR="00A231BC" w:rsidRDefault="00A231BC">
      <w:pPr>
        <w:spacing w:before="0" w:after="0"/>
        <w:rPr>
          <w:rFonts w:ascii="Arial" w:hAnsi="Arial"/>
          <w:b/>
          <w:noProof/>
          <w:sz w:val="24"/>
        </w:rPr>
      </w:pPr>
      <w:r>
        <w:br w:type="page"/>
      </w:r>
    </w:p>
    <w:p w:rsidR="00BA7B5E" w:rsidRPr="00BD0852" w:rsidRDefault="00BA7B5E" w:rsidP="00B208EA">
      <w:pPr>
        <w:pStyle w:val="Heading3"/>
      </w:pPr>
      <w:r w:rsidRPr="00BD0852">
        <w:lastRenderedPageBreak/>
        <w:t>Research</w:t>
      </w:r>
      <w:r w:rsidR="00F26A5E">
        <w:t xml:space="preserve"> </w:t>
      </w:r>
      <w:r w:rsidR="00B208EA">
        <w:t>d</w:t>
      </w:r>
      <w:r w:rsidRPr="00BD0852">
        <w:t>esign</w:t>
      </w:r>
      <w:r w:rsidR="00F26A5E">
        <w:t xml:space="preserve"> </w:t>
      </w:r>
      <w:r w:rsidRPr="00BD0852">
        <w:t>and</w:t>
      </w:r>
      <w:r w:rsidR="00F26A5E">
        <w:t xml:space="preserve"> </w:t>
      </w:r>
      <w:r w:rsidR="00B208EA">
        <w:t>m</w:t>
      </w:r>
      <w:r w:rsidRPr="00BD0852">
        <w:t>ethods</w:t>
      </w:r>
    </w:p>
    <w:p w:rsidR="00BA7B5E" w:rsidRPr="00BD0852" w:rsidRDefault="00BA7B5E" w:rsidP="00B208EA">
      <w:r w:rsidRPr="00BD0852">
        <w:t>This</w:t>
      </w:r>
      <w:r w:rsidR="00F26A5E">
        <w:t xml:space="preserve"> </w:t>
      </w:r>
      <w:r w:rsidRPr="00BD0852">
        <w:t>study</w:t>
      </w:r>
      <w:r w:rsidR="00F26A5E">
        <w:t xml:space="preserve"> </w:t>
      </w:r>
      <w:r w:rsidRPr="00BD0852">
        <w:t>used</w:t>
      </w:r>
      <w:r w:rsidR="00F26A5E">
        <w:t xml:space="preserve"> </w:t>
      </w:r>
      <w:r w:rsidRPr="00BD0852">
        <w:t>a</w:t>
      </w:r>
      <w:r w:rsidR="00F26A5E">
        <w:t xml:space="preserve"> </w:t>
      </w:r>
      <w:r w:rsidRPr="00BD0852">
        <w:t>survey</w:t>
      </w:r>
      <w:r w:rsidR="00F26A5E">
        <w:t xml:space="preserve"> </w:t>
      </w:r>
      <w:r w:rsidRPr="00BD0852">
        <w:t>approach</w:t>
      </w:r>
      <w:r w:rsidR="00F26A5E">
        <w:t xml:space="preserve"> </w:t>
      </w:r>
      <w:r w:rsidRPr="00BD0852">
        <w:t>to</w:t>
      </w:r>
      <w:r w:rsidR="00F26A5E">
        <w:t xml:space="preserve"> </w:t>
      </w:r>
      <w:r w:rsidRPr="00BD0852">
        <w:t>investigate</w:t>
      </w:r>
      <w:r w:rsidR="00F26A5E">
        <w:t xml:space="preserve"> </w:t>
      </w:r>
      <w:r w:rsidRPr="00BD0852">
        <w:t>the</w:t>
      </w:r>
      <w:r w:rsidR="00F26A5E">
        <w:t xml:space="preserve"> </w:t>
      </w:r>
      <w:r w:rsidRPr="00BD0852">
        <w:t>current</w:t>
      </w:r>
      <w:r w:rsidR="00F26A5E">
        <w:t xml:space="preserve"> </w:t>
      </w:r>
      <w:r w:rsidRPr="00BD0852">
        <w:t>status</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innovative</w:t>
      </w:r>
      <w:r w:rsidR="00F26A5E">
        <w:t xml:space="preserve"> </w:t>
      </w:r>
      <w:r w:rsidRPr="00BD0852">
        <w:t>practices</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The</w:t>
      </w:r>
      <w:r w:rsidR="00F26A5E">
        <w:t xml:space="preserve"> </w:t>
      </w:r>
      <w:r w:rsidRPr="00BD0852">
        <w:t>investigation</w:t>
      </w:r>
      <w:r w:rsidR="00F26A5E">
        <w:t xml:space="preserve"> </w:t>
      </w:r>
      <w:r w:rsidRPr="00BD0852">
        <w:t>consisted</w:t>
      </w:r>
      <w:r w:rsidR="00F26A5E">
        <w:t xml:space="preserve"> </w:t>
      </w:r>
      <w:r w:rsidRPr="00BD0852">
        <w:t>of</w:t>
      </w:r>
      <w:r w:rsidR="00F26A5E">
        <w:t xml:space="preserve"> </w:t>
      </w:r>
      <w:r w:rsidRPr="00BD0852">
        <w:t>four</w:t>
      </w:r>
      <w:r w:rsidR="00F26A5E">
        <w:t xml:space="preserve"> </w:t>
      </w:r>
      <w:r w:rsidRPr="00BD0852">
        <w:t>instruments.</w:t>
      </w:r>
      <w:r w:rsidR="00F26A5E">
        <w:t xml:space="preserve"> </w:t>
      </w:r>
      <w:r w:rsidRPr="00BD0852">
        <w:t>Three</w:t>
      </w:r>
      <w:r w:rsidR="00F26A5E">
        <w:t xml:space="preserve"> </w:t>
      </w:r>
      <w:r w:rsidRPr="00BD0852">
        <w:t>questionnaires</w:t>
      </w:r>
      <w:r w:rsidR="00F26A5E">
        <w:t xml:space="preserve"> </w:t>
      </w:r>
      <w:r w:rsidRPr="00BD0852">
        <w:t>were</w:t>
      </w:r>
      <w:r w:rsidR="00F26A5E">
        <w:t xml:space="preserve"> </w:t>
      </w:r>
      <w:r w:rsidRPr="00BD0852">
        <w:t>conducted</w:t>
      </w:r>
      <w:r w:rsidR="00F26A5E">
        <w:t xml:space="preserve"> </w:t>
      </w:r>
      <w:r w:rsidRPr="00BD0852">
        <w:t>with</w:t>
      </w:r>
      <w:r w:rsidR="00F26A5E">
        <w:t xml:space="preserve"> </w:t>
      </w:r>
      <w:r w:rsidRPr="00BD0852">
        <w:t>administrators,</w:t>
      </w:r>
      <w:r w:rsidR="00F26A5E">
        <w:t xml:space="preserve"> </w:t>
      </w:r>
      <w:r w:rsidRPr="00BD0852">
        <w:t>teachers</w:t>
      </w:r>
      <w:r w:rsidR="00F26A5E">
        <w:t xml:space="preserve"> </w:t>
      </w:r>
      <w:r w:rsidRPr="00BD0852">
        <w:t>and</w:t>
      </w:r>
      <w:r w:rsidR="00F26A5E">
        <w:t xml:space="preserve"> </w:t>
      </w:r>
      <w:r w:rsidRPr="00BD0852">
        <w:t>computer</w:t>
      </w:r>
      <w:r w:rsidR="00F26A5E">
        <w:t xml:space="preserve"> </w:t>
      </w:r>
      <w:r w:rsidRPr="00BD0852">
        <w:t>coordinators.</w:t>
      </w:r>
      <w:r w:rsidR="00F26A5E">
        <w:t xml:space="preserve"> </w:t>
      </w:r>
      <w:r w:rsidRPr="00BD0852">
        <w:t>The</w:t>
      </w:r>
      <w:r w:rsidR="00F26A5E">
        <w:t xml:space="preserve"> </w:t>
      </w:r>
      <w:r w:rsidRPr="00BD0852">
        <w:t>forth</w:t>
      </w:r>
      <w:r w:rsidR="00F26A5E">
        <w:t xml:space="preserve"> </w:t>
      </w:r>
      <w:r w:rsidRPr="00BD0852">
        <w:t>instrument</w:t>
      </w:r>
      <w:r w:rsidR="00F26A5E">
        <w:t xml:space="preserve"> </w:t>
      </w:r>
      <w:r w:rsidRPr="00BD0852">
        <w:t>is</w:t>
      </w:r>
      <w:r w:rsidR="00F26A5E">
        <w:t xml:space="preserve"> </w:t>
      </w:r>
      <w:r w:rsidRPr="00BD0852">
        <w:t>interviews</w:t>
      </w:r>
      <w:r w:rsidR="00F26A5E">
        <w:t xml:space="preserve"> </w:t>
      </w:r>
      <w:r w:rsidRPr="00BD0852">
        <w:t>which</w:t>
      </w:r>
      <w:r w:rsidR="00F26A5E">
        <w:t xml:space="preserve"> </w:t>
      </w:r>
      <w:r w:rsidRPr="00BD0852">
        <w:t>were</w:t>
      </w:r>
      <w:r w:rsidR="00F26A5E">
        <w:t xml:space="preserve"> </w:t>
      </w:r>
      <w:r w:rsidRPr="00BD0852">
        <w:t>conducted</w:t>
      </w:r>
      <w:r w:rsidR="00F26A5E">
        <w:t xml:space="preserve"> </w:t>
      </w:r>
      <w:r w:rsidRPr="00BD0852">
        <w:t>with</w:t>
      </w:r>
      <w:r w:rsidR="00F26A5E">
        <w:t xml:space="preserve"> </w:t>
      </w:r>
      <w:r w:rsidRPr="00BD0852">
        <w:t>the</w:t>
      </w:r>
      <w:r w:rsidR="00F26A5E">
        <w:t xml:space="preserve"> </w:t>
      </w:r>
      <w:r w:rsidRPr="00BD0852">
        <w:t>mathematics</w:t>
      </w:r>
      <w:r w:rsidR="00F26A5E">
        <w:t xml:space="preserve"> </w:t>
      </w:r>
      <w:r w:rsidRPr="00BD0852">
        <w:t>and</w:t>
      </w:r>
      <w:r w:rsidR="00F26A5E">
        <w:t xml:space="preserve"> </w:t>
      </w:r>
      <w:r w:rsidRPr="00BD0852">
        <w:t>science</w:t>
      </w:r>
      <w:r w:rsidR="00F26A5E">
        <w:t xml:space="preserve"> </w:t>
      </w:r>
      <w:r w:rsidRPr="00BD0852">
        <w:t>teachers</w:t>
      </w:r>
      <w:r w:rsidR="00F26A5E">
        <w:t xml:space="preserve"> </w:t>
      </w:r>
      <w:r w:rsidRPr="00BD0852">
        <w:t>and</w:t>
      </w:r>
      <w:r w:rsidR="00F26A5E">
        <w:t xml:space="preserve"> </w:t>
      </w:r>
      <w:r w:rsidRPr="00BD0852">
        <w:t>administrators.</w:t>
      </w:r>
      <w:r w:rsidR="00F26A5E">
        <w:t xml:space="preserve"> </w:t>
      </w:r>
      <w:r w:rsidRPr="00BD0852">
        <w:t>The</w:t>
      </w:r>
      <w:r w:rsidR="00F26A5E">
        <w:t xml:space="preserve"> </w:t>
      </w:r>
      <w:r w:rsidRPr="00BD0852">
        <w:t>study</w:t>
      </w:r>
      <w:r w:rsidR="00F26A5E">
        <w:t xml:space="preserve"> </w:t>
      </w:r>
      <w:r w:rsidRPr="00BD0852">
        <w:t>focused</w:t>
      </w:r>
      <w:r w:rsidR="00F26A5E">
        <w:t xml:space="preserve"> </w:t>
      </w:r>
      <w:r w:rsidRPr="00BD0852">
        <w:t>on</w:t>
      </w:r>
      <w:r w:rsidR="00F26A5E">
        <w:t xml:space="preserve"> </w:t>
      </w:r>
      <w:r w:rsidRPr="00BD0852">
        <w:t>mathematics</w:t>
      </w:r>
      <w:r w:rsidR="00F26A5E">
        <w:t xml:space="preserve"> </w:t>
      </w:r>
      <w:r w:rsidRPr="00BD0852">
        <w:t>and</w:t>
      </w:r>
      <w:r w:rsidR="00F26A5E">
        <w:t xml:space="preserve"> </w:t>
      </w:r>
      <w:r w:rsidRPr="00BD0852">
        <w:t>science</w:t>
      </w:r>
      <w:r w:rsidR="00F26A5E">
        <w:t xml:space="preserve"> </w:t>
      </w:r>
      <w:r w:rsidRPr="00BD0852">
        <w:t>teachers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because</w:t>
      </w:r>
      <w:r w:rsidR="00F26A5E">
        <w:t xml:space="preserve"> </w:t>
      </w:r>
      <w:r w:rsidRPr="00BD0852">
        <w:t>most</w:t>
      </w:r>
      <w:r w:rsidR="00F26A5E">
        <w:t xml:space="preserve"> </w:t>
      </w:r>
      <w:r w:rsidRPr="00BD0852">
        <w:t>of</w:t>
      </w:r>
      <w:r w:rsidR="00F26A5E">
        <w:t xml:space="preserve"> </w:t>
      </w:r>
      <w:r w:rsidRPr="00BD0852">
        <w:t>them</w:t>
      </w:r>
      <w:r w:rsidR="00F26A5E">
        <w:t xml:space="preserve"> </w:t>
      </w:r>
      <w:r w:rsidR="00A209FF">
        <w:t>possessed</w:t>
      </w:r>
      <w:r w:rsidR="00F26A5E">
        <w:t xml:space="preserve"> </w:t>
      </w:r>
      <w:r w:rsidRPr="00BD0852">
        <w:t>technological</w:t>
      </w:r>
      <w:r w:rsidR="00F26A5E">
        <w:t xml:space="preserve"> </w:t>
      </w:r>
      <w:r w:rsidRPr="00BD0852">
        <w:t>skills</w:t>
      </w:r>
      <w:r w:rsidR="00F26A5E">
        <w:t xml:space="preserve"> </w:t>
      </w:r>
      <w:r w:rsidRPr="00BD0852">
        <w:t>that</w:t>
      </w:r>
      <w:r w:rsidR="00F26A5E">
        <w:t xml:space="preserve"> </w:t>
      </w:r>
      <w:r w:rsidRPr="00BD0852">
        <w:t>help</w:t>
      </w:r>
      <w:r w:rsidR="00F26A5E">
        <w:t xml:space="preserve"> </w:t>
      </w:r>
      <w:r w:rsidRPr="00BD0852">
        <w:t>them</w:t>
      </w:r>
      <w:r w:rsidR="00F26A5E">
        <w:t xml:space="preserve"> </w:t>
      </w:r>
      <w:r w:rsidRPr="00BD0852">
        <w:t>to</w:t>
      </w:r>
      <w:r w:rsidR="00F26A5E">
        <w:t xml:space="preserve"> </w:t>
      </w:r>
      <w:r w:rsidRPr="00BD0852">
        <w:t>use</w:t>
      </w:r>
      <w:r w:rsidR="00F26A5E">
        <w:t xml:space="preserve"> </w:t>
      </w:r>
      <w:r w:rsidRPr="00BD0852">
        <w:t>computer</w:t>
      </w:r>
      <w:r w:rsidR="00A209FF">
        <w:t>s</w:t>
      </w:r>
      <w:r w:rsidR="00F26A5E">
        <w:t xml:space="preserve"> </w:t>
      </w:r>
      <w:r w:rsidRPr="00BD0852">
        <w:t>in</w:t>
      </w:r>
      <w:r w:rsidR="00F26A5E">
        <w:t xml:space="preserve"> </w:t>
      </w:r>
      <w:r w:rsidR="00A209FF">
        <w:t xml:space="preserve">the </w:t>
      </w:r>
      <w:r w:rsidRPr="00BD0852">
        <w:t>teaching</w:t>
      </w:r>
      <w:r w:rsidR="00F26A5E">
        <w:t xml:space="preserve"> </w:t>
      </w:r>
      <w:r w:rsidRPr="00BD0852">
        <w:t>and</w:t>
      </w:r>
      <w:r w:rsidR="00F26A5E">
        <w:t xml:space="preserve"> </w:t>
      </w:r>
      <w:r w:rsidRPr="00BD0852">
        <w:t>learning</w:t>
      </w:r>
      <w:r w:rsidR="00F26A5E">
        <w:t xml:space="preserve"> </w:t>
      </w:r>
      <w:r w:rsidRPr="00BD0852">
        <w:t>process.</w:t>
      </w:r>
      <w:r w:rsidR="00F26A5E">
        <w:t xml:space="preserve"> </w:t>
      </w:r>
      <w:r w:rsidRPr="00BD0852">
        <w:t>Moreover,</w:t>
      </w:r>
      <w:r w:rsidR="00F26A5E">
        <w:t xml:space="preserve"> </w:t>
      </w:r>
      <w:r w:rsidRPr="00BD0852">
        <w:t>most</w:t>
      </w:r>
      <w:r w:rsidR="00F26A5E">
        <w:t xml:space="preserve"> </w:t>
      </w:r>
      <w:r w:rsidRPr="00BD0852">
        <w:t>mathematics</w:t>
      </w:r>
      <w:r w:rsidR="00F26A5E">
        <w:t xml:space="preserve"> </w:t>
      </w:r>
      <w:r w:rsidRPr="00BD0852">
        <w:t>and</w:t>
      </w:r>
      <w:r w:rsidR="00F26A5E">
        <w:t xml:space="preserve"> </w:t>
      </w:r>
      <w:r w:rsidRPr="00BD0852">
        <w:t>science</w:t>
      </w:r>
      <w:r w:rsidR="00F26A5E">
        <w:t xml:space="preserve"> </w:t>
      </w:r>
      <w:r w:rsidRPr="00BD0852">
        <w:t>teachers</w:t>
      </w:r>
      <w:r w:rsidR="00F26A5E">
        <w:t xml:space="preserve"> </w:t>
      </w:r>
      <w:r w:rsidRPr="00BD0852">
        <w:t>were</w:t>
      </w:r>
      <w:r w:rsidR="00F26A5E">
        <w:t xml:space="preserve"> </w:t>
      </w:r>
      <w:r w:rsidRPr="00BD0852">
        <w:t>interested</w:t>
      </w:r>
      <w:r w:rsidR="00F26A5E">
        <w:t xml:space="preserve"> </w:t>
      </w:r>
      <w:r w:rsidRPr="00BD0852">
        <w:t>to</w:t>
      </w:r>
      <w:r w:rsidR="00F26A5E">
        <w:t xml:space="preserve"> </w:t>
      </w:r>
      <w:r w:rsidRPr="00BD0852">
        <w:t>use</w:t>
      </w:r>
      <w:r w:rsidR="00F26A5E">
        <w:t xml:space="preserve"> </w:t>
      </w:r>
      <w:r w:rsidRPr="00BD0852">
        <w:t>computer</w:t>
      </w:r>
      <w:r w:rsidR="00F26A5E">
        <w:t xml:space="preserve"> </w:t>
      </w:r>
      <w:r w:rsidRPr="00BD0852">
        <w:t>in</w:t>
      </w:r>
      <w:r w:rsidR="00F26A5E">
        <w:t xml:space="preserve"> </w:t>
      </w:r>
      <w:r w:rsidRPr="00BD0852">
        <w:t>their</w:t>
      </w:r>
      <w:r w:rsidR="00F26A5E">
        <w:t xml:space="preserve"> </w:t>
      </w:r>
      <w:r w:rsidRPr="00BD0852">
        <w:t>teaching</w:t>
      </w:r>
      <w:r w:rsidR="00F26A5E">
        <w:t xml:space="preserve"> </w:t>
      </w:r>
      <w:r w:rsidRPr="00BD0852">
        <w:t>process</w:t>
      </w:r>
      <w:r w:rsidR="00F26A5E">
        <w:t xml:space="preserve"> </w:t>
      </w:r>
      <w:r w:rsidR="00A209FF">
        <w:t xml:space="preserve">more </w:t>
      </w:r>
      <w:r w:rsidRPr="00BD0852">
        <w:t>than</w:t>
      </w:r>
      <w:r w:rsidR="00F26A5E">
        <w:t xml:space="preserve"> </w:t>
      </w:r>
      <w:r w:rsidR="00A209FF">
        <w:t xml:space="preserve">teachers of </w:t>
      </w:r>
      <w:r w:rsidRPr="00BD0852">
        <w:t>other</w:t>
      </w:r>
      <w:r w:rsidR="00F26A5E">
        <w:t xml:space="preserve"> </w:t>
      </w:r>
      <w:r w:rsidRPr="00BD0852">
        <w:t>subjects.</w:t>
      </w:r>
      <w:r w:rsidR="00F26A5E">
        <w:t xml:space="preserve"> </w:t>
      </w:r>
    </w:p>
    <w:p w:rsidR="00BA7B5E" w:rsidRPr="00BD0852" w:rsidRDefault="00BA7B5E" w:rsidP="00B208EA">
      <w:pPr>
        <w:pStyle w:val="Heading4"/>
      </w:pPr>
      <w:r w:rsidRPr="00BD0852">
        <w:t>Population</w:t>
      </w:r>
      <w:r w:rsidR="00F26A5E">
        <w:t xml:space="preserve"> </w:t>
      </w:r>
      <w:r w:rsidRPr="00BD0852">
        <w:t>and</w:t>
      </w:r>
      <w:r w:rsidR="00F26A5E">
        <w:t xml:space="preserve"> </w:t>
      </w:r>
      <w:r w:rsidRPr="00BD0852">
        <w:t>sample</w:t>
      </w:r>
    </w:p>
    <w:p w:rsidR="00BA7B5E" w:rsidRPr="00BD0852" w:rsidRDefault="00BA7B5E" w:rsidP="00F85659">
      <w:r w:rsidRPr="00BD0852">
        <w:t>The</w:t>
      </w:r>
      <w:r w:rsidR="00F26A5E">
        <w:t xml:space="preserve"> </w:t>
      </w:r>
      <w:r w:rsidRPr="00BD0852">
        <w:t>population</w:t>
      </w:r>
      <w:r w:rsidR="00F26A5E">
        <w:t xml:space="preserve"> </w:t>
      </w:r>
      <w:r w:rsidRPr="00BD0852">
        <w:t>featur</w:t>
      </w:r>
      <w:r w:rsidR="00A209FF">
        <w:t>ed</w:t>
      </w:r>
      <w:r w:rsidR="00F26A5E">
        <w:t xml:space="preserve"> </w:t>
      </w:r>
      <w:r w:rsidRPr="00BD0852">
        <w:t>in</w:t>
      </w:r>
      <w:r w:rsidR="00F26A5E">
        <w:t xml:space="preserve"> </w:t>
      </w:r>
      <w:r w:rsidRPr="00BD0852">
        <w:t>this</w:t>
      </w:r>
      <w:r w:rsidR="00F26A5E">
        <w:t xml:space="preserve"> </w:t>
      </w:r>
      <w:r w:rsidRPr="00BD0852">
        <w:t>study</w:t>
      </w:r>
      <w:r w:rsidR="00F26A5E">
        <w:t xml:space="preserve"> </w:t>
      </w:r>
      <w:r w:rsidRPr="00BD0852">
        <w:t>was</w:t>
      </w:r>
      <w:r w:rsidR="00F26A5E">
        <w:t xml:space="preserve"> </w:t>
      </w:r>
      <w:r w:rsidRPr="00BD0852">
        <w:t>drawn</w:t>
      </w:r>
      <w:r w:rsidR="00F26A5E">
        <w:t xml:space="preserve"> </w:t>
      </w:r>
      <w:r w:rsidRPr="00BD0852">
        <w:t>from</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Pr="00BD0852">
        <w:t>in</w:t>
      </w:r>
      <w:r w:rsidR="00F26A5E">
        <w:t xml:space="preserve"> </w:t>
      </w:r>
      <w:r w:rsidRPr="00BD0852">
        <w:t>Sudan</w:t>
      </w:r>
      <w:r w:rsidR="00F26A5E">
        <w:t xml:space="preserve"> </w:t>
      </w:r>
      <w:r w:rsidRPr="00BD0852">
        <w:t>where</w:t>
      </w:r>
      <w:r w:rsidR="00F26A5E">
        <w:t xml:space="preserve"> </w:t>
      </w:r>
      <w:r w:rsidRPr="00BD0852">
        <w:t>there</w:t>
      </w:r>
      <w:r w:rsidR="00F26A5E">
        <w:t xml:space="preserve"> </w:t>
      </w:r>
      <w:r w:rsidRPr="00BD0852">
        <w:t>is</w:t>
      </w:r>
      <w:r w:rsidR="00F26A5E">
        <w:t xml:space="preserve"> </w:t>
      </w:r>
      <w:r w:rsidRPr="00BD0852">
        <w:t>a</w:t>
      </w:r>
      <w:r w:rsidR="00F26A5E">
        <w:t xml:space="preserve"> </w:t>
      </w:r>
      <w:r w:rsidRPr="00BD0852">
        <w:t>policy</w:t>
      </w:r>
      <w:r w:rsidR="00F26A5E">
        <w:t xml:space="preserve"> </w:t>
      </w:r>
      <w:r w:rsidR="00A209FF">
        <w:t>to advance development</w:t>
      </w:r>
      <w:r w:rsidR="00F26A5E">
        <w:t xml:space="preserve"> </w:t>
      </w:r>
      <w:r w:rsidR="00A209FF">
        <w:t xml:space="preserve">of </w:t>
      </w:r>
      <w:r w:rsidRPr="00BD0852">
        <w:t>pedagogical</w:t>
      </w:r>
      <w:r w:rsidR="00F26A5E">
        <w:t xml:space="preserve"> </w:t>
      </w:r>
      <w:r w:rsidRPr="00BD0852">
        <w:t>practice.</w:t>
      </w:r>
      <w:r w:rsidR="00F26A5E">
        <w:t xml:space="preserve"> </w:t>
      </w:r>
      <w:r w:rsidRPr="00BD0852">
        <w:t>The</w:t>
      </w:r>
      <w:r w:rsidR="00F26A5E">
        <w:t xml:space="preserve"> </w:t>
      </w:r>
      <w:r w:rsidRPr="00BD0852">
        <w:t>population</w:t>
      </w:r>
      <w:r w:rsidR="00F26A5E">
        <w:t xml:space="preserve"> </w:t>
      </w:r>
      <w:r w:rsidRPr="00BD0852">
        <w:t>was</w:t>
      </w:r>
      <w:r w:rsidR="00F26A5E">
        <w:t xml:space="preserve"> </w:t>
      </w:r>
      <w:r w:rsidRPr="00BD0852">
        <w:t>divided</w:t>
      </w:r>
      <w:r w:rsidR="00F26A5E">
        <w:t xml:space="preserve"> </w:t>
      </w:r>
      <w:r w:rsidRPr="00BD0852">
        <w:t>into</w:t>
      </w:r>
      <w:r w:rsidR="00F26A5E">
        <w:t xml:space="preserve"> </w:t>
      </w:r>
      <w:r w:rsidRPr="00BD0852">
        <w:t>subgroups</w:t>
      </w:r>
      <w:r w:rsidR="00F26A5E">
        <w:t xml:space="preserve"> </w:t>
      </w:r>
      <w:r w:rsidRPr="00BD0852">
        <w:t>of</w:t>
      </w:r>
      <w:r w:rsidR="00F26A5E">
        <w:t xml:space="preserve"> </w:t>
      </w:r>
      <w:r w:rsidRPr="00BD0852">
        <w:t>schools</w:t>
      </w:r>
      <w:r w:rsidR="00F26A5E">
        <w:t xml:space="preserve"> </w:t>
      </w:r>
      <w:r w:rsidRPr="00BD0852">
        <w:t>according</w:t>
      </w:r>
      <w:r w:rsidR="00F26A5E">
        <w:t xml:space="preserve"> </w:t>
      </w:r>
      <w:r w:rsidRPr="00BD0852">
        <w:t>to</w:t>
      </w:r>
      <w:r w:rsidR="00F26A5E">
        <w:t xml:space="preserve"> </w:t>
      </w:r>
      <w:r w:rsidRPr="00BD0852">
        <w:t>the</w:t>
      </w:r>
      <w:r w:rsidR="00F26A5E">
        <w:t xml:space="preserve"> </w:t>
      </w:r>
      <w:r w:rsidRPr="00BD0852">
        <w:t>regions</w:t>
      </w:r>
      <w:r w:rsidR="00F26A5E">
        <w:t xml:space="preserve"> </w:t>
      </w:r>
      <w:r w:rsidRPr="00BD0852">
        <w:t>of</w:t>
      </w:r>
      <w:r w:rsidR="00F26A5E">
        <w:t xml:space="preserve"> </w:t>
      </w:r>
      <w:r w:rsidRPr="00BD0852">
        <w:t>Khartoum</w:t>
      </w:r>
      <w:r w:rsidR="00F26A5E">
        <w:t xml:space="preserve"> </w:t>
      </w:r>
      <w:r w:rsidRPr="00BD0852">
        <w:t>(163),</w:t>
      </w:r>
      <w:r w:rsidR="00F26A5E">
        <w:t xml:space="preserve"> </w:t>
      </w:r>
      <w:r w:rsidRPr="00BD0852">
        <w:t>Bahri</w:t>
      </w:r>
      <w:r w:rsidR="00F26A5E">
        <w:t xml:space="preserve"> </w:t>
      </w:r>
      <w:r w:rsidRPr="00BD0852">
        <w:t>(50),</w:t>
      </w:r>
      <w:r w:rsidR="00F26A5E">
        <w:t xml:space="preserve"> </w:t>
      </w:r>
      <w:r w:rsidRPr="00BD0852">
        <w:t>and</w:t>
      </w:r>
      <w:r w:rsidR="00F26A5E">
        <w:t xml:space="preserve"> </w:t>
      </w:r>
      <w:r w:rsidRPr="00BD0852">
        <w:t>Omdurman</w:t>
      </w:r>
      <w:r w:rsidR="00F26A5E">
        <w:t xml:space="preserve"> </w:t>
      </w:r>
      <w:r w:rsidRPr="00BD0852">
        <w:t>(107).</w:t>
      </w:r>
      <w:r w:rsidR="00F26A5E">
        <w:t xml:space="preserve"> </w:t>
      </w:r>
      <w:r w:rsidRPr="00BD0852">
        <w:t>The</w:t>
      </w:r>
      <w:r w:rsidR="00F26A5E">
        <w:t xml:space="preserve"> </w:t>
      </w:r>
      <w:r w:rsidRPr="00BD0852">
        <w:t>total</w:t>
      </w:r>
      <w:r w:rsidR="00F26A5E">
        <w:t xml:space="preserve"> </w:t>
      </w:r>
      <w:r w:rsidRPr="00BD0852">
        <w:t>number</w:t>
      </w:r>
      <w:r w:rsidR="00F26A5E">
        <w:t xml:space="preserve"> </w:t>
      </w:r>
      <w:r w:rsidRPr="00BD0852">
        <w:t>of</w:t>
      </w:r>
      <w:r w:rsidR="00F26A5E">
        <w:t xml:space="preserve"> </w:t>
      </w:r>
      <w:r w:rsidRPr="00BD0852">
        <w:t>the</w:t>
      </w:r>
      <w:r w:rsidR="00F26A5E">
        <w:t xml:space="preserve"> </w:t>
      </w:r>
      <w:r w:rsidRPr="00BD0852">
        <w:t>school</w:t>
      </w:r>
      <w:r w:rsidR="00F26A5E">
        <w:t xml:space="preserve"> </w:t>
      </w:r>
      <w:r w:rsidRPr="00BD0852">
        <w:t>population</w:t>
      </w:r>
      <w:r w:rsidR="00F26A5E">
        <w:t xml:space="preserve"> </w:t>
      </w:r>
      <w:r w:rsidRPr="00BD0852">
        <w:t>was</w:t>
      </w:r>
      <w:r w:rsidR="00F26A5E">
        <w:t xml:space="preserve"> </w:t>
      </w:r>
      <w:r w:rsidRPr="00BD0852">
        <w:t>320</w:t>
      </w:r>
      <w:r w:rsidR="00F26A5E">
        <w:t xml:space="preserve"> </w:t>
      </w:r>
      <w:r w:rsidRPr="00BD0852">
        <w:t>schools.</w:t>
      </w:r>
      <w:r w:rsidR="00F26A5E">
        <w:t xml:space="preserve"> </w:t>
      </w:r>
      <w:r w:rsidRPr="00BD0852">
        <w:t>A</w:t>
      </w:r>
      <w:r w:rsidR="00F26A5E">
        <w:t xml:space="preserve"> </w:t>
      </w:r>
      <w:r w:rsidRPr="00BD0852">
        <w:t>stratified</w:t>
      </w:r>
      <w:r w:rsidR="00F26A5E">
        <w:t xml:space="preserve"> </w:t>
      </w:r>
      <w:r w:rsidRPr="00BD0852">
        <w:t>sample</w:t>
      </w:r>
      <w:r w:rsidR="00F26A5E">
        <w:t xml:space="preserve"> </w:t>
      </w:r>
      <w:r w:rsidRPr="00BD0852">
        <w:t>of</w:t>
      </w:r>
      <w:r w:rsidR="00F26A5E">
        <w:t xml:space="preserve"> </w:t>
      </w:r>
      <w:r w:rsidRPr="00BD0852">
        <w:t>50</w:t>
      </w:r>
      <w:r w:rsidR="00F26A5E">
        <w:t xml:space="preserve"> </w:t>
      </w:r>
      <w:r w:rsidRPr="00BD0852">
        <w:t>schools</w:t>
      </w:r>
      <w:r w:rsidR="00F26A5E">
        <w:t xml:space="preserve"> </w:t>
      </w:r>
      <w:r w:rsidRPr="00BD0852">
        <w:t>was</w:t>
      </w:r>
      <w:r w:rsidR="00F26A5E">
        <w:t xml:space="preserve"> </w:t>
      </w:r>
      <w:r w:rsidRPr="00BD0852">
        <w:t>drawn</w:t>
      </w:r>
      <w:r w:rsidR="00F26A5E">
        <w:t xml:space="preserve"> </w:t>
      </w:r>
      <w:r w:rsidRPr="00BD0852">
        <w:t>from</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Pr="00BD0852">
        <w:t>Khartoum</w:t>
      </w:r>
      <w:r w:rsidR="00F26A5E">
        <w:t xml:space="preserve"> </w:t>
      </w:r>
      <w:r w:rsidRPr="00BD0852">
        <w:t>(19),</w:t>
      </w:r>
      <w:r w:rsidR="00F26A5E">
        <w:t xml:space="preserve"> </w:t>
      </w:r>
      <w:r w:rsidRPr="00BD0852">
        <w:t>Bahri</w:t>
      </w:r>
      <w:r w:rsidR="00F26A5E">
        <w:t xml:space="preserve"> </w:t>
      </w:r>
      <w:r w:rsidRPr="00BD0852">
        <w:t>(13),</w:t>
      </w:r>
      <w:r w:rsidR="00F26A5E">
        <w:t xml:space="preserve"> </w:t>
      </w:r>
      <w:r w:rsidRPr="00BD0852">
        <w:t>and</w:t>
      </w:r>
      <w:r w:rsidR="00F26A5E">
        <w:t xml:space="preserve"> </w:t>
      </w:r>
      <w:r w:rsidRPr="00BD0852">
        <w:t>Omdurman</w:t>
      </w:r>
      <w:r w:rsidR="00F26A5E">
        <w:t xml:space="preserve"> </w:t>
      </w:r>
      <w:r w:rsidRPr="00BD0852">
        <w:t>(18).</w:t>
      </w:r>
      <w:r w:rsidR="00F26A5E">
        <w:t xml:space="preserve"> </w:t>
      </w:r>
      <w:r w:rsidRPr="00BD0852">
        <w:t>The</w:t>
      </w:r>
      <w:r w:rsidR="00F26A5E">
        <w:t xml:space="preserve"> </w:t>
      </w:r>
      <w:r w:rsidRPr="00BD0852">
        <w:t>schools</w:t>
      </w:r>
      <w:r w:rsidR="00F26A5E">
        <w:t xml:space="preserve"> </w:t>
      </w:r>
      <w:r w:rsidRPr="00BD0852">
        <w:t>were</w:t>
      </w:r>
      <w:r w:rsidR="00F26A5E">
        <w:t xml:space="preserve"> </w:t>
      </w:r>
      <w:r w:rsidRPr="00BD0852">
        <w:t>not</w:t>
      </w:r>
      <w:r w:rsidR="00F26A5E">
        <w:t xml:space="preserve"> </w:t>
      </w:r>
      <w:r w:rsidRPr="00BD0852">
        <w:t>mixed</w:t>
      </w:r>
      <w:r w:rsidR="00F26A5E">
        <w:t xml:space="preserve"> </w:t>
      </w:r>
      <w:r w:rsidRPr="00BD0852">
        <w:t>gender</w:t>
      </w:r>
      <w:r w:rsidR="003447C9">
        <w:t>;</w:t>
      </w:r>
      <w:r w:rsidR="00F26A5E">
        <w:t xml:space="preserve"> </w:t>
      </w:r>
      <w:r w:rsidRPr="00BD0852">
        <w:t>size</w:t>
      </w:r>
      <w:r w:rsidR="00F26A5E">
        <w:t xml:space="preserve"> </w:t>
      </w:r>
      <w:r w:rsidRPr="00BD0852">
        <w:t>is</w:t>
      </w:r>
      <w:r w:rsidR="00F26A5E">
        <w:t xml:space="preserve"> </w:t>
      </w:r>
      <w:r w:rsidRPr="00BD0852">
        <w:t>ranged</w:t>
      </w:r>
      <w:r w:rsidR="00F26A5E">
        <w:t xml:space="preserve"> </w:t>
      </w:r>
      <w:r w:rsidRPr="00BD0852">
        <w:t>between</w:t>
      </w:r>
      <w:r w:rsidR="00F26A5E">
        <w:t xml:space="preserve"> </w:t>
      </w:r>
      <w:r w:rsidRPr="00BD0852">
        <w:t>200</w:t>
      </w:r>
      <w:r w:rsidR="00F26A5E">
        <w:t xml:space="preserve"> </w:t>
      </w:r>
      <w:r w:rsidRPr="00BD0852">
        <w:t>to</w:t>
      </w:r>
      <w:r w:rsidR="00F26A5E">
        <w:t xml:space="preserve"> </w:t>
      </w:r>
      <w:r w:rsidRPr="00BD0852">
        <w:t>600</w:t>
      </w:r>
      <w:r w:rsidR="00F26A5E">
        <w:t xml:space="preserve"> </w:t>
      </w:r>
      <w:r w:rsidRPr="00BD0852">
        <w:t>students.</w:t>
      </w:r>
      <w:r w:rsidR="00F26A5E">
        <w:t xml:space="preserve"> </w:t>
      </w:r>
      <w:r w:rsidRPr="00BD0852">
        <w:t>Table</w:t>
      </w:r>
      <w:r w:rsidR="00EE3F49">
        <w:t xml:space="preserve"> </w:t>
      </w:r>
      <w:r w:rsidRPr="00BD0852">
        <w:t>1</w:t>
      </w:r>
      <w:r w:rsidR="00F26A5E">
        <w:t xml:space="preserve"> </w:t>
      </w:r>
      <w:r w:rsidRPr="00BD0852">
        <w:t>shows</w:t>
      </w:r>
      <w:r w:rsidR="00F26A5E">
        <w:t xml:space="preserve"> </w:t>
      </w:r>
      <w:r w:rsidRPr="00BD0852">
        <w:t>the</w:t>
      </w:r>
      <w:r w:rsidR="00F26A5E">
        <w:t xml:space="preserve"> </w:t>
      </w:r>
      <w:r w:rsidRPr="00BD0852">
        <w:t>total</w:t>
      </w:r>
      <w:r w:rsidR="00F26A5E">
        <w:t xml:space="preserve"> </w:t>
      </w:r>
      <w:r w:rsidRPr="00BD0852">
        <w:t>number</w:t>
      </w:r>
      <w:r w:rsidR="00F26A5E">
        <w:t xml:space="preserve"> </w:t>
      </w:r>
      <w:r w:rsidRPr="00BD0852">
        <w:t>of</w:t>
      </w:r>
      <w:r w:rsidR="00F26A5E">
        <w:t xml:space="preserve"> </w:t>
      </w:r>
      <w:r w:rsidRPr="00BD0852">
        <w:t>schools</w:t>
      </w:r>
      <w:r w:rsidR="00F26A5E">
        <w:t xml:space="preserve"> </w:t>
      </w:r>
      <w:r w:rsidRPr="00BD0852">
        <w:t>according</w:t>
      </w:r>
      <w:r w:rsidR="00F26A5E">
        <w:t xml:space="preserve"> </w:t>
      </w:r>
      <w:r w:rsidRPr="00BD0852">
        <w:t>to</w:t>
      </w:r>
      <w:r w:rsidR="00F26A5E">
        <w:t xml:space="preserve"> </w:t>
      </w:r>
      <w:r w:rsidRPr="00BD0852">
        <w:t>gender.</w:t>
      </w:r>
      <w:r w:rsidR="00F26A5E">
        <w:t xml:space="preserve"> </w:t>
      </w:r>
    </w:p>
    <w:p w:rsidR="003447C9" w:rsidRDefault="00BA7B5E" w:rsidP="003447C9">
      <w:pPr>
        <w:pStyle w:val="Heading5"/>
      </w:pPr>
      <w:r w:rsidRPr="00BD0852">
        <w:t>Table</w:t>
      </w:r>
      <w:r w:rsidR="00F26A5E">
        <w:t xml:space="preserve"> </w:t>
      </w:r>
      <w:r w:rsidRPr="00BD0852">
        <w:t>1</w:t>
      </w:r>
    </w:p>
    <w:p w:rsidR="00BA7B5E" w:rsidRPr="00BD0852" w:rsidRDefault="00BA7B5E" w:rsidP="003447C9">
      <w:pPr>
        <w:pStyle w:val="Heading5"/>
      </w:pPr>
      <w:r w:rsidRPr="00BD0852">
        <w:t>The</w:t>
      </w:r>
      <w:r w:rsidR="00F26A5E">
        <w:t xml:space="preserve"> </w:t>
      </w:r>
      <w:r w:rsidRPr="00BD0852">
        <w:t>of</w:t>
      </w:r>
      <w:r w:rsidR="00F26A5E">
        <w:t xml:space="preserve"> </w:t>
      </w:r>
      <w:r w:rsidRPr="00BD0852">
        <w:t>number</w:t>
      </w:r>
      <w:r w:rsidR="00F26A5E">
        <w:t xml:space="preserve"> </w:t>
      </w:r>
      <w:r w:rsidRPr="00BD0852">
        <w:t>of</w:t>
      </w:r>
      <w:r w:rsidR="00F26A5E">
        <w:t xml:space="preserve"> </w:t>
      </w:r>
      <w:r w:rsidRPr="00BD0852">
        <w:t>schools</w:t>
      </w:r>
      <w:r w:rsidR="00F26A5E">
        <w:t xml:space="preserve"> </w:t>
      </w:r>
      <w:r w:rsidRPr="00BD0852">
        <w:t>sample-</w:t>
      </w:r>
      <w:r w:rsidR="00F26A5E">
        <w:t xml:space="preserve"> </w:t>
      </w:r>
      <w:r w:rsidRPr="00BD0852">
        <w:t>gender</w:t>
      </w:r>
      <w:r w:rsidR="00F26A5E">
        <w:t xml:space="preserve"> </w:t>
      </w:r>
    </w:p>
    <w:tbl>
      <w:tblPr>
        <w:tblW w:w="0" w:type="auto"/>
        <w:jc w:val="center"/>
        <w:tblBorders>
          <w:top w:val="single" w:sz="4" w:space="0" w:color="auto"/>
          <w:bottom w:val="single" w:sz="4" w:space="0" w:color="auto"/>
        </w:tblBorders>
        <w:tblLook w:val="04A0" w:firstRow="1" w:lastRow="0" w:firstColumn="1" w:lastColumn="0" w:noHBand="0" w:noVBand="1"/>
      </w:tblPr>
      <w:tblGrid>
        <w:gridCol w:w="2067"/>
        <w:gridCol w:w="2754"/>
        <w:gridCol w:w="2551"/>
        <w:gridCol w:w="1269"/>
      </w:tblGrid>
      <w:tr w:rsidR="00BA7B5E" w:rsidRPr="00BD0852" w:rsidTr="00BA7B5E">
        <w:trPr>
          <w:jc w:val="center"/>
        </w:trPr>
        <w:tc>
          <w:tcPr>
            <w:tcW w:w="2067" w:type="dxa"/>
            <w:tcBorders>
              <w:top w:val="single" w:sz="4" w:space="0" w:color="auto"/>
              <w:bottom w:val="single" w:sz="4" w:space="0" w:color="auto"/>
            </w:tcBorders>
          </w:tcPr>
          <w:p w:rsidR="00BA7B5E" w:rsidRPr="003447C9" w:rsidRDefault="00BA7B5E" w:rsidP="00BA7B5E">
            <w:pPr>
              <w:autoSpaceDE w:val="0"/>
              <w:autoSpaceDN w:val="0"/>
              <w:adjustRightInd w:val="0"/>
              <w:jc w:val="both"/>
              <w:rPr>
                <w:rFonts w:ascii="Arial" w:hAnsi="Arial" w:cs="Arial"/>
                <w:sz w:val="18"/>
                <w:szCs w:val="18"/>
              </w:rPr>
            </w:pPr>
            <w:r w:rsidRPr="003447C9">
              <w:rPr>
                <w:rFonts w:ascii="Arial" w:hAnsi="Arial" w:cs="Arial"/>
                <w:b/>
                <w:bCs/>
                <w:sz w:val="18"/>
                <w:szCs w:val="18"/>
              </w:rPr>
              <w:t>Region</w:t>
            </w:r>
            <w:r w:rsidR="00F26A5E" w:rsidRPr="003447C9">
              <w:rPr>
                <w:rFonts w:ascii="Arial" w:hAnsi="Arial" w:cs="Arial"/>
                <w:sz w:val="18"/>
                <w:szCs w:val="18"/>
              </w:rPr>
              <w:t xml:space="preserve"> </w:t>
            </w:r>
          </w:p>
        </w:tc>
        <w:tc>
          <w:tcPr>
            <w:tcW w:w="2754" w:type="dxa"/>
            <w:tcBorders>
              <w:top w:val="single" w:sz="4" w:space="0" w:color="auto"/>
              <w:bottom w:val="single" w:sz="4" w:space="0" w:color="auto"/>
            </w:tcBorders>
          </w:tcPr>
          <w:p w:rsidR="00BA7B5E" w:rsidRPr="003447C9" w:rsidRDefault="00BA7B5E" w:rsidP="00BA7B5E">
            <w:pPr>
              <w:autoSpaceDE w:val="0"/>
              <w:autoSpaceDN w:val="0"/>
              <w:adjustRightInd w:val="0"/>
              <w:jc w:val="center"/>
              <w:rPr>
                <w:rFonts w:ascii="Arial" w:hAnsi="Arial" w:cs="Arial"/>
                <w:b/>
                <w:bCs/>
                <w:sz w:val="18"/>
                <w:szCs w:val="18"/>
              </w:rPr>
            </w:pPr>
            <w:r w:rsidRPr="003447C9">
              <w:rPr>
                <w:rFonts w:ascii="Arial" w:hAnsi="Arial" w:cs="Arial"/>
                <w:b/>
                <w:bCs/>
                <w:sz w:val="18"/>
                <w:szCs w:val="18"/>
              </w:rPr>
              <w:t>No.</w:t>
            </w:r>
            <w:r w:rsidR="00F26A5E" w:rsidRPr="003447C9">
              <w:rPr>
                <w:rFonts w:ascii="Arial" w:hAnsi="Arial" w:cs="Arial"/>
                <w:b/>
                <w:bCs/>
                <w:sz w:val="18"/>
                <w:szCs w:val="18"/>
              </w:rPr>
              <w:t xml:space="preserve"> </w:t>
            </w:r>
            <w:r w:rsidRPr="003447C9">
              <w:rPr>
                <w:rFonts w:ascii="Arial" w:hAnsi="Arial" w:cs="Arial"/>
                <w:b/>
                <w:bCs/>
                <w:sz w:val="18"/>
                <w:szCs w:val="18"/>
              </w:rPr>
              <w:t>of</w:t>
            </w:r>
            <w:r w:rsidR="00F26A5E" w:rsidRPr="003447C9">
              <w:rPr>
                <w:rFonts w:ascii="Arial" w:hAnsi="Arial" w:cs="Arial"/>
                <w:b/>
                <w:bCs/>
                <w:sz w:val="18"/>
                <w:szCs w:val="18"/>
              </w:rPr>
              <w:t xml:space="preserve"> </w:t>
            </w:r>
            <w:r w:rsidRPr="003447C9">
              <w:rPr>
                <w:rFonts w:ascii="Arial" w:hAnsi="Arial" w:cs="Arial"/>
                <w:b/>
                <w:bCs/>
                <w:sz w:val="18"/>
                <w:szCs w:val="18"/>
              </w:rPr>
              <w:t>schools</w:t>
            </w:r>
            <w:r w:rsidR="00F26A5E" w:rsidRPr="003447C9">
              <w:rPr>
                <w:rFonts w:ascii="Arial" w:hAnsi="Arial" w:cs="Arial"/>
                <w:b/>
                <w:bCs/>
                <w:sz w:val="18"/>
                <w:szCs w:val="18"/>
              </w:rPr>
              <w:t xml:space="preserve"> </w:t>
            </w:r>
            <w:r w:rsidRPr="003447C9">
              <w:rPr>
                <w:rFonts w:ascii="Arial" w:hAnsi="Arial" w:cs="Arial"/>
                <w:b/>
                <w:bCs/>
                <w:sz w:val="18"/>
                <w:szCs w:val="18"/>
              </w:rPr>
              <w:t>for</w:t>
            </w:r>
            <w:r w:rsidR="00F26A5E" w:rsidRPr="003447C9">
              <w:rPr>
                <w:rFonts w:ascii="Arial" w:hAnsi="Arial" w:cs="Arial"/>
                <w:b/>
                <w:bCs/>
                <w:sz w:val="18"/>
                <w:szCs w:val="18"/>
              </w:rPr>
              <w:t xml:space="preserve"> </w:t>
            </w:r>
            <w:r w:rsidRPr="003447C9">
              <w:rPr>
                <w:rFonts w:ascii="Arial" w:hAnsi="Arial" w:cs="Arial"/>
                <w:b/>
                <w:bCs/>
                <w:sz w:val="18"/>
                <w:szCs w:val="18"/>
              </w:rPr>
              <w:t>boys</w:t>
            </w:r>
          </w:p>
        </w:tc>
        <w:tc>
          <w:tcPr>
            <w:tcW w:w="2551" w:type="dxa"/>
            <w:tcBorders>
              <w:top w:val="single" w:sz="4" w:space="0" w:color="auto"/>
              <w:bottom w:val="single" w:sz="4" w:space="0" w:color="auto"/>
            </w:tcBorders>
          </w:tcPr>
          <w:p w:rsidR="00BA7B5E" w:rsidRPr="003447C9" w:rsidRDefault="00BA7B5E" w:rsidP="00BA7B5E">
            <w:pPr>
              <w:autoSpaceDE w:val="0"/>
              <w:autoSpaceDN w:val="0"/>
              <w:adjustRightInd w:val="0"/>
              <w:jc w:val="center"/>
              <w:rPr>
                <w:rFonts w:ascii="Arial" w:hAnsi="Arial" w:cs="Arial"/>
                <w:b/>
                <w:bCs/>
                <w:sz w:val="18"/>
                <w:szCs w:val="18"/>
              </w:rPr>
            </w:pPr>
            <w:r w:rsidRPr="003447C9">
              <w:rPr>
                <w:rFonts w:ascii="Arial" w:hAnsi="Arial" w:cs="Arial"/>
                <w:b/>
                <w:bCs/>
                <w:sz w:val="18"/>
                <w:szCs w:val="18"/>
              </w:rPr>
              <w:t>No.</w:t>
            </w:r>
            <w:r w:rsidR="00F26A5E" w:rsidRPr="003447C9">
              <w:rPr>
                <w:rFonts w:ascii="Arial" w:hAnsi="Arial" w:cs="Arial"/>
                <w:b/>
                <w:bCs/>
                <w:sz w:val="18"/>
                <w:szCs w:val="18"/>
              </w:rPr>
              <w:t xml:space="preserve"> </w:t>
            </w:r>
            <w:r w:rsidRPr="003447C9">
              <w:rPr>
                <w:rFonts w:ascii="Arial" w:hAnsi="Arial" w:cs="Arial"/>
                <w:b/>
                <w:bCs/>
                <w:sz w:val="18"/>
                <w:szCs w:val="18"/>
              </w:rPr>
              <w:t>of</w:t>
            </w:r>
            <w:r w:rsidR="00F26A5E" w:rsidRPr="003447C9">
              <w:rPr>
                <w:rFonts w:ascii="Arial" w:hAnsi="Arial" w:cs="Arial"/>
                <w:b/>
                <w:bCs/>
                <w:sz w:val="18"/>
                <w:szCs w:val="18"/>
              </w:rPr>
              <w:t xml:space="preserve"> </w:t>
            </w:r>
            <w:r w:rsidRPr="003447C9">
              <w:rPr>
                <w:rFonts w:ascii="Arial" w:hAnsi="Arial" w:cs="Arial"/>
                <w:b/>
                <w:bCs/>
                <w:sz w:val="18"/>
                <w:szCs w:val="18"/>
              </w:rPr>
              <w:t>schools</w:t>
            </w:r>
            <w:r w:rsidR="00F26A5E" w:rsidRPr="003447C9">
              <w:rPr>
                <w:rFonts w:ascii="Arial" w:hAnsi="Arial" w:cs="Arial"/>
                <w:b/>
                <w:bCs/>
                <w:sz w:val="18"/>
                <w:szCs w:val="18"/>
              </w:rPr>
              <w:t xml:space="preserve"> </w:t>
            </w:r>
            <w:r w:rsidRPr="003447C9">
              <w:rPr>
                <w:rFonts w:ascii="Arial" w:hAnsi="Arial" w:cs="Arial"/>
                <w:b/>
                <w:bCs/>
                <w:sz w:val="18"/>
                <w:szCs w:val="18"/>
              </w:rPr>
              <w:t>for</w:t>
            </w:r>
            <w:r w:rsidR="00F26A5E" w:rsidRPr="003447C9">
              <w:rPr>
                <w:rFonts w:ascii="Arial" w:hAnsi="Arial" w:cs="Arial"/>
                <w:b/>
                <w:bCs/>
                <w:sz w:val="18"/>
                <w:szCs w:val="18"/>
              </w:rPr>
              <w:t xml:space="preserve"> </w:t>
            </w:r>
            <w:r w:rsidRPr="003447C9">
              <w:rPr>
                <w:rFonts w:ascii="Arial" w:hAnsi="Arial" w:cs="Arial"/>
                <w:b/>
                <w:bCs/>
                <w:sz w:val="18"/>
                <w:szCs w:val="18"/>
              </w:rPr>
              <w:t>girls</w:t>
            </w:r>
          </w:p>
        </w:tc>
        <w:tc>
          <w:tcPr>
            <w:tcW w:w="1269" w:type="dxa"/>
            <w:tcBorders>
              <w:top w:val="single" w:sz="4" w:space="0" w:color="auto"/>
              <w:bottom w:val="single" w:sz="4" w:space="0" w:color="auto"/>
            </w:tcBorders>
          </w:tcPr>
          <w:p w:rsidR="00BA7B5E" w:rsidRPr="003447C9" w:rsidRDefault="00BA7B5E" w:rsidP="00BA7B5E">
            <w:pPr>
              <w:autoSpaceDE w:val="0"/>
              <w:autoSpaceDN w:val="0"/>
              <w:adjustRightInd w:val="0"/>
              <w:jc w:val="center"/>
              <w:rPr>
                <w:rFonts w:ascii="Arial" w:hAnsi="Arial" w:cs="Arial"/>
                <w:b/>
                <w:bCs/>
                <w:sz w:val="18"/>
                <w:szCs w:val="18"/>
              </w:rPr>
            </w:pPr>
            <w:r w:rsidRPr="003447C9">
              <w:rPr>
                <w:rFonts w:ascii="Arial" w:hAnsi="Arial" w:cs="Arial"/>
                <w:b/>
                <w:bCs/>
                <w:sz w:val="18"/>
                <w:szCs w:val="18"/>
              </w:rPr>
              <w:t>Total</w:t>
            </w:r>
          </w:p>
        </w:tc>
      </w:tr>
      <w:tr w:rsidR="00BA7B5E" w:rsidRPr="00BD0852" w:rsidTr="00BA7B5E">
        <w:trPr>
          <w:jc w:val="center"/>
        </w:trPr>
        <w:tc>
          <w:tcPr>
            <w:tcW w:w="2067" w:type="dxa"/>
            <w:tcBorders>
              <w:top w:val="single" w:sz="4" w:space="0" w:color="auto"/>
            </w:tcBorders>
          </w:tcPr>
          <w:p w:rsidR="00BA7B5E" w:rsidRPr="00BD0852" w:rsidRDefault="00BA7B5E" w:rsidP="003447C9">
            <w:r w:rsidRPr="00BD0852">
              <w:t>Khartoum</w:t>
            </w:r>
          </w:p>
        </w:tc>
        <w:tc>
          <w:tcPr>
            <w:tcW w:w="2754" w:type="dxa"/>
            <w:tcBorders>
              <w:top w:val="single" w:sz="4" w:space="0" w:color="auto"/>
            </w:tcBorders>
          </w:tcPr>
          <w:p w:rsidR="00BA7B5E" w:rsidRPr="00BD0852" w:rsidRDefault="00BA7B5E" w:rsidP="003447C9">
            <w:pPr>
              <w:jc w:val="center"/>
            </w:pPr>
            <w:r w:rsidRPr="00BD0852">
              <w:t>9</w:t>
            </w:r>
          </w:p>
        </w:tc>
        <w:tc>
          <w:tcPr>
            <w:tcW w:w="2551" w:type="dxa"/>
            <w:tcBorders>
              <w:top w:val="single" w:sz="4" w:space="0" w:color="auto"/>
            </w:tcBorders>
          </w:tcPr>
          <w:p w:rsidR="00BA7B5E" w:rsidRPr="00BD0852" w:rsidRDefault="00BA7B5E" w:rsidP="003447C9">
            <w:pPr>
              <w:jc w:val="center"/>
            </w:pPr>
            <w:r w:rsidRPr="00BD0852">
              <w:t>10</w:t>
            </w:r>
          </w:p>
        </w:tc>
        <w:tc>
          <w:tcPr>
            <w:tcW w:w="1269" w:type="dxa"/>
            <w:tcBorders>
              <w:top w:val="single" w:sz="4" w:space="0" w:color="auto"/>
            </w:tcBorders>
          </w:tcPr>
          <w:p w:rsidR="00BA7B5E" w:rsidRPr="00BD0852" w:rsidRDefault="00BA7B5E" w:rsidP="003447C9">
            <w:pPr>
              <w:jc w:val="center"/>
            </w:pPr>
            <w:r w:rsidRPr="00BD0852">
              <w:t>19</w:t>
            </w:r>
          </w:p>
        </w:tc>
      </w:tr>
      <w:tr w:rsidR="00BA7B5E" w:rsidRPr="00BD0852" w:rsidTr="003447C9">
        <w:trPr>
          <w:jc w:val="center"/>
        </w:trPr>
        <w:tc>
          <w:tcPr>
            <w:tcW w:w="2067" w:type="dxa"/>
            <w:tcBorders>
              <w:bottom w:val="nil"/>
            </w:tcBorders>
          </w:tcPr>
          <w:p w:rsidR="00BA7B5E" w:rsidRPr="00BD0852" w:rsidRDefault="00BA7B5E" w:rsidP="003447C9">
            <w:r w:rsidRPr="00BD0852">
              <w:t>Omdurman</w:t>
            </w:r>
          </w:p>
        </w:tc>
        <w:tc>
          <w:tcPr>
            <w:tcW w:w="2754" w:type="dxa"/>
            <w:tcBorders>
              <w:bottom w:val="nil"/>
            </w:tcBorders>
          </w:tcPr>
          <w:p w:rsidR="00BA7B5E" w:rsidRPr="00BD0852" w:rsidRDefault="00BA7B5E" w:rsidP="003447C9">
            <w:pPr>
              <w:jc w:val="center"/>
            </w:pPr>
            <w:r w:rsidRPr="00BD0852">
              <w:t>10</w:t>
            </w:r>
          </w:p>
        </w:tc>
        <w:tc>
          <w:tcPr>
            <w:tcW w:w="2551" w:type="dxa"/>
            <w:tcBorders>
              <w:bottom w:val="nil"/>
            </w:tcBorders>
          </w:tcPr>
          <w:p w:rsidR="00BA7B5E" w:rsidRPr="00BD0852" w:rsidRDefault="00BA7B5E" w:rsidP="003447C9">
            <w:pPr>
              <w:jc w:val="center"/>
            </w:pPr>
            <w:r w:rsidRPr="00BD0852">
              <w:t>8</w:t>
            </w:r>
          </w:p>
        </w:tc>
        <w:tc>
          <w:tcPr>
            <w:tcW w:w="1269" w:type="dxa"/>
            <w:tcBorders>
              <w:bottom w:val="nil"/>
            </w:tcBorders>
          </w:tcPr>
          <w:p w:rsidR="00BA7B5E" w:rsidRPr="00BD0852" w:rsidRDefault="00BA7B5E" w:rsidP="003447C9">
            <w:pPr>
              <w:jc w:val="center"/>
            </w:pPr>
            <w:r w:rsidRPr="00BD0852">
              <w:t>18</w:t>
            </w:r>
          </w:p>
        </w:tc>
      </w:tr>
      <w:tr w:rsidR="00BA7B5E" w:rsidRPr="00BD0852" w:rsidTr="003447C9">
        <w:trPr>
          <w:jc w:val="center"/>
        </w:trPr>
        <w:tc>
          <w:tcPr>
            <w:tcW w:w="2067" w:type="dxa"/>
            <w:tcBorders>
              <w:top w:val="nil"/>
              <w:bottom w:val="single" w:sz="4" w:space="0" w:color="auto"/>
            </w:tcBorders>
          </w:tcPr>
          <w:p w:rsidR="00BA7B5E" w:rsidRPr="003447C9" w:rsidRDefault="00BA7B5E" w:rsidP="003447C9">
            <w:r w:rsidRPr="003447C9">
              <w:t>Bahri</w:t>
            </w:r>
          </w:p>
        </w:tc>
        <w:tc>
          <w:tcPr>
            <w:tcW w:w="2754" w:type="dxa"/>
            <w:tcBorders>
              <w:top w:val="nil"/>
              <w:bottom w:val="single" w:sz="4" w:space="0" w:color="auto"/>
            </w:tcBorders>
          </w:tcPr>
          <w:p w:rsidR="00BA7B5E" w:rsidRPr="003447C9" w:rsidRDefault="00BA7B5E" w:rsidP="003447C9">
            <w:pPr>
              <w:jc w:val="center"/>
            </w:pPr>
            <w:r w:rsidRPr="003447C9">
              <w:t>9</w:t>
            </w:r>
          </w:p>
        </w:tc>
        <w:tc>
          <w:tcPr>
            <w:tcW w:w="2551" w:type="dxa"/>
            <w:tcBorders>
              <w:top w:val="nil"/>
              <w:bottom w:val="single" w:sz="4" w:space="0" w:color="auto"/>
            </w:tcBorders>
          </w:tcPr>
          <w:p w:rsidR="00BA7B5E" w:rsidRPr="003447C9" w:rsidRDefault="00BA7B5E" w:rsidP="003447C9">
            <w:pPr>
              <w:jc w:val="center"/>
            </w:pPr>
            <w:r w:rsidRPr="003447C9">
              <w:t>4</w:t>
            </w:r>
          </w:p>
        </w:tc>
        <w:tc>
          <w:tcPr>
            <w:tcW w:w="1269" w:type="dxa"/>
            <w:tcBorders>
              <w:top w:val="nil"/>
              <w:bottom w:val="single" w:sz="4" w:space="0" w:color="auto"/>
            </w:tcBorders>
          </w:tcPr>
          <w:p w:rsidR="00BA7B5E" w:rsidRPr="003447C9" w:rsidRDefault="00BA7B5E" w:rsidP="003447C9">
            <w:pPr>
              <w:jc w:val="center"/>
            </w:pPr>
            <w:r w:rsidRPr="003447C9">
              <w:t>13</w:t>
            </w:r>
          </w:p>
        </w:tc>
      </w:tr>
      <w:tr w:rsidR="00BA7B5E" w:rsidRPr="00BD0852" w:rsidTr="003447C9">
        <w:trPr>
          <w:jc w:val="center"/>
        </w:trPr>
        <w:tc>
          <w:tcPr>
            <w:tcW w:w="2067" w:type="dxa"/>
            <w:tcBorders>
              <w:top w:val="single" w:sz="4" w:space="0" w:color="auto"/>
            </w:tcBorders>
          </w:tcPr>
          <w:p w:rsidR="00BA7B5E" w:rsidRPr="00BD0852" w:rsidRDefault="00BA7B5E" w:rsidP="003447C9">
            <w:r w:rsidRPr="00BD0852">
              <w:rPr>
                <w:b/>
                <w:bCs/>
              </w:rPr>
              <w:t>Total</w:t>
            </w:r>
            <w:r w:rsidR="00F26A5E">
              <w:t xml:space="preserve"> </w:t>
            </w:r>
          </w:p>
        </w:tc>
        <w:tc>
          <w:tcPr>
            <w:tcW w:w="2754" w:type="dxa"/>
            <w:tcBorders>
              <w:top w:val="single" w:sz="4" w:space="0" w:color="auto"/>
            </w:tcBorders>
          </w:tcPr>
          <w:p w:rsidR="00BA7B5E" w:rsidRPr="003447C9" w:rsidRDefault="00BA7B5E" w:rsidP="003447C9">
            <w:pPr>
              <w:jc w:val="center"/>
              <w:rPr>
                <w:b/>
              </w:rPr>
            </w:pPr>
            <w:r w:rsidRPr="003447C9">
              <w:rPr>
                <w:b/>
              </w:rPr>
              <w:t>28</w:t>
            </w:r>
          </w:p>
        </w:tc>
        <w:tc>
          <w:tcPr>
            <w:tcW w:w="2551" w:type="dxa"/>
            <w:tcBorders>
              <w:top w:val="single" w:sz="4" w:space="0" w:color="auto"/>
            </w:tcBorders>
          </w:tcPr>
          <w:p w:rsidR="00BA7B5E" w:rsidRPr="003447C9" w:rsidRDefault="00BA7B5E" w:rsidP="003447C9">
            <w:pPr>
              <w:jc w:val="center"/>
              <w:rPr>
                <w:b/>
              </w:rPr>
            </w:pPr>
            <w:r w:rsidRPr="003447C9">
              <w:rPr>
                <w:b/>
              </w:rPr>
              <w:t>22</w:t>
            </w:r>
          </w:p>
        </w:tc>
        <w:tc>
          <w:tcPr>
            <w:tcW w:w="1269" w:type="dxa"/>
            <w:tcBorders>
              <w:top w:val="single" w:sz="4" w:space="0" w:color="auto"/>
            </w:tcBorders>
          </w:tcPr>
          <w:p w:rsidR="00BA7B5E" w:rsidRPr="00BD0852" w:rsidRDefault="00BA7B5E" w:rsidP="003447C9">
            <w:pPr>
              <w:jc w:val="center"/>
              <w:rPr>
                <w:b/>
                <w:bCs/>
              </w:rPr>
            </w:pPr>
            <w:r w:rsidRPr="00BD0852">
              <w:rPr>
                <w:b/>
                <w:bCs/>
              </w:rPr>
              <w:t>50</w:t>
            </w:r>
          </w:p>
        </w:tc>
      </w:tr>
    </w:tbl>
    <w:p w:rsidR="00BA7B5E" w:rsidRPr="00BD0852" w:rsidRDefault="00BA7B5E" w:rsidP="003447C9">
      <w:pPr>
        <w:rPr>
          <w:szCs w:val="22"/>
        </w:rPr>
      </w:pPr>
      <w:r w:rsidRPr="00BD0852">
        <w:t>Table</w:t>
      </w:r>
      <w:r w:rsidR="00F26A5E">
        <w:t xml:space="preserve"> </w:t>
      </w:r>
      <w:r w:rsidR="003447C9">
        <w:t>1</w:t>
      </w:r>
      <w:r w:rsidR="00F26A5E">
        <w:t xml:space="preserve"> </w:t>
      </w:r>
      <w:r w:rsidRPr="00BD0852">
        <w:t>shows</w:t>
      </w:r>
      <w:r w:rsidR="00F26A5E">
        <w:t xml:space="preserve"> </w:t>
      </w:r>
      <w:r w:rsidRPr="00BD0852">
        <w:t>that,</w:t>
      </w:r>
      <w:r w:rsidR="00F26A5E">
        <w:t xml:space="preserve"> </w:t>
      </w:r>
      <w:r w:rsidRPr="00BD0852">
        <w:t>thirty-six</w:t>
      </w:r>
      <w:r w:rsidR="00F26A5E">
        <w:t xml:space="preserve"> </w:t>
      </w:r>
      <w:r w:rsidRPr="00BD0852">
        <w:t>of</w:t>
      </w:r>
      <w:r w:rsidR="00F26A5E">
        <w:t xml:space="preserve"> </w:t>
      </w:r>
      <w:r w:rsidRPr="00BD0852">
        <w:t>these</w:t>
      </w:r>
      <w:r w:rsidR="00F26A5E">
        <w:t xml:space="preserve"> </w:t>
      </w:r>
      <w:r w:rsidRPr="00BD0852">
        <w:t>schools</w:t>
      </w:r>
      <w:r w:rsidR="00F26A5E">
        <w:t xml:space="preserve"> </w:t>
      </w:r>
      <w:r w:rsidRPr="00BD0852">
        <w:t>are</w:t>
      </w:r>
      <w:r w:rsidR="00F26A5E">
        <w:t xml:space="preserve"> </w:t>
      </w:r>
      <w:r w:rsidRPr="00BD0852">
        <w:t>in</w:t>
      </w:r>
      <w:r w:rsidR="00F26A5E">
        <w:t xml:space="preserve"> </w:t>
      </w:r>
      <w:r w:rsidRPr="00BD0852">
        <w:t>Khartoum,</w:t>
      </w:r>
      <w:r w:rsidR="00F26A5E">
        <w:t xml:space="preserve"> </w:t>
      </w:r>
      <w:r w:rsidRPr="00BD0852">
        <w:t>Omdurman,</w:t>
      </w:r>
      <w:r w:rsidR="00F26A5E">
        <w:t xml:space="preserve"> </w:t>
      </w:r>
      <w:r w:rsidRPr="00BD0852">
        <w:t>and</w:t>
      </w:r>
      <w:r w:rsidR="00F26A5E">
        <w:t xml:space="preserve"> </w:t>
      </w:r>
      <w:r w:rsidRPr="00BD0852">
        <w:t>Bahri</w:t>
      </w:r>
      <w:r w:rsidR="00F26A5E">
        <w:t xml:space="preserve"> </w:t>
      </w:r>
      <w:r w:rsidRPr="00BD0852">
        <w:t>localities</w:t>
      </w:r>
      <w:r w:rsidR="00F26A5E">
        <w:t xml:space="preserve"> </w:t>
      </w:r>
      <w:r w:rsidR="00EE3F49">
        <w:br/>
      </w:r>
      <w:r w:rsidRPr="00BD0852">
        <w:t>(n</w:t>
      </w:r>
      <w:r w:rsidR="00F26A5E">
        <w:t xml:space="preserve"> </w:t>
      </w:r>
      <w:r w:rsidRPr="00BD0852">
        <w:t>=</w:t>
      </w:r>
      <w:r w:rsidR="00F26A5E">
        <w:t xml:space="preserve"> </w:t>
      </w:r>
      <w:r w:rsidRPr="00BD0852">
        <w:t>12,</w:t>
      </w:r>
      <w:r w:rsidR="00F26A5E">
        <w:t xml:space="preserve"> </w:t>
      </w:r>
      <w:r w:rsidRPr="00BD0852">
        <w:t>n</w:t>
      </w:r>
      <w:r w:rsidR="00F26A5E">
        <w:t xml:space="preserve"> </w:t>
      </w:r>
      <w:r w:rsidRPr="00BD0852">
        <w:t>=</w:t>
      </w:r>
      <w:r w:rsidR="00F26A5E">
        <w:t xml:space="preserve"> </w:t>
      </w:r>
      <w:r w:rsidRPr="00BD0852">
        <w:t>12,</w:t>
      </w:r>
      <w:r w:rsidR="00F26A5E">
        <w:t xml:space="preserve"> </w:t>
      </w:r>
      <w:r w:rsidRPr="00BD0852">
        <w:t>n</w:t>
      </w:r>
      <w:r w:rsidR="00F26A5E">
        <w:t xml:space="preserve"> </w:t>
      </w:r>
      <w:r w:rsidRPr="00BD0852">
        <w:t>=</w:t>
      </w:r>
      <w:r w:rsidR="00F26A5E">
        <w:t xml:space="preserve"> </w:t>
      </w:r>
      <w:r w:rsidRPr="00BD0852">
        <w:t>12</w:t>
      </w:r>
      <w:r w:rsidR="00F26A5E">
        <w:t xml:space="preserve"> </w:t>
      </w:r>
      <w:r w:rsidRPr="00BD0852">
        <w:t>respectively</w:t>
      </w:r>
      <w:r w:rsidR="00F26A5E">
        <w:t xml:space="preserve"> </w:t>
      </w:r>
      <w:r w:rsidRPr="00BD0852">
        <w:t>for</w:t>
      </w:r>
      <w:r w:rsidR="00F26A5E">
        <w:t xml:space="preserve"> </w:t>
      </w:r>
      <w:r w:rsidRPr="00BD0852">
        <w:t>each</w:t>
      </w:r>
      <w:r w:rsidR="00F26A5E">
        <w:t xml:space="preserve"> </w:t>
      </w:r>
      <w:r w:rsidRPr="00BD0852">
        <w:t>province),</w:t>
      </w:r>
      <w:r w:rsidR="00F26A5E">
        <w:t xml:space="preserve"> </w:t>
      </w:r>
      <w:r w:rsidRPr="00BD0852">
        <w:t>chosen</w:t>
      </w:r>
      <w:r w:rsidR="00F26A5E">
        <w:t xml:space="preserve"> </w:t>
      </w:r>
      <w:r w:rsidRPr="00BD0852">
        <w:t>for</w:t>
      </w:r>
      <w:r w:rsidR="00F26A5E">
        <w:t xml:space="preserve"> </w:t>
      </w:r>
      <w:r w:rsidRPr="00BD0852">
        <w:t>their</w:t>
      </w:r>
      <w:r w:rsidR="00F26A5E">
        <w:t xml:space="preserve"> </w:t>
      </w:r>
      <w:r w:rsidRPr="00BD0852">
        <w:t>relatively</w:t>
      </w:r>
      <w:r w:rsidR="00F26A5E">
        <w:t xml:space="preserve"> </w:t>
      </w:r>
      <w:r w:rsidRPr="00BD0852">
        <w:t>good</w:t>
      </w:r>
      <w:r w:rsidR="00F26A5E">
        <w:t xml:space="preserve"> </w:t>
      </w:r>
      <w:r w:rsidRPr="00BD0852">
        <w:t>use</w:t>
      </w:r>
      <w:r w:rsidR="00F26A5E">
        <w:t xml:space="preserve"> </w:t>
      </w:r>
      <w:r w:rsidRPr="00BD0852">
        <w:t>of</w:t>
      </w:r>
      <w:r w:rsidR="00F26A5E">
        <w:t xml:space="preserve"> </w:t>
      </w:r>
      <w:r w:rsidRPr="00BD0852">
        <w:t>ICT</w:t>
      </w:r>
      <w:r w:rsidR="00EE3F49">
        <w:t>s</w:t>
      </w:r>
      <w:r w:rsidR="00F26A5E">
        <w:t xml:space="preserve"> </w:t>
      </w:r>
      <w:r w:rsidRPr="00BD0852">
        <w:t>for</w:t>
      </w:r>
      <w:r w:rsidR="00F26A5E">
        <w:t xml:space="preserve"> </w:t>
      </w:r>
      <w:r w:rsidRPr="00BD0852">
        <w:t>administrati</w:t>
      </w:r>
      <w:r w:rsidR="00EE3F49">
        <w:t>on</w:t>
      </w:r>
      <w:r w:rsidR="00F26A5E">
        <w:t xml:space="preserve"> </w:t>
      </w:r>
      <w:r w:rsidRPr="00BD0852">
        <w:t>and</w:t>
      </w:r>
      <w:r w:rsidR="00F26A5E">
        <w:t xml:space="preserve"> </w:t>
      </w:r>
      <w:r w:rsidRPr="00BD0852">
        <w:t>in</w:t>
      </w:r>
      <w:r w:rsidR="00F26A5E">
        <w:t xml:space="preserve"> </w:t>
      </w:r>
      <w:r w:rsidRPr="00BD0852">
        <w:t>teaching</w:t>
      </w:r>
      <w:r w:rsidR="00F26A5E">
        <w:t xml:space="preserve"> </w:t>
      </w:r>
      <w:r w:rsidRPr="00BD0852">
        <w:t>(e.g.</w:t>
      </w:r>
      <w:r w:rsidR="00F26A5E">
        <w:t xml:space="preserve"> </w:t>
      </w:r>
      <w:r w:rsidRPr="00BD0852">
        <w:t>engage</w:t>
      </w:r>
      <w:r w:rsidR="00F26A5E">
        <w:t xml:space="preserve"> </w:t>
      </w:r>
      <w:r w:rsidRPr="00BD0852">
        <w:t>students</w:t>
      </w:r>
      <w:r w:rsidR="00F26A5E">
        <w:t xml:space="preserve"> </w:t>
      </w:r>
      <w:r w:rsidRPr="00BD0852">
        <w:t>in</w:t>
      </w:r>
      <w:r w:rsidR="00F26A5E">
        <w:t xml:space="preserve"> </w:t>
      </w:r>
      <w:r w:rsidRPr="00BD0852">
        <w:t>collaborative</w:t>
      </w:r>
      <w:r w:rsidR="00F26A5E">
        <w:t xml:space="preserve"> </w:t>
      </w:r>
      <w:r w:rsidR="00EE3F49">
        <w:t xml:space="preserve">activities </w:t>
      </w:r>
      <w:r w:rsidRPr="00BD0852">
        <w:t>and</w:t>
      </w:r>
      <w:r w:rsidR="00F26A5E">
        <w:t xml:space="preserve"> </w:t>
      </w:r>
      <w:r w:rsidRPr="00BD0852">
        <w:t>provide</w:t>
      </w:r>
      <w:r w:rsidR="00F26A5E">
        <w:t xml:space="preserve"> </w:t>
      </w:r>
      <w:r w:rsidRPr="00BD0852">
        <w:t>students</w:t>
      </w:r>
      <w:r w:rsidR="00F26A5E">
        <w:t xml:space="preserve"> </w:t>
      </w:r>
      <w:r w:rsidRPr="00BD0852">
        <w:t>with</w:t>
      </w:r>
      <w:r w:rsidR="00F26A5E">
        <w:t xml:space="preserve"> </w:t>
      </w:r>
      <w:r w:rsidRPr="00BD0852">
        <w:t>technological</w:t>
      </w:r>
      <w:r w:rsidR="00F26A5E">
        <w:t xml:space="preserve"> </w:t>
      </w:r>
      <w:r w:rsidRPr="00BD0852">
        <w:t>skills</w:t>
      </w:r>
      <w:r w:rsidR="00F26A5E">
        <w:t xml:space="preserve"> </w:t>
      </w:r>
      <w:r w:rsidRPr="00BD0852">
        <w:t>that</w:t>
      </w:r>
      <w:r w:rsidR="00F26A5E">
        <w:t xml:space="preserve"> </w:t>
      </w:r>
      <w:r w:rsidRPr="00BD0852">
        <w:t>allow</w:t>
      </w:r>
      <w:r w:rsidR="00F26A5E">
        <w:t xml:space="preserve"> </w:t>
      </w:r>
      <w:r w:rsidRPr="00BD0852">
        <w:t>them</w:t>
      </w:r>
      <w:r w:rsidR="00F26A5E">
        <w:t xml:space="preserve"> </w:t>
      </w:r>
      <w:r w:rsidRPr="00BD0852">
        <w:t>to</w:t>
      </w:r>
      <w:r w:rsidR="00F26A5E">
        <w:t xml:space="preserve"> </w:t>
      </w:r>
      <w:r w:rsidRPr="00BD0852">
        <w:t>search</w:t>
      </w:r>
      <w:r w:rsidR="00F26A5E">
        <w:t xml:space="preserve"> </w:t>
      </w:r>
      <w:r w:rsidRPr="00BD0852">
        <w:t>for</w:t>
      </w:r>
      <w:r w:rsidR="00F26A5E">
        <w:t xml:space="preserve"> </w:t>
      </w:r>
      <w:r w:rsidRPr="00BD0852">
        <w:t>and</w:t>
      </w:r>
      <w:r w:rsidR="00F26A5E">
        <w:t xml:space="preserve"> </w:t>
      </w:r>
      <w:r w:rsidRPr="00BD0852">
        <w:t>organize</w:t>
      </w:r>
      <w:r w:rsidR="00F26A5E">
        <w:t xml:space="preserve"> </w:t>
      </w:r>
      <w:r w:rsidRPr="00BD0852">
        <w:t>information).</w:t>
      </w:r>
      <w:r w:rsidR="00F26A5E">
        <w:t xml:space="preserve"> </w:t>
      </w:r>
      <w:r w:rsidRPr="00BD0852">
        <w:t>The</w:t>
      </w:r>
      <w:r w:rsidR="00F26A5E">
        <w:t xml:space="preserve"> </w:t>
      </w:r>
      <w:r w:rsidRPr="00BD0852">
        <w:t>upper</w:t>
      </w:r>
      <w:r w:rsidR="00F26A5E">
        <w:t xml:space="preserve"> </w:t>
      </w:r>
      <w:r w:rsidRPr="00BD0852">
        <w:t>middle-class</w:t>
      </w:r>
      <w:r w:rsidR="00F26A5E">
        <w:t xml:space="preserve"> </w:t>
      </w:r>
      <w:r w:rsidRPr="00BD0852">
        <w:t>students</w:t>
      </w:r>
      <w:r w:rsidR="00F26A5E">
        <w:t xml:space="preserve"> </w:t>
      </w:r>
      <w:r w:rsidRPr="00BD0852">
        <w:t>of</w:t>
      </w:r>
      <w:r w:rsidR="00F26A5E">
        <w:t xml:space="preserve"> </w:t>
      </w:r>
      <w:r w:rsidRPr="00BD0852">
        <w:t>these</w:t>
      </w:r>
      <w:r w:rsidR="00F26A5E">
        <w:t xml:space="preserve"> </w:t>
      </w:r>
      <w:r w:rsidRPr="00BD0852">
        <w:t>schools</w:t>
      </w:r>
      <w:r w:rsidR="00F26A5E">
        <w:t xml:space="preserve"> </w:t>
      </w:r>
      <w:r w:rsidRPr="00BD0852">
        <w:t>live</w:t>
      </w:r>
      <w:r w:rsidR="00F26A5E">
        <w:t xml:space="preserve"> </w:t>
      </w:r>
      <w:r w:rsidRPr="00BD0852">
        <w:t>in</w:t>
      </w:r>
      <w:r w:rsidR="00F26A5E">
        <w:t xml:space="preserve"> </w:t>
      </w:r>
      <w:r w:rsidRPr="00BD0852">
        <w:t>the</w:t>
      </w:r>
      <w:r w:rsidR="00F26A5E">
        <w:t xml:space="preserve"> </w:t>
      </w:r>
      <w:r w:rsidRPr="00BD0852">
        <w:t>central</w:t>
      </w:r>
      <w:r w:rsidR="00F26A5E">
        <w:t xml:space="preserve"> </w:t>
      </w:r>
      <w:r w:rsidRPr="00BD0852">
        <w:t>urban</w:t>
      </w:r>
      <w:r w:rsidR="00F26A5E">
        <w:t xml:space="preserve"> </w:t>
      </w:r>
      <w:r w:rsidRPr="00BD0852">
        <w:t>area</w:t>
      </w:r>
      <w:r w:rsidR="00F26A5E">
        <w:t xml:space="preserve"> </w:t>
      </w:r>
      <w:r w:rsidRPr="00BD0852">
        <w:t>of</w:t>
      </w:r>
      <w:r w:rsidR="00F26A5E">
        <w:t xml:space="preserve"> </w:t>
      </w:r>
      <w:r w:rsidRPr="00BD0852">
        <w:t>Khartoum.</w:t>
      </w:r>
      <w:r w:rsidR="00F26A5E">
        <w:t xml:space="preserve"> </w:t>
      </w:r>
      <w:r w:rsidRPr="00BD0852">
        <w:t>The</w:t>
      </w:r>
      <w:r w:rsidR="00F26A5E">
        <w:t xml:space="preserve"> </w:t>
      </w:r>
      <w:r w:rsidRPr="00BD0852">
        <w:t>remaining</w:t>
      </w:r>
      <w:r w:rsidR="00F26A5E">
        <w:t xml:space="preserve"> </w:t>
      </w:r>
      <w:r w:rsidRPr="00BD0852">
        <w:t>fourteen</w:t>
      </w:r>
      <w:r w:rsidR="00F26A5E">
        <w:t xml:space="preserve"> </w:t>
      </w:r>
      <w:r w:rsidRPr="00BD0852">
        <w:t>schools</w:t>
      </w:r>
      <w:r w:rsidR="00F26A5E">
        <w:t xml:space="preserve"> </w:t>
      </w:r>
      <w:r w:rsidRPr="00BD0852">
        <w:t>are</w:t>
      </w:r>
      <w:r w:rsidR="00F26A5E">
        <w:t xml:space="preserve"> </w:t>
      </w:r>
      <w:r w:rsidRPr="00BD0852">
        <w:t>considered</w:t>
      </w:r>
      <w:r w:rsidR="00F26A5E">
        <w:t xml:space="preserve"> </w:t>
      </w:r>
      <w:r w:rsidRPr="00BD0852">
        <w:t>more</w:t>
      </w:r>
      <w:r w:rsidR="00F26A5E">
        <w:t xml:space="preserve"> </w:t>
      </w:r>
      <w:r w:rsidRPr="00BD0852">
        <w:t>typical</w:t>
      </w:r>
      <w:r w:rsidR="00F26A5E">
        <w:t xml:space="preserve"> </w:t>
      </w:r>
      <w:r w:rsidRPr="00BD0852">
        <w:t>(i.e.</w:t>
      </w:r>
      <w:r w:rsidR="00F26A5E">
        <w:t xml:space="preserve"> </w:t>
      </w:r>
      <w:r w:rsidRPr="00BD0852">
        <w:t>representative</w:t>
      </w:r>
      <w:r w:rsidR="00F26A5E">
        <w:t xml:space="preserve"> </w:t>
      </w:r>
      <w:r w:rsidRPr="00BD0852">
        <w:t>of</w:t>
      </w:r>
      <w:r w:rsidR="00F26A5E">
        <w:t xml:space="preserve"> </w:t>
      </w:r>
      <w:r w:rsidRPr="00BD0852">
        <w:t>an</w:t>
      </w:r>
      <w:r w:rsidR="00F26A5E">
        <w:t xml:space="preserve"> </w:t>
      </w:r>
      <w:r w:rsidRPr="00BD0852">
        <w:t>average</w:t>
      </w:r>
      <w:r w:rsidR="00F26A5E">
        <w:t xml:space="preserve"> </w:t>
      </w:r>
      <w:r w:rsidRPr="00BD0852">
        <w:t>cross-section</w:t>
      </w:r>
      <w:r w:rsidR="00F26A5E">
        <w:t xml:space="preserve"> </w:t>
      </w:r>
      <w:r w:rsidRPr="00BD0852">
        <w:t>of</w:t>
      </w:r>
      <w:r w:rsidR="00F26A5E">
        <w:t xml:space="preserve"> </w:t>
      </w:r>
      <w:r w:rsidRPr="00BD0852">
        <w:t>the</w:t>
      </w:r>
      <w:r w:rsidR="00F26A5E">
        <w:t xml:space="preserve"> </w:t>
      </w:r>
      <w:r w:rsidRPr="00BD0852">
        <w:t>population)</w:t>
      </w:r>
      <w:r w:rsidR="00F26A5E">
        <w:t xml:space="preserve"> </w:t>
      </w:r>
      <w:r w:rsidRPr="00BD0852">
        <w:t>of</w:t>
      </w:r>
      <w:r w:rsidR="00F26A5E">
        <w:t xml:space="preserve"> </w:t>
      </w:r>
      <w:r w:rsidRPr="00BD0852">
        <w:t>Sudan,</w:t>
      </w:r>
      <w:r w:rsidR="00F26A5E">
        <w:t xml:space="preserve"> </w:t>
      </w:r>
      <w:r w:rsidRPr="00BD0852">
        <w:t>and</w:t>
      </w:r>
      <w:r w:rsidR="00F26A5E">
        <w:t xml:space="preserve"> </w:t>
      </w:r>
      <w:r w:rsidRPr="00BD0852">
        <w:t>their</w:t>
      </w:r>
      <w:r w:rsidR="00F26A5E">
        <w:t xml:space="preserve"> </w:t>
      </w:r>
      <w:r w:rsidRPr="00BD0852">
        <w:t>populations</w:t>
      </w:r>
      <w:r w:rsidR="00F26A5E">
        <w:t xml:space="preserve"> </w:t>
      </w:r>
      <w:r w:rsidR="00EE3F49" w:rsidRPr="00BD0852">
        <w:t>come</w:t>
      </w:r>
      <w:r w:rsidR="00EE3F49">
        <w:t xml:space="preserve"> </w:t>
      </w:r>
      <w:r w:rsidRPr="00BD0852">
        <w:t>mainly</w:t>
      </w:r>
      <w:r w:rsidR="00F26A5E">
        <w:t xml:space="preserve"> </w:t>
      </w:r>
      <w:r w:rsidRPr="00BD0852">
        <w:t>from</w:t>
      </w:r>
      <w:r w:rsidR="00F26A5E">
        <w:t xml:space="preserve"> </w:t>
      </w:r>
      <w:r w:rsidRPr="00BD0852">
        <w:t>the</w:t>
      </w:r>
      <w:r w:rsidR="00F26A5E">
        <w:t xml:space="preserve"> </w:t>
      </w:r>
      <w:r w:rsidRPr="00BD0852">
        <w:t>three</w:t>
      </w:r>
      <w:r w:rsidR="00F26A5E">
        <w:t xml:space="preserve"> </w:t>
      </w:r>
      <w:r w:rsidRPr="00BD0852">
        <w:t>localities</w:t>
      </w:r>
      <w:r w:rsidR="00F26A5E">
        <w:t xml:space="preserve"> </w:t>
      </w:r>
      <w:r w:rsidRPr="00BD0852">
        <w:t>(Khartoum</w:t>
      </w:r>
      <w:r w:rsidR="00F26A5E">
        <w:t xml:space="preserve"> </w:t>
      </w:r>
      <w:r w:rsidRPr="00BD0852">
        <w:t>(n</w:t>
      </w:r>
      <w:r w:rsidR="00F26A5E">
        <w:t xml:space="preserve"> </w:t>
      </w:r>
      <w:r w:rsidRPr="00BD0852">
        <w:t>=</w:t>
      </w:r>
      <w:r w:rsidR="00F26A5E">
        <w:t xml:space="preserve"> </w:t>
      </w:r>
      <w:r w:rsidRPr="00BD0852">
        <w:t>5);</w:t>
      </w:r>
      <w:r w:rsidR="00F26A5E">
        <w:t xml:space="preserve"> </w:t>
      </w:r>
      <w:r w:rsidRPr="00BD0852">
        <w:t>Omdurman</w:t>
      </w:r>
      <w:r w:rsidR="00F26A5E">
        <w:t xml:space="preserve"> </w:t>
      </w:r>
      <w:r w:rsidRPr="00BD0852">
        <w:t>(n</w:t>
      </w:r>
      <w:r w:rsidR="00F26A5E">
        <w:t xml:space="preserve"> </w:t>
      </w:r>
      <w:r w:rsidRPr="00BD0852">
        <w:t>=</w:t>
      </w:r>
      <w:r w:rsidR="00F26A5E">
        <w:t xml:space="preserve"> </w:t>
      </w:r>
      <w:r w:rsidRPr="00BD0852">
        <w:t>5);</w:t>
      </w:r>
      <w:r w:rsidR="00F26A5E">
        <w:t xml:space="preserve"> </w:t>
      </w:r>
      <w:r w:rsidRPr="00BD0852">
        <w:t>and</w:t>
      </w:r>
      <w:r w:rsidR="00F26A5E">
        <w:t xml:space="preserve"> </w:t>
      </w:r>
      <w:r w:rsidRPr="00BD0852">
        <w:t>Bahri</w:t>
      </w:r>
      <w:r w:rsidR="00F26A5E">
        <w:t xml:space="preserve"> </w:t>
      </w:r>
      <w:r w:rsidRPr="00BD0852">
        <w:t>(n</w:t>
      </w:r>
      <w:r w:rsidR="00F26A5E">
        <w:t xml:space="preserve"> </w:t>
      </w:r>
      <w:r w:rsidRPr="00BD0852">
        <w:t>=</w:t>
      </w:r>
      <w:r w:rsidR="00F26A5E">
        <w:t xml:space="preserve"> </w:t>
      </w:r>
      <w:r w:rsidRPr="00BD0852">
        <w:t>4).</w:t>
      </w:r>
      <w:r w:rsidR="00F26A5E">
        <w:t xml:space="preserve"> </w:t>
      </w:r>
      <w:r w:rsidRPr="00BD0852">
        <w:t>These</w:t>
      </w:r>
      <w:r w:rsidR="00F26A5E">
        <w:t xml:space="preserve"> </w:t>
      </w:r>
      <w:r w:rsidRPr="00BD0852">
        <w:t>“more</w:t>
      </w:r>
      <w:r w:rsidR="00F26A5E">
        <w:t xml:space="preserve"> </w:t>
      </w:r>
      <w:r w:rsidRPr="00BD0852">
        <w:t>typical”</w:t>
      </w:r>
      <w:r w:rsidR="00F26A5E">
        <w:t xml:space="preserve"> </w:t>
      </w:r>
      <w:r w:rsidRPr="00BD0852">
        <w:t>school</w:t>
      </w:r>
      <w:r w:rsidR="00F26A5E">
        <w:t xml:space="preserve"> </w:t>
      </w:r>
      <w:r w:rsidRPr="00BD0852">
        <w:t>populations</w:t>
      </w:r>
      <w:r w:rsidR="00F26A5E">
        <w:t xml:space="preserve"> </w:t>
      </w:r>
      <w:r w:rsidRPr="00BD0852">
        <w:t>represent</w:t>
      </w:r>
      <w:r w:rsidR="00F26A5E">
        <w:t xml:space="preserve"> </w:t>
      </w:r>
      <w:r w:rsidRPr="00BD0852">
        <w:t>the</w:t>
      </w:r>
      <w:r w:rsidR="00F26A5E">
        <w:t xml:space="preserve"> </w:t>
      </w:r>
      <w:r w:rsidRPr="00BD0852">
        <w:t>middle</w:t>
      </w:r>
      <w:r w:rsidR="00F26A5E">
        <w:t xml:space="preserve"> </w:t>
      </w:r>
      <w:r w:rsidRPr="00BD0852">
        <w:t>and</w:t>
      </w:r>
      <w:r w:rsidR="00F26A5E">
        <w:t xml:space="preserve"> </w:t>
      </w:r>
      <w:r w:rsidRPr="00BD0852">
        <w:t>lower</w:t>
      </w:r>
      <w:r w:rsidR="00F26A5E">
        <w:t xml:space="preserve"> </w:t>
      </w:r>
      <w:r w:rsidRPr="00BD0852">
        <w:t>socioeconomic</w:t>
      </w:r>
      <w:r w:rsidR="00F26A5E">
        <w:t xml:space="preserve"> </w:t>
      </w:r>
      <w:r w:rsidRPr="00BD0852">
        <w:t>strata</w:t>
      </w:r>
      <w:r w:rsidR="00F26A5E">
        <w:t xml:space="preserve"> </w:t>
      </w:r>
      <w:r w:rsidRPr="00BD0852">
        <w:t>living</w:t>
      </w:r>
      <w:r w:rsidR="00F26A5E">
        <w:t xml:space="preserve"> </w:t>
      </w:r>
      <w:r w:rsidRPr="00BD0852">
        <w:t>in</w:t>
      </w:r>
      <w:r w:rsidR="00F26A5E">
        <w:t xml:space="preserve"> </w:t>
      </w:r>
      <w:r w:rsidRPr="00BD0852">
        <w:t>less</w:t>
      </w:r>
      <w:r w:rsidR="00F26A5E">
        <w:t xml:space="preserve"> </w:t>
      </w:r>
      <w:r w:rsidRPr="00BD0852">
        <w:t>affluence</w:t>
      </w:r>
      <w:r w:rsidR="00F26A5E">
        <w:t xml:space="preserve"> </w:t>
      </w:r>
      <w:r w:rsidRPr="00BD0852">
        <w:t>parts</w:t>
      </w:r>
      <w:r w:rsidR="00F26A5E">
        <w:t xml:space="preserve"> </w:t>
      </w:r>
      <w:r w:rsidRPr="00BD0852">
        <w:t>of</w:t>
      </w:r>
      <w:r w:rsidR="00F26A5E">
        <w:t xml:space="preserve"> </w:t>
      </w:r>
      <w:r w:rsidRPr="00BD0852">
        <w:t>Khartoum</w:t>
      </w:r>
      <w:r w:rsidR="00F26A5E">
        <w:t xml:space="preserve"> </w:t>
      </w:r>
      <w:r w:rsidRPr="00BD0852">
        <w:t>and</w:t>
      </w:r>
      <w:r w:rsidR="00F26A5E">
        <w:t xml:space="preserve"> </w:t>
      </w:r>
      <w:r w:rsidRPr="00BD0852">
        <w:t>other</w:t>
      </w:r>
      <w:r w:rsidR="00F26A5E">
        <w:t xml:space="preserve"> </w:t>
      </w:r>
      <w:r w:rsidRPr="00BD0852">
        <w:t>comparable</w:t>
      </w:r>
      <w:r w:rsidR="00F26A5E">
        <w:t xml:space="preserve"> </w:t>
      </w:r>
      <w:r w:rsidRPr="00BD0852">
        <w:t>areas.</w:t>
      </w:r>
      <w:r w:rsidR="00F26A5E">
        <w:t xml:space="preserve"> </w:t>
      </w:r>
      <w:r w:rsidRPr="00BD0852">
        <w:t>These</w:t>
      </w:r>
      <w:r w:rsidR="00F26A5E">
        <w:t xml:space="preserve"> </w:t>
      </w:r>
      <w:r w:rsidRPr="00BD0852">
        <w:t>14</w:t>
      </w:r>
      <w:r w:rsidR="00F26A5E">
        <w:t xml:space="preserve"> </w:t>
      </w:r>
      <w:r w:rsidRPr="00BD0852">
        <w:t>schools</w:t>
      </w:r>
      <w:r w:rsidR="00F26A5E">
        <w:t xml:space="preserve"> </w:t>
      </w:r>
      <w:r w:rsidRPr="00BD0852">
        <w:t>owned</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that</w:t>
      </w:r>
      <w:r w:rsidR="00F26A5E">
        <w:t xml:space="preserve"> </w:t>
      </w:r>
      <w:r w:rsidRPr="00BD0852">
        <w:t>they</w:t>
      </w:r>
      <w:r w:rsidR="00F26A5E">
        <w:t xml:space="preserve"> </w:t>
      </w:r>
      <w:r w:rsidRPr="00BD0852">
        <w:t>had</w:t>
      </w:r>
      <w:r w:rsidR="00F26A5E">
        <w:t xml:space="preserve"> </w:t>
      </w:r>
      <w:r w:rsidRPr="00BD0852">
        <w:t>begun</w:t>
      </w:r>
      <w:r w:rsidR="00F26A5E">
        <w:t xml:space="preserve"> </w:t>
      </w:r>
      <w:r w:rsidRPr="00BD0852">
        <w:t>to</w:t>
      </w:r>
      <w:r w:rsidR="00F26A5E">
        <w:t xml:space="preserve"> </w:t>
      </w:r>
      <w:r w:rsidRPr="00BD0852">
        <w:t>use</w:t>
      </w:r>
      <w:r w:rsidR="00F26A5E">
        <w:t xml:space="preserve"> </w:t>
      </w:r>
      <w:r w:rsidRPr="00BD0852">
        <w:t>for</w:t>
      </w:r>
      <w:r w:rsidR="00F26A5E">
        <w:t xml:space="preserve"> </w:t>
      </w:r>
      <w:r w:rsidRPr="00BD0852">
        <w:t>administrative</w:t>
      </w:r>
      <w:r w:rsidR="00F26A5E">
        <w:t xml:space="preserve"> </w:t>
      </w:r>
      <w:r w:rsidR="00EE3F49">
        <w:t>tasks</w:t>
      </w:r>
      <w:r w:rsidR="00F26A5E">
        <w:t xml:space="preserve"> </w:t>
      </w:r>
      <w:r w:rsidRPr="00BD0852">
        <w:t>and</w:t>
      </w:r>
      <w:r w:rsidR="00F26A5E">
        <w:t xml:space="preserve"> </w:t>
      </w:r>
      <w:r w:rsidRPr="00BD0852">
        <w:t>teaching</w:t>
      </w:r>
      <w:r w:rsidR="00F26A5E">
        <w:t xml:space="preserve"> </w:t>
      </w:r>
      <w:r w:rsidRPr="00BD0852">
        <w:t>at</w:t>
      </w:r>
      <w:r w:rsidR="00F26A5E">
        <w:t xml:space="preserve"> </w:t>
      </w:r>
      <w:r w:rsidRPr="00BD0852">
        <w:t>the</w:t>
      </w:r>
      <w:r w:rsidR="00F26A5E">
        <w:t xml:space="preserve"> </w:t>
      </w:r>
      <w:r w:rsidRPr="00BD0852">
        <w:t>time</w:t>
      </w:r>
      <w:r w:rsidR="00F26A5E">
        <w:t xml:space="preserve"> </w:t>
      </w:r>
      <w:r w:rsidRPr="00BD0852">
        <w:t>of</w:t>
      </w:r>
      <w:r w:rsidR="00F26A5E">
        <w:t xml:space="preserve"> </w:t>
      </w:r>
      <w:r w:rsidRPr="00BD0852">
        <w:t>the</w:t>
      </w:r>
      <w:r w:rsidR="00F26A5E">
        <w:t xml:space="preserve"> </w:t>
      </w:r>
      <w:r w:rsidRPr="00BD0852">
        <w:t>study.</w:t>
      </w:r>
      <w:r w:rsidR="00F26A5E">
        <w:t xml:space="preserve"> </w:t>
      </w:r>
      <w:r w:rsidRPr="00BD0852">
        <w:t>Learners</w:t>
      </w:r>
      <w:r w:rsidR="00F26A5E">
        <w:t xml:space="preserve"> </w:t>
      </w:r>
      <w:r w:rsidRPr="00BD0852">
        <w:t>benefiting</w:t>
      </w:r>
      <w:r w:rsidR="00F26A5E">
        <w:t xml:space="preserve"> </w:t>
      </w:r>
      <w:r w:rsidRPr="00BD0852">
        <w:t>from</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computers</w:t>
      </w:r>
      <w:r w:rsidR="00F26A5E">
        <w:t xml:space="preserve"> </w:t>
      </w:r>
      <w:r w:rsidRPr="00BD0852">
        <w:t>were</w:t>
      </w:r>
      <w:r w:rsidR="00F26A5E">
        <w:t xml:space="preserve"> </w:t>
      </w:r>
      <w:r w:rsidRPr="00BD0852">
        <w:t>14</w:t>
      </w:r>
      <w:r w:rsidR="00F26A5E">
        <w:t xml:space="preserve"> </w:t>
      </w:r>
      <w:r w:rsidRPr="00BD0852">
        <w:t>to</w:t>
      </w:r>
      <w:r w:rsidR="00F26A5E">
        <w:t xml:space="preserve"> </w:t>
      </w:r>
      <w:r w:rsidRPr="00BD0852">
        <w:t>16</w:t>
      </w:r>
      <w:r w:rsidR="00F26A5E">
        <w:t xml:space="preserve"> </w:t>
      </w:r>
      <w:r w:rsidRPr="00BD0852">
        <w:t>years</w:t>
      </w:r>
      <w:r w:rsidR="00F26A5E">
        <w:t xml:space="preserve"> </w:t>
      </w:r>
      <w:r w:rsidRPr="00BD0852">
        <w:t>of</w:t>
      </w:r>
      <w:r w:rsidR="00F26A5E">
        <w:t xml:space="preserve"> </w:t>
      </w:r>
      <w:r w:rsidRPr="00BD0852">
        <w:t>age.</w:t>
      </w:r>
      <w:r w:rsidR="00F26A5E">
        <w:t xml:space="preserve"> </w:t>
      </w:r>
      <w:r w:rsidRPr="00BD0852">
        <w:rPr>
          <w:szCs w:val="22"/>
        </w:rPr>
        <w:t>Two</w:t>
      </w:r>
      <w:r w:rsidR="00F26A5E">
        <w:rPr>
          <w:szCs w:val="22"/>
        </w:rPr>
        <w:t xml:space="preserve"> </w:t>
      </w:r>
      <w:r w:rsidRPr="00BD0852">
        <w:rPr>
          <w:szCs w:val="22"/>
        </w:rPr>
        <w:t>schools</w:t>
      </w:r>
      <w:r w:rsidR="00F26A5E">
        <w:rPr>
          <w:szCs w:val="22"/>
        </w:rPr>
        <w:t xml:space="preserve"> </w:t>
      </w:r>
      <w:r w:rsidRPr="00BD0852">
        <w:rPr>
          <w:szCs w:val="22"/>
        </w:rPr>
        <w:t>from</w:t>
      </w:r>
      <w:r w:rsidR="00F26A5E">
        <w:rPr>
          <w:szCs w:val="22"/>
        </w:rPr>
        <w:t xml:space="preserve"> </w:t>
      </w:r>
      <w:r w:rsidRPr="00BD0852">
        <w:rPr>
          <w:szCs w:val="22"/>
        </w:rPr>
        <w:t>Khartoum</w:t>
      </w:r>
      <w:r w:rsidR="00F26A5E">
        <w:rPr>
          <w:szCs w:val="22"/>
        </w:rPr>
        <w:t xml:space="preserve"> </w:t>
      </w:r>
      <w:r w:rsidRPr="00BD0852">
        <w:rPr>
          <w:szCs w:val="22"/>
        </w:rPr>
        <w:t>localities</w:t>
      </w:r>
      <w:r w:rsidR="00F26A5E">
        <w:rPr>
          <w:szCs w:val="22"/>
        </w:rPr>
        <w:t xml:space="preserve"> </w:t>
      </w:r>
      <w:r w:rsidRPr="00BD0852">
        <w:rPr>
          <w:szCs w:val="22"/>
        </w:rPr>
        <w:t>did</w:t>
      </w:r>
      <w:r w:rsidR="00F26A5E">
        <w:rPr>
          <w:szCs w:val="22"/>
        </w:rPr>
        <w:t xml:space="preserve"> </w:t>
      </w:r>
      <w:r w:rsidRPr="00BD0852">
        <w:rPr>
          <w:szCs w:val="22"/>
        </w:rPr>
        <w:t>not</w:t>
      </w:r>
      <w:r w:rsidR="00F26A5E">
        <w:rPr>
          <w:szCs w:val="22"/>
        </w:rPr>
        <w:t xml:space="preserve"> </w:t>
      </w:r>
      <w:r w:rsidRPr="00BD0852">
        <w:rPr>
          <w:szCs w:val="22"/>
        </w:rPr>
        <w:t>respond</w:t>
      </w:r>
      <w:r w:rsidR="00F26A5E">
        <w:rPr>
          <w:szCs w:val="22"/>
        </w:rPr>
        <w:t xml:space="preserve"> </w:t>
      </w:r>
      <w:r w:rsidRPr="00BD0852">
        <w:rPr>
          <w:szCs w:val="22"/>
        </w:rPr>
        <w:t>to</w:t>
      </w:r>
      <w:r w:rsidR="00F26A5E">
        <w:rPr>
          <w:szCs w:val="22"/>
        </w:rPr>
        <w:t xml:space="preserve"> </w:t>
      </w:r>
      <w:r w:rsidRPr="00BD0852">
        <w:rPr>
          <w:szCs w:val="22"/>
        </w:rPr>
        <w:t>the</w:t>
      </w:r>
      <w:r w:rsidR="00F26A5E">
        <w:rPr>
          <w:szCs w:val="22"/>
        </w:rPr>
        <w:t xml:space="preserve"> </w:t>
      </w:r>
      <w:r w:rsidRPr="00BD0852">
        <w:rPr>
          <w:szCs w:val="22"/>
        </w:rPr>
        <w:t>questionnaires</w:t>
      </w:r>
      <w:r w:rsidR="00F26A5E">
        <w:rPr>
          <w:szCs w:val="22"/>
        </w:rPr>
        <w:t xml:space="preserve"> </w:t>
      </w:r>
      <w:r w:rsidRPr="00BD0852">
        <w:rPr>
          <w:szCs w:val="22"/>
        </w:rPr>
        <w:t>because</w:t>
      </w:r>
      <w:r w:rsidR="00F26A5E">
        <w:rPr>
          <w:szCs w:val="22"/>
        </w:rPr>
        <w:t xml:space="preserve"> </w:t>
      </w:r>
      <w:r w:rsidRPr="00BD0852">
        <w:rPr>
          <w:szCs w:val="22"/>
        </w:rPr>
        <w:t>of</w:t>
      </w:r>
      <w:r w:rsidR="00F26A5E">
        <w:rPr>
          <w:szCs w:val="22"/>
        </w:rPr>
        <w:t xml:space="preserve"> </w:t>
      </w:r>
      <w:r w:rsidRPr="00BD0852">
        <w:rPr>
          <w:szCs w:val="22"/>
        </w:rPr>
        <w:t>the</w:t>
      </w:r>
      <w:r w:rsidR="00F26A5E">
        <w:rPr>
          <w:szCs w:val="22"/>
        </w:rPr>
        <w:t xml:space="preserve"> </w:t>
      </w:r>
      <w:r w:rsidRPr="00BD0852">
        <w:rPr>
          <w:szCs w:val="22"/>
        </w:rPr>
        <w:t>time</w:t>
      </w:r>
      <w:r w:rsidR="00F26A5E">
        <w:rPr>
          <w:szCs w:val="22"/>
        </w:rPr>
        <w:t xml:space="preserve"> </w:t>
      </w:r>
      <w:r w:rsidRPr="00BD0852">
        <w:rPr>
          <w:szCs w:val="22"/>
        </w:rPr>
        <w:t>constraints</w:t>
      </w:r>
      <w:r w:rsidR="00F26A5E">
        <w:rPr>
          <w:szCs w:val="22"/>
        </w:rPr>
        <w:t xml:space="preserve"> </w:t>
      </w:r>
      <w:r w:rsidRPr="00BD0852">
        <w:rPr>
          <w:szCs w:val="22"/>
        </w:rPr>
        <w:t>caused</w:t>
      </w:r>
      <w:r w:rsidR="00F26A5E">
        <w:rPr>
          <w:szCs w:val="22"/>
        </w:rPr>
        <w:t xml:space="preserve"> </w:t>
      </w:r>
      <w:r w:rsidRPr="00BD0852">
        <w:rPr>
          <w:szCs w:val="22"/>
        </w:rPr>
        <w:t>by</w:t>
      </w:r>
      <w:r w:rsidR="00F26A5E">
        <w:rPr>
          <w:szCs w:val="22"/>
        </w:rPr>
        <w:t xml:space="preserve"> </w:t>
      </w:r>
      <w:r w:rsidRPr="00BD0852">
        <w:rPr>
          <w:szCs w:val="22"/>
        </w:rPr>
        <w:t>the</w:t>
      </w:r>
      <w:r w:rsidR="00F26A5E">
        <w:rPr>
          <w:szCs w:val="22"/>
        </w:rPr>
        <w:t xml:space="preserve"> </w:t>
      </w:r>
      <w:r w:rsidRPr="00BD0852">
        <w:rPr>
          <w:szCs w:val="22"/>
        </w:rPr>
        <w:t>Sudanese</w:t>
      </w:r>
      <w:r w:rsidR="00F26A5E">
        <w:rPr>
          <w:szCs w:val="22"/>
        </w:rPr>
        <w:t xml:space="preserve"> </w:t>
      </w:r>
      <w:r w:rsidRPr="00BD0852">
        <w:rPr>
          <w:szCs w:val="22"/>
        </w:rPr>
        <w:t>secondary</w:t>
      </w:r>
      <w:r w:rsidR="00F26A5E">
        <w:rPr>
          <w:szCs w:val="22"/>
        </w:rPr>
        <w:t xml:space="preserve"> </w:t>
      </w:r>
      <w:r w:rsidRPr="00BD0852">
        <w:rPr>
          <w:szCs w:val="22"/>
        </w:rPr>
        <w:t>school</w:t>
      </w:r>
      <w:r w:rsidR="00F26A5E">
        <w:rPr>
          <w:szCs w:val="22"/>
        </w:rPr>
        <w:t xml:space="preserve"> </w:t>
      </w:r>
      <w:r w:rsidRPr="00BD0852">
        <w:rPr>
          <w:szCs w:val="22"/>
        </w:rPr>
        <w:t>examinations</w:t>
      </w:r>
      <w:r w:rsidR="00F26A5E">
        <w:rPr>
          <w:szCs w:val="22"/>
        </w:rPr>
        <w:t xml:space="preserve"> </w:t>
      </w:r>
      <w:r w:rsidRPr="00BD0852">
        <w:rPr>
          <w:szCs w:val="22"/>
        </w:rPr>
        <w:t>certificate.</w:t>
      </w:r>
      <w:r w:rsidR="00F26A5E">
        <w:rPr>
          <w:szCs w:val="22"/>
        </w:rPr>
        <w:t xml:space="preserve"> </w:t>
      </w:r>
      <w:r w:rsidRPr="00BD0852">
        <w:rPr>
          <w:szCs w:val="22"/>
        </w:rPr>
        <w:t>Seventeen</w:t>
      </w:r>
      <w:r w:rsidR="00F26A5E">
        <w:rPr>
          <w:szCs w:val="22"/>
        </w:rPr>
        <w:t xml:space="preserve"> </w:t>
      </w:r>
      <w:r w:rsidRPr="00BD0852">
        <w:rPr>
          <w:szCs w:val="22"/>
        </w:rPr>
        <w:t>schools</w:t>
      </w:r>
      <w:r w:rsidR="00F26A5E">
        <w:rPr>
          <w:szCs w:val="22"/>
        </w:rPr>
        <w:t xml:space="preserve"> </w:t>
      </w:r>
      <w:r w:rsidRPr="00BD0852">
        <w:rPr>
          <w:szCs w:val="22"/>
        </w:rPr>
        <w:t>(out</w:t>
      </w:r>
      <w:r w:rsidR="00F26A5E">
        <w:rPr>
          <w:szCs w:val="22"/>
        </w:rPr>
        <w:t xml:space="preserve"> </w:t>
      </w:r>
      <w:r w:rsidRPr="00BD0852">
        <w:rPr>
          <w:szCs w:val="22"/>
        </w:rPr>
        <w:t>of</w:t>
      </w:r>
      <w:r w:rsidR="00F26A5E">
        <w:rPr>
          <w:szCs w:val="22"/>
        </w:rPr>
        <w:t xml:space="preserve"> </w:t>
      </w:r>
      <w:r w:rsidRPr="00BD0852">
        <w:rPr>
          <w:szCs w:val="22"/>
        </w:rPr>
        <w:t>48)</w:t>
      </w:r>
      <w:r w:rsidR="00F26A5E">
        <w:rPr>
          <w:szCs w:val="22"/>
        </w:rPr>
        <w:t xml:space="preserve"> </w:t>
      </w:r>
      <w:r w:rsidRPr="00BD0852">
        <w:rPr>
          <w:szCs w:val="22"/>
        </w:rPr>
        <w:t>are</w:t>
      </w:r>
      <w:r w:rsidR="00F26A5E">
        <w:rPr>
          <w:szCs w:val="22"/>
        </w:rPr>
        <w:t xml:space="preserve"> </w:t>
      </w:r>
      <w:r w:rsidRPr="00BD0852">
        <w:rPr>
          <w:szCs w:val="22"/>
        </w:rPr>
        <w:t>from</w:t>
      </w:r>
      <w:r w:rsidR="00F26A5E">
        <w:rPr>
          <w:szCs w:val="22"/>
        </w:rPr>
        <w:t xml:space="preserve"> </w:t>
      </w:r>
      <w:r w:rsidRPr="00BD0852">
        <w:rPr>
          <w:szCs w:val="22"/>
        </w:rPr>
        <w:t>Omdurman</w:t>
      </w:r>
      <w:r w:rsidR="00F26A5E">
        <w:rPr>
          <w:szCs w:val="22"/>
        </w:rPr>
        <w:t xml:space="preserve"> </w:t>
      </w:r>
      <w:r w:rsidRPr="00BD0852">
        <w:rPr>
          <w:szCs w:val="22"/>
        </w:rPr>
        <w:t>localities,</w:t>
      </w:r>
      <w:r w:rsidR="00F26A5E">
        <w:rPr>
          <w:szCs w:val="22"/>
        </w:rPr>
        <w:t xml:space="preserve"> </w:t>
      </w:r>
      <w:r w:rsidRPr="00BD0852">
        <w:rPr>
          <w:szCs w:val="22"/>
        </w:rPr>
        <w:t>16</w:t>
      </w:r>
      <w:r w:rsidR="00F26A5E">
        <w:rPr>
          <w:szCs w:val="22"/>
        </w:rPr>
        <w:t xml:space="preserve"> </w:t>
      </w:r>
      <w:r w:rsidRPr="00BD0852">
        <w:rPr>
          <w:szCs w:val="22"/>
        </w:rPr>
        <w:t>schools</w:t>
      </w:r>
      <w:r w:rsidR="00F26A5E">
        <w:rPr>
          <w:szCs w:val="22"/>
        </w:rPr>
        <w:t xml:space="preserve"> </w:t>
      </w:r>
      <w:r w:rsidRPr="00BD0852">
        <w:rPr>
          <w:szCs w:val="22"/>
        </w:rPr>
        <w:t>(out</w:t>
      </w:r>
      <w:r w:rsidR="00F26A5E">
        <w:rPr>
          <w:szCs w:val="22"/>
        </w:rPr>
        <w:t xml:space="preserve"> </w:t>
      </w:r>
      <w:r w:rsidRPr="00BD0852">
        <w:rPr>
          <w:szCs w:val="22"/>
        </w:rPr>
        <w:t>of</w:t>
      </w:r>
      <w:r w:rsidR="00F26A5E">
        <w:rPr>
          <w:szCs w:val="22"/>
        </w:rPr>
        <w:t xml:space="preserve"> </w:t>
      </w:r>
      <w:r w:rsidRPr="00BD0852">
        <w:rPr>
          <w:szCs w:val="22"/>
        </w:rPr>
        <w:t>48)</w:t>
      </w:r>
      <w:r w:rsidR="00F26A5E">
        <w:rPr>
          <w:szCs w:val="22"/>
        </w:rPr>
        <w:t xml:space="preserve"> </w:t>
      </w:r>
      <w:r w:rsidRPr="00BD0852">
        <w:rPr>
          <w:szCs w:val="22"/>
        </w:rPr>
        <w:t>are</w:t>
      </w:r>
      <w:r w:rsidR="00F26A5E">
        <w:rPr>
          <w:szCs w:val="22"/>
        </w:rPr>
        <w:t xml:space="preserve"> </w:t>
      </w:r>
      <w:r w:rsidRPr="00BD0852">
        <w:rPr>
          <w:szCs w:val="22"/>
        </w:rPr>
        <w:t>from</w:t>
      </w:r>
      <w:r w:rsidR="00F26A5E">
        <w:rPr>
          <w:szCs w:val="22"/>
        </w:rPr>
        <w:t xml:space="preserve"> </w:t>
      </w:r>
      <w:r w:rsidRPr="00BD0852">
        <w:rPr>
          <w:szCs w:val="22"/>
        </w:rPr>
        <w:t>Bahri</w:t>
      </w:r>
      <w:r w:rsidR="00F26A5E">
        <w:rPr>
          <w:szCs w:val="22"/>
        </w:rPr>
        <w:t xml:space="preserve"> </w:t>
      </w:r>
      <w:r w:rsidRPr="00BD0852">
        <w:rPr>
          <w:szCs w:val="22"/>
        </w:rPr>
        <w:t>localities</w:t>
      </w:r>
      <w:r w:rsidR="00F26A5E">
        <w:rPr>
          <w:szCs w:val="22"/>
        </w:rPr>
        <w:t xml:space="preserve"> </w:t>
      </w:r>
      <w:r w:rsidRPr="00BD0852">
        <w:rPr>
          <w:szCs w:val="22"/>
        </w:rPr>
        <w:t>and</w:t>
      </w:r>
      <w:r w:rsidR="00F26A5E">
        <w:rPr>
          <w:szCs w:val="22"/>
        </w:rPr>
        <w:t xml:space="preserve"> </w:t>
      </w:r>
      <w:r w:rsidRPr="00BD0852">
        <w:rPr>
          <w:szCs w:val="22"/>
        </w:rPr>
        <w:t>15</w:t>
      </w:r>
      <w:r w:rsidR="00F26A5E">
        <w:rPr>
          <w:szCs w:val="22"/>
        </w:rPr>
        <w:t xml:space="preserve"> </w:t>
      </w:r>
      <w:r w:rsidRPr="00BD0852">
        <w:rPr>
          <w:szCs w:val="22"/>
        </w:rPr>
        <w:t>schools</w:t>
      </w:r>
      <w:r w:rsidR="00F26A5E">
        <w:rPr>
          <w:szCs w:val="22"/>
        </w:rPr>
        <w:t xml:space="preserve"> </w:t>
      </w:r>
      <w:r w:rsidRPr="00BD0852">
        <w:rPr>
          <w:szCs w:val="22"/>
        </w:rPr>
        <w:t>(out</w:t>
      </w:r>
      <w:r w:rsidR="00F26A5E">
        <w:rPr>
          <w:szCs w:val="22"/>
        </w:rPr>
        <w:t xml:space="preserve"> </w:t>
      </w:r>
      <w:r w:rsidRPr="00BD0852">
        <w:rPr>
          <w:szCs w:val="22"/>
        </w:rPr>
        <w:t>of</w:t>
      </w:r>
      <w:r w:rsidR="00F26A5E">
        <w:rPr>
          <w:szCs w:val="22"/>
        </w:rPr>
        <w:t xml:space="preserve"> </w:t>
      </w:r>
      <w:r w:rsidRPr="00BD0852">
        <w:rPr>
          <w:szCs w:val="22"/>
        </w:rPr>
        <w:t>48)</w:t>
      </w:r>
      <w:r w:rsidR="00F26A5E">
        <w:rPr>
          <w:szCs w:val="22"/>
        </w:rPr>
        <w:t xml:space="preserve"> </w:t>
      </w:r>
      <w:r w:rsidRPr="00BD0852">
        <w:rPr>
          <w:szCs w:val="22"/>
        </w:rPr>
        <w:t>are</w:t>
      </w:r>
      <w:r w:rsidR="00F26A5E">
        <w:rPr>
          <w:szCs w:val="22"/>
        </w:rPr>
        <w:t xml:space="preserve"> </w:t>
      </w:r>
      <w:r w:rsidRPr="00BD0852">
        <w:rPr>
          <w:szCs w:val="22"/>
        </w:rPr>
        <w:t>from</w:t>
      </w:r>
      <w:r w:rsidR="00F26A5E">
        <w:rPr>
          <w:szCs w:val="22"/>
        </w:rPr>
        <w:t xml:space="preserve"> </w:t>
      </w:r>
      <w:r w:rsidRPr="00BD0852">
        <w:rPr>
          <w:szCs w:val="22"/>
        </w:rPr>
        <w:t>Khartoum</w:t>
      </w:r>
      <w:r w:rsidR="00F26A5E">
        <w:rPr>
          <w:szCs w:val="22"/>
        </w:rPr>
        <w:t xml:space="preserve"> </w:t>
      </w:r>
      <w:r w:rsidRPr="00BD0852">
        <w:rPr>
          <w:szCs w:val="22"/>
        </w:rPr>
        <w:t>localities.</w:t>
      </w:r>
      <w:r w:rsidR="00F26A5E">
        <w:rPr>
          <w:szCs w:val="22"/>
        </w:rPr>
        <w:t xml:space="preserve"> </w:t>
      </w:r>
      <w:r w:rsidRPr="00BD0852">
        <w:rPr>
          <w:szCs w:val="22"/>
        </w:rPr>
        <w:t>All</w:t>
      </w:r>
      <w:r w:rsidR="00F26A5E">
        <w:rPr>
          <w:szCs w:val="22"/>
        </w:rPr>
        <w:t xml:space="preserve"> </w:t>
      </w:r>
      <w:r w:rsidRPr="00BD0852">
        <w:rPr>
          <w:szCs w:val="22"/>
        </w:rPr>
        <w:t>the</w:t>
      </w:r>
      <w:r w:rsidR="00F26A5E">
        <w:rPr>
          <w:szCs w:val="22"/>
        </w:rPr>
        <w:t xml:space="preserve"> </w:t>
      </w:r>
      <w:r w:rsidRPr="00BD0852">
        <w:rPr>
          <w:szCs w:val="22"/>
        </w:rPr>
        <w:t>students</w:t>
      </w:r>
      <w:r w:rsidR="00F26A5E">
        <w:rPr>
          <w:szCs w:val="22"/>
        </w:rPr>
        <w:t xml:space="preserve"> </w:t>
      </w:r>
      <w:r w:rsidRPr="00BD0852">
        <w:rPr>
          <w:szCs w:val="22"/>
        </w:rPr>
        <w:t>of</w:t>
      </w:r>
      <w:r w:rsidR="00F26A5E">
        <w:rPr>
          <w:szCs w:val="22"/>
        </w:rPr>
        <w:t xml:space="preserve"> </w:t>
      </w:r>
      <w:r w:rsidRPr="00BD0852">
        <w:rPr>
          <w:szCs w:val="22"/>
        </w:rPr>
        <w:t>the</w:t>
      </w:r>
      <w:r w:rsidR="00F26A5E">
        <w:rPr>
          <w:szCs w:val="22"/>
        </w:rPr>
        <w:t xml:space="preserve"> </w:t>
      </w:r>
      <w:r w:rsidRPr="00BD0852">
        <w:rPr>
          <w:szCs w:val="22"/>
        </w:rPr>
        <w:t>school</w:t>
      </w:r>
      <w:r w:rsidR="00F26A5E">
        <w:rPr>
          <w:szCs w:val="22"/>
        </w:rPr>
        <w:t xml:space="preserve"> </w:t>
      </w:r>
      <w:r w:rsidRPr="00BD0852">
        <w:rPr>
          <w:szCs w:val="22"/>
        </w:rPr>
        <w:t>sample</w:t>
      </w:r>
      <w:r w:rsidR="00F26A5E">
        <w:rPr>
          <w:szCs w:val="22"/>
        </w:rPr>
        <w:t xml:space="preserve"> </w:t>
      </w:r>
      <w:r w:rsidRPr="00BD0852">
        <w:rPr>
          <w:szCs w:val="22"/>
        </w:rPr>
        <w:t>are</w:t>
      </w:r>
      <w:r w:rsidR="00F26A5E">
        <w:rPr>
          <w:szCs w:val="22"/>
        </w:rPr>
        <w:t xml:space="preserve"> </w:t>
      </w:r>
      <w:r w:rsidRPr="00BD0852">
        <w:rPr>
          <w:szCs w:val="22"/>
        </w:rPr>
        <w:t>living</w:t>
      </w:r>
      <w:r w:rsidR="00F26A5E">
        <w:rPr>
          <w:szCs w:val="22"/>
        </w:rPr>
        <w:t xml:space="preserve"> </w:t>
      </w:r>
      <w:r w:rsidRPr="00BD0852">
        <w:rPr>
          <w:szCs w:val="22"/>
        </w:rPr>
        <w:t>in</w:t>
      </w:r>
      <w:r w:rsidR="00F26A5E">
        <w:rPr>
          <w:szCs w:val="22"/>
        </w:rPr>
        <w:t xml:space="preserve"> </w:t>
      </w:r>
      <w:r w:rsidRPr="00BD0852">
        <w:rPr>
          <w:szCs w:val="22"/>
        </w:rPr>
        <w:t>local</w:t>
      </w:r>
      <w:r w:rsidR="00F26A5E">
        <w:rPr>
          <w:szCs w:val="22"/>
        </w:rPr>
        <w:t xml:space="preserve"> </w:t>
      </w:r>
      <w:r w:rsidRPr="00BD0852">
        <w:rPr>
          <w:szCs w:val="22"/>
        </w:rPr>
        <w:t>suburban</w:t>
      </w:r>
      <w:r w:rsidR="00F26A5E">
        <w:rPr>
          <w:szCs w:val="22"/>
        </w:rPr>
        <w:t xml:space="preserve"> </w:t>
      </w:r>
      <w:r w:rsidRPr="00BD0852">
        <w:rPr>
          <w:szCs w:val="22"/>
        </w:rPr>
        <w:t>areas</w:t>
      </w:r>
      <w:r w:rsidR="00F26A5E">
        <w:rPr>
          <w:szCs w:val="22"/>
        </w:rPr>
        <w:t xml:space="preserve"> </w:t>
      </w:r>
      <w:r w:rsidRPr="00BD0852">
        <w:rPr>
          <w:szCs w:val="22"/>
        </w:rPr>
        <w:t>in</w:t>
      </w:r>
      <w:r w:rsidR="00F26A5E">
        <w:rPr>
          <w:szCs w:val="22"/>
        </w:rPr>
        <w:t xml:space="preserve"> </w:t>
      </w:r>
      <w:r w:rsidRPr="00BD0852">
        <w:rPr>
          <w:szCs w:val="22"/>
        </w:rPr>
        <w:t>Khartoum</w:t>
      </w:r>
      <w:r w:rsidR="00F26A5E">
        <w:rPr>
          <w:szCs w:val="22"/>
        </w:rPr>
        <w:t xml:space="preserve"> </w:t>
      </w:r>
      <w:r w:rsidRPr="00BD0852">
        <w:rPr>
          <w:szCs w:val="22"/>
        </w:rPr>
        <w:t>state.</w:t>
      </w:r>
      <w:r w:rsidR="00F26A5E">
        <w:rPr>
          <w:szCs w:val="22"/>
        </w:rPr>
        <w:t xml:space="preserve"> </w:t>
      </w:r>
      <w:r w:rsidRPr="00BD0852">
        <w:rPr>
          <w:szCs w:val="22"/>
        </w:rPr>
        <w:t>Regarding</w:t>
      </w:r>
      <w:r w:rsidR="00F26A5E">
        <w:rPr>
          <w:szCs w:val="22"/>
        </w:rPr>
        <w:t xml:space="preserve"> </w:t>
      </w:r>
      <w:r w:rsidRPr="00BD0852">
        <w:rPr>
          <w:szCs w:val="22"/>
        </w:rPr>
        <w:t>the</w:t>
      </w:r>
      <w:r w:rsidR="00F26A5E">
        <w:rPr>
          <w:szCs w:val="22"/>
        </w:rPr>
        <w:t xml:space="preserve"> </w:t>
      </w:r>
      <w:r w:rsidRPr="00BD0852">
        <w:rPr>
          <w:szCs w:val="22"/>
        </w:rPr>
        <w:t>sample</w:t>
      </w:r>
      <w:r w:rsidR="00F26A5E">
        <w:rPr>
          <w:szCs w:val="22"/>
        </w:rPr>
        <w:t xml:space="preserve"> </w:t>
      </w:r>
      <w:r w:rsidRPr="00BD0852">
        <w:rPr>
          <w:szCs w:val="22"/>
        </w:rPr>
        <w:t>respondents,</w:t>
      </w:r>
      <w:r w:rsidR="00F26A5E">
        <w:rPr>
          <w:szCs w:val="22"/>
        </w:rPr>
        <w:t xml:space="preserve"> </w:t>
      </w:r>
      <w:r w:rsidRPr="00BD0852">
        <w:rPr>
          <w:szCs w:val="22"/>
        </w:rPr>
        <w:t>48</w:t>
      </w:r>
      <w:r w:rsidR="00F26A5E">
        <w:rPr>
          <w:szCs w:val="22"/>
        </w:rPr>
        <w:t xml:space="preserve"> </w:t>
      </w:r>
      <w:r w:rsidRPr="00BD0852">
        <w:rPr>
          <w:szCs w:val="22"/>
        </w:rPr>
        <w:t>principals</w:t>
      </w:r>
      <w:r w:rsidR="00F26A5E">
        <w:rPr>
          <w:szCs w:val="22"/>
        </w:rPr>
        <w:t xml:space="preserve"> </w:t>
      </w:r>
      <w:r w:rsidRPr="00BD0852">
        <w:rPr>
          <w:szCs w:val="22"/>
        </w:rPr>
        <w:t>participated</w:t>
      </w:r>
      <w:r w:rsidR="00F26A5E">
        <w:rPr>
          <w:szCs w:val="22"/>
        </w:rPr>
        <w:t xml:space="preserve"> </w:t>
      </w:r>
      <w:r w:rsidRPr="00BD0852">
        <w:rPr>
          <w:szCs w:val="22"/>
        </w:rPr>
        <w:t>in</w:t>
      </w:r>
      <w:r w:rsidR="00F26A5E">
        <w:rPr>
          <w:szCs w:val="22"/>
        </w:rPr>
        <w:t xml:space="preserve"> </w:t>
      </w:r>
      <w:r w:rsidRPr="00BD0852">
        <w:rPr>
          <w:szCs w:val="22"/>
        </w:rPr>
        <w:t>the</w:t>
      </w:r>
      <w:r w:rsidR="00F26A5E">
        <w:rPr>
          <w:szCs w:val="22"/>
        </w:rPr>
        <w:t xml:space="preserve"> </w:t>
      </w:r>
      <w:r w:rsidRPr="00BD0852">
        <w:rPr>
          <w:szCs w:val="22"/>
        </w:rPr>
        <w:t>study</w:t>
      </w:r>
      <w:r w:rsidR="00F26A5E">
        <w:rPr>
          <w:szCs w:val="22"/>
        </w:rPr>
        <w:t xml:space="preserve"> </w:t>
      </w:r>
      <w:r w:rsidRPr="00BD0852">
        <w:rPr>
          <w:szCs w:val="22"/>
        </w:rPr>
        <w:t>as</w:t>
      </w:r>
      <w:r w:rsidR="00F26A5E">
        <w:rPr>
          <w:szCs w:val="22"/>
        </w:rPr>
        <w:t xml:space="preserve"> </w:t>
      </w:r>
      <w:r w:rsidRPr="00BD0852">
        <w:rPr>
          <w:szCs w:val="22"/>
        </w:rPr>
        <w:t>respondents</w:t>
      </w:r>
      <w:r w:rsidR="00F26A5E">
        <w:rPr>
          <w:szCs w:val="22"/>
        </w:rPr>
        <w:t xml:space="preserve"> </w:t>
      </w:r>
      <w:r w:rsidRPr="00BD0852">
        <w:rPr>
          <w:szCs w:val="22"/>
        </w:rPr>
        <w:t>to</w:t>
      </w:r>
      <w:r w:rsidR="00F26A5E">
        <w:rPr>
          <w:szCs w:val="22"/>
        </w:rPr>
        <w:t xml:space="preserve"> </w:t>
      </w:r>
      <w:r w:rsidRPr="00BD0852">
        <w:rPr>
          <w:szCs w:val="22"/>
        </w:rPr>
        <w:t>the</w:t>
      </w:r>
      <w:r w:rsidR="00F26A5E">
        <w:rPr>
          <w:szCs w:val="22"/>
        </w:rPr>
        <w:t xml:space="preserve"> </w:t>
      </w:r>
      <w:r w:rsidRPr="00BD0852">
        <w:rPr>
          <w:szCs w:val="22"/>
        </w:rPr>
        <w:t>principal</w:t>
      </w:r>
      <w:r w:rsidR="00F26A5E">
        <w:rPr>
          <w:szCs w:val="22"/>
        </w:rPr>
        <w:t xml:space="preserve"> </w:t>
      </w:r>
      <w:r w:rsidRPr="00BD0852">
        <w:rPr>
          <w:szCs w:val="22"/>
        </w:rPr>
        <w:t>questionnaire.</w:t>
      </w:r>
      <w:r w:rsidR="00F26A5E">
        <w:rPr>
          <w:szCs w:val="22"/>
        </w:rPr>
        <w:t xml:space="preserve"> </w:t>
      </w:r>
      <w:r w:rsidRPr="00BD0852">
        <w:rPr>
          <w:szCs w:val="22"/>
        </w:rPr>
        <w:t>Eighty-four</w:t>
      </w:r>
      <w:r w:rsidR="00F26A5E">
        <w:rPr>
          <w:szCs w:val="22"/>
        </w:rPr>
        <w:t xml:space="preserve"> </w:t>
      </w:r>
      <w:r w:rsidRPr="00BD0852">
        <w:rPr>
          <w:szCs w:val="22"/>
        </w:rPr>
        <w:t>teachers</w:t>
      </w:r>
      <w:r w:rsidR="00F26A5E">
        <w:rPr>
          <w:szCs w:val="22"/>
        </w:rPr>
        <w:t xml:space="preserve"> </w:t>
      </w:r>
      <w:r w:rsidRPr="00BD0852">
        <w:rPr>
          <w:szCs w:val="22"/>
        </w:rPr>
        <w:t>responded</w:t>
      </w:r>
      <w:r w:rsidR="00F26A5E">
        <w:rPr>
          <w:szCs w:val="22"/>
        </w:rPr>
        <w:t xml:space="preserve"> </w:t>
      </w:r>
      <w:r w:rsidRPr="00BD0852">
        <w:rPr>
          <w:szCs w:val="22"/>
        </w:rPr>
        <w:t>to</w:t>
      </w:r>
      <w:r w:rsidR="00F26A5E">
        <w:rPr>
          <w:szCs w:val="22"/>
        </w:rPr>
        <w:t xml:space="preserve"> </w:t>
      </w:r>
      <w:r w:rsidRPr="00BD0852">
        <w:rPr>
          <w:szCs w:val="22"/>
        </w:rPr>
        <w:t>the</w:t>
      </w:r>
      <w:r w:rsidR="00F26A5E">
        <w:rPr>
          <w:szCs w:val="22"/>
        </w:rPr>
        <w:t xml:space="preserve"> </w:t>
      </w:r>
      <w:r w:rsidRPr="00BD0852">
        <w:rPr>
          <w:szCs w:val="22"/>
        </w:rPr>
        <w:t>teacher</w:t>
      </w:r>
      <w:r w:rsidR="00F26A5E">
        <w:rPr>
          <w:szCs w:val="22"/>
        </w:rPr>
        <w:t xml:space="preserve"> </w:t>
      </w:r>
      <w:r w:rsidRPr="00BD0852">
        <w:rPr>
          <w:szCs w:val="22"/>
        </w:rPr>
        <w:t>questionnaire,</w:t>
      </w:r>
      <w:r w:rsidR="00F26A5E">
        <w:rPr>
          <w:szCs w:val="22"/>
        </w:rPr>
        <w:t xml:space="preserve"> </w:t>
      </w:r>
      <w:r w:rsidRPr="00BD0852">
        <w:rPr>
          <w:szCs w:val="22"/>
        </w:rPr>
        <w:t>and</w:t>
      </w:r>
      <w:r w:rsidR="00F26A5E">
        <w:rPr>
          <w:szCs w:val="22"/>
        </w:rPr>
        <w:t xml:space="preserve"> </w:t>
      </w:r>
      <w:r w:rsidRPr="00BD0852">
        <w:rPr>
          <w:szCs w:val="22"/>
        </w:rPr>
        <w:t>48</w:t>
      </w:r>
      <w:r w:rsidR="00F26A5E">
        <w:rPr>
          <w:szCs w:val="22"/>
        </w:rPr>
        <w:t xml:space="preserve"> </w:t>
      </w:r>
      <w:r w:rsidRPr="00BD0852">
        <w:rPr>
          <w:szCs w:val="22"/>
        </w:rPr>
        <w:t>computer</w:t>
      </w:r>
      <w:r w:rsidR="00F26A5E">
        <w:rPr>
          <w:szCs w:val="22"/>
        </w:rPr>
        <w:t xml:space="preserve"> </w:t>
      </w:r>
      <w:r w:rsidRPr="00BD0852">
        <w:rPr>
          <w:szCs w:val="22"/>
        </w:rPr>
        <w:t>coordinators</w:t>
      </w:r>
      <w:r w:rsidR="00F26A5E">
        <w:rPr>
          <w:szCs w:val="22"/>
        </w:rPr>
        <w:t xml:space="preserve"> </w:t>
      </w:r>
      <w:r w:rsidRPr="00BD0852">
        <w:rPr>
          <w:szCs w:val="22"/>
        </w:rPr>
        <w:t>responded</w:t>
      </w:r>
      <w:r w:rsidR="00F26A5E">
        <w:rPr>
          <w:szCs w:val="22"/>
        </w:rPr>
        <w:t xml:space="preserve"> </w:t>
      </w:r>
      <w:r w:rsidRPr="00BD0852">
        <w:rPr>
          <w:szCs w:val="22"/>
        </w:rPr>
        <w:t>to</w:t>
      </w:r>
      <w:r w:rsidR="00F26A5E">
        <w:rPr>
          <w:szCs w:val="22"/>
        </w:rPr>
        <w:t xml:space="preserve"> </w:t>
      </w:r>
      <w:r w:rsidRPr="00BD0852">
        <w:rPr>
          <w:szCs w:val="22"/>
        </w:rPr>
        <w:t>coordinator</w:t>
      </w:r>
      <w:r w:rsidR="00F26A5E">
        <w:rPr>
          <w:szCs w:val="22"/>
        </w:rPr>
        <w:t xml:space="preserve"> </w:t>
      </w:r>
      <w:r w:rsidRPr="00BD0852">
        <w:rPr>
          <w:szCs w:val="22"/>
        </w:rPr>
        <w:t>questionnaire.</w:t>
      </w:r>
      <w:r w:rsidR="00F26A5E">
        <w:rPr>
          <w:szCs w:val="22"/>
        </w:rPr>
        <w:t xml:space="preserve"> </w:t>
      </w:r>
      <w:r w:rsidRPr="00BD0852">
        <w:rPr>
          <w:szCs w:val="22"/>
        </w:rPr>
        <w:t>Five</w:t>
      </w:r>
      <w:r w:rsidR="00F26A5E">
        <w:rPr>
          <w:szCs w:val="22"/>
        </w:rPr>
        <w:t xml:space="preserve"> </w:t>
      </w:r>
      <w:r w:rsidRPr="00BD0852">
        <w:rPr>
          <w:szCs w:val="22"/>
        </w:rPr>
        <w:t>teachers,</w:t>
      </w:r>
      <w:r w:rsidR="00F26A5E">
        <w:rPr>
          <w:szCs w:val="22"/>
        </w:rPr>
        <w:t xml:space="preserve"> </w:t>
      </w:r>
      <w:r w:rsidRPr="00BD0852">
        <w:rPr>
          <w:szCs w:val="22"/>
        </w:rPr>
        <w:t>three</w:t>
      </w:r>
      <w:r w:rsidR="00F26A5E">
        <w:rPr>
          <w:szCs w:val="22"/>
        </w:rPr>
        <w:t xml:space="preserve"> </w:t>
      </w:r>
      <w:r w:rsidRPr="00BD0852">
        <w:rPr>
          <w:szCs w:val="22"/>
        </w:rPr>
        <w:t>computer</w:t>
      </w:r>
      <w:r w:rsidR="00F26A5E">
        <w:rPr>
          <w:szCs w:val="22"/>
        </w:rPr>
        <w:t xml:space="preserve"> </w:t>
      </w:r>
      <w:r w:rsidRPr="00BD0852">
        <w:rPr>
          <w:szCs w:val="22"/>
        </w:rPr>
        <w:t>coordinators,</w:t>
      </w:r>
      <w:r w:rsidR="00F26A5E">
        <w:rPr>
          <w:szCs w:val="22"/>
        </w:rPr>
        <w:t xml:space="preserve"> </w:t>
      </w:r>
      <w:r w:rsidRPr="00BD0852">
        <w:rPr>
          <w:szCs w:val="22"/>
        </w:rPr>
        <w:t>and</w:t>
      </w:r>
      <w:r w:rsidR="00F26A5E">
        <w:rPr>
          <w:szCs w:val="22"/>
        </w:rPr>
        <w:t xml:space="preserve"> </w:t>
      </w:r>
      <w:r w:rsidRPr="00BD0852">
        <w:rPr>
          <w:szCs w:val="22"/>
        </w:rPr>
        <w:t>two</w:t>
      </w:r>
      <w:r w:rsidR="00F26A5E">
        <w:rPr>
          <w:szCs w:val="22"/>
        </w:rPr>
        <w:t xml:space="preserve"> </w:t>
      </w:r>
      <w:r w:rsidRPr="00BD0852">
        <w:rPr>
          <w:szCs w:val="22"/>
        </w:rPr>
        <w:t>administrators</w:t>
      </w:r>
      <w:r w:rsidR="00F26A5E">
        <w:rPr>
          <w:szCs w:val="22"/>
        </w:rPr>
        <w:t xml:space="preserve"> </w:t>
      </w:r>
      <w:r w:rsidRPr="00BD0852">
        <w:rPr>
          <w:szCs w:val="22"/>
        </w:rPr>
        <w:t>from</w:t>
      </w:r>
      <w:r w:rsidR="00F26A5E">
        <w:rPr>
          <w:szCs w:val="22"/>
        </w:rPr>
        <w:t xml:space="preserve"> </w:t>
      </w:r>
      <w:r w:rsidRPr="00BD0852">
        <w:rPr>
          <w:szCs w:val="22"/>
        </w:rPr>
        <w:t>the</w:t>
      </w:r>
      <w:r w:rsidR="00F26A5E">
        <w:rPr>
          <w:szCs w:val="22"/>
        </w:rPr>
        <w:t xml:space="preserve"> </w:t>
      </w:r>
      <w:r w:rsidRPr="00BD0852">
        <w:rPr>
          <w:szCs w:val="22"/>
        </w:rPr>
        <w:t>Ministry</w:t>
      </w:r>
      <w:r w:rsidR="00F26A5E">
        <w:rPr>
          <w:szCs w:val="22"/>
        </w:rPr>
        <w:t xml:space="preserve"> </w:t>
      </w:r>
      <w:r w:rsidRPr="00BD0852">
        <w:rPr>
          <w:szCs w:val="22"/>
        </w:rPr>
        <w:t>of</w:t>
      </w:r>
      <w:r w:rsidR="00F26A5E">
        <w:rPr>
          <w:szCs w:val="22"/>
        </w:rPr>
        <w:t xml:space="preserve"> </w:t>
      </w:r>
      <w:r w:rsidRPr="00BD0852">
        <w:rPr>
          <w:szCs w:val="22"/>
        </w:rPr>
        <w:t>Education</w:t>
      </w:r>
      <w:r w:rsidR="00F26A5E">
        <w:rPr>
          <w:szCs w:val="22"/>
        </w:rPr>
        <w:t xml:space="preserve"> </w:t>
      </w:r>
      <w:r w:rsidR="00EE3F49">
        <w:rPr>
          <w:szCs w:val="22"/>
        </w:rPr>
        <w:br/>
      </w:r>
      <w:r w:rsidRPr="00BD0852">
        <w:rPr>
          <w:szCs w:val="22"/>
        </w:rPr>
        <w:t>were</w:t>
      </w:r>
      <w:r w:rsidR="00F26A5E">
        <w:rPr>
          <w:szCs w:val="22"/>
        </w:rPr>
        <w:t xml:space="preserve"> </w:t>
      </w:r>
      <w:r w:rsidRPr="00BD0852">
        <w:rPr>
          <w:szCs w:val="22"/>
        </w:rPr>
        <w:t>interviewed.</w:t>
      </w:r>
    </w:p>
    <w:p w:rsidR="00BA7B5E" w:rsidRPr="00BD0852" w:rsidRDefault="00BA7B5E" w:rsidP="003447C9">
      <w:pPr>
        <w:pStyle w:val="Heading4"/>
      </w:pPr>
      <w:r w:rsidRPr="00BD0852">
        <w:lastRenderedPageBreak/>
        <w:t>Data</w:t>
      </w:r>
      <w:r w:rsidR="00F26A5E">
        <w:t xml:space="preserve"> </w:t>
      </w:r>
      <w:r w:rsidRPr="00BD0852">
        <w:t>collection</w:t>
      </w:r>
      <w:r w:rsidR="00F26A5E">
        <w:t xml:space="preserve"> </w:t>
      </w:r>
      <w:r w:rsidRPr="00BD0852">
        <w:t>and</w:t>
      </w:r>
      <w:r w:rsidR="00F26A5E">
        <w:t xml:space="preserve"> </w:t>
      </w:r>
      <w:r w:rsidRPr="00BD0852">
        <w:t>analysis</w:t>
      </w:r>
    </w:p>
    <w:p w:rsidR="00BA7B5E" w:rsidRPr="00BD0852" w:rsidRDefault="00BA7B5E" w:rsidP="003447C9">
      <w:r w:rsidRPr="00BD0852">
        <w:t>The</w:t>
      </w:r>
      <w:r w:rsidR="00F26A5E">
        <w:t xml:space="preserve"> </w:t>
      </w:r>
      <w:r w:rsidRPr="00BD0852">
        <w:t>data</w:t>
      </w:r>
      <w:r w:rsidR="00F26A5E">
        <w:t xml:space="preserve"> </w:t>
      </w:r>
      <w:r w:rsidR="00EE3F49">
        <w:t xml:space="preserve">for </w:t>
      </w:r>
      <w:r w:rsidRPr="00BD0852">
        <w:t>this</w:t>
      </w:r>
      <w:r w:rsidR="00F26A5E">
        <w:t xml:space="preserve"> </w:t>
      </w:r>
      <w:r w:rsidRPr="00BD0852">
        <w:t>study</w:t>
      </w:r>
      <w:r w:rsidR="00F26A5E">
        <w:t xml:space="preserve"> </w:t>
      </w:r>
      <w:r w:rsidRPr="00BD0852">
        <w:t>was</w:t>
      </w:r>
      <w:r w:rsidR="00F26A5E">
        <w:t xml:space="preserve"> </w:t>
      </w:r>
      <w:r w:rsidRPr="00BD0852">
        <w:t>collected</w:t>
      </w:r>
      <w:r w:rsidR="00F26A5E">
        <w:t xml:space="preserve"> </w:t>
      </w:r>
      <w:r w:rsidRPr="00BD0852">
        <w:t>by</w:t>
      </w:r>
      <w:r w:rsidR="00F26A5E">
        <w:t xml:space="preserve"> </w:t>
      </w:r>
      <w:r w:rsidRPr="00BD0852">
        <w:t>applying</w:t>
      </w:r>
      <w:r w:rsidR="00F26A5E">
        <w:t xml:space="preserve"> </w:t>
      </w:r>
      <w:r w:rsidRPr="00BD0852">
        <w:t>a</w:t>
      </w:r>
      <w:r w:rsidR="00F26A5E">
        <w:t xml:space="preserve"> </w:t>
      </w:r>
      <w:r w:rsidRPr="00BD0852">
        <w:t>personal</w:t>
      </w:r>
      <w:r w:rsidR="00F26A5E">
        <w:t xml:space="preserve"> </w:t>
      </w:r>
      <w:r w:rsidRPr="00BD0852">
        <w:t>administration</w:t>
      </w:r>
      <w:r w:rsidR="00F26A5E">
        <w:t xml:space="preserve"> </w:t>
      </w:r>
      <w:r w:rsidRPr="00BD0852">
        <w:t>(paper-and-pencil)</w:t>
      </w:r>
      <w:r w:rsidR="00F26A5E">
        <w:t xml:space="preserve"> </w:t>
      </w:r>
      <w:r w:rsidRPr="00BD0852">
        <w:t>approach.</w:t>
      </w:r>
      <w:r w:rsidR="00F26A5E">
        <w:t xml:space="preserve"> </w:t>
      </w:r>
      <w:r w:rsidRPr="00BD0852">
        <w:t>The</w:t>
      </w:r>
      <w:r w:rsidR="00F26A5E">
        <w:t xml:space="preserve"> </w:t>
      </w:r>
      <w:r w:rsidRPr="00BD0852">
        <w:t>questionnaires</w:t>
      </w:r>
      <w:r w:rsidR="00F26A5E">
        <w:t xml:space="preserve"> </w:t>
      </w:r>
      <w:r w:rsidRPr="00BD0852">
        <w:t>were</w:t>
      </w:r>
      <w:r w:rsidR="00F26A5E">
        <w:t xml:space="preserve"> </w:t>
      </w:r>
      <w:r w:rsidRPr="00BD0852">
        <w:t>administered</w:t>
      </w:r>
      <w:r w:rsidR="00F26A5E">
        <w:t xml:space="preserve"> </w:t>
      </w:r>
      <w:r w:rsidRPr="00BD0852">
        <w:t>by</w:t>
      </w:r>
      <w:r w:rsidR="00F26A5E">
        <w:t xml:space="preserve"> </w:t>
      </w:r>
      <w:r w:rsidRPr="00BD0852">
        <w:t>the</w:t>
      </w:r>
      <w:r w:rsidR="00F26A5E">
        <w:t xml:space="preserve"> </w:t>
      </w:r>
      <w:r w:rsidRPr="00BD0852">
        <w:t>researcher</w:t>
      </w:r>
      <w:r w:rsidR="00F26A5E">
        <w:t xml:space="preserve"> </w:t>
      </w:r>
      <w:r w:rsidRPr="00BD0852">
        <w:t>to</w:t>
      </w:r>
      <w:r w:rsidR="00F26A5E">
        <w:t xml:space="preserve"> </w:t>
      </w:r>
      <w:r w:rsidRPr="00BD0852">
        <w:t>all</w:t>
      </w:r>
      <w:r w:rsidR="00F26A5E">
        <w:t xml:space="preserve"> </w:t>
      </w:r>
      <w:r w:rsidR="00EE3F49" w:rsidRPr="00BD0852">
        <w:t xml:space="preserve">sample </w:t>
      </w:r>
      <w:r w:rsidRPr="00BD0852">
        <w:t>schools.</w:t>
      </w:r>
      <w:r w:rsidR="00F26A5E">
        <w:t xml:space="preserve"> </w:t>
      </w:r>
      <w:r w:rsidRPr="00BD0852">
        <w:t>The</w:t>
      </w:r>
      <w:r w:rsidR="00F26A5E">
        <w:t xml:space="preserve"> </w:t>
      </w:r>
      <w:r w:rsidRPr="00BD0852">
        <w:t>administration</w:t>
      </w:r>
      <w:r w:rsidR="00F26A5E">
        <w:t xml:space="preserve"> </w:t>
      </w:r>
      <w:r w:rsidRPr="00BD0852">
        <w:t>of</w:t>
      </w:r>
      <w:r w:rsidR="00F26A5E">
        <w:t xml:space="preserve"> </w:t>
      </w:r>
      <w:r w:rsidRPr="00BD0852">
        <w:t>the</w:t>
      </w:r>
      <w:r w:rsidR="00F26A5E">
        <w:t xml:space="preserve"> </w:t>
      </w:r>
      <w:r w:rsidRPr="00BD0852">
        <w:t>questionnaires</w:t>
      </w:r>
      <w:r w:rsidR="00F26A5E">
        <w:t xml:space="preserve"> </w:t>
      </w:r>
      <w:r w:rsidRPr="00BD0852">
        <w:t>took</w:t>
      </w:r>
      <w:r w:rsidR="00F26A5E">
        <w:t xml:space="preserve"> </w:t>
      </w:r>
      <w:r w:rsidRPr="00BD0852">
        <w:t>place</w:t>
      </w:r>
      <w:r w:rsidR="00F26A5E">
        <w:t xml:space="preserve"> </w:t>
      </w:r>
      <w:r w:rsidRPr="00BD0852">
        <w:t>during</w:t>
      </w:r>
      <w:r w:rsidR="00F26A5E">
        <w:t xml:space="preserve"> </w:t>
      </w:r>
      <w:r w:rsidRPr="00BD0852">
        <w:t>February</w:t>
      </w:r>
      <w:r w:rsidR="00F26A5E">
        <w:t xml:space="preserve"> </w:t>
      </w:r>
      <w:r w:rsidRPr="00BD0852">
        <w:t>and</w:t>
      </w:r>
      <w:r w:rsidR="00F26A5E">
        <w:t xml:space="preserve"> </w:t>
      </w:r>
      <w:r w:rsidRPr="00BD0852">
        <w:t>March</w:t>
      </w:r>
      <w:r w:rsidR="00F26A5E">
        <w:t xml:space="preserve"> </w:t>
      </w:r>
      <w:r w:rsidRPr="00BD0852">
        <w:t>2012</w:t>
      </w:r>
      <w:r w:rsidR="00F26A5E">
        <w:t xml:space="preserve"> </w:t>
      </w:r>
      <w:r w:rsidRPr="00BD0852">
        <w:t>in</w:t>
      </w:r>
      <w:r w:rsidR="00F26A5E">
        <w:t xml:space="preserve"> </w:t>
      </w:r>
      <w:r w:rsidRPr="00BD0852">
        <w:t>all</w:t>
      </w:r>
      <w:r w:rsidR="00F26A5E">
        <w:t xml:space="preserve"> </w:t>
      </w:r>
      <w:r w:rsidR="00EE3F49" w:rsidRPr="00BD0852">
        <w:t>sample</w:t>
      </w:r>
      <w:r w:rsidR="00EE3F49">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00EE3F49">
        <w:t>T</w:t>
      </w:r>
      <w:r w:rsidRPr="00BD0852">
        <w:t>he</w:t>
      </w:r>
      <w:r w:rsidR="00F26A5E">
        <w:t xml:space="preserve"> </w:t>
      </w:r>
      <w:r w:rsidRPr="00BD0852">
        <w:t>researcher</w:t>
      </w:r>
      <w:r w:rsidR="00F26A5E">
        <w:t xml:space="preserve"> </w:t>
      </w:r>
      <w:r w:rsidR="00EE3F49">
        <w:t xml:space="preserve">also </w:t>
      </w:r>
      <w:r w:rsidRPr="00BD0852">
        <w:t>used</w:t>
      </w:r>
      <w:r w:rsidR="00F26A5E">
        <w:t xml:space="preserve"> </w:t>
      </w:r>
      <w:r w:rsidRPr="00BD0852">
        <w:t>a</w:t>
      </w:r>
      <w:r w:rsidR="00F26A5E">
        <w:t xml:space="preserve"> </w:t>
      </w:r>
      <w:r w:rsidRPr="00BD0852">
        <w:t>semi-structured</w:t>
      </w:r>
      <w:r w:rsidR="00F26A5E">
        <w:t xml:space="preserve"> </w:t>
      </w:r>
      <w:r w:rsidRPr="00BD0852">
        <w:t>interview.</w:t>
      </w:r>
      <w:r w:rsidR="00F26A5E">
        <w:t xml:space="preserve"> </w:t>
      </w:r>
      <w:r w:rsidRPr="00BD0852">
        <w:t>The</w:t>
      </w:r>
      <w:r w:rsidR="00F26A5E">
        <w:t xml:space="preserve"> </w:t>
      </w:r>
      <w:r w:rsidRPr="00BD0852">
        <w:t>data</w:t>
      </w:r>
      <w:r w:rsidR="00F26A5E">
        <w:t xml:space="preserve"> </w:t>
      </w:r>
      <w:r w:rsidRPr="00BD0852">
        <w:t>analysis</w:t>
      </w:r>
      <w:r w:rsidR="00F26A5E">
        <w:t xml:space="preserve"> </w:t>
      </w:r>
      <w:r w:rsidRPr="00BD0852">
        <w:t>was</w:t>
      </w:r>
      <w:r w:rsidR="00F26A5E">
        <w:t xml:space="preserve"> </w:t>
      </w:r>
      <w:r w:rsidRPr="00BD0852">
        <w:t>done</w:t>
      </w:r>
      <w:r w:rsidR="00F26A5E">
        <w:t xml:space="preserve"> </w:t>
      </w:r>
      <w:r w:rsidRPr="00BD0852">
        <w:t>by</w:t>
      </w:r>
      <w:r w:rsidR="00F26A5E">
        <w:t xml:space="preserve"> </w:t>
      </w:r>
      <w:r w:rsidRPr="00BD0852">
        <w:t>using</w:t>
      </w:r>
      <w:r w:rsidR="00F26A5E">
        <w:t xml:space="preserve"> </w:t>
      </w:r>
      <w:r w:rsidRPr="00BD0852">
        <w:t>descriptive</w:t>
      </w:r>
      <w:r w:rsidR="00F26A5E">
        <w:t xml:space="preserve"> </w:t>
      </w:r>
      <w:r w:rsidRPr="00BD0852">
        <w:t>analysis</w:t>
      </w:r>
      <w:r w:rsidR="00F26A5E">
        <w:t xml:space="preserve"> </w:t>
      </w:r>
      <w:r w:rsidRPr="00BD0852">
        <w:t>with</w:t>
      </w:r>
      <w:r w:rsidR="00F26A5E">
        <w:t xml:space="preserve"> </w:t>
      </w:r>
      <w:r w:rsidRPr="00BD0852">
        <w:t>the</w:t>
      </w:r>
      <w:r w:rsidR="00F26A5E">
        <w:t xml:space="preserve"> </w:t>
      </w:r>
      <w:r w:rsidRPr="00BD0852">
        <w:t>aid</w:t>
      </w:r>
      <w:r w:rsidR="00F26A5E">
        <w:t xml:space="preserve"> </w:t>
      </w:r>
      <w:r w:rsidRPr="00BD0852">
        <w:t>of</w:t>
      </w:r>
      <w:r w:rsidR="00F26A5E">
        <w:t xml:space="preserve"> </w:t>
      </w:r>
      <w:r w:rsidRPr="00BD0852">
        <w:t>the</w:t>
      </w:r>
      <w:r w:rsidR="00F26A5E">
        <w:t xml:space="preserve"> </w:t>
      </w:r>
      <w:r w:rsidRPr="00BD0852">
        <w:t>Statistical</w:t>
      </w:r>
      <w:r w:rsidR="00F26A5E">
        <w:t xml:space="preserve"> </w:t>
      </w:r>
      <w:r w:rsidRPr="00BD0852">
        <w:t>Package</w:t>
      </w:r>
      <w:r w:rsidR="00F26A5E">
        <w:t xml:space="preserve"> </w:t>
      </w:r>
      <w:r w:rsidRPr="00BD0852">
        <w:t>for</w:t>
      </w:r>
      <w:r w:rsidR="00F26A5E">
        <w:t xml:space="preserve"> </w:t>
      </w:r>
      <w:r w:rsidRPr="00BD0852">
        <w:t>Social</w:t>
      </w:r>
      <w:r w:rsidR="00F26A5E">
        <w:t xml:space="preserve"> </w:t>
      </w:r>
      <w:r w:rsidRPr="00BD0852">
        <w:t>Science</w:t>
      </w:r>
      <w:r w:rsidR="00F26A5E">
        <w:t xml:space="preserve"> </w:t>
      </w:r>
      <w:r w:rsidRPr="00BD0852">
        <w:t>(SPSS)</w:t>
      </w:r>
      <w:r w:rsidR="00F26A5E">
        <w:t xml:space="preserve"> </w:t>
      </w:r>
      <w:r w:rsidRPr="00BD0852">
        <w:t>software.</w:t>
      </w:r>
      <w:r w:rsidR="00F26A5E">
        <w:t xml:space="preserve"> </w:t>
      </w:r>
      <w:r w:rsidRPr="00BD0852">
        <w:t>Processing</w:t>
      </w:r>
      <w:r w:rsidR="00F26A5E">
        <w:t xml:space="preserve"> </w:t>
      </w:r>
      <w:r w:rsidRPr="00BD0852">
        <w:t>entailed</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frequencies,</w:t>
      </w:r>
      <w:r w:rsidR="00F26A5E">
        <w:t xml:space="preserve"> </w:t>
      </w:r>
      <w:r w:rsidRPr="00BD0852">
        <w:t>mean</w:t>
      </w:r>
      <w:r w:rsidR="00F26A5E">
        <w:t xml:space="preserve"> </w:t>
      </w:r>
      <w:r w:rsidRPr="00BD0852">
        <w:t>distributions,</w:t>
      </w:r>
      <w:r w:rsidR="00F26A5E">
        <w:t xml:space="preserve"> </w:t>
      </w:r>
      <w:r w:rsidRPr="00BD0852">
        <w:t>and</w:t>
      </w:r>
      <w:r w:rsidR="00F26A5E">
        <w:t xml:space="preserve"> </w:t>
      </w:r>
      <w:r w:rsidRPr="00BD0852">
        <w:t>percentages.</w:t>
      </w:r>
    </w:p>
    <w:p w:rsidR="00BA7B5E" w:rsidRPr="00BD0852" w:rsidRDefault="00BA7B5E" w:rsidP="003447C9">
      <w:pPr>
        <w:rPr>
          <w:szCs w:val="22"/>
        </w:rPr>
      </w:pPr>
      <w:r w:rsidRPr="00BD0852">
        <w:rPr>
          <w:szCs w:val="22"/>
        </w:rPr>
        <w:t>The</w:t>
      </w:r>
      <w:r w:rsidR="00F26A5E">
        <w:rPr>
          <w:szCs w:val="22"/>
        </w:rPr>
        <w:t xml:space="preserve"> </w:t>
      </w:r>
      <w:r w:rsidRPr="00BD0852">
        <w:rPr>
          <w:szCs w:val="22"/>
        </w:rPr>
        <w:t>researcher</w:t>
      </w:r>
      <w:r w:rsidR="00F26A5E">
        <w:rPr>
          <w:szCs w:val="22"/>
        </w:rPr>
        <w:t xml:space="preserve"> </w:t>
      </w:r>
      <w:r w:rsidRPr="00BD0852">
        <w:rPr>
          <w:szCs w:val="22"/>
        </w:rPr>
        <w:t>analyse</w:t>
      </w:r>
      <w:r w:rsidR="00EE3F49">
        <w:rPr>
          <w:szCs w:val="22"/>
        </w:rPr>
        <w:t>d</w:t>
      </w:r>
      <w:r w:rsidR="00F26A5E">
        <w:rPr>
          <w:szCs w:val="22"/>
        </w:rPr>
        <w:t xml:space="preserve"> </w:t>
      </w:r>
      <w:r w:rsidRPr="00BD0852">
        <w:rPr>
          <w:szCs w:val="22"/>
        </w:rPr>
        <w:t>the</w:t>
      </w:r>
      <w:r w:rsidR="00F26A5E">
        <w:rPr>
          <w:szCs w:val="22"/>
        </w:rPr>
        <w:t xml:space="preserve"> </w:t>
      </w:r>
      <w:r w:rsidRPr="00BD0852">
        <w:rPr>
          <w:szCs w:val="22"/>
        </w:rPr>
        <w:t>data</w:t>
      </w:r>
      <w:r w:rsidR="00F26A5E">
        <w:rPr>
          <w:szCs w:val="22"/>
        </w:rPr>
        <w:t xml:space="preserve"> </w:t>
      </w:r>
      <w:r w:rsidR="00EE3F49">
        <w:rPr>
          <w:szCs w:val="22"/>
        </w:rPr>
        <w:t xml:space="preserve">to </w:t>
      </w:r>
      <w:r w:rsidRPr="00BD0852">
        <w:rPr>
          <w:szCs w:val="22"/>
        </w:rPr>
        <w:t>compare</w:t>
      </w:r>
      <w:r w:rsidR="00F26A5E">
        <w:rPr>
          <w:szCs w:val="22"/>
        </w:rPr>
        <w:t xml:space="preserve"> </w:t>
      </w:r>
      <w:r w:rsidRPr="00BD0852">
        <w:rPr>
          <w:szCs w:val="22"/>
        </w:rPr>
        <w:t>to</w:t>
      </w:r>
      <w:r w:rsidR="00F26A5E">
        <w:rPr>
          <w:szCs w:val="22"/>
        </w:rPr>
        <w:t xml:space="preserve"> </w:t>
      </w:r>
      <w:r w:rsidRPr="00BD0852">
        <w:rPr>
          <w:szCs w:val="22"/>
        </w:rPr>
        <w:t>the</w:t>
      </w:r>
      <w:r w:rsidR="00F26A5E">
        <w:rPr>
          <w:szCs w:val="22"/>
        </w:rPr>
        <w:t xml:space="preserve"> </w:t>
      </w:r>
      <w:r w:rsidRPr="00BD0852">
        <w:rPr>
          <w:szCs w:val="22"/>
        </w:rPr>
        <w:t>two</w:t>
      </w:r>
      <w:r w:rsidR="00F26A5E">
        <w:rPr>
          <w:szCs w:val="22"/>
        </w:rPr>
        <w:t xml:space="preserve"> </w:t>
      </w:r>
      <w:r w:rsidRPr="00BD0852">
        <w:rPr>
          <w:szCs w:val="22"/>
        </w:rPr>
        <w:t>countries</w:t>
      </w:r>
      <w:r w:rsidR="00EE3F49">
        <w:rPr>
          <w:szCs w:val="22"/>
        </w:rPr>
        <w:t>,</w:t>
      </w:r>
      <w:r w:rsidR="00F26A5E">
        <w:rPr>
          <w:szCs w:val="22"/>
        </w:rPr>
        <w:t xml:space="preserve"> </w:t>
      </w:r>
      <w:r w:rsidRPr="00BD0852">
        <w:rPr>
          <w:szCs w:val="22"/>
        </w:rPr>
        <w:t>Slovenia</w:t>
      </w:r>
      <w:r w:rsidR="00F26A5E">
        <w:rPr>
          <w:szCs w:val="22"/>
        </w:rPr>
        <w:t xml:space="preserve"> </w:t>
      </w:r>
      <w:r w:rsidRPr="00BD0852">
        <w:rPr>
          <w:szCs w:val="22"/>
        </w:rPr>
        <w:t>and</w:t>
      </w:r>
      <w:r w:rsidR="00F26A5E">
        <w:rPr>
          <w:szCs w:val="22"/>
        </w:rPr>
        <w:t xml:space="preserve"> </w:t>
      </w:r>
      <w:r w:rsidRPr="00BD0852">
        <w:rPr>
          <w:szCs w:val="22"/>
        </w:rPr>
        <w:t>South</w:t>
      </w:r>
      <w:r w:rsidR="00F26A5E">
        <w:rPr>
          <w:szCs w:val="22"/>
        </w:rPr>
        <w:t xml:space="preserve"> </w:t>
      </w:r>
      <w:r w:rsidRPr="00BD0852">
        <w:rPr>
          <w:szCs w:val="22"/>
        </w:rPr>
        <w:t>Africa,</w:t>
      </w:r>
      <w:r w:rsidR="00F26A5E">
        <w:rPr>
          <w:szCs w:val="22"/>
        </w:rPr>
        <w:t xml:space="preserve"> </w:t>
      </w:r>
      <w:r w:rsidR="00EE3F49">
        <w:rPr>
          <w:szCs w:val="22"/>
        </w:rPr>
        <w:t>based on</w:t>
      </w:r>
      <w:r w:rsidR="00F26A5E">
        <w:rPr>
          <w:szCs w:val="22"/>
        </w:rPr>
        <w:t xml:space="preserve"> </w:t>
      </w:r>
      <w:r w:rsidRPr="00BD0852">
        <w:rPr>
          <w:szCs w:val="22"/>
        </w:rPr>
        <w:t>the</w:t>
      </w:r>
      <w:r w:rsidR="00F26A5E">
        <w:rPr>
          <w:szCs w:val="22"/>
        </w:rPr>
        <w:t xml:space="preserve"> </w:t>
      </w:r>
      <w:r w:rsidRPr="00BD0852">
        <w:rPr>
          <w:szCs w:val="22"/>
        </w:rPr>
        <w:t>following:</w:t>
      </w:r>
    </w:p>
    <w:p w:rsidR="00BA7B5E" w:rsidRPr="00BD0852" w:rsidRDefault="00BA7B5E" w:rsidP="003447C9">
      <w:pPr>
        <w:pStyle w:val="ListParagraph"/>
        <w:numPr>
          <w:ilvl w:val="0"/>
          <w:numId w:val="18"/>
        </w:numPr>
        <w:contextualSpacing w:val="0"/>
      </w:pPr>
      <w:r w:rsidRPr="00BD0852">
        <w:t>The</w:t>
      </w:r>
      <w:r w:rsidR="00F26A5E">
        <w:t xml:space="preserve"> </w:t>
      </w:r>
      <w:r w:rsidRPr="00BD0852">
        <w:t>two</w:t>
      </w:r>
      <w:r w:rsidR="00F26A5E">
        <w:t xml:space="preserve"> </w:t>
      </w:r>
      <w:r w:rsidRPr="00BD0852">
        <w:t>countries</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participated</w:t>
      </w:r>
      <w:r w:rsidR="00F26A5E">
        <w:t xml:space="preserve"> </w:t>
      </w:r>
      <w:r w:rsidRPr="00BD0852">
        <w:t>in</w:t>
      </w:r>
      <w:r w:rsidR="00F26A5E">
        <w:t xml:space="preserve"> </w:t>
      </w:r>
      <w:r w:rsidRPr="00BD0852">
        <w:t>SITES</w:t>
      </w:r>
      <w:r w:rsidR="00F26A5E">
        <w:t xml:space="preserve"> </w:t>
      </w:r>
      <w:r w:rsidRPr="00BD0852">
        <w:t>studies</w:t>
      </w:r>
      <w:r w:rsidR="00F26A5E">
        <w:t xml:space="preserve"> </w:t>
      </w:r>
      <w:r w:rsidRPr="00BD0852">
        <w:t>(Module1</w:t>
      </w:r>
      <w:r w:rsidR="00F26A5E">
        <w:t xml:space="preserve"> </w:t>
      </w:r>
      <w:r w:rsidRPr="00BD0852">
        <w:t>and</w:t>
      </w:r>
      <w:r w:rsidR="00F26A5E">
        <w:t xml:space="preserve"> </w:t>
      </w:r>
      <w:r w:rsidRPr="00BD0852">
        <w:t>/or</w:t>
      </w:r>
      <w:r w:rsidR="00F26A5E">
        <w:t xml:space="preserve"> </w:t>
      </w:r>
      <w:r w:rsidRPr="00BD0852">
        <w:t>Module3)</w:t>
      </w:r>
      <w:r w:rsidR="00F26A5E">
        <w:t xml:space="preserve"> </w:t>
      </w:r>
      <w:r w:rsidR="004C6BB4">
        <w:t xml:space="preserve">and </w:t>
      </w:r>
      <w:r w:rsidR="00EE3F49">
        <w:t xml:space="preserve">revealed </w:t>
      </w:r>
      <w:r w:rsidRPr="00BD0852">
        <w:t>important</w:t>
      </w:r>
      <w:r w:rsidR="00F26A5E">
        <w:t xml:space="preserve"> </w:t>
      </w:r>
      <w:r w:rsidRPr="00BD0852">
        <w:t>information</w:t>
      </w:r>
      <w:r w:rsidR="00F26A5E">
        <w:t xml:space="preserve"> </w:t>
      </w:r>
      <w:r w:rsidRPr="00BD0852">
        <w:t>and</w:t>
      </w:r>
      <w:r w:rsidR="00F26A5E">
        <w:t xml:space="preserve"> </w:t>
      </w:r>
      <w:r w:rsidRPr="00BD0852">
        <w:t>interesting</w:t>
      </w:r>
      <w:r w:rsidR="00F26A5E">
        <w:t xml:space="preserve"> </w:t>
      </w:r>
      <w:r w:rsidRPr="00BD0852">
        <w:t>findings</w:t>
      </w:r>
      <w:r w:rsidR="00F26A5E">
        <w:t xml:space="preserve"> </w:t>
      </w:r>
      <w:r w:rsidRPr="00BD0852">
        <w:t>regarding</w:t>
      </w:r>
      <w:r w:rsidR="00F26A5E">
        <w:t xml:space="preserve"> </w:t>
      </w:r>
      <w:r w:rsidRPr="00BD0852">
        <w:t>ICT</w:t>
      </w:r>
      <w:r w:rsidR="00F26A5E">
        <w:t xml:space="preserve"> </w:t>
      </w:r>
      <w:r w:rsidRPr="00BD0852">
        <w:t>implementation</w:t>
      </w:r>
      <w:r w:rsidR="00F26A5E">
        <w:t xml:space="preserve"> </w:t>
      </w:r>
      <w:r w:rsidRPr="00BD0852">
        <w:t>in</w:t>
      </w:r>
      <w:r w:rsidR="00F26A5E">
        <w:t xml:space="preserve"> </w:t>
      </w:r>
      <w:r w:rsidRPr="00BD0852">
        <w:t>education.</w:t>
      </w:r>
      <w:r w:rsidR="00F26A5E">
        <w:t xml:space="preserve"> </w:t>
      </w:r>
    </w:p>
    <w:p w:rsidR="00BA7B5E" w:rsidRPr="00BD0852" w:rsidRDefault="00BA7B5E" w:rsidP="003447C9">
      <w:pPr>
        <w:pStyle w:val="ListParagraph"/>
        <w:numPr>
          <w:ilvl w:val="0"/>
          <w:numId w:val="18"/>
        </w:numPr>
        <w:contextualSpacing w:val="0"/>
      </w:pPr>
      <w:r w:rsidRPr="00BD0852">
        <w:t>The</w:t>
      </w:r>
      <w:r w:rsidR="00F26A5E">
        <w:t xml:space="preserve"> </w:t>
      </w:r>
      <w:r w:rsidRPr="00BD0852">
        <w:t>first</w:t>
      </w:r>
      <w:r w:rsidR="00F26A5E">
        <w:t xml:space="preserve"> </w:t>
      </w:r>
      <w:r w:rsidRPr="00BD0852">
        <w:t>stage</w:t>
      </w:r>
      <w:r w:rsidR="00F26A5E">
        <w:t xml:space="preserve"> </w:t>
      </w:r>
      <w:r w:rsidRPr="00BD0852">
        <w:t>of</w:t>
      </w:r>
      <w:r w:rsidR="00F26A5E">
        <w:t xml:space="preserve"> </w:t>
      </w:r>
      <w:r w:rsidRPr="00BD0852">
        <w:t>introducing</w:t>
      </w:r>
      <w:r w:rsidR="00F26A5E">
        <w:t xml:space="preserve"> </w:t>
      </w:r>
      <w:r w:rsidRPr="00BD0852">
        <w:t>and</w:t>
      </w:r>
      <w:r w:rsidR="00F26A5E">
        <w:t xml:space="preserve"> </w:t>
      </w:r>
      <w:r w:rsidRPr="00BD0852">
        <w:t>implementing</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in</w:t>
      </w:r>
      <w:r w:rsidR="00F26A5E">
        <w:t xml:space="preserve"> </w:t>
      </w:r>
      <w:r w:rsidRPr="00BD0852">
        <w:t>these</w:t>
      </w:r>
      <w:r w:rsidR="00F26A5E">
        <w:t xml:space="preserve"> </w:t>
      </w:r>
      <w:r w:rsidRPr="00BD0852">
        <w:t>two</w:t>
      </w:r>
      <w:r w:rsidR="00F26A5E">
        <w:t xml:space="preserve"> </w:t>
      </w:r>
      <w:r w:rsidRPr="00BD0852">
        <w:t>countries</w:t>
      </w:r>
      <w:r w:rsidR="00F26A5E">
        <w:t xml:space="preserve"> </w:t>
      </w:r>
      <w:r w:rsidRPr="00BD0852">
        <w:t>is,</w:t>
      </w:r>
      <w:r w:rsidR="00F26A5E">
        <w:t xml:space="preserve"> </w:t>
      </w:r>
      <w:r w:rsidRPr="00BD0852">
        <w:t>to</w:t>
      </w:r>
      <w:r w:rsidR="00F26A5E">
        <w:t xml:space="preserve"> </w:t>
      </w:r>
      <w:r w:rsidRPr="00BD0852">
        <w:t>some</w:t>
      </w:r>
      <w:r w:rsidR="00F26A5E">
        <w:t xml:space="preserve"> </w:t>
      </w:r>
      <w:r w:rsidRPr="00BD0852">
        <w:t>extent,</w:t>
      </w:r>
      <w:r w:rsidR="00F26A5E">
        <w:t xml:space="preserve"> </w:t>
      </w:r>
      <w:r w:rsidRPr="00BD0852">
        <w:t>similar</w:t>
      </w:r>
      <w:r w:rsidR="00F26A5E">
        <w:t xml:space="preserve"> </w:t>
      </w:r>
      <w:r w:rsidRPr="00BD0852">
        <w:t>to</w:t>
      </w:r>
      <w:r w:rsidR="00F26A5E">
        <w:t xml:space="preserve"> </w:t>
      </w:r>
      <w:r w:rsidRPr="00BD0852">
        <w:t>the</w:t>
      </w:r>
      <w:r w:rsidR="00F26A5E">
        <w:t xml:space="preserve"> </w:t>
      </w:r>
      <w:r w:rsidRPr="00BD0852">
        <w:t>status</w:t>
      </w:r>
      <w:r w:rsidR="00F26A5E">
        <w:t xml:space="preserve"> </w:t>
      </w:r>
      <w:r w:rsidRPr="00BD0852">
        <w:t>of</w:t>
      </w:r>
      <w:r w:rsidR="00F26A5E">
        <w:t xml:space="preserve"> </w:t>
      </w:r>
      <w:r w:rsidRPr="00BD0852">
        <w:t>introducing</w:t>
      </w:r>
      <w:r w:rsidR="00F26A5E">
        <w:t xml:space="preserve"> </w:t>
      </w:r>
      <w:r w:rsidRPr="00BD0852">
        <w:t>computers</w:t>
      </w:r>
      <w:r w:rsidR="00F26A5E">
        <w:t xml:space="preserve"> </w:t>
      </w:r>
      <w:r w:rsidRPr="00BD0852">
        <w:t>in</w:t>
      </w:r>
      <w:r w:rsidR="00F26A5E">
        <w:t xml:space="preserve"> </w:t>
      </w:r>
      <w:r w:rsidRPr="00BD0852">
        <w:t>Sudanese</w:t>
      </w:r>
      <w:r w:rsidR="00F26A5E">
        <w:t xml:space="preserve"> </w:t>
      </w:r>
      <w:r w:rsidRPr="00BD0852">
        <w:t>education.</w:t>
      </w:r>
      <w:r w:rsidR="00F26A5E">
        <w:t xml:space="preserve"> </w:t>
      </w:r>
      <w:r w:rsidRPr="00BD0852">
        <w:t>Initially,</w:t>
      </w:r>
      <w:r w:rsidR="00F26A5E">
        <w:t xml:space="preserve"> </w:t>
      </w:r>
      <w:r w:rsidRPr="00BD0852">
        <w:t>in</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4C6BB4">
        <w:t>,</w:t>
      </w:r>
      <w:r w:rsidR="00F26A5E">
        <w:t xml:space="preserve"> </w:t>
      </w:r>
      <w:r w:rsidRPr="00BD0852">
        <w:t>computers</w:t>
      </w:r>
      <w:r w:rsidR="00F26A5E">
        <w:t xml:space="preserve"> </w:t>
      </w:r>
      <w:r w:rsidRPr="00BD0852">
        <w:t>were</w:t>
      </w:r>
      <w:r w:rsidR="00F26A5E">
        <w:t xml:space="preserve"> </w:t>
      </w:r>
      <w:r w:rsidRPr="00BD0852">
        <w:t>used</w:t>
      </w:r>
      <w:r w:rsidR="00F26A5E">
        <w:t xml:space="preserve"> </w:t>
      </w:r>
      <w:r w:rsidRPr="00BD0852">
        <w:t>for</w:t>
      </w:r>
      <w:r w:rsidR="00F26A5E">
        <w:t xml:space="preserve"> </w:t>
      </w:r>
      <w:r w:rsidRPr="00BD0852">
        <w:t>school</w:t>
      </w:r>
      <w:r w:rsidR="00F26A5E">
        <w:t xml:space="preserve"> </w:t>
      </w:r>
      <w:r w:rsidRPr="00BD0852">
        <w:t>administration,</w:t>
      </w:r>
      <w:r w:rsidR="00F26A5E">
        <w:t xml:space="preserve"> </w:t>
      </w:r>
      <w:r w:rsidRPr="00BD0852">
        <w:t>in</w:t>
      </w:r>
      <w:r w:rsidR="00F26A5E">
        <w:t xml:space="preserve"> </w:t>
      </w:r>
      <w:r w:rsidRPr="00BD0852">
        <w:t>particular</w:t>
      </w:r>
      <w:r w:rsidR="00F26A5E">
        <w:t xml:space="preserve"> </w:t>
      </w:r>
      <w:r w:rsidRPr="00BD0852">
        <w:t>for</w:t>
      </w:r>
      <w:r w:rsidR="00F26A5E">
        <w:t xml:space="preserve"> </w:t>
      </w:r>
      <w:r w:rsidRPr="00BD0852">
        <w:t>the</w:t>
      </w:r>
      <w:r w:rsidR="00F26A5E">
        <w:t xml:space="preserve"> </w:t>
      </w:r>
      <w:r w:rsidRPr="00BD0852">
        <w:t>scheduling</w:t>
      </w:r>
      <w:r w:rsidR="00F26A5E">
        <w:t xml:space="preserve"> </w:t>
      </w:r>
      <w:r w:rsidRPr="00BD0852">
        <w:t>of</w:t>
      </w:r>
      <w:r w:rsidR="00F26A5E">
        <w:t xml:space="preserve"> </w:t>
      </w:r>
      <w:r w:rsidRPr="00BD0852">
        <w:t>timetables</w:t>
      </w:r>
      <w:r w:rsidR="00F26A5E">
        <w:t xml:space="preserve"> </w:t>
      </w:r>
      <w:r w:rsidRPr="00BD0852">
        <w:t>and</w:t>
      </w:r>
      <w:r w:rsidR="00F26A5E">
        <w:t xml:space="preserve"> </w:t>
      </w:r>
      <w:r w:rsidRPr="00BD0852">
        <w:t>keeping</w:t>
      </w:r>
      <w:r w:rsidR="00F26A5E">
        <w:t xml:space="preserve"> </w:t>
      </w:r>
      <w:r w:rsidRPr="00BD0852">
        <w:t>student</w:t>
      </w:r>
      <w:r w:rsidR="00F26A5E">
        <w:t xml:space="preserve"> </w:t>
      </w:r>
      <w:r w:rsidRPr="00BD0852">
        <w:t>records,</w:t>
      </w:r>
      <w:r w:rsidR="00F26A5E">
        <w:t xml:space="preserve"> </w:t>
      </w:r>
      <w:r w:rsidRPr="00BD0852">
        <w:t>writing</w:t>
      </w:r>
      <w:r w:rsidR="00F26A5E">
        <w:t xml:space="preserve"> </w:t>
      </w:r>
      <w:r w:rsidRPr="00BD0852">
        <w:t>exams</w:t>
      </w:r>
      <w:r w:rsidR="004C6BB4">
        <w:t>, and as</w:t>
      </w:r>
      <w:r w:rsidR="00F26A5E">
        <w:t xml:space="preserve"> </w:t>
      </w:r>
      <w:r w:rsidRPr="00BD0852">
        <w:t>a</w:t>
      </w:r>
      <w:r w:rsidR="004C6BB4">
        <w:t>n</w:t>
      </w:r>
      <w:r w:rsidR="00F26A5E">
        <w:t xml:space="preserve"> </w:t>
      </w:r>
      <w:r w:rsidRPr="00BD0852">
        <w:t>administrative</w:t>
      </w:r>
      <w:r w:rsidR="00F26A5E">
        <w:t xml:space="preserve"> </w:t>
      </w:r>
      <w:r w:rsidRPr="00BD0852">
        <w:t>tool</w:t>
      </w:r>
      <w:r w:rsidR="00F26A5E">
        <w:t xml:space="preserve"> </w:t>
      </w:r>
      <w:r w:rsidRPr="00BD0852">
        <w:t>(Hinostroza,</w:t>
      </w:r>
      <w:r w:rsidR="00F26A5E">
        <w:t xml:space="preserve"> </w:t>
      </w:r>
      <w:r w:rsidRPr="00BD0852">
        <w:t>Hepp,</w:t>
      </w:r>
      <w:r w:rsidR="00F26A5E">
        <w:t xml:space="preserve"> </w:t>
      </w:r>
      <w:r w:rsidRPr="00BD0852">
        <w:t>Cox</w:t>
      </w:r>
      <w:r w:rsidR="00F26A5E">
        <w:t xml:space="preserve"> </w:t>
      </w:r>
      <w:r w:rsidRPr="00BD0852">
        <w:t>&amp;</w:t>
      </w:r>
      <w:r w:rsidR="00F26A5E">
        <w:t xml:space="preserve"> </w:t>
      </w:r>
      <w:r w:rsidRPr="00BD0852">
        <w:t>Guzman,</w:t>
      </w:r>
      <w:r w:rsidR="00F26A5E">
        <w:t xml:space="preserve"> </w:t>
      </w:r>
      <w:r w:rsidRPr="00BD0852">
        <w:t>2003</w:t>
      </w:r>
      <w:r w:rsidR="00F26A5E">
        <w:t xml:space="preserve"> </w:t>
      </w:r>
      <w:r w:rsidRPr="00BD0852">
        <w:t>&amp;</w:t>
      </w:r>
      <w:r w:rsidR="00F26A5E">
        <w:t xml:space="preserve"> </w:t>
      </w:r>
      <w:r w:rsidRPr="00BD0852">
        <w:t>Muller,</w:t>
      </w:r>
      <w:r w:rsidR="00F26A5E">
        <w:t xml:space="preserve"> </w:t>
      </w:r>
      <w:r w:rsidRPr="00BD0852">
        <w:t>2003).</w:t>
      </w:r>
      <w:r w:rsidR="00F26A5E">
        <w:t xml:space="preserve"> </w:t>
      </w:r>
      <w:r w:rsidRPr="00BD0852">
        <w:t>At</w:t>
      </w:r>
      <w:r w:rsidR="00F26A5E">
        <w:t xml:space="preserve"> </w:t>
      </w:r>
      <w:r w:rsidRPr="00BD0852">
        <w:t>present,</w:t>
      </w:r>
      <w:r w:rsidR="00F26A5E">
        <w:t xml:space="preserve"> </w:t>
      </w:r>
      <w:r w:rsidRPr="00BD0852">
        <w:t>computers</w:t>
      </w:r>
      <w:r w:rsidR="00F26A5E">
        <w:t xml:space="preserve"> </w:t>
      </w:r>
      <w:r w:rsidRPr="00BD0852">
        <w:t>are</w:t>
      </w:r>
      <w:r w:rsidR="00F26A5E">
        <w:t xml:space="preserve"> </w:t>
      </w:r>
      <w:r w:rsidRPr="00BD0852">
        <w:t>used</w:t>
      </w:r>
      <w:r w:rsidR="00F26A5E">
        <w:t xml:space="preserve"> </w:t>
      </w:r>
      <w:r w:rsidRPr="00BD0852">
        <w:t>for</w:t>
      </w:r>
      <w:r w:rsidR="00F26A5E">
        <w:t xml:space="preserve"> </w:t>
      </w:r>
      <w:r w:rsidRPr="00BD0852">
        <w:t>those</w:t>
      </w:r>
      <w:r w:rsidR="00F26A5E">
        <w:t xml:space="preserve"> </w:t>
      </w:r>
      <w:r w:rsidRPr="00BD0852">
        <w:t>purposes</w:t>
      </w:r>
      <w:r w:rsidR="00F26A5E">
        <w:t xml:space="preserve"> </w:t>
      </w:r>
      <w:r w:rsidRPr="00BD0852">
        <w:t>in</w:t>
      </w:r>
      <w:r w:rsidR="00F26A5E">
        <w:t xml:space="preserve"> </w:t>
      </w:r>
      <w:r w:rsidRPr="00BD0852">
        <w:t>Sudanese</w:t>
      </w:r>
      <w:r w:rsidR="00F26A5E">
        <w:t xml:space="preserve"> </w:t>
      </w:r>
      <w:r w:rsidRPr="00BD0852">
        <w:t>schools.</w:t>
      </w:r>
      <w:r w:rsidR="00F26A5E">
        <w:t xml:space="preserve"> </w:t>
      </w:r>
    </w:p>
    <w:p w:rsidR="00BA7B5E" w:rsidRPr="00BD0852" w:rsidRDefault="00BA7B5E" w:rsidP="003447C9">
      <w:pPr>
        <w:pStyle w:val="ListParagraph"/>
        <w:numPr>
          <w:ilvl w:val="0"/>
          <w:numId w:val="18"/>
        </w:numPr>
        <w:contextualSpacing w:val="0"/>
      </w:pP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encountered</w:t>
      </w:r>
      <w:r w:rsidR="00F26A5E">
        <w:t xml:space="preserve"> </w:t>
      </w:r>
      <w:r w:rsidRPr="00BD0852">
        <w:t>many</w:t>
      </w:r>
      <w:r w:rsidR="00F26A5E">
        <w:t xml:space="preserve"> </w:t>
      </w:r>
      <w:r w:rsidRPr="00BD0852">
        <w:t>problems</w:t>
      </w:r>
      <w:r w:rsidR="00F26A5E">
        <w:t xml:space="preserve"> </w:t>
      </w:r>
      <w:r w:rsidRPr="00BD0852">
        <w:t>when</w:t>
      </w:r>
      <w:r w:rsidR="00F26A5E">
        <w:t xml:space="preserve"> </w:t>
      </w:r>
      <w:r w:rsidRPr="00BD0852">
        <w:t>they</w:t>
      </w:r>
      <w:r w:rsidR="00F26A5E">
        <w:t xml:space="preserve"> </w:t>
      </w:r>
      <w:r w:rsidRPr="00BD0852">
        <w:t>began</w:t>
      </w:r>
      <w:r w:rsidR="00F26A5E">
        <w:t xml:space="preserve"> </w:t>
      </w:r>
      <w:r w:rsidRPr="00BD0852">
        <w:t>initiating</w:t>
      </w:r>
      <w:r w:rsidR="00F26A5E">
        <w:t xml:space="preserve"> </w:t>
      </w:r>
      <w:r w:rsidRPr="00BD0852">
        <w:t>ICT</w:t>
      </w:r>
      <w:r w:rsidR="00F26A5E">
        <w:t xml:space="preserve"> </w:t>
      </w:r>
      <w:r w:rsidRPr="00BD0852">
        <w:t>policies</w:t>
      </w:r>
      <w:r w:rsidR="00F26A5E">
        <w:t xml:space="preserve"> </w:t>
      </w:r>
      <w:r w:rsidRPr="00BD0852">
        <w:t>in</w:t>
      </w:r>
      <w:r w:rsidR="00F26A5E">
        <w:t xml:space="preserve"> </w:t>
      </w:r>
      <w:r w:rsidRPr="00BD0852">
        <w:t>education</w:t>
      </w:r>
      <w:r w:rsidR="00F26A5E">
        <w:t xml:space="preserve"> </w:t>
      </w:r>
      <w:r w:rsidRPr="00BD0852">
        <w:t>(for</w:t>
      </w:r>
      <w:r w:rsidR="00F26A5E">
        <w:t xml:space="preserve"> </w:t>
      </w:r>
      <w:r w:rsidRPr="00BD0852">
        <w:t>example,</w:t>
      </w:r>
      <w:r w:rsidR="00F26A5E">
        <w:t xml:space="preserve"> </w:t>
      </w:r>
      <w:r w:rsidRPr="00BD0852">
        <w:t>war</w:t>
      </w:r>
      <w:r w:rsidR="00F26A5E">
        <w:t xml:space="preserve"> </w:t>
      </w:r>
      <w:r w:rsidRPr="00BD0852">
        <w:t>and</w:t>
      </w:r>
      <w:r w:rsidR="00F26A5E">
        <w:t xml:space="preserve"> </w:t>
      </w:r>
      <w:r w:rsidRPr="00BD0852">
        <w:t>apartheid</w:t>
      </w:r>
      <w:r w:rsidR="00F26A5E">
        <w:t xml:space="preserve"> </w:t>
      </w:r>
      <w:r w:rsidRPr="00BD0852">
        <w:t>era).</w:t>
      </w:r>
      <w:r w:rsidR="00F26A5E">
        <w:t xml:space="preserve"> </w:t>
      </w:r>
      <w:r w:rsidR="004C6BB4">
        <w:t>The limited funds</w:t>
      </w:r>
      <w:r w:rsidR="00F26A5E">
        <w:t xml:space="preserve"> </w:t>
      </w:r>
      <w:r w:rsidRPr="00BD0852">
        <w:t>for</w:t>
      </w:r>
      <w:r w:rsidR="00F26A5E">
        <w:t xml:space="preserve"> </w:t>
      </w:r>
      <w:r w:rsidRPr="00BD0852">
        <w:t>education</w:t>
      </w:r>
      <w:r w:rsidR="00F26A5E">
        <w:t xml:space="preserve"> </w:t>
      </w:r>
      <w:r w:rsidRPr="00BD0852">
        <w:t>were</w:t>
      </w:r>
      <w:r w:rsidR="00F26A5E">
        <w:t xml:space="preserve"> </w:t>
      </w:r>
      <w:r w:rsidRPr="00BD0852">
        <w:t>directed</w:t>
      </w:r>
      <w:r w:rsidR="00F26A5E">
        <w:t xml:space="preserve"> </w:t>
      </w:r>
      <w:r w:rsidRPr="00BD0852">
        <w:t>at</w:t>
      </w:r>
      <w:r w:rsidR="00F26A5E">
        <w:t xml:space="preserve"> </w:t>
      </w:r>
      <w:r w:rsidRPr="00BD0852">
        <w:t>other</w:t>
      </w:r>
      <w:r w:rsidR="00F26A5E">
        <w:t xml:space="preserve"> </w:t>
      </w:r>
      <w:r w:rsidRPr="00BD0852">
        <w:t>problems.</w:t>
      </w:r>
      <w:r w:rsidR="00F26A5E">
        <w:t xml:space="preserve"> </w:t>
      </w:r>
      <w:r w:rsidRPr="00BD0852">
        <w:t>The</w:t>
      </w:r>
      <w:r w:rsidR="00F26A5E">
        <w:t xml:space="preserve"> </w:t>
      </w:r>
      <w:r w:rsidRPr="00BD0852">
        <w:t>situation</w:t>
      </w:r>
      <w:r w:rsidR="00F26A5E">
        <w:t xml:space="preserve"> </w:t>
      </w:r>
      <w:r w:rsidRPr="00BD0852">
        <w:t>in</w:t>
      </w:r>
      <w:r w:rsidR="00F26A5E">
        <w:t xml:space="preserve"> </w:t>
      </w:r>
      <w:r w:rsidRPr="00BD0852">
        <w:t>Sudan</w:t>
      </w:r>
      <w:r w:rsidR="00F26A5E">
        <w:t xml:space="preserve"> </w:t>
      </w:r>
      <w:r w:rsidRPr="00BD0852">
        <w:t>is</w:t>
      </w:r>
      <w:r w:rsidR="00F26A5E">
        <w:t xml:space="preserve"> </w:t>
      </w:r>
      <w:r w:rsidRPr="00BD0852">
        <w:t>comparable,</w:t>
      </w:r>
      <w:r w:rsidR="00F26A5E">
        <w:t xml:space="preserve"> </w:t>
      </w:r>
      <w:r w:rsidRPr="00BD0852">
        <w:t>as</w:t>
      </w:r>
      <w:r w:rsidR="00F26A5E">
        <w:t xml:space="preserve"> </w:t>
      </w:r>
      <w:r w:rsidRPr="00BD0852">
        <w:t>the</w:t>
      </w:r>
      <w:r w:rsidR="00F26A5E">
        <w:t xml:space="preserve"> </w:t>
      </w:r>
      <w:r w:rsidRPr="00BD0852">
        <w:t>country</w:t>
      </w:r>
      <w:r w:rsidR="00F26A5E">
        <w:t xml:space="preserve"> </w:t>
      </w:r>
      <w:r w:rsidRPr="00BD0852">
        <w:t>has</w:t>
      </w:r>
      <w:r w:rsidR="00F26A5E">
        <w:t xml:space="preserve"> </w:t>
      </w:r>
      <w:r w:rsidRPr="00BD0852">
        <w:t>also</w:t>
      </w:r>
      <w:r w:rsidR="00F26A5E">
        <w:t xml:space="preserve"> </w:t>
      </w:r>
      <w:r w:rsidRPr="00BD0852">
        <w:t>encountered</w:t>
      </w:r>
      <w:r w:rsidR="00F26A5E">
        <w:t xml:space="preserve"> </w:t>
      </w:r>
      <w:r w:rsidRPr="00BD0852">
        <w:t>problems</w:t>
      </w:r>
      <w:r w:rsidR="00F26A5E">
        <w:t xml:space="preserve"> </w:t>
      </w:r>
      <w:r w:rsidRPr="00BD0852">
        <w:t>(e.g.</w:t>
      </w:r>
      <w:r w:rsidR="00F26A5E">
        <w:t xml:space="preserve"> </w:t>
      </w:r>
      <w:r w:rsidRPr="00BD0852">
        <w:t>the</w:t>
      </w:r>
      <w:r w:rsidR="00F26A5E">
        <w:t xml:space="preserve"> </w:t>
      </w:r>
      <w:r w:rsidRPr="00BD0852">
        <w:t>war</w:t>
      </w:r>
      <w:r w:rsidR="00F26A5E">
        <w:t xml:space="preserve"> </w:t>
      </w:r>
      <w:r w:rsidRPr="00BD0852">
        <w:t>in</w:t>
      </w:r>
      <w:r w:rsidR="00F26A5E">
        <w:t xml:space="preserve"> </w:t>
      </w:r>
      <w:r w:rsidRPr="00BD0852">
        <w:t>Southern</w:t>
      </w:r>
      <w:r w:rsidR="00F26A5E">
        <w:t xml:space="preserve"> </w:t>
      </w:r>
      <w:r w:rsidRPr="00BD0852">
        <w:t>Sudan</w:t>
      </w:r>
      <w:r w:rsidR="00F26A5E">
        <w:t xml:space="preserve"> </w:t>
      </w:r>
      <w:r w:rsidRPr="00BD0852">
        <w:t>and</w:t>
      </w:r>
      <w:r w:rsidR="00F26A5E">
        <w:t xml:space="preserve"> </w:t>
      </w:r>
      <w:r w:rsidRPr="00BD0852">
        <w:t>Darfur)</w:t>
      </w:r>
      <w:r w:rsidR="00F26A5E">
        <w:t xml:space="preserve"> </w:t>
      </w:r>
      <w:r w:rsidRPr="00BD0852">
        <w:t>which</w:t>
      </w:r>
      <w:r w:rsidR="00F26A5E">
        <w:t xml:space="preserve"> </w:t>
      </w:r>
      <w:r w:rsidRPr="00BD0852">
        <w:t>indirectly</w:t>
      </w:r>
      <w:r w:rsidR="00F26A5E">
        <w:t xml:space="preserve"> </w:t>
      </w:r>
      <w:r w:rsidRPr="00BD0852">
        <w:t>hampered</w:t>
      </w:r>
      <w:r w:rsidR="00F26A5E">
        <w:t xml:space="preserve"> </w:t>
      </w:r>
      <w:r w:rsidRPr="00BD0852">
        <w:t>and</w:t>
      </w:r>
      <w:r w:rsidR="00F26A5E">
        <w:t xml:space="preserve"> </w:t>
      </w:r>
      <w:r w:rsidRPr="00BD0852">
        <w:t>impeded</w:t>
      </w:r>
      <w:r w:rsidR="00F26A5E">
        <w:t xml:space="preserve"> </w:t>
      </w:r>
      <w:r w:rsidRPr="00BD0852">
        <w:t>the</w:t>
      </w:r>
      <w:r w:rsidR="00F26A5E">
        <w:t xml:space="preserve"> </w:t>
      </w:r>
      <w:r w:rsidRPr="00BD0852">
        <w:t>introduction</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the</w:t>
      </w:r>
      <w:r w:rsidR="00F26A5E">
        <w:t xml:space="preserve"> </w:t>
      </w:r>
      <w:r w:rsidRPr="00BD0852">
        <w:t>Sudanese</w:t>
      </w:r>
      <w:r w:rsidR="00F26A5E">
        <w:t xml:space="preserve"> </w:t>
      </w:r>
      <w:r w:rsidRPr="00BD0852">
        <w:t>educational</w:t>
      </w:r>
      <w:r w:rsidR="00F26A5E">
        <w:t xml:space="preserve"> </w:t>
      </w:r>
      <w:r w:rsidRPr="00BD0852">
        <w:t>system.</w:t>
      </w:r>
    </w:p>
    <w:p w:rsidR="00BA7B5E" w:rsidRPr="00BD0852" w:rsidRDefault="00BA7B5E" w:rsidP="003447C9">
      <w:pPr>
        <w:pStyle w:val="Heading3"/>
      </w:pPr>
      <w:r w:rsidRPr="00BD0852">
        <w:t>Data</w:t>
      </w:r>
      <w:r w:rsidR="00F26A5E">
        <w:t xml:space="preserve"> </w:t>
      </w:r>
      <w:r w:rsidRPr="00BD0852">
        <w:t>analysis</w:t>
      </w:r>
      <w:r w:rsidR="00F26A5E">
        <w:t xml:space="preserve"> </w:t>
      </w:r>
    </w:p>
    <w:p w:rsidR="00BA7B5E" w:rsidRPr="00BD0852" w:rsidRDefault="00BA7B5E" w:rsidP="003447C9">
      <w:pPr>
        <w:pStyle w:val="Heading4"/>
      </w:pPr>
      <w:r w:rsidRPr="00BD0852">
        <w:t>Respondents’</w:t>
      </w:r>
      <w:r w:rsidR="00F26A5E">
        <w:rPr>
          <w:color w:val="000000"/>
        </w:rPr>
        <w:t xml:space="preserve"> </w:t>
      </w:r>
      <w:r w:rsidRPr="00BD0852">
        <w:t>profiles</w:t>
      </w:r>
    </w:p>
    <w:p w:rsidR="00BA7B5E" w:rsidRPr="00BD0852" w:rsidRDefault="00BA7B5E" w:rsidP="003447C9">
      <w:r w:rsidRPr="00BD0852">
        <w:t>More</w:t>
      </w:r>
      <w:r w:rsidR="00F26A5E">
        <w:t xml:space="preserve"> </w:t>
      </w:r>
      <w:r w:rsidRPr="00BD0852">
        <w:t>than</w:t>
      </w:r>
      <w:r w:rsidR="00F26A5E">
        <w:t xml:space="preserve"> </w:t>
      </w:r>
      <w:r w:rsidRPr="00BD0852">
        <w:t>half</w:t>
      </w:r>
      <w:r w:rsidR="00F26A5E">
        <w:t xml:space="preserve"> </w:t>
      </w:r>
      <w:r w:rsidRPr="00BD0852">
        <w:t>of</w:t>
      </w:r>
      <w:r w:rsidR="00F26A5E">
        <w:t xml:space="preserve"> </w:t>
      </w:r>
      <w:r w:rsidRPr="00BD0852">
        <w:t>the</w:t>
      </w:r>
      <w:r w:rsidR="00F26A5E">
        <w:t xml:space="preserve"> </w:t>
      </w:r>
      <w:r w:rsidRPr="00BD0852">
        <w:t>teachers</w:t>
      </w:r>
      <w:r w:rsidR="00F26A5E">
        <w:t xml:space="preserve"> </w:t>
      </w:r>
      <w:r w:rsidRPr="00BD0852">
        <w:t>(n=</w:t>
      </w:r>
      <w:r w:rsidR="00F26A5E">
        <w:t xml:space="preserve"> </w:t>
      </w:r>
      <w:r w:rsidRPr="00BD0852">
        <w:t>59)</w:t>
      </w:r>
      <w:r w:rsidR="00F26A5E">
        <w:t xml:space="preserve"> </w:t>
      </w:r>
      <w:r w:rsidRPr="00BD0852">
        <w:t>have</w:t>
      </w:r>
      <w:r w:rsidR="00F26A5E">
        <w:t xml:space="preserve"> </w:t>
      </w:r>
      <w:r w:rsidRPr="00BD0852">
        <w:t>Bachelor</w:t>
      </w:r>
      <w:r w:rsidR="00F26A5E">
        <w:t xml:space="preserve"> </w:t>
      </w:r>
      <w:r w:rsidRPr="00BD0852">
        <w:t>or</w:t>
      </w:r>
      <w:r w:rsidR="00F26A5E">
        <w:t xml:space="preserve"> </w:t>
      </w:r>
      <w:r w:rsidRPr="00BD0852">
        <w:t>honors’</w:t>
      </w:r>
      <w:r w:rsidR="00F26A5E">
        <w:t xml:space="preserve"> </w:t>
      </w:r>
      <w:r w:rsidRPr="00BD0852">
        <w:t>degrees.</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teachers</w:t>
      </w:r>
      <w:r w:rsidR="00F26A5E">
        <w:t xml:space="preserve"> </w:t>
      </w:r>
      <w:r w:rsidRPr="00BD0852">
        <w:t>(n=</w:t>
      </w:r>
      <w:r w:rsidR="00F26A5E">
        <w:t xml:space="preserve"> </w:t>
      </w:r>
      <w:r w:rsidRPr="00BD0852">
        <w:t>34)</w:t>
      </w:r>
      <w:r w:rsidR="00F26A5E">
        <w:t xml:space="preserve"> </w:t>
      </w:r>
      <w:r w:rsidRPr="00BD0852">
        <w:t>have</w:t>
      </w:r>
      <w:r w:rsidR="00F26A5E">
        <w:t xml:space="preserve"> </w:t>
      </w:r>
      <w:r w:rsidRPr="00BD0852">
        <w:t>postgraduate</w:t>
      </w:r>
      <w:r w:rsidR="00F26A5E">
        <w:t xml:space="preserve"> </w:t>
      </w:r>
      <w:r w:rsidRPr="00BD0852">
        <w:t>degrees,</w:t>
      </w:r>
      <w:r w:rsidR="00F26A5E">
        <w:t xml:space="preserve"> </w:t>
      </w:r>
      <w:r w:rsidRPr="00BD0852">
        <w:t>while</w:t>
      </w:r>
      <w:r w:rsidR="00F26A5E">
        <w:t xml:space="preserve"> </w:t>
      </w:r>
      <w:r w:rsidRPr="00BD0852">
        <w:t>only</w:t>
      </w:r>
      <w:r w:rsidR="00F26A5E">
        <w:t xml:space="preserve"> </w:t>
      </w:r>
      <w:r w:rsidRPr="00BD0852">
        <w:t>few</w:t>
      </w:r>
      <w:r w:rsidR="00F26A5E">
        <w:t xml:space="preserve"> </w:t>
      </w:r>
      <w:r w:rsidRPr="00BD0852">
        <w:t>teachers</w:t>
      </w:r>
      <w:r w:rsidR="00F26A5E">
        <w:t xml:space="preserve"> </w:t>
      </w:r>
      <w:r w:rsidRPr="00BD0852">
        <w:t>(n=</w:t>
      </w:r>
      <w:r w:rsidR="00F26A5E">
        <w:t xml:space="preserve"> </w:t>
      </w:r>
      <w:r w:rsidRPr="00BD0852">
        <w:t>3)</w:t>
      </w:r>
      <w:r w:rsidR="00F26A5E">
        <w:t xml:space="preserve"> </w:t>
      </w:r>
      <w:r w:rsidRPr="00BD0852">
        <w:t>are</w:t>
      </w:r>
      <w:r w:rsidR="00F26A5E">
        <w:t xml:space="preserve"> </w:t>
      </w:r>
      <w:r w:rsidRPr="00BD0852">
        <w:t>unqualified.</w:t>
      </w:r>
      <w:r w:rsidR="00F26A5E">
        <w:t xml:space="preserve"> </w:t>
      </w:r>
      <w:r w:rsidRPr="00BD0852">
        <w:t>The</w:t>
      </w:r>
      <w:r w:rsidR="00F26A5E">
        <w:t xml:space="preserve"> </w:t>
      </w:r>
      <w:r w:rsidRPr="00BD0852">
        <w:t>teachers</w:t>
      </w:r>
      <w:r w:rsidR="00F26A5E">
        <w:t xml:space="preserve"> </w:t>
      </w:r>
      <w:r w:rsidRPr="00BD0852">
        <w:t>were</w:t>
      </w:r>
      <w:r w:rsidR="00F26A5E">
        <w:t xml:space="preserve"> </w:t>
      </w:r>
      <w:r w:rsidRPr="00BD0852">
        <w:t>asked</w:t>
      </w:r>
      <w:r w:rsidR="00F26A5E">
        <w:t xml:space="preserve"> </w:t>
      </w:r>
      <w:r w:rsidRPr="00BD0852">
        <w:t>if</w:t>
      </w:r>
      <w:r w:rsidR="00F26A5E">
        <w:t xml:space="preserve"> </w:t>
      </w:r>
      <w:r w:rsidRPr="00BD0852">
        <w:t>they</w:t>
      </w:r>
      <w:r w:rsidR="00F26A5E">
        <w:t xml:space="preserve"> </w:t>
      </w:r>
      <w:r w:rsidRPr="00BD0852">
        <w:t>have</w:t>
      </w:r>
      <w:r w:rsidR="00F26A5E">
        <w:t xml:space="preserve"> </w:t>
      </w:r>
      <w:r w:rsidRPr="00BD0852">
        <w:t>a</w:t>
      </w:r>
      <w:r w:rsidR="00F26A5E">
        <w:t xml:space="preserve"> </w:t>
      </w:r>
      <w:r w:rsidRPr="00BD0852">
        <w:t>Bachelor’s</w:t>
      </w:r>
      <w:r w:rsidR="00F26A5E">
        <w:t xml:space="preserve"> </w:t>
      </w:r>
      <w:r w:rsidRPr="00BD0852">
        <w:t>degree</w:t>
      </w:r>
      <w:r w:rsidR="00F26A5E">
        <w:t xml:space="preserve"> </w:t>
      </w:r>
      <w:r w:rsidRPr="00BD0852">
        <w:t>in</w:t>
      </w:r>
      <w:r w:rsidR="00F26A5E">
        <w:t xml:space="preserve"> </w:t>
      </w:r>
      <w:r w:rsidRPr="00BD0852">
        <w:t>Science</w:t>
      </w:r>
      <w:r w:rsidR="00F26A5E">
        <w:t xml:space="preserve"> </w:t>
      </w:r>
      <w:r w:rsidRPr="00BD0852">
        <w:t>or</w:t>
      </w:r>
      <w:r w:rsidR="00F26A5E">
        <w:t xml:space="preserve"> </w:t>
      </w:r>
      <w:r w:rsidRPr="00BD0852">
        <w:t>Mathematics.</w:t>
      </w:r>
      <w:r w:rsidR="00F26A5E">
        <w:t xml:space="preserve"> </w:t>
      </w:r>
      <w:r w:rsidRPr="00BD0852">
        <w:t>The</w:t>
      </w:r>
      <w:r w:rsidR="00F26A5E">
        <w:t xml:space="preserve"> </w:t>
      </w:r>
      <w:r w:rsidRPr="00BD0852">
        <w:t>result</w:t>
      </w:r>
      <w:r w:rsidR="00F26A5E">
        <w:t xml:space="preserve"> </w:t>
      </w:r>
      <w:r w:rsidRPr="00BD0852">
        <w:t>indicated</w:t>
      </w:r>
      <w:r w:rsidR="00F26A5E">
        <w:t xml:space="preserve"> </w:t>
      </w:r>
      <w:r w:rsidRPr="00BD0852">
        <w:t>that,</w:t>
      </w:r>
      <w:r w:rsidR="00F26A5E">
        <w:t xml:space="preserve"> </w:t>
      </w:r>
      <w:r w:rsidRPr="00BD0852">
        <w:t>more</w:t>
      </w:r>
      <w:r w:rsidR="00F26A5E">
        <w:t xml:space="preserve"> </w:t>
      </w:r>
      <w:r w:rsidRPr="00BD0852">
        <w:t>than</w:t>
      </w:r>
      <w:r w:rsidR="00F26A5E">
        <w:t xml:space="preserve"> </w:t>
      </w:r>
      <w:r w:rsidRPr="00BD0852">
        <w:t>half</w:t>
      </w:r>
      <w:r w:rsidR="00F26A5E">
        <w:t xml:space="preserve"> </w:t>
      </w:r>
      <w:r w:rsidRPr="00BD0852">
        <w:t>of</w:t>
      </w:r>
      <w:r w:rsidR="00F26A5E">
        <w:t xml:space="preserve"> </w:t>
      </w:r>
      <w:r w:rsidRPr="00BD0852">
        <w:t>the</w:t>
      </w:r>
      <w:r w:rsidR="00F26A5E">
        <w:t xml:space="preserve"> </w:t>
      </w:r>
      <w:r w:rsidRPr="00BD0852">
        <w:t>teachers</w:t>
      </w:r>
      <w:r w:rsidR="00F26A5E">
        <w:t xml:space="preserve"> </w:t>
      </w:r>
      <w:r w:rsidRPr="00BD0852">
        <w:t>(n=</w:t>
      </w:r>
      <w:r w:rsidR="00F26A5E">
        <w:t xml:space="preserve"> </w:t>
      </w:r>
      <w:r w:rsidRPr="00BD0852">
        <w:t>50)</w:t>
      </w:r>
      <w:r w:rsidR="00F26A5E">
        <w:t xml:space="preserve"> </w:t>
      </w:r>
      <w:r w:rsidRPr="00BD0852">
        <w:t>have</w:t>
      </w:r>
      <w:r w:rsidR="00F26A5E">
        <w:t xml:space="preserve"> </w:t>
      </w:r>
      <w:r w:rsidRPr="00BD0852">
        <w:t>degrees</w:t>
      </w:r>
      <w:r w:rsidR="00F26A5E">
        <w:t xml:space="preserve"> </w:t>
      </w:r>
      <w:r w:rsidRPr="00BD0852">
        <w:t>in</w:t>
      </w:r>
      <w:r w:rsidR="00F26A5E">
        <w:t xml:space="preserve"> </w:t>
      </w:r>
      <w:r w:rsidRPr="00BD0852">
        <w:t>Science</w:t>
      </w:r>
      <w:r w:rsidR="00F26A5E">
        <w:t xml:space="preserve"> </w:t>
      </w:r>
      <w:r w:rsidRPr="00BD0852">
        <w:t>or</w:t>
      </w:r>
      <w:r w:rsidR="00F26A5E">
        <w:t xml:space="preserve"> </w:t>
      </w:r>
      <w:r w:rsidRPr="00BD0852">
        <w:t>Mathematics.</w:t>
      </w:r>
      <w:r w:rsidR="00F26A5E">
        <w:t xml:space="preserve"> </w:t>
      </w:r>
      <w:r w:rsidRPr="00BD0852">
        <w:t>In</w:t>
      </w:r>
      <w:r w:rsidR="00F26A5E">
        <w:t xml:space="preserve"> </w:t>
      </w:r>
      <w:r w:rsidRPr="00BD0852">
        <w:t>addition,</w:t>
      </w:r>
      <w:r w:rsidR="00F26A5E">
        <w:t xml:space="preserve"> </w:t>
      </w:r>
      <w:r w:rsidRPr="00BD0852">
        <w:t>the</w:t>
      </w:r>
      <w:r w:rsidR="00F26A5E">
        <w:t xml:space="preserve"> </w:t>
      </w:r>
      <w:r w:rsidRPr="00BD0852">
        <w:t>largest</w:t>
      </w:r>
      <w:r w:rsidR="00F26A5E">
        <w:t xml:space="preserve"> </w:t>
      </w:r>
      <w:r w:rsidRPr="00BD0852">
        <w:t>group</w:t>
      </w:r>
      <w:r w:rsidR="00F26A5E">
        <w:t xml:space="preserve"> </w:t>
      </w:r>
      <w:r w:rsidRPr="00BD0852">
        <w:t>in</w:t>
      </w:r>
      <w:r w:rsidR="00F26A5E">
        <w:t xml:space="preserve"> </w:t>
      </w:r>
      <w:r w:rsidRPr="00BD0852">
        <w:t>both</w:t>
      </w:r>
      <w:r w:rsidR="00F26A5E">
        <w:t xml:space="preserve"> </w:t>
      </w:r>
      <w:r w:rsidRPr="00BD0852">
        <w:t>mathematics</w:t>
      </w:r>
      <w:r w:rsidR="00F26A5E">
        <w:t xml:space="preserve"> </w:t>
      </w:r>
      <w:r w:rsidRPr="00BD0852">
        <w:t>and</w:t>
      </w:r>
      <w:r w:rsidR="00F26A5E">
        <w:t xml:space="preserve"> </w:t>
      </w:r>
      <w:r w:rsidRPr="00BD0852">
        <w:t>science</w:t>
      </w:r>
      <w:r w:rsidR="00F26A5E">
        <w:t xml:space="preserve"> </w:t>
      </w:r>
      <w:r w:rsidRPr="00BD0852">
        <w:t>is</w:t>
      </w:r>
      <w:r w:rsidR="00F26A5E">
        <w:t xml:space="preserve"> </w:t>
      </w:r>
      <w:r w:rsidRPr="00BD0852">
        <w:t>that</w:t>
      </w:r>
      <w:r w:rsidR="00F26A5E">
        <w:t xml:space="preserve"> </w:t>
      </w:r>
      <w:r w:rsidRPr="00BD0852">
        <w:t>between</w:t>
      </w:r>
      <w:r w:rsidR="00F26A5E">
        <w:t xml:space="preserve"> </w:t>
      </w:r>
      <w:r w:rsidRPr="00BD0852">
        <w:t>four</w:t>
      </w:r>
      <w:r w:rsidR="00F26A5E">
        <w:t xml:space="preserve"> </w:t>
      </w:r>
      <w:r w:rsidRPr="00BD0852">
        <w:t>and</w:t>
      </w:r>
      <w:r w:rsidR="00F26A5E">
        <w:t xml:space="preserve"> </w:t>
      </w:r>
      <w:r w:rsidRPr="00BD0852">
        <w:t>six</w:t>
      </w:r>
      <w:r w:rsidR="00F26A5E">
        <w:t xml:space="preserve"> </w:t>
      </w:r>
      <w:r w:rsidR="00F85659" w:rsidRPr="00BD0852">
        <w:t>year’</w:t>
      </w:r>
      <w:r w:rsidR="00F85659">
        <w:t>s</w:t>
      </w:r>
      <w:r w:rsidR="00F85659" w:rsidRPr="00BD0852">
        <w:t xml:space="preserve"> experience</w:t>
      </w:r>
      <w:r w:rsidR="00F26A5E">
        <w:t xml:space="preserve"> </w:t>
      </w:r>
      <w:r w:rsidRPr="00BD0852">
        <w:t>(n=47).</w:t>
      </w:r>
      <w:r w:rsidR="00F26A5E">
        <w:t xml:space="preserve"> </w:t>
      </w:r>
      <w:r w:rsidRPr="00BD0852">
        <w:t>This</w:t>
      </w:r>
      <w:r w:rsidR="00F26A5E">
        <w:t xml:space="preserve"> </w:t>
      </w:r>
      <w:r w:rsidRPr="00BD0852">
        <w:t>indicates</w:t>
      </w:r>
      <w:r w:rsidR="00F26A5E">
        <w:t xml:space="preserve"> </w:t>
      </w:r>
      <w:r w:rsidRPr="00BD0852">
        <w:t>that</w:t>
      </w:r>
      <w:r w:rsidR="00F26A5E">
        <w:t xml:space="preserve"> </w:t>
      </w:r>
      <w:r w:rsidRPr="00BD0852">
        <w:t>most</w:t>
      </w:r>
      <w:r w:rsidR="00F26A5E">
        <w:t xml:space="preserve"> </w:t>
      </w:r>
      <w:r w:rsidRPr="00BD0852">
        <w:t>science</w:t>
      </w:r>
      <w:r w:rsidR="00F26A5E">
        <w:t xml:space="preserve"> </w:t>
      </w:r>
      <w:r w:rsidRPr="00BD0852">
        <w:t>teachers</w:t>
      </w:r>
      <w:r w:rsidR="00F26A5E">
        <w:t xml:space="preserve"> </w:t>
      </w:r>
      <w:r w:rsidRPr="00BD0852">
        <w:t>in</w:t>
      </w:r>
      <w:r w:rsidR="00F26A5E">
        <w:t xml:space="preserve"> </w:t>
      </w:r>
      <w:r w:rsidRPr="00BD0852">
        <w:t>the</w:t>
      </w:r>
      <w:r w:rsidR="00F26A5E">
        <w:t xml:space="preserve"> </w:t>
      </w:r>
      <w:r w:rsidRPr="00BD0852">
        <w:t>schools</w:t>
      </w:r>
      <w:r w:rsidR="00F26A5E">
        <w:t xml:space="preserve"> </w:t>
      </w:r>
      <w:r w:rsidRPr="00BD0852">
        <w:t>sample</w:t>
      </w:r>
      <w:r w:rsidR="00F26A5E">
        <w:t xml:space="preserve"> </w:t>
      </w:r>
      <w:r w:rsidRPr="00BD0852">
        <w:t>were</w:t>
      </w:r>
      <w:r w:rsidR="00F26A5E">
        <w:t xml:space="preserve"> </w:t>
      </w:r>
      <w:r w:rsidRPr="00BD0852">
        <w:t>new</w:t>
      </w:r>
      <w:r w:rsidR="00F26A5E">
        <w:t xml:space="preserve"> </w:t>
      </w:r>
      <w:r w:rsidRPr="00BD0852">
        <w:t>teachers</w:t>
      </w:r>
      <w:r w:rsidR="00F26A5E">
        <w:t xml:space="preserve"> </w:t>
      </w:r>
      <w:r w:rsidRPr="00BD0852">
        <w:t>in</w:t>
      </w:r>
      <w:r w:rsidR="00F26A5E">
        <w:t xml:space="preserve"> </w:t>
      </w:r>
      <w:r w:rsidRPr="00BD0852">
        <w:t>the</w:t>
      </w:r>
      <w:r w:rsidR="00F26A5E">
        <w:t xml:space="preserve"> </w:t>
      </w:r>
      <w:r w:rsidRPr="00BD0852">
        <w:t>field.</w:t>
      </w:r>
      <w:r w:rsidR="00F26A5E">
        <w:t xml:space="preserve"> </w:t>
      </w:r>
      <w:r w:rsidRPr="00BD0852">
        <w:t>More</w:t>
      </w:r>
      <w:r w:rsidR="00F26A5E">
        <w:t xml:space="preserve"> </w:t>
      </w:r>
      <w:r w:rsidRPr="00BD0852">
        <w:t>than</w:t>
      </w:r>
      <w:r w:rsidR="00F26A5E">
        <w:t xml:space="preserve"> </w:t>
      </w:r>
      <w:r w:rsidRPr="00BD0852">
        <w:t>half</w:t>
      </w:r>
      <w:r w:rsidR="00F26A5E">
        <w:t xml:space="preserve"> </w:t>
      </w:r>
      <w:r w:rsidRPr="00BD0852">
        <w:t>(n=</w:t>
      </w:r>
      <w:r w:rsidR="00F26A5E">
        <w:t xml:space="preserve"> </w:t>
      </w:r>
      <w:r w:rsidRPr="00BD0852">
        <w:t>49)</w:t>
      </w:r>
      <w:r w:rsidR="00F26A5E">
        <w:t xml:space="preserve"> </w:t>
      </w:r>
      <w:r w:rsidRPr="00BD0852">
        <w:t>of</w:t>
      </w:r>
      <w:r w:rsidR="00F26A5E">
        <w:t xml:space="preserve"> </w:t>
      </w:r>
      <w:r w:rsidRPr="00BD0852">
        <w:t>the</w:t>
      </w:r>
      <w:r w:rsidR="00F26A5E">
        <w:t xml:space="preserve"> </w:t>
      </w:r>
      <w:r w:rsidRPr="00BD0852">
        <w:t>teachers</w:t>
      </w:r>
      <w:r w:rsidR="00F26A5E">
        <w:t xml:space="preserve"> </w:t>
      </w:r>
      <w:r w:rsidRPr="00BD0852">
        <w:t>have</w:t>
      </w:r>
      <w:r w:rsidR="00F26A5E">
        <w:t xml:space="preserve"> </w:t>
      </w:r>
      <w:r w:rsidRPr="00BD0852">
        <w:t>access</w:t>
      </w:r>
      <w:r w:rsidR="00F26A5E">
        <w:t xml:space="preserve"> </w:t>
      </w:r>
      <w:r w:rsidRPr="00BD0852">
        <w:t>to</w:t>
      </w:r>
      <w:r w:rsidR="00F26A5E">
        <w:t xml:space="preserve"> </w:t>
      </w:r>
      <w:r w:rsidRPr="00BD0852">
        <w:t>a</w:t>
      </w:r>
      <w:r w:rsidR="00F26A5E">
        <w:t xml:space="preserve"> </w:t>
      </w:r>
      <w:r w:rsidRPr="00BD0852">
        <w:t>computer</w:t>
      </w:r>
      <w:r w:rsidR="00F26A5E">
        <w:t xml:space="preserve"> </w:t>
      </w:r>
      <w:r w:rsidRPr="00BD0852">
        <w:t>at</w:t>
      </w:r>
      <w:r w:rsidR="00F26A5E">
        <w:t xml:space="preserve"> </w:t>
      </w:r>
      <w:r w:rsidRPr="00BD0852">
        <w:t>home.</w:t>
      </w:r>
      <w:r w:rsidR="00F26A5E">
        <w:t xml:space="preserve"> </w:t>
      </w:r>
      <w:r w:rsidRPr="00BD0852">
        <w:t>One-third</w:t>
      </w:r>
      <w:r w:rsidR="00F26A5E">
        <w:t xml:space="preserve"> </w:t>
      </w:r>
      <w:r w:rsidRPr="00BD0852">
        <w:t>of</w:t>
      </w:r>
      <w:r w:rsidR="00F26A5E">
        <w:t xml:space="preserve"> </w:t>
      </w:r>
      <w:r w:rsidRPr="00BD0852">
        <w:t>the</w:t>
      </w:r>
      <w:r w:rsidR="00F26A5E">
        <w:t xml:space="preserve"> </w:t>
      </w:r>
      <w:r w:rsidRPr="00BD0852">
        <w:t>teachers</w:t>
      </w:r>
      <w:r w:rsidR="00F26A5E">
        <w:t xml:space="preserve"> </w:t>
      </w:r>
      <w:r w:rsidRPr="00BD0852">
        <w:t>use</w:t>
      </w:r>
      <w:r w:rsidR="00F26A5E">
        <w:t xml:space="preserve"> </w:t>
      </w:r>
      <w:r w:rsidRPr="00BD0852">
        <w:t>computers</w:t>
      </w:r>
      <w:r w:rsidR="00F26A5E">
        <w:t xml:space="preserve"> </w:t>
      </w:r>
      <w:r w:rsidRPr="00BD0852">
        <w:t>for</w:t>
      </w:r>
      <w:r w:rsidR="00F26A5E">
        <w:t xml:space="preserve"> </w:t>
      </w:r>
      <w:r w:rsidRPr="00BD0852">
        <w:t>teaching-related</w:t>
      </w:r>
      <w:r w:rsidR="00F26A5E">
        <w:t xml:space="preserve"> </w:t>
      </w:r>
      <w:r w:rsidRPr="00BD0852">
        <w:t>activities.</w:t>
      </w:r>
      <w:r w:rsidR="00F26A5E">
        <w:t xml:space="preserve"> </w:t>
      </w:r>
      <w:r w:rsidRPr="00BD0852">
        <w:t>Only</w:t>
      </w:r>
      <w:r w:rsidR="00F26A5E">
        <w:t xml:space="preserve"> </w:t>
      </w:r>
      <w:r w:rsidRPr="00BD0852">
        <w:t>a</w:t>
      </w:r>
      <w:r w:rsidR="00F26A5E">
        <w:t xml:space="preserve"> </w:t>
      </w:r>
      <w:r w:rsidRPr="00BD0852">
        <w:t>few</w:t>
      </w:r>
      <w:r w:rsidR="00F26A5E">
        <w:t xml:space="preserve"> </w:t>
      </w:r>
      <w:r w:rsidRPr="00BD0852">
        <w:t>(n=15)</w:t>
      </w:r>
      <w:r w:rsidR="00F26A5E">
        <w:t xml:space="preserve"> </w:t>
      </w:r>
      <w:r w:rsidRPr="00BD0852">
        <w:t>teachers</w:t>
      </w:r>
      <w:r w:rsidR="00F26A5E">
        <w:t xml:space="preserve"> </w:t>
      </w:r>
      <w:r w:rsidRPr="00BD0852">
        <w:t>have</w:t>
      </w:r>
      <w:r w:rsidR="00F26A5E">
        <w:t xml:space="preserve"> </w:t>
      </w:r>
      <w:r w:rsidRPr="00BD0852">
        <w:t>accessed</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There</w:t>
      </w:r>
      <w:r w:rsidR="00F26A5E">
        <w:t xml:space="preserve"> </w:t>
      </w:r>
      <w:r w:rsidRPr="00BD0852">
        <w:t>were</w:t>
      </w:r>
      <w:r w:rsidR="00F26A5E">
        <w:t xml:space="preserve"> </w:t>
      </w:r>
      <w:r w:rsidRPr="00BD0852">
        <w:t>48</w:t>
      </w:r>
      <w:r w:rsidR="00F26A5E">
        <w:t xml:space="preserve"> </w:t>
      </w:r>
      <w:r w:rsidRPr="00BD0852">
        <w:t>computer</w:t>
      </w:r>
      <w:r w:rsidR="00F26A5E">
        <w:t xml:space="preserve"> </w:t>
      </w:r>
      <w:r w:rsidRPr="00BD0852">
        <w:t>coordinator</w:t>
      </w:r>
      <w:r w:rsidR="004C6BB4">
        <w:t>s who</w:t>
      </w:r>
      <w:r w:rsidR="00F26A5E">
        <w:t xml:space="preserve"> </w:t>
      </w:r>
      <w:r w:rsidRPr="00BD0852">
        <w:t>participated</w:t>
      </w:r>
      <w:r w:rsidR="00F26A5E">
        <w:t xml:space="preserve"> </w:t>
      </w:r>
      <w:r w:rsidRPr="00BD0852">
        <w:t>in</w:t>
      </w:r>
      <w:r w:rsidR="00F26A5E">
        <w:t xml:space="preserve"> </w:t>
      </w:r>
      <w:r w:rsidRPr="00BD0852">
        <w:t>the</w:t>
      </w:r>
      <w:r w:rsidR="00F26A5E">
        <w:t xml:space="preserve"> </w:t>
      </w:r>
      <w:r w:rsidRPr="00BD0852">
        <w:t>study</w:t>
      </w:r>
      <w:r w:rsidR="00F26A5E">
        <w:t xml:space="preserve"> </w:t>
      </w:r>
      <w:r w:rsidRPr="00BD0852">
        <w:t>as</w:t>
      </w:r>
      <w:r w:rsidR="00F26A5E">
        <w:t xml:space="preserve"> </w:t>
      </w:r>
      <w:r w:rsidRPr="00BD0852">
        <w:t>respondents</w:t>
      </w:r>
      <w:r w:rsidR="004C6BB4">
        <w:t>:</w:t>
      </w:r>
      <w:r w:rsidR="00F26A5E">
        <w:t xml:space="preserve"> </w:t>
      </w:r>
      <w:r w:rsidRPr="00BD0852">
        <w:t>16</w:t>
      </w:r>
      <w:r w:rsidR="00F26A5E">
        <w:t xml:space="preserve"> </w:t>
      </w:r>
      <w:r w:rsidRPr="00BD0852">
        <w:t>respondents</w:t>
      </w:r>
      <w:r w:rsidR="00F26A5E">
        <w:t xml:space="preserve"> </w:t>
      </w:r>
      <w:r w:rsidRPr="00BD0852">
        <w:t>from</w:t>
      </w:r>
      <w:r w:rsidR="00F26A5E">
        <w:t xml:space="preserve"> </w:t>
      </w:r>
      <w:r w:rsidRPr="00BD0852">
        <w:t>Khartoum,</w:t>
      </w:r>
      <w:r w:rsidR="00F26A5E">
        <w:t xml:space="preserve"> </w:t>
      </w:r>
      <w:r w:rsidRPr="00BD0852">
        <w:t>16</w:t>
      </w:r>
      <w:r w:rsidR="00F26A5E">
        <w:t xml:space="preserve"> </w:t>
      </w:r>
      <w:r w:rsidRPr="00BD0852">
        <w:t>from</w:t>
      </w:r>
      <w:r w:rsidR="00F26A5E">
        <w:t xml:space="preserve"> </w:t>
      </w:r>
      <w:r w:rsidRPr="00BD0852">
        <w:t>Omdurman,</w:t>
      </w:r>
      <w:r w:rsidR="00F26A5E">
        <w:t xml:space="preserve"> </w:t>
      </w:r>
      <w:r w:rsidRPr="00BD0852">
        <w:t>and</w:t>
      </w:r>
      <w:r w:rsidR="00F26A5E">
        <w:t xml:space="preserve"> </w:t>
      </w:r>
      <w:r w:rsidRPr="00BD0852">
        <w:t>16</w:t>
      </w:r>
      <w:r w:rsidR="00F26A5E">
        <w:t xml:space="preserve"> </w:t>
      </w:r>
      <w:r w:rsidRPr="00BD0852">
        <w:t>from</w:t>
      </w:r>
      <w:r w:rsidR="00F26A5E">
        <w:t xml:space="preserve"> </w:t>
      </w:r>
      <w:r w:rsidRPr="00BD0852">
        <w:t>Bahri.</w:t>
      </w:r>
      <w:r w:rsidR="00F26A5E">
        <w:t xml:space="preserve"> </w:t>
      </w:r>
      <w:r w:rsidRPr="00BD0852">
        <w:t>The</w:t>
      </w:r>
      <w:r w:rsidR="00F26A5E">
        <w:t xml:space="preserve"> </w:t>
      </w:r>
      <w:r w:rsidRPr="00BD0852">
        <w:t>common</w:t>
      </w:r>
      <w:r w:rsidR="00F26A5E">
        <w:t xml:space="preserve"> </w:t>
      </w:r>
      <w:r w:rsidRPr="00BD0852">
        <w:t>task</w:t>
      </w:r>
      <w:r w:rsidR="00F26A5E">
        <w:t xml:space="preserve"> </w:t>
      </w:r>
      <w:r w:rsidRPr="00BD0852">
        <w:t>of</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in</w:t>
      </w:r>
      <w:r w:rsidR="00F26A5E">
        <w:t xml:space="preserve"> </w:t>
      </w:r>
      <w:r w:rsidRPr="00BD0852">
        <w:t>the</w:t>
      </w:r>
      <w:r w:rsidR="00F26A5E">
        <w:t xml:space="preserve"> </w:t>
      </w:r>
      <w:r w:rsidRPr="00BD0852">
        <w:t>schools</w:t>
      </w:r>
      <w:r w:rsidR="00F26A5E">
        <w:t xml:space="preserve"> </w:t>
      </w:r>
      <w:r w:rsidRPr="00BD0852">
        <w:t>is</w:t>
      </w:r>
      <w:r w:rsidR="00F26A5E">
        <w:t xml:space="preserve"> </w:t>
      </w:r>
      <w:r w:rsidRPr="00BD0852">
        <w:t>to</w:t>
      </w:r>
      <w:r w:rsidR="00F26A5E">
        <w:t xml:space="preserve"> </w:t>
      </w:r>
      <w:r w:rsidRPr="00BD0852">
        <w:t>teach</w:t>
      </w:r>
      <w:r w:rsidR="00F26A5E">
        <w:t xml:space="preserve"> </w:t>
      </w:r>
      <w:r w:rsidRPr="00BD0852">
        <w:t>ICT</w:t>
      </w:r>
      <w:r w:rsidR="00F26A5E">
        <w:t xml:space="preserve"> </w:t>
      </w:r>
      <w:r w:rsidRPr="00BD0852">
        <w:t>courses</w:t>
      </w:r>
      <w:r w:rsidR="00F26A5E">
        <w:t xml:space="preserve"> </w:t>
      </w:r>
      <w:r w:rsidRPr="00BD0852">
        <w:t>to</w:t>
      </w:r>
      <w:r w:rsidR="00F26A5E">
        <w:t xml:space="preserve"> </w:t>
      </w:r>
      <w:r w:rsidRPr="00BD0852">
        <w:t>the</w:t>
      </w:r>
      <w:r w:rsidR="00F26A5E">
        <w:t xml:space="preserve"> </w:t>
      </w:r>
      <w:r w:rsidRPr="00BD0852">
        <w:t>students.</w:t>
      </w:r>
      <w:r w:rsidR="00F26A5E">
        <w:t xml:space="preserve"> </w:t>
      </w:r>
      <w:r w:rsidRPr="00BD0852">
        <w:t>Only</w:t>
      </w:r>
      <w:r w:rsidR="00F26A5E">
        <w:t xml:space="preserve"> </w:t>
      </w:r>
      <w:r w:rsidR="004C6BB4">
        <w:t xml:space="preserve">a </w:t>
      </w:r>
      <w:r w:rsidRPr="00BD0852">
        <w:t>few</w:t>
      </w:r>
      <w:r w:rsidR="00F26A5E">
        <w:t xml:space="preserve"> </w:t>
      </w:r>
      <w:r w:rsidRPr="00BD0852">
        <w:t>coordinators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formally</w:t>
      </w:r>
      <w:r w:rsidR="00F26A5E">
        <w:t xml:space="preserve"> </w:t>
      </w:r>
      <w:r w:rsidRPr="00BD0852">
        <w:t>or</w:t>
      </w:r>
      <w:r w:rsidR="00F26A5E">
        <w:t xml:space="preserve"> </w:t>
      </w:r>
      <w:r w:rsidRPr="00BD0852">
        <w:t>informally</w:t>
      </w:r>
      <w:r w:rsidR="00F26A5E">
        <w:t xml:space="preserve"> </w:t>
      </w:r>
      <w:r w:rsidRPr="00BD0852">
        <w:t>serve</w:t>
      </w:r>
      <w:r w:rsidR="004C6BB4">
        <w:t>d</w:t>
      </w:r>
      <w:r w:rsidR="00F26A5E">
        <w:t xml:space="preserve"> </w:t>
      </w:r>
      <w:r w:rsidRPr="00BD0852">
        <w:t>as</w:t>
      </w:r>
      <w:r w:rsidR="00F26A5E">
        <w:t xml:space="preserve"> </w:t>
      </w:r>
      <w:r w:rsidRPr="00BD0852">
        <w:t>ICT</w:t>
      </w:r>
      <w:r w:rsidR="00F26A5E">
        <w:t xml:space="preserve"> </w:t>
      </w:r>
      <w:r w:rsidRPr="00BD0852">
        <w:t>coordinators</w:t>
      </w:r>
      <w:r w:rsidR="00F26A5E">
        <w:t xml:space="preserve"> </w:t>
      </w:r>
      <w:r w:rsidRPr="00BD0852">
        <w:t>in</w:t>
      </w:r>
      <w:r w:rsidR="00F26A5E">
        <w:t xml:space="preserve"> </w:t>
      </w:r>
      <w:r w:rsidRPr="00BD0852">
        <w:t>the</w:t>
      </w:r>
      <w:r w:rsidR="00F26A5E">
        <w:t xml:space="preserve"> </w:t>
      </w:r>
      <w:r w:rsidRPr="00BD0852">
        <w:t>schools.</w:t>
      </w:r>
      <w:r w:rsidR="00F26A5E">
        <w:t xml:space="preserve"> </w:t>
      </w:r>
      <w:r w:rsidR="004C6BB4">
        <w:t>M</w:t>
      </w:r>
      <w:r w:rsidRPr="00BD0852">
        <w:t>ost</w:t>
      </w:r>
      <w:r w:rsidR="00F26A5E">
        <w:t xml:space="preserve"> </w:t>
      </w:r>
      <w:r w:rsidRPr="00BD0852">
        <w:t>of</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were</w:t>
      </w:r>
      <w:r w:rsidR="00F26A5E">
        <w:t xml:space="preserve"> </w:t>
      </w:r>
      <w:r w:rsidRPr="00BD0852">
        <w:t>employed</w:t>
      </w:r>
      <w:r w:rsidR="00F26A5E">
        <w:t xml:space="preserve"> </w:t>
      </w:r>
      <w:r w:rsidRPr="00BD0852">
        <w:t>to</w:t>
      </w:r>
      <w:r w:rsidR="00F26A5E">
        <w:t xml:space="preserve"> </w:t>
      </w:r>
      <w:r w:rsidRPr="00BD0852">
        <w:t>teach</w:t>
      </w:r>
      <w:r w:rsidR="00F26A5E">
        <w:t xml:space="preserve"> </w:t>
      </w:r>
      <w:r w:rsidRPr="00BD0852">
        <w:t>the</w:t>
      </w:r>
      <w:r w:rsidR="00F26A5E">
        <w:t xml:space="preserve"> </w:t>
      </w:r>
      <w:r w:rsidRPr="00BD0852">
        <w:t>IT</w:t>
      </w:r>
      <w:r w:rsidR="00F26A5E">
        <w:t xml:space="preserve"> </w:t>
      </w:r>
      <w:r w:rsidRPr="00BD0852">
        <w:t>curriculum</w:t>
      </w:r>
      <w:r w:rsidR="00F26A5E">
        <w:t xml:space="preserve"> </w:t>
      </w:r>
      <w:r w:rsidRPr="00BD0852">
        <w:t>in</w:t>
      </w:r>
      <w:r w:rsidR="00F26A5E">
        <w:t xml:space="preserve"> </w:t>
      </w:r>
      <w:r w:rsidRPr="00BD0852">
        <w:t>the</w:t>
      </w:r>
      <w:r w:rsidR="00F26A5E">
        <w:t xml:space="preserve"> </w:t>
      </w:r>
      <w:r w:rsidRPr="00BD0852">
        <w:t>secondary</w:t>
      </w:r>
      <w:r w:rsidR="00F26A5E">
        <w:t xml:space="preserve"> </w:t>
      </w:r>
      <w:r w:rsidRPr="00BD0852">
        <w:t>schools.</w:t>
      </w:r>
      <w:r w:rsidR="00F26A5E">
        <w:t xml:space="preserve"> </w:t>
      </w:r>
      <w:r w:rsidR="004C6BB4">
        <w:t>Approximately</w:t>
      </w:r>
      <w:r w:rsidR="00F26A5E">
        <w:t xml:space="preserve"> </w:t>
      </w:r>
      <w:r w:rsidRPr="00BD0852">
        <w:t>half</w:t>
      </w:r>
      <w:r w:rsidR="00F26A5E">
        <w:t xml:space="preserve"> </w:t>
      </w:r>
      <w:r w:rsidRPr="00BD0852">
        <w:t>of</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have</w:t>
      </w:r>
      <w:r w:rsidR="00F26A5E">
        <w:t xml:space="preserve"> </w:t>
      </w:r>
      <w:r w:rsidRPr="00BD0852">
        <w:t>between</w:t>
      </w:r>
      <w:r w:rsidR="00F26A5E">
        <w:t xml:space="preserve"> </w:t>
      </w:r>
      <w:r w:rsidRPr="00BD0852">
        <w:t>two</w:t>
      </w:r>
      <w:r w:rsidR="00F26A5E">
        <w:t xml:space="preserve"> </w:t>
      </w:r>
      <w:r w:rsidRPr="00BD0852">
        <w:t>to</w:t>
      </w:r>
      <w:r w:rsidR="00F26A5E">
        <w:t xml:space="preserve"> </w:t>
      </w:r>
      <w:r w:rsidRPr="00BD0852">
        <w:t>six</w:t>
      </w:r>
      <w:r w:rsidR="00F26A5E">
        <w:t xml:space="preserve"> </w:t>
      </w:r>
      <w:r w:rsidR="004C6BB4" w:rsidRPr="00BD0852">
        <w:t>year</w:t>
      </w:r>
      <w:r w:rsidR="004C6BB4">
        <w:t>s</w:t>
      </w:r>
      <w:r w:rsidR="004C6BB4" w:rsidRPr="00BD0852">
        <w:t>’</w:t>
      </w:r>
      <w:r w:rsidR="004C6BB4">
        <w:t xml:space="preserve"> </w:t>
      </w:r>
      <w:r w:rsidR="004C6BB4" w:rsidRPr="00BD0852">
        <w:t>experience</w:t>
      </w:r>
      <w:r w:rsidR="004C6BB4">
        <w:t xml:space="preserve"> </w:t>
      </w:r>
      <w:r w:rsidRPr="00BD0852">
        <w:t>in</w:t>
      </w:r>
      <w:r w:rsidR="00F26A5E">
        <w:t xml:space="preserve"> </w:t>
      </w:r>
      <w:r w:rsidRPr="00BD0852">
        <w:t>their</w:t>
      </w:r>
      <w:r w:rsidR="00F26A5E">
        <w:t xml:space="preserve"> </w:t>
      </w:r>
      <w:r w:rsidRPr="00BD0852">
        <w:t>schools.</w:t>
      </w:r>
      <w:r w:rsidR="00F26A5E">
        <w:t xml:space="preserve"> </w:t>
      </w:r>
      <w:r w:rsidRPr="00BD0852">
        <w:t>This</w:t>
      </w:r>
      <w:r w:rsidR="00F26A5E">
        <w:t xml:space="preserve"> </w:t>
      </w:r>
      <w:r w:rsidR="004C6BB4">
        <w:t xml:space="preserve">is </w:t>
      </w:r>
      <w:r w:rsidRPr="00BD0852">
        <w:t>because</w:t>
      </w:r>
      <w:r w:rsidR="00F26A5E">
        <w:t xml:space="preserve"> </w:t>
      </w:r>
      <w:r w:rsidRPr="00BD0852">
        <w:t>most</w:t>
      </w:r>
      <w:r w:rsidR="00F26A5E">
        <w:t xml:space="preserve"> </w:t>
      </w:r>
      <w:r w:rsidRPr="00BD0852">
        <w:t>of</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graduated</w:t>
      </w:r>
      <w:r w:rsidR="00F26A5E">
        <w:t xml:space="preserve"> </w:t>
      </w:r>
      <w:r w:rsidRPr="00BD0852">
        <w:t>from</w:t>
      </w:r>
      <w:r w:rsidR="00F26A5E">
        <w:t xml:space="preserve"> </w:t>
      </w:r>
      <w:r w:rsidRPr="00BD0852">
        <w:t>IT</w:t>
      </w:r>
      <w:r w:rsidR="00F26A5E">
        <w:t xml:space="preserve"> </w:t>
      </w:r>
      <w:r w:rsidRPr="00BD0852">
        <w:t>field</w:t>
      </w:r>
      <w:r w:rsidR="00F26A5E">
        <w:t xml:space="preserve"> </w:t>
      </w:r>
      <w:r w:rsidRPr="00BD0852">
        <w:t>prefer</w:t>
      </w:r>
      <w:r w:rsidR="00F26A5E">
        <w:t xml:space="preserve"> </w:t>
      </w:r>
      <w:r w:rsidRPr="00BD0852">
        <w:t>to</w:t>
      </w:r>
      <w:r w:rsidR="00F26A5E">
        <w:t xml:space="preserve"> </w:t>
      </w:r>
      <w:r w:rsidRPr="00BD0852">
        <w:t>work</w:t>
      </w:r>
      <w:r w:rsidR="00F26A5E">
        <w:t xml:space="preserve"> </w:t>
      </w:r>
      <w:r w:rsidRPr="00BD0852">
        <w:t>in</w:t>
      </w:r>
      <w:r w:rsidR="00F26A5E">
        <w:t xml:space="preserve"> </w:t>
      </w:r>
      <w:r w:rsidRPr="00BD0852">
        <w:t>companies</w:t>
      </w:r>
      <w:r w:rsidR="00F26A5E">
        <w:t xml:space="preserve"> </w:t>
      </w:r>
      <w:r w:rsidRPr="00BD0852">
        <w:t>more</w:t>
      </w:r>
      <w:r w:rsidR="00F26A5E">
        <w:t xml:space="preserve"> </w:t>
      </w:r>
      <w:r w:rsidRPr="00BD0852">
        <w:t>than</w:t>
      </w:r>
      <w:r w:rsidR="00F26A5E">
        <w:t xml:space="preserve"> </w:t>
      </w:r>
      <w:r w:rsidRPr="00BD0852">
        <w:t>work</w:t>
      </w:r>
      <w:r w:rsidR="00F26A5E">
        <w:t xml:space="preserve"> </w:t>
      </w:r>
      <w:r w:rsidRPr="00BD0852">
        <w:t>in</w:t>
      </w:r>
      <w:r w:rsidR="00F26A5E">
        <w:t xml:space="preserve"> </w:t>
      </w:r>
      <w:r w:rsidRPr="00BD0852">
        <w:t>schools.</w:t>
      </w:r>
      <w:r w:rsidR="00F26A5E">
        <w:t xml:space="preserve"> </w:t>
      </w:r>
      <w:r w:rsidR="004C6BB4">
        <w:t>As a result</w:t>
      </w:r>
      <w:r w:rsidRPr="00BD0852">
        <w:t>,</w:t>
      </w:r>
      <w:r w:rsidR="00F26A5E">
        <w:t xml:space="preserve"> </w:t>
      </w:r>
      <w:r w:rsidRPr="00BD0852">
        <w:t>most</w:t>
      </w:r>
      <w:r w:rsidR="00F26A5E">
        <w:t xml:space="preserve"> </w:t>
      </w:r>
      <w:r w:rsidRPr="00BD0852">
        <w:t>of</w:t>
      </w:r>
      <w:r w:rsidR="00F26A5E">
        <w:t xml:space="preserve"> </w:t>
      </w:r>
      <w:r w:rsidRPr="00BD0852">
        <w:t>them</w:t>
      </w:r>
      <w:r w:rsidR="00F26A5E">
        <w:t xml:space="preserve"> </w:t>
      </w:r>
      <w:r w:rsidRPr="00BD0852">
        <w:t>they</w:t>
      </w:r>
      <w:r w:rsidR="00F26A5E">
        <w:t xml:space="preserve"> </w:t>
      </w:r>
      <w:r w:rsidRPr="00BD0852">
        <w:t>left</w:t>
      </w:r>
      <w:r w:rsidR="00F26A5E">
        <w:t xml:space="preserve"> </w:t>
      </w:r>
      <w:r w:rsidRPr="00BD0852">
        <w:t>the</w:t>
      </w:r>
      <w:r w:rsidR="00F26A5E">
        <w:t xml:space="preserve"> </w:t>
      </w:r>
      <w:r w:rsidRPr="00BD0852">
        <w:t>field</w:t>
      </w:r>
      <w:r w:rsidR="00F26A5E">
        <w:t xml:space="preserve"> </w:t>
      </w:r>
      <w:r w:rsidRPr="00BD0852">
        <w:t>of</w:t>
      </w:r>
      <w:r w:rsidR="00F26A5E">
        <w:t xml:space="preserve"> </w:t>
      </w:r>
      <w:r w:rsidRPr="00BD0852">
        <w:t>education</w:t>
      </w:r>
      <w:r w:rsidR="00F26A5E">
        <w:t xml:space="preserve"> </w:t>
      </w:r>
      <w:r w:rsidRPr="00BD0852">
        <w:t>after</w:t>
      </w:r>
      <w:r w:rsidR="00F26A5E">
        <w:t xml:space="preserve"> </w:t>
      </w:r>
      <w:r w:rsidRPr="00BD0852">
        <w:t>two</w:t>
      </w:r>
      <w:r w:rsidR="00F26A5E">
        <w:t xml:space="preserve"> </w:t>
      </w:r>
      <w:r w:rsidRPr="00BD0852">
        <w:t>or</w:t>
      </w:r>
      <w:r w:rsidR="00F26A5E">
        <w:t xml:space="preserve"> </w:t>
      </w:r>
      <w:r w:rsidRPr="00BD0852">
        <w:t>three</w:t>
      </w:r>
      <w:r w:rsidR="00F26A5E">
        <w:t xml:space="preserve"> </w:t>
      </w:r>
      <w:r w:rsidRPr="00BD0852">
        <w:t>years</w:t>
      </w:r>
      <w:r w:rsidR="004C6BB4">
        <w:t>.</w:t>
      </w:r>
    </w:p>
    <w:p w:rsidR="00BA7B5E" w:rsidRPr="00BD0852" w:rsidRDefault="00BA7B5E" w:rsidP="003447C9">
      <w:pPr>
        <w:pStyle w:val="Heading3"/>
      </w:pPr>
      <w:r w:rsidRPr="00BD0852">
        <w:lastRenderedPageBreak/>
        <w:t>To</w:t>
      </w:r>
      <w:r w:rsidR="00F26A5E">
        <w:t xml:space="preserve"> </w:t>
      </w:r>
      <w:r w:rsidRPr="00BD0852">
        <w:t>what</w:t>
      </w:r>
      <w:r w:rsidR="00F26A5E">
        <w:t xml:space="preserve"> </w:t>
      </w:r>
      <w:r w:rsidRPr="00BD0852">
        <w:t>extend</w:t>
      </w:r>
      <w:r w:rsidR="00F26A5E">
        <w:t xml:space="preserve"> </w:t>
      </w:r>
      <w:r w:rsidRPr="00BD0852">
        <w:t>ICT</w:t>
      </w:r>
      <w:r w:rsidR="00F26A5E">
        <w:t xml:space="preserve"> </w:t>
      </w:r>
      <w:r w:rsidRPr="00BD0852">
        <w:t>infrastructure</w:t>
      </w:r>
      <w:r w:rsidR="00F26A5E">
        <w:t xml:space="preserve"> </w:t>
      </w:r>
      <w:r w:rsidRPr="00BD0852">
        <w:t>(equipment,</w:t>
      </w:r>
      <w:r w:rsidR="00F26A5E">
        <w:t xml:space="preserve"> </w:t>
      </w:r>
      <w:r w:rsidRPr="00BD0852">
        <w:t>software,</w:t>
      </w:r>
      <w:r w:rsidR="00F26A5E">
        <w:t xml:space="preserve"> </w:t>
      </w:r>
      <w:r w:rsidR="003447C9">
        <w:br/>
      </w:r>
      <w:r w:rsidRPr="00BD0852">
        <w:t>access</w:t>
      </w:r>
      <w:r w:rsidR="00F26A5E">
        <w:t xml:space="preserve"> </w:t>
      </w:r>
      <w:r w:rsidRPr="00BD0852">
        <w:t>to</w:t>
      </w:r>
      <w:r w:rsidR="00F26A5E">
        <w:t xml:space="preserve"> </w:t>
      </w:r>
      <w:r w:rsidRPr="00BD0852">
        <w:t>the</w:t>
      </w:r>
      <w:r w:rsidR="00F26A5E">
        <w:t xml:space="preserve"> </w:t>
      </w:r>
      <w:r w:rsidRPr="00BD0852">
        <w:t>Internet</w:t>
      </w:r>
      <w:r w:rsidR="004C6BB4">
        <w:t>,</w:t>
      </w:r>
      <w:r w:rsidR="00F26A5E">
        <w:t xml:space="preserve"> </w:t>
      </w:r>
      <w:r w:rsidRPr="00BD0852">
        <w:t>and</w:t>
      </w:r>
      <w:r w:rsidR="00F26A5E">
        <w:t xml:space="preserve"> </w:t>
      </w:r>
      <w:r w:rsidRPr="00BD0852">
        <w:t>the</w:t>
      </w:r>
      <w:r w:rsidR="00F26A5E">
        <w:t xml:space="preserve"> </w:t>
      </w:r>
      <w:r w:rsidRPr="00BD0852">
        <w:t>like)</w:t>
      </w:r>
      <w:r w:rsidR="00F26A5E">
        <w:t xml:space="preserve"> </w:t>
      </w:r>
      <w:r w:rsidRPr="00BD0852">
        <w:t>is</w:t>
      </w:r>
      <w:r w:rsidR="00F26A5E">
        <w:t xml:space="preserve"> </w:t>
      </w:r>
      <w:r w:rsidRPr="00BD0852">
        <w:t>available</w:t>
      </w:r>
      <w:r w:rsidR="00F26A5E">
        <w:t xml:space="preserve"> </w:t>
      </w:r>
      <w:r w:rsidRPr="00BD0852">
        <w:t>in</w:t>
      </w:r>
      <w:r w:rsidR="00F26A5E">
        <w:t xml:space="preserve"> </w:t>
      </w:r>
      <w:r w:rsidRPr="00BD0852">
        <w:t>secondary</w:t>
      </w:r>
      <w:r w:rsidR="00F26A5E">
        <w:t xml:space="preserve"> </w:t>
      </w:r>
      <w:r w:rsidRPr="00BD0852">
        <w:t>schools?</w:t>
      </w:r>
    </w:p>
    <w:p w:rsidR="00BA7B5E" w:rsidRPr="00BD0852" w:rsidRDefault="00BA7B5E" w:rsidP="003447C9">
      <w:r w:rsidRPr="00BD0852">
        <w:t>To</w:t>
      </w:r>
      <w:r w:rsidR="00F26A5E">
        <w:t xml:space="preserve"> </w:t>
      </w:r>
      <w:r w:rsidRPr="00BD0852">
        <w:t>answer</w:t>
      </w:r>
      <w:r w:rsidR="00F26A5E">
        <w:t xml:space="preserve"> </w:t>
      </w:r>
      <w:r w:rsidRPr="00BD0852">
        <w:t>this</w:t>
      </w:r>
      <w:r w:rsidR="00F26A5E">
        <w:t xml:space="preserve"> </w:t>
      </w:r>
      <w:r w:rsidRPr="00BD0852">
        <w:t>question</w:t>
      </w:r>
      <w:r w:rsidR="00FB44D8">
        <w:t>,</w:t>
      </w:r>
      <w:r w:rsidR="00F26A5E">
        <w:t xml:space="preserve"> </w:t>
      </w:r>
      <w:r w:rsidRPr="00BD0852">
        <w:t>the</w:t>
      </w:r>
      <w:r w:rsidR="00F26A5E">
        <w:t xml:space="preserve"> </w:t>
      </w:r>
      <w:r w:rsidRPr="00BD0852">
        <w:t>researcher</w:t>
      </w:r>
      <w:r w:rsidR="00F26A5E">
        <w:t xml:space="preserve"> </w:t>
      </w:r>
      <w:r w:rsidRPr="00BD0852">
        <w:t>calculated</w:t>
      </w:r>
      <w:r w:rsidR="00F26A5E">
        <w:t xml:space="preserve"> </w:t>
      </w:r>
      <w:r w:rsidRPr="00BD0852">
        <w:t>frequencies,</w:t>
      </w:r>
      <w:r w:rsidR="00F26A5E">
        <w:t xml:space="preserve"> </w:t>
      </w:r>
      <w:r w:rsidRPr="00BD0852">
        <w:t>percentages</w:t>
      </w:r>
      <w:r w:rsidR="00F26A5E">
        <w:t xml:space="preserve"> </w:t>
      </w:r>
      <w:r w:rsidRPr="00BD0852">
        <w:t>and</w:t>
      </w:r>
      <w:r w:rsidR="00F26A5E">
        <w:t xml:space="preserve"> </w:t>
      </w:r>
      <w:r w:rsidRPr="00BD0852">
        <w:t>means</w:t>
      </w:r>
      <w:r w:rsidR="00F26A5E">
        <w:t xml:space="preserve"> </w:t>
      </w:r>
      <w:r w:rsidRPr="00BD0852">
        <w:t>of</w:t>
      </w:r>
      <w:r w:rsidR="00F26A5E">
        <w:t xml:space="preserve"> </w:t>
      </w:r>
      <w:r w:rsidRPr="00BD0852">
        <w:t>the</w:t>
      </w:r>
      <w:r w:rsidR="00F26A5E">
        <w:t xml:space="preserve"> </w:t>
      </w:r>
      <w:r w:rsidRPr="00BD0852">
        <w:t>data</w:t>
      </w:r>
      <w:r w:rsidR="00F26A5E">
        <w:t xml:space="preserve"> </w:t>
      </w:r>
      <w:r w:rsidRPr="00BD0852">
        <w:t>regarding</w:t>
      </w:r>
      <w:r w:rsidR="00F85659">
        <w:t xml:space="preserve">, </w:t>
      </w:r>
      <w:r w:rsidRPr="00BD0852">
        <w:t>availability</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(hardware,</w:t>
      </w:r>
      <w:r w:rsidR="00F26A5E">
        <w:t xml:space="preserve"> </w:t>
      </w:r>
      <w:r w:rsidRPr="00BD0852">
        <w:t>software</w:t>
      </w:r>
      <w:r w:rsidR="00F26A5E">
        <w:t xml:space="preserve"> </w:t>
      </w:r>
      <w:r w:rsidRPr="00BD0852">
        <w:t>and</w:t>
      </w:r>
      <w:r w:rsidR="00F26A5E">
        <w:t xml:space="preserve"> </w:t>
      </w:r>
      <w:r w:rsidRPr="00BD0852">
        <w:t>Internet)</w:t>
      </w:r>
      <w:r w:rsidR="00F26A5E">
        <w:t xml:space="preserve"> </w:t>
      </w:r>
      <w:r w:rsidRPr="00BD0852">
        <w:t>at</w:t>
      </w:r>
      <w:r w:rsidR="00F26A5E">
        <w:t xml:space="preserve"> </w:t>
      </w:r>
      <w:r w:rsidR="00FB44D8" w:rsidRPr="00BD0852">
        <w:t xml:space="preserve">sample </w:t>
      </w:r>
      <w:r w:rsidRPr="00BD0852">
        <w:t>schools.</w:t>
      </w:r>
      <w:r w:rsidR="00F26A5E">
        <w:t xml:space="preserve"> </w:t>
      </w:r>
      <w:r w:rsidR="00B13571">
        <w:t>Q</w:t>
      </w:r>
      <w:r w:rsidR="00B13571" w:rsidRPr="00BD0852">
        <w:t>uestionnaires</w:t>
      </w:r>
      <w:r w:rsidR="00B13571">
        <w:t xml:space="preserve"> were used to</w:t>
      </w:r>
      <w:r w:rsidR="00F26A5E">
        <w:t xml:space="preserve"> </w:t>
      </w:r>
      <w:r w:rsidRPr="00BD0852">
        <w:t>collect</w:t>
      </w:r>
      <w:r w:rsidR="00B13571">
        <w:t xml:space="preserve"> this data</w:t>
      </w:r>
      <w:r w:rsidR="00F26A5E">
        <w:t xml:space="preserve"> </w:t>
      </w:r>
      <w:r w:rsidRPr="00BD0852">
        <w:t>from</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and</w:t>
      </w:r>
      <w:r w:rsidR="00F26A5E">
        <w:t xml:space="preserve"> </w:t>
      </w:r>
      <w:r w:rsidRPr="00BD0852">
        <w:t>school</w:t>
      </w:r>
      <w:r w:rsidR="00F26A5E">
        <w:t xml:space="preserve"> </w:t>
      </w:r>
      <w:r w:rsidRPr="00BD0852">
        <w:t>principals.</w:t>
      </w:r>
    </w:p>
    <w:p w:rsidR="00BA7B5E" w:rsidRPr="00BD0852" w:rsidRDefault="00BA7B5E" w:rsidP="003447C9">
      <w:pPr>
        <w:pStyle w:val="Heading4"/>
      </w:pPr>
      <w:r w:rsidRPr="00BD0852">
        <w:t>Hardware</w:t>
      </w:r>
      <w:r w:rsidR="00F26A5E">
        <w:t xml:space="preserve"> </w:t>
      </w:r>
      <w:r w:rsidRPr="00BD0852">
        <w:t>in</w:t>
      </w:r>
      <w:r w:rsidR="00F26A5E">
        <w:t xml:space="preserve"> </w:t>
      </w:r>
      <w:r w:rsidRPr="00BD0852">
        <w:t>schools</w:t>
      </w:r>
    </w:p>
    <w:p w:rsidR="00BA7B5E" w:rsidRPr="00BD0852" w:rsidRDefault="00BA7B5E" w:rsidP="003447C9">
      <w:r w:rsidRPr="00BD0852">
        <w:t>Information</w:t>
      </w:r>
      <w:r w:rsidR="00F26A5E">
        <w:t xml:space="preserve"> </w:t>
      </w:r>
      <w:r w:rsidRPr="00BD0852">
        <w:t>was</w:t>
      </w:r>
      <w:r w:rsidR="00F26A5E">
        <w:t xml:space="preserve"> </w:t>
      </w:r>
      <w:r w:rsidRPr="00BD0852">
        <w:t>collected</w:t>
      </w:r>
      <w:r w:rsidR="00F26A5E">
        <w:t xml:space="preserve"> </w:t>
      </w:r>
      <w:r w:rsidRPr="00BD0852">
        <w:t>on</w:t>
      </w:r>
      <w:r w:rsidR="00F26A5E">
        <w:t xml:space="preserve"> </w:t>
      </w:r>
      <w:r w:rsidRPr="00BD0852">
        <w:t>the</w:t>
      </w:r>
      <w:r w:rsidR="00F26A5E">
        <w:t xml:space="preserve"> </w:t>
      </w:r>
      <w:r w:rsidRPr="00BD0852">
        <w:t>quantity</w:t>
      </w:r>
      <w:r w:rsidR="00F26A5E">
        <w:t xml:space="preserve"> </w:t>
      </w:r>
      <w:r w:rsidRPr="00BD0852">
        <w:t>and</w:t>
      </w:r>
      <w:r w:rsidR="00F26A5E">
        <w:t xml:space="preserve"> </w:t>
      </w:r>
      <w:r w:rsidRPr="00BD0852">
        <w:t>quality</w:t>
      </w:r>
      <w:r w:rsidR="00F26A5E">
        <w:t xml:space="preserve"> </w:t>
      </w:r>
      <w:r w:rsidRPr="00BD0852">
        <w:t>of</w:t>
      </w:r>
      <w:r w:rsidR="00F26A5E">
        <w:t xml:space="preserve"> </w:t>
      </w:r>
      <w:r w:rsidRPr="00BD0852">
        <w:t>the</w:t>
      </w:r>
      <w:r w:rsidR="00F26A5E">
        <w:t xml:space="preserve"> </w:t>
      </w:r>
      <w:r w:rsidRPr="00BD0852">
        <w:t>ICT</w:t>
      </w:r>
      <w:r w:rsidR="00F26A5E">
        <w:t xml:space="preserve"> </w:t>
      </w:r>
      <w:r w:rsidRPr="00BD0852">
        <w:t>hardware</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schools.</w:t>
      </w:r>
      <w:r w:rsidR="00F26A5E">
        <w:t xml:space="preserve"> </w:t>
      </w:r>
      <w:r w:rsidRPr="00BD0852">
        <w:t>The</w:t>
      </w:r>
      <w:r w:rsidR="00F26A5E">
        <w:t xml:space="preserve"> </w:t>
      </w:r>
      <w:r w:rsidRPr="00BD0852">
        <w:t>ratio</w:t>
      </w:r>
      <w:r w:rsidR="00F26A5E">
        <w:t xml:space="preserve"> </w:t>
      </w:r>
      <w:r w:rsidRPr="00BD0852">
        <w:t>of</w:t>
      </w:r>
      <w:r w:rsidR="00F26A5E">
        <w:t xml:space="preserve"> </w:t>
      </w:r>
      <w:r w:rsidRPr="00BD0852">
        <w:t>computers</w:t>
      </w:r>
      <w:r w:rsidR="00F26A5E">
        <w:t xml:space="preserve"> </w:t>
      </w:r>
      <w:r w:rsidRPr="00BD0852">
        <w:t>to</w:t>
      </w:r>
      <w:r w:rsidR="00F26A5E">
        <w:t xml:space="preserve"> </w:t>
      </w:r>
      <w:r w:rsidRPr="00BD0852">
        <w:t>students</w:t>
      </w:r>
      <w:r w:rsidR="00F26A5E">
        <w:t xml:space="preserve"> </w:t>
      </w:r>
      <w:r w:rsidRPr="00BD0852">
        <w:t>was</w:t>
      </w:r>
      <w:r w:rsidR="00F26A5E">
        <w:t xml:space="preserve"> </w:t>
      </w:r>
      <w:r w:rsidRPr="00BD0852">
        <w:t>calculated.</w:t>
      </w:r>
      <w:r w:rsidR="00F26A5E">
        <w:t xml:space="preserve"> </w:t>
      </w:r>
      <w:r w:rsidRPr="00BD0852">
        <w:t>To</w:t>
      </w:r>
      <w:r w:rsidR="00F26A5E">
        <w:t xml:space="preserve"> </w:t>
      </w:r>
      <w:r w:rsidRPr="00BD0852">
        <w:t>ascertain</w:t>
      </w:r>
      <w:r w:rsidR="00F26A5E">
        <w:t xml:space="preserve"> </w:t>
      </w:r>
      <w:r w:rsidRPr="00BD0852">
        <w:t>the</w:t>
      </w:r>
      <w:r w:rsidR="00F26A5E">
        <w:t xml:space="preserve"> </w:t>
      </w:r>
      <w:r w:rsidRPr="00BD0852">
        <w:t>quality</w:t>
      </w:r>
      <w:r w:rsidR="00F26A5E">
        <w:t xml:space="preserve"> </w:t>
      </w:r>
      <w:r w:rsidRPr="00BD0852">
        <w:t>of</w:t>
      </w:r>
      <w:r w:rsidR="00F26A5E">
        <w:t xml:space="preserve"> </w:t>
      </w:r>
      <w:r w:rsidRPr="00BD0852">
        <w:t>the</w:t>
      </w:r>
      <w:r w:rsidR="00F26A5E">
        <w:t xml:space="preserve"> </w:t>
      </w:r>
      <w:r w:rsidRPr="00BD0852">
        <w:t>hardware,</w:t>
      </w:r>
      <w:r w:rsidR="00F26A5E">
        <w:t xml:space="preserve"> </w:t>
      </w:r>
      <w:r w:rsidRPr="00BD0852">
        <w:t>information</w:t>
      </w:r>
      <w:r w:rsidR="00F26A5E">
        <w:t xml:space="preserve"> </w:t>
      </w:r>
      <w:r w:rsidRPr="00BD0852">
        <w:t>was</w:t>
      </w:r>
      <w:r w:rsidR="00F26A5E">
        <w:t xml:space="preserve"> </w:t>
      </w:r>
      <w:r w:rsidRPr="00BD0852">
        <w:t>gathered</w:t>
      </w:r>
      <w:r w:rsidR="00F26A5E">
        <w:t xml:space="preserve"> </w:t>
      </w:r>
      <w:r w:rsidRPr="00BD0852">
        <w:t>on</w:t>
      </w:r>
      <w:r w:rsidR="00F26A5E">
        <w:t xml:space="preserve"> </w:t>
      </w:r>
      <w:r w:rsidRPr="00BD0852">
        <w:t>multimedia</w:t>
      </w:r>
      <w:r w:rsidR="00F26A5E">
        <w:t xml:space="preserve"> </w:t>
      </w:r>
      <w:r w:rsidRPr="00BD0852">
        <w:t>computers,</w:t>
      </w:r>
      <w:r w:rsidR="00F26A5E">
        <w:t xml:space="preserve"> </w:t>
      </w:r>
      <w:r w:rsidRPr="00BD0852">
        <w:t>operati</w:t>
      </w:r>
      <w:r w:rsidR="00B13571">
        <w:t>ng</w:t>
      </w:r>
      <w:r w:rsidR="00F26A5E">
        <w:t xml:space="preserve"> </w:t>
      </w:r>
      <w:r w:rsidRPr="00BD0852">
        <w:t>systems,</w:t>
      </w:r>
      <w:r w:rsidR="00F26A5E">
        <w:t xml:space="preserve"> </w:t>
      </w:r>
      <w:r w:rsidRPr="00BD0852">
        <w:t>and</w:t>
      </w:r>
      <w:r w:rsidR="00F26A5E">
        <w:t xml:space="preserve"> </w:t>
      </w:r>
      <w:r w:rsidRPr="00BD0852">
        <w:t>available</w:t>
      </w:r>
      <w:r w:rsidR="00F26A5E">
        <w:t xml:space="preserve"> </w:t>
      </w:r>
      <w:r w:rsidRPr="00BD0852">
        <w:t>peripherals.</w:t>
      </w:r>
      <w:r w:rsidR="00F26A5E">
        <w:t xml:space="preserve"> </w:t>
      </w:r>
    </w:p>
    <w:p w:rsidR="00BA7B5E" w:rsidRPr="00BD0852" w:rsidRDefault="00BA7B5E" w:rsidP="003447C9">
      <w:pPr>
        <w:widowControl w:val="0"/>
        <w:autoSpaceDE w:val="0"/>
        <w:autoSpaceDN w:val="0"/>
        <w:adjustRightInd w:val="0"/>
        <w:jc w:val="both"/>
        <w:rPr>
          <w:b/>
          <w:bCs/>
          <w:i/>
          <w:iCs/>
          <w:szCs w:val="22"/>
        </w:rPr>
      </w:pPr>
      <w:r w:rsidRPr="00BD0852">
        <w:rPr>
          <w:b/>
          <w:bCs/>
          <w:i/>
          <w:iCs/>
          <w:szCs w:val="22"/>
        </w:rPr>
        <w:t>Student</w:t>
      </w:r>
      <w:r w:rsidR="00F26A5E">
        <w:rPr>
          <w:b/>
          <w:bCs/>
          <w:i/>
          <w:iCs/>
          <w:szCs w:val="22"/>
        </w:rPr>
        <w:t xml:space="preserve"> </w:t>
      </w:r>
      <w:r w:rsidRPr="00BD0852">
        <w:rPr>
          <w:b/>
          <w:bCs/>
          <w:i/>
          <w:iCs/>
          <w:szCs w:val="22"/>
        </w:rPr>
        <w:t>computer</w:t>
      </w:r>
      <w:r w:rsidR="00F26A5E">
        <w:rPr>
          <w:b/>
          <w:bCs/>
          <w:i/>
          <w:iCs/>
          <w:szCs w:val="22"/>
        </w:rPr>
        <w:t xml:space="preserve"> </w:t>
      </w:r>
      <w:r w:rsidRPr="00BD0852">
        <w:rPr>
          <w:b/>
          <w:bCs/>
          <w:i/>
          <w:iCs/>
          <w:szCs w:val="22"/>
        </w:rPr>
        <w:t>ratio</w:t>
      </w:r>
      <w:r w:rsidR="00F26A5E">
        <w:rPr>
          <w:b/>
          <w:bCs/>
          <w:i/>
          <w:iCs/>
          <w:szCs w:val="22"/>
        </w:rPr>
        <w:t xml:space="preserve"> </w:t>
      </w:r>
    </w:p>
    <w:p w:rsidR="00BA7B5E" w:rsidRPr="00BD0852" w:rsidRDefault="00BA7B5E" w:rsidP="003447C9">
      <w:r w:rsidRPr="00BD0852">
        <w:t>One</w:t>
      </w:r>
      <w:r w:rsidR="00F26A5E">
        <w:t xml:space="preserve"> </w:t>
      </w:r>
      <w:r w:rsidRPr="00BD0852">
        <w:t>basic</w:t>
      </w:r>
      <w:r w:rsidR="00F26A5E">
        <w:t xml:space="preserve"> </w:t>
      </w:r>
      <w:r w:rsidRPr="00BD0852">
        <w:t>indicator</w:t>
      </w:r>
      <w:r w:rsidR="00F26A5E">
        <w:t xml:space="preserve"> </w:t>
      </w:r>
      <w:r w:rsidRPr="00BD0852">
        <w:t>of</w:t>
      </w:r>
      <w:r w:rsidR="00F26A5E">
        <w:t xml:space="preserve"> </w:t>
      </w:r>
      <w:r w:rsidRPr="00BD0852">
        <w:t>hardware</w:t>
      </w:r>
      <w:r w:rsidR="00F26A5E">
        <w:t xml:space="preserve"> </w:t>
      </w:r>
      <w:r w:rsidRPr="00BD0852">
        <w:t>availability</w:t>
      </w:r>
      <w:r w:rsidR="00F26A5E">
        <w:t xml:space="preserve"> </w:t>
      </w:r>
      <w:r w:rsidRPr="00BD0852">
        <w:t>in</w:t>
      </w:r>
      <w:r w:rsidR="00F26A5E">
        <w:t xml:space="preserve"> </w:t>
      </w:r>
      <w:r w:rsidRPr="00BD0852">
        <w:t>schools</w:t>
      </w:r>
      <w:r w:rsidR="00F26A5E">
        <w:t xml:space="preserve"> </w:t>
      </w:r>
      <w:r w:rsidRPr="00BD0852">
        <w:t>is</w:t>
      </w:r>
      <w:r w:rsidR="00F26A5E">
        <w:t xml:space="preserve"> </w:t>
      </w:r>
      <w:r w:rsidRPr="00BD0852">
        <w:t>the</w:t>
      </w:r>
      <w:r w:rsidR="00F26A5E">
        <w:t xml:space="preserve"> </w:t>
      </w:r>
      <w:r w:rsidRPr="00BD0852">
        <w:t>number</w:t>
      </w:r>
      <w:r w:rsidR="00F26A5E">
        <w:t xml:space="preserve"> </w:t>
      </w:r>
      <w:r w:rsidRPr="00BD0852">
        <w:t>of</w:t>
      </w:r>
      <w:r w:rsidR="00F26A5E">
        <w:t xml:space="preserve"> </w:t>
      </w:r>
      <w:r w:rsidRPr="00BD0852">
        <w:t>personal</w:t>
      </w:r>
      <w:r w:rsidR="00F26A5E">
        <w:t xml:space="preserve"> </w:t>
      </w:r>
      <w:r w:rsidRPr="00BD0852">
        <w:t>computers</w:t>
      </w:r>
      <w:r w:rsidR="00F26A5E">
        <w:t xml:space="preserve"> </w:t>
      </w:r>
      <w:r w:rsidRPr="00BD0852">
        <w:t>that</w:t>
      </w:r>
      <w:r w:rsidR="00F26A5E">
        <w:t xml:space="preserve"> </w:t>
      </w:r>
      <w:r w:rsidRPr="00BD0852">
        <w:t>are</w:t>
      </w:r>
      <w:r w:rsidR="00F26A5E">
        <w:t xml:space="preserve"> </w:t>
      </w:r>
      <w:r w:rsidRPr="00BD0852">
        <w:t>available</w:t>
      </w:r>
      <w:r w:rsidR="00F26A5E">
        <w:t xml:space="preserve"> </w:t>
      </w:r>
      <w:r w:rsidRPr="00BD0852">
        <w:t>to</w:t>
      </w:r>
      <w:r w:rsidR="00F26A5E">
        <w:t xml:space="preserve"> </w:t>
      </w:r>
      <w:r w:rsidRPr="00BD0852">
        <w:t>students</w:t>
      </w:r>
      <w:r w:rsidR="00F26A5E">
        <w:t xml:space="preserve"> </w:t>
      </w:r>
      <w:r w:rsidRPr="00BD0852">
        <w:t>and/or</w:t>
      </w:r>
      <w:r w:rsidR="00F26A5E">
        <w:t xml:space="preserve"> </w:t>
      </w:r>
      <w:r w:rsidRPr="00BD0852">
        <w:t>teachers</w:t>
      </w:r>
      <w:r w:rsidR="00F26A5E">
        <w:t xml:space="preserve"> </w:t>
      </w:r>
      <w:r w:rsidRPr="00BD0852">
        <w:t>of</w:t>
      </w:r>
      <w:r w:rsidR="00F26A5E">
        <w:t xml:space="preserve"> </w:t>
      </w:r>
      <w:r w:rsidRPr="00BD0852">
        <w:t>the</w:t>
      </w:r>
      <w:r w:rsidR="00F26A5E">
        <w:t xml:space="preserve"> </w:t>
      </w:r>
      <w:r w:rsidRPr="00BD0852">
        <w:t>Grades</w:t>
      </w:r>
      <w:r w:rsidR="00F26A5E">
        <w:t xml:space="preserve"> </w:t>
      </w:r>
      <w:r w:rsidRPr="00BD0852">
        <w:t>1</w:t>
      </w:r>
      <w:r w:rsidR="00F26A5E">
        <w:t xml:space="preserve"> </w:t>
      </w:r>
      <w:r w:rsidRPr="00BD0852">
        <w:t>and</w:t>
      </w:r>
      <w:r w:rsidR="00F26A5E">
        <w:t xml:space="preserve"> </w:t>
      </w:r>
      <w:r w:rsidRPr="00BD0852">
        <w:t>2</w:t>
      </w:r>
      <w:r w:rsidR="00F26A5E">
        <w:t xml:space="preserve"> </w:t>
      </w:r>
      <w:r w:rsidRPr="00BD0852">
        <w:t>for</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purposes.</w:t>
      </w:r>
      <w:r w:rsidR="00F26A5E">
        <w:t xml:space="preserve"> </w:t>
      </w:r>
      <w:r w:rsidRPr="00BD0852">
        <w:t>In</w:t>
      </w:r>
      <w:r w:rsidR="00F26A5E">
        <w:t xml:space="preserve"> </w:t>
      </w:r>
      <w:r w:rsidRPr="00BD0852">
        <w:t>the</w:t>
      </w:r>
      <w:r w:rsidR="00F26A5E">
        <w:t xml:space="preserve"> </w:t>
      </w:r>
      <w:r w:rsidRPr="00BD0852">
        <w:t>coordinator</w:t>
      </w:r>
      <w:r w:rsidR="00F26A5E">
        <w:t xml:space="preserve"> </w:t>
      </w:r>
      <w:r w:rsidRPr="00BD0852">
        <w:t>questionnaire,</w:t>
      </w:r>
      <w:r w:rsidR="00F26A5E">
        <w:t xml:space="preserve"> </w:t>
      </w:r>
      <w:r w:rsidRPr="00BD0852">
        <w:t>respondents</w:t>
      </w:r>
      <w:r w:rsidR="00F26A5E">
        <w:t xml:space="preserve"> </w:t>
      </w:r>
      <w:r w:rsidRPr="00BD0852">
        <w:t>were</w:t>
      </w:r>
      <w:r w:rsidR="00F26A5E">
        <w:t xml:space="preserve"> </w:t>
      </w:r>
      <w:r w:rsidRPr="00BD0852">
        <w:t>asked</w:t>
      </w:r>
      <w:r w:rsidR="00F26A5E">
        <w:t xml:space="preserve"> </w:t>
      </w:r>
      <w:r w:rsidRPr="00BD0852">
        <w:t>to</w:t>
      </w:r>
      <w:r w:rsidR="00F26A5E">
        <w:t xml:space="preserve"> </w:t>
      </w:r>
      <w:r w:rsidRPr="00BD0852">
        <w:t>specify</w:t>
      </w:r>
      <w:r w:rsidR="00F26A5E">
        <w:t xml:space="preserve"> </w:t>
      </w:r>
      <w:r w:rsidRPr="00BD0852">
        <w:t>the</w:t>
      </w:r>
      <w:r w:rsidR="00F26A5E">
        <w:t xml:space="preserve"> </w:t>
      </w:r>
      <w:r w:rsidRPr="00BD0852">
        <w:t>total</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available</w:t>
      </w:r>
      <w:r w:rsidR="00F26A5E">
        <w:t xml:space="preserve"> </w:t>
      </w:r>
      <w:r w:rsidRPr="00BD0852">
        <w:t>to</w:t>
      </w:r>
      <w:r w:rsidR="00F26A5E">
        <w:t xml:space="preserve"> </w:t>
      </w:r>
      <w:r w:rsidRPr="00BD0852">
        <w:t>students</w:t>
      </w:r>
      <w:r w:rsidR="00F26A5E">
        <w:t xml:space="preserve"> </w:t>
      </w:r>
      <w:r w:rsidRPr="00BD0852">
        <w:t>in</w:t>
      </w:r>
      <w:r w:rsidR="00F26A5E">
        <w:t xml:space="preserve"> </w:t>
      </w:r>
      <w:r w:rsidRPr="00BD0852">
        <w:t>the</w:t>
      </w:r>
      <w:r w:rsidR="00F26A5E">
        <w:t xml:space="preserve"> </w:t>
      </w:r>
      <w:r w:rsidRPr="00BD0852">
        <w:t>target</w:t>
      </w:r>
      <w:r w:rsidR="00F26A5E">
        <w:t xml:space="preserve"> </w:t>
      </w:r>
      <w:r w:rsidRPr="00BD0852">
        <w:t>Grades</w:t>
      </w:r>
      <w:r w:rsidR="00F26A5E">
        <w:t xml:space="preserve"> </w:t>
      </w:r>
      <w:r w:rsidRPr="00BD0852">
        <w:t>1-2.</w:t>
      </w:r>
      <w:r w:rsidR="00F26A5E">
        <w:t xml:space="preserve"> </w:t>
      </w:r>
      <w:r w:rsidRPr="00BD0852">
        <w:t>The</w:t>
      </w:r>
      <w:r w:rsidR="00F26A5E">
        <w:t xml:space="preserve"> </w:t>
      </w:r>
      <w:r w:rsidRPr="00BD0852">
        <w:t>students:</w:t>
      </w:r>
      <w:r w:rsidR="00F26A5E">
        <w:t xml:space="preserve"> </w:t>
      </w:r>
      <w:r w:rsidRPr="00BD0852">
        <w:t>computer</w:t>
      </w:r>
      <w:r w:rsidR="00F26A5E">
        <w:t xml:space="preserve"> </w:t>
      </w:r>
      <w:r w:rsidRPr="00BD0852">
        <w:t>ratio</w:t>
      </w:r>
      <w:r w:rsidR="00F26A5E">
        <w:t xml:space="preserve"> </w:t>
      </w:r>
      <w:r w:rsidRPr="00BD0852">
        <w:t>was</w:t>
      </w:r>
      <w:r w:rsidR="00F26A5E">
        <w:t xml:space="preserve"> </w:t>
      </w:r>
      <w:r w:rsidRPr="00BD0852">
        <w:t>calculated</w:t>
      </w:r>
      <w:r w:rsidR="00F26A5E">
        <w:t xml:space="preserve"> </w:t>
      </w:r>
      <w:r w:rsidRPr="00BD0852">
        <w:t>to</w:t>
      </w:r>
      <w:r w:rsidR="00F26A5E">
        <w:t xml:space="preserve"> </w:t>
      </w:r>
      <w:r w:rsidRPr="00BD0852">
        <w:t>indicate</w:t>
      </w:r>
      <w:r w:rsidR="00F26A5E">
        <w:t xml:space="preserve"> </w:t>
      </w:r>
      <w:r w:rsidRPr="00BD0852">
        <w:t>how</w:t>
      </w:r>
      <w:r w:rsidR="00F26A5E">
        <w:t xml:space="preserve"> </w:t>
      </w:r>
      <w:r w:rsidRPr="00BD0852">
        <w:t>many</w:t>
      </w:r>
      <w:r w:rsidR="00F26A5E">
        <w:t xml:space="preserve"> </w:t>
      </w:r>
      <w:r w:rsidRPr="00BD0852">
        <w:t>students</w:t>
      </w:r>
      <w:r w:rsidR="00F26A5E">
        <w:t xml:space="preserve"> </w:t>
      </w:r>
      <w:r w:rsidRPr="00BD0852">
        <w:t>on</w:t>
      </w:r>
      <w:r w:rsidR="00F26A5E">
        <w:t xml:space="preserve"> </w:t>
      </w:r>
      <w:r w:rsidRPr="00BD0852">
        <w:t>average</w:t>
      </w:r>
      <w:r w:rsidR="00F26A5E">
        <w:t xml:space="preserve"> </w:t>
      </w:r>
      <w:r w:rsidRPr="00BD0852">
        <w:t>had</w:t>
      </w:r>
      <w:r w:rsidR="00F26A5E">
        <w:t xml:space="preserve"> </w:t>
      </w:r>
      <w:r w:rsidRPr="00BD0852">
        <w:t>to</w:t>
      </w:r>
      <w:r w:rsidR="00F26A5E">
        <w:t xml:space="preserve"> </w:t>
      </w:r>
      <w:r w:rsidRPr="00BD0852">
        <w:t>share</w:t>
      </w:r>
      <w:r w:rsidR="00F26A5E">
        <w:t xml:space="preserve"> </w:t>
      </w:r>
      <w:r w:rsidRPr="00BD0852">
        <w:t>one</w:t>
      </w:r>
      <w:r w:rsidR="00F26A5E">
        <w:t xml:space="preserve"> </w:t>
      </w:r>
      <w:r w:rsidRPr="00BD0852">
        <w:t>computer.</w:t>
      </w:r>
      <w:r w:rsidR="00F26A5E">
        <w:t xml:space="preserve"> </w:t>
      </w:r>
      <w:r w:rsidRPr="00BD0852">
        <w:t>Considering</w:t>
      </w:r>
      <w:r w:rsidR="00F26A5E">
        <w:t xml:space="preserve"> </w:t>
      </w:r>
      <w:r w:rsidRPr="00BD0852">
        <w:t>all</w:t>
      </w:r>
      <w:r w:rsidR="00F26A5E">
        <w:t xml:space="preserve"> </w:t>
      </w:r>
      <w:r w:rsidRPr="00BD0852">
        <w:t>the</w:t>
      </w:r>
      <w:r w:rsidR="00F26A5E">
        <w:t xml:space="preserve"> </w:t>
      </w:r>
      <w:r w:rsidRPr="00BD0852">
        <w:t>computers</w:t>
      </w:r>
      <w:r w:rsidR="00F26A5E">
        <w:t xml:space="preserve"> </w:t>
      </w:r>
      <w:r w:rsidRPr="00BD0852">
        <w:t>available</w:t>
      </w:r>
      <w:r w:rsidR="00F26A5E">
        <w:t xml:space="preserve"> </w:t>
      </w:r>
      <w:r w:rsidRPr="00BD0852">
        <w:t>and</w:t>
      </w:r>
      <w:r w:rsidR="00F26A5E">
        <w:t xml:space="preserve"> </w:t>
      </w:r>
      <w:r w:rsidRPr="00BD0852">
        <w:t>the</w:t>
      </w:r>
      <w:r w:rsidR="00F26A5E">
        <w:t xml:space="preserve"> </w:t>
      </w:r>
      <w:r w:rsidRPr="00BD0852">
        <w:t>student</w:t>
      </w:r>
      <w:r w:rsidR="00F26A5E">
        <w:t xml:space="preserve"> </w:t>
      </w:r>
      <w:r w:rsidRPr="00BD0852">
        <w:t>population</w:t>
      </w:r>
      <w:r w:rsidR="00F26A5E">
        <w:t xml:space="preserve"> </w:t>
      </w:r>
      <w:r w:rsidRPr="00BD0852">
        <w:t>in</w:t>
      </w:r>
      <w:r w:rsidR="00F26A5E">
        <w:t xml:space="preserve"> </w:t>
      </w:r>
      <w:r w:rsidRPr="00BD0852">
        <w:t>each</w:t>
      </w:r>
      <w:r w:rsidR="00F26A5E">
        <w:t xml:space="preserve"> </w:t>
      </w:r>
      <w:r w:rsidRPr="00BD0852">
        <w:t>school,</w:t>
      </w:r>
      <w:r w:rsidR="00F26A5E">
        <w:t xml:space="preserve"> </w:t>
      </w:r>
      <w:r w:rsidRPr="00BD0852">
        <w:t>the</w:t>
      </w:r>
      <w:r w:rsidR="00F26A5E">
        <w:t xml:space="preserve"> </w:t>
      </w:r>
      <w:r w:rsidRPr="00BD0852">
        <w:t>ratio</w:t>
      </w:r>
      <w:r w:rsidR="00F26A5E">
        <w:t xml:space="preserve"> </w:t>
      </w:r>
      <w:r w:rsidRPr="00BD0852">
        <w:t>in</w:t>
      </w:r>
      <w:r w:rsidR="00F26A5E">
        <w:t xml:space="preserve"> </w:t>
      </w:r>
      <w:r w:rsidRPr="00BD0852">
        <w:t>Sudan</w:t>
      </w:r>
      <w:r w:rsidR="00F26A5E">
        <w:t xml:space="preserve"> </w:t>
      </w:r>
      <w:r w:rsidRPr="00BD0852">
        <w:t>(Khartoum)</w:t>
      </w:r>
      <w:r w:rsidR="00F26A5E">
        <w:t xml:space="preserve"> </w:t>
      </w:r>
      <w:r w:rsidRPr="00BD0852">
        <w:t>is</w:t>
      </w:r>
      <w:r w:rsidR="00F26A5E">
        <w:t xml:space="preserve"> </w:t>
      </w:r>
      <w:r w:rsidRPr="00BD0852">
        <w:t>±</w:t>
      </w:r>
      <w:r w:rsidR="00F26A5E">
        <w:t xml:space="preserve"> </w:t>
      </w:r>
      <w:r w:rsidRPr="00BD0852">
        <w:t>56:1</w:t>
      </w:r>
      <w:r w:rsidR="00F26A5E">
        <w:t xml:space="preserve"> </w:t>
      </w:r>
      <w:r w:rsidRPr="00BD0852">
        <w:t>for</w:t>
      </w:r>
      <w:r w:rsidR="00F26A5E">
        <w:t xml:space="preserve"> </w:t>
      </w:r>
      <w:r w:rsidRPr="00BD0852">
        <w:t>secondary</w:t>
      </w:r>
      <w:r w:rsidR="00F26A5E">
        <w:t xml:space="preserve"> </w:t>
      </w:r>
      <w:r w:rsidRPr="00BD0852">
        <w:t>schools.</w:t>
      </w:r>
      <w:r w:rsidR="00F26A5E">
        <w:t xml:space="preserve"> </w:t>
      </w:r>
      <w:r w:rsidRPr="00BD0852">
        <w:t>Figure</w:t>
      </w:r>
      <w:r w:rsidR="00F26A5E">
        <w:t xml:space="preserve"> </w:t>
      </w:r>
      <w:r w:rsidRPr="00BD0852">
        <w:t>1</w:t>
      </w:r>
      <w:r w:rsidR="00F26A5E">
        <w:t xml:space="preserve"> </w:t>
      </w:r>
      <w:r w:rsidRPr="00BD0852">
        <w:t>shows</w:t>
      </w:r>
      <w:r w:rsidR="00F26A5E">
        <w:t xml:space="preserve"> </w:t>
      </w:r>
      <w:r w:rsidRPr="00BD0852">
        <w:t>the</w:t>
      </w:r>
      <w:r w:rsidR="00F26A5E">
        <w:t xml:space="preserve"> </w:t>
      </w:r>
      <w:r w:rsidRPr="00BD0852">
        <w:t>position</w:t>
      </w:r>
      <w:r w:rsidR="00F26A5E">
        <w:t xml:space="preserve"> </w:t>
      </w:r>
      <w:r w:rsidRPr="00BD0852">
        <w:t>of</w:t>
      </w:r>
      <w:r w:rsidR="00F26A5E">
        <w:t xml:space="preserve"> </w:t>
      </w:r>
      <w:r w:rsidRPr="00BD0852">
        <w:t>Khartoum,</w:t>
      </w:r>
      <w:r w:rsidR="00F26A5E">
        <w:t xml:space="preserve"> </w:t>
      </w:r>
      <w:r w:rsidRPr="00BD0852">
        <w:t>Sudan</w:t>
      </w:r>
      <w:r w:rsidR="00F26A5E">
        <w:t xml:space="preserve"> </w:t>
      </w:r>
      <w:r w:rsidRPr="00BD0852">
        <w:t>regarding</w:t>
      </w:r>
      <w:r w:rsidR="00F26A5E">
        <w:t xml:space="preserve"> </w:t>
      </w:r>
      <w:r w:rsidRPr="00BD0852">
        <w:t>computer</w:t>
      </w:r>
      <w:r w:rsidR="00F26A5E">
        <w:t xml:space="preserve"> </w:t>
      </w:r>
      <w:r w:rsidRPr="00BD0852">
        <w:t>ratio</w:t>
      </w:r>
      <w:r w:rsidR="00F26A5E">
        <w:t xml:space="preserve"> </w:t>
      </w:r>
      <w:r w:rsidRPr="00BD0852">
        <w:t>indicators</w:t>
      </w:r>
      <w:r w:rsidR="00F26A5E">
        <w:t xml:space="preserve"> </w:t>
      </w:r>
      <w:r w:rsidRPr="00BD0852">
        <w:t>compared</w:t>
      </w:r>
      <w:r w:rsidR="00F26A5E">
        <w:t xml:space="preserve"> </w:t>
      </w:r>
      <w:r w:rsidRPr="00BD0852">
        <w:t>to</w:t>
      </w:r>
      <w:r w:rsidR="00F26A5E">
        <w:t xml:space="preserve"> </w:t>
      </w:r>
      <w:r w:rsidRPr="00BD0852">
        <w:t>other</w:t>
      </w:r>
      <w:r w:rsidR="00F26A5E">
        <w:t xml:space="preserve"> </w:t>
      </w:r>
      <w:r w:rsidRPr="00BD0852">
        <w:t>countries</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that</w:t>
      </w:r>
      <w:r w:rsidR="00F26A5E">
        <w:t xml:space="preserve"> </w:t>
      </w:r>
      <w:r w:rsidRPr="00BD0852">
        <w:t>participated</w:t>
      </w:r>
      <w:r w:rsidR="00F26A5E">
        <w:t xml:space="preserve"> </w:t>
      </w:r>
      <w:r w:rsidRPr="00BD0852">
        <w:t>in</w:t>
      </w:r>
      <w:r w:rsidR="00F26A5E">
        <w:t xml:space="preserve"> </w:t>
      </w:r>
      <w:r w:rsidRPr="00BD0852">
        <w:t>the</w:t>
      </w:r>
      <w:r w:rsidR="00F26A5E">
        <w:t xml:space="preserve"> </w:t>
      </w:r>
      <w:r w:rsidRPr="00BD0852">
        <w:t>SITES-M1study.</w:t>
      </w:r>
      <w:r w:rsidR="00F26A5E">
        <w:t xml:space="preserve"> </w:t>
      </w:r>
      <w:r w:rsidRPr="00BD0852">
        <w:t>It</w:t>
      </w:r>
      <w:r w:rsidR="00F26A5E">
        <w:t xml:space="preserve"> </w:t>
      </w:r>
      <w:r w:rsidRPr="00BD0852">
        <w:t>is</w:t>
      </w:r>
      <w:r w:rsidR="00F26A5E">
        <w:t xml:space="preserve"> </w:t>
      </w:r>
      <w:r w:rsidRPr="00BD0852">
        <w:t>clear</w:t>
      </w:r>
      <w:r w:rsidR="00F26A5E">
        <w:t xml:space="preserve"> </w:t>
      </w:r>
      <w:r w:rsidRPr="00BD0852">
        <w:t>for</w:t>
      </w:r>
      <w:r w:rsidR="00F26A5E">
        <w:t xml:space="preserve"> </w:t>
      </w:r>
      <w:r w:rsidRPr="00BD0852">
        <w:t>Figure</w:t>
      </w:r>
      <w:r w:rsidR="00F26A5E">
        <w:t xml:space="preserve"> </w:t>
      </w:r>
      <w:r w:rsidRPr="00BD0852">
        <w:t>1</w:t>
      </w:r>
      <w:r w:rsidR="00F26A5E">
        <w:t xml:space="preserve"> </w:t>
      </w:r>
      <w:r w:rsidRPr="00BD0852">
        <w:t>that</w:t>
      </w:r>
      <w:r w:rsidR="00F26A5E">
        <w:t xml:space="preserve"> </w:t>
      </w:r>
      <w:r w:rsidRPr="00BD0852">
        <w:t>Slovenia</w:t>
      </w:r>
      <w:r w:rsidR="00F26A5E">
        <w:t xml:space="preserve"> </w:t>
      </w:r>
      <w:r w:rsidRPr="00BD0852">
        <w:t>has</w:t>
      </w:r>
      <w:r w:rsidR="00F26A5E">
        <w:t xml:space="preserve"> </w:t>
      </w:r>
      <w:r w:rsidRPr="00BD0852">
        <w:t>ratios</w:t>
      </w:r>
      <w:r w:rsidR="00F26A5E">
        <w:t xml:space="preserve"> </w:t>
      </w:r>
      <w:r w:rsidRPr="00BD0852">
        <w:t>in</w:t>
      </w:r>
      <w:r w:rsidR="00F26A5E">
        <w:t xml:space="preserve"> </w:t>
      </w:r>
      <w:r w:rsidRPr="00BD0852">
        <w:t>the</w:t>
      </w:r>
      <w:r w:rsidR="00F26A5E">
        <w:t xml:space="preserve"> </w:t>
      </w:r>
      <w:r w:rsidRPr="00BD0852">
        <w:t>range</w:t>
      </w:r>
      <w:r w:rsidR="00F26A5E">
        <w:t xml:space="preserve"> </w:t>
      </w:r>
      <w:r w:rsidRPr="00BD0852">
        <w:t>of</w:t>
      </w:r>
      <w:r w:rsidR="00F26A5E">
        <w:t xml:space="preserve"> </w:t>
      </w:r>
      <w:r w:rsidRPr="00BD0852">
        <w:t>23</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r w:rsidRPr="00BD0852">
        <w:t>while</w:t>
      </w:r>
      <w:r w:rsidR="00F26A5E">
        <w:t xml:space="preserve"> </w:t>
      </w:r>
      <w:r w:rsidRPr="00BD0852">
        <w:t>South</w:t>
      </w:r>
      <w:r w:rsidR="00F26A5E">
        <w:t xml:space="preserve"> </w:t>
      </w:r>
      <w:r w:rsidRPr="00BD0852">
        <w:t>Africa</w:t>
      </w:r>
      <w:r w:rsidR="00F26A5E">
        <w:t xml:space="preserve"> </w:t>
      </w:r>
      <w:r w:rsidRPr="00BD0852">
        <w:t>has</w:t>
      </w:r>
      <w:r w:rsidR="00F26A5E">
        <w:t xml:space="preserve"> </w:t>
      </w:r>
      <w:r w:rsidRPr="00BD0852">
        <w:t>ratios</w:t>
      </w:r>
      <w:r w:rsidR="00F26A5E">
        <w:t xml:space="preserve"> </w:t>
      </w:r>
      <w:r w:rsidRPr="00BD0852">
        <w:t>in</w:t>
      </w:r>
      <w:r w:rsidR="00F26A5E">
        <w:t xml:space="preserve"> </w:t>
      </w:r>
      <w:r w:rsidRPr="00BD0852">
        <w:t>the</w:t>
      </w:r>
      <w:r w:rsidR="00F26A5E">
        <w:t xml:space="preserve"> </w:t>
      </w:r>
      <w:r w:rsidRPr="00BD0852">
        <w:t>range</w:t>
      </w:r>
      <w:r w:rsidR="00F26A5E">
        <w:t xml:space="preserve"> </w:t>
      </w:r>
      <w:r w:rsidRPr="00BD0852">
        <w:t>of</w:t>
      </w:r>
      <w:r w:rsidR="00F26A5E">
        <w:t xml:space="preserve"> </w:t>
      </w:r>
      <w:r w:rsidRPr="00BD0852">
        <w:t>35</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r w:rsidRPr="00BD0852">
        <w:t>It</w:t>
      </w:r>
      <w:r w:rsidR="00F26A5E">
        <w:t xml:space="preserve"> </w:t>
      </w:r>
      <w:r w:rsidRPr="00BD0852">
        <w:t>can</w:t>
      </w:r>
      <w:r w:rsidR="00F26A5E">
        <w:t xml:space="preserve"> </w:t>
      </w:r>
      <w:r w:rsidRPr="00BD0852">
        <w:t>be</w:t>
      </w:r>
      <w:r w:rsidR="00F26A5E">
        <w:t xml:space="preserve"> </w:t>
      </w:r>
      <w:r w:rsidRPr="00BD0852">
        <w:t>seen</w:t>
      </w:r>
      <w:r w:rsidR="00F26A5E">
        <w:t xml:space="preserve"> </w:t>
      </w:r>
      <w:r w:rsidRPr="00BD0852">
        <w:t>that</w:t>
      </w:r>
      <w:r w:rsidR="00F26A5E">
        <w:t xml:space="preserve"> </w:t>
      </w:r>
      <w:r w:rsidRPr="00BD0852">
        <w:t>Sudanese</w:t>
      </w:r>
      <w:r w:rsidR="00F26A5E">
        <w:t xml:space="preserve"> </w:t>
      </w:r>
      <w:r w:rsidRPr="00BD0852">
        <w:t>schools</w:t>
      </w:r>
      <w:r w:rsidR="00F26A5E">
        <w:t xml:space="preserve"> </w:t>
      </w:r>
      <w:r w:rsidRPr="00BD0852">
        <w:t>belong</w:t>
      </w:r>
      <w:r w:rsidR="00F26A5E">
        <w:t xml:space="preserve"> </w:t>
      </w:r>
      <w:r w:rsidRPr="00BD0852">
        <w:t>to</w:t>
      </w:r>
      <w:r w:rsidR="00F26A5E">
        <w:t xml:space="preserve"> </w:t>
      </w:r>
      <w:r w:rsidRPr="00BD0852">
        <w:t>a</w:t>
      </w:r>
      <w:r w:rsidR="00F26A5E">
        <w:t xml:space="preserve"> </w:t>
      </w:r>
      <w:r w:rsidRPr="00BD0852">
        <w:t>group</w:t>
      </w:r>
      <w:r w:rsidR="00F26A5E">
        <w:t xml:space="preserve"> </w:t>
      </w:r>
      <w:r w:rsidRPr="00BD0852">
        <w:t>of</w:t>
      </w:r>
      <w:r w:rsidR="00F26A5E">
        <w:t xml:space="preserve"> </w:t>
      </w:r>
      <w:r w:rsidRPr="00BD0852">
        <w:t>schools</w:t>
      </w:r>
      <w:r w:rsidR="00F26A5E">
        <w:t xml:space="preserve"> </w:t>
      </w:r>
      <w:r w:rsidRPr="00BD0852">
        <w:t>that</w:t>
      </w:r>
      <w:r w:rsidR="00F26A5E">
        <w:t xml:space="preserve"> </w:t>
      </w:r>
      <w:r w:rsidRPr="00BD0852">
        <w:t>have</w:t>
      </w:r>
      <w:r w:rsidR="00F26A5E">
        <w:t xml:space="preserve"> </w:t>
      </w:r>
      <w:r w:rsidRPr="00BD0852">
        <w:t>high</w:t>
      </w:r>
      <w:r w:rsidR="00F26A5E">
        <w:t xml:space="preserve"> </w:t>
      </w:r>
      <w:r w:rsidRPr="00BD0852">
        <w:t>ratio</w:t>
      </w:r>
      <w:r w:rsidR="00F26A5E">
        <w:t xml:space="preserve"> </w:t>
      </w:r>
      <w:r w:rsidRPr="00BD0852">
        <w:t>of</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r w:rsidRPr="00BD0852">
        <w:t>(between</w:t>
      </w:r>
      <w:r w:rsidR="00F26A5E">
        <w:t xml:space="preserve"> </w:t>
      </w:r>
      <w:r w:rsidRPr="00BD0852">
        <w:t>40</w:t>
      </w:r>
      <w:r w:rsidR="00F26A5E">
        <w:t xml:space="preserve"> </w:t>
      </w:r>
      <w:r w:rsidRPr="00BD0852">
        <w:t>and</w:t>
      </w:r>
      <w:r w:rsidR="00F26A5E">
        <w:t xml:space="preserve"> </w:t>
      </w:r>
      <w:r w:rsidRPr="00BD0852">
        <w:t>90),</w:t>
      </w:r>
      <w:r w:rsidR="00F26A5E">
        <w:t xml:space="preserve"> </w:t>
      </w:r>
      <w:r w:rsidRPr="00BD0852">
        <w:t>yet</w:t>
      </w:r>
      <w:r w:rsidR="00F26A5E">
        <w:t xml:space="preserve"> </w:t>
      </w:r>
      <w:r w:rsidRPr="00BD0852">
        <w:t>it</w:t>
      </w:r>
      <w:r w:rsidR="00F26A5E">
        <w:t xml:space="preserve"> </w:t>
      </w:r>
      <w:r w:rsidRPr="00BD0852">
        <w:t>lags</w:t>
      </w:r>
      <w:r w:rsidR="00F26A5E">
        <w:t xml:space="preserve"> </w:t>
      </w:r>
      <w:r w:rsidRPr="00BD0852">
        <w:t>far</w:t>
      </w:r>
      <w:r w:rsidR="00F26A5E">
        <w:t xml:space="preserve"> </w:t>
      </w:r>
      <w:r w:rsidRPr="00BD0852">
        <w:t>behind</w:t>
      </w:r>
      <w:r w:rsidR="00F26A5E">
        <w:t xml:space="preserve"> </w:t>
      </w:r>
      <w:r w:rsidRPr="00BD0852">
        <w:t>developed</w:t>
      </w:r>
      <w:r w:rsidR="00F26A5E">
        <w:t xml:space="preserve"> </w:t>
      </w:r>
      <w:r w:rsidRPr="00BD0852">
        <w:t>countries,</w:t>
      </w:r>
      <w:r w:rsidR="00F26A5E">
        <w:t xml:space="preserve"> </w:t>
      </w:r>
      <w:r w:rsidRPr="00BD0852">
        <w:t>which</w:t>
      </w:r>
      <w:r w:rsidR="00F26A5E">
        <w:t xml:space="preserve"> </w:t>
      </w:r>
      <w:r w:rsidRPr="00BD0852">
        <w:t>have</w:t>
      </w:r>
      <w:r w:rsidR="00F26A5E">
        <w:t xml:space="preserve"> </w:t>
      </w:r>
      <w:r w:rsidRPr="00BD0852">
        <w:t>ratios</w:t>
      </w:r>
      <w:r w:rsidR="00F26A5E">
        <w:t xml:space="preserve"> </w:t>
      </w:r>
      <w:r w:rsidRPr="00BD0852">
        <w:t>in</w:t>
      </w:r>
      <w:r w:rsidR="00F26A5E">
        <w:t xml:space="preserve"> </w:t>
      </w:r>
      <w:r w:rsidRPr="00BD0852">
        <w:t>the</w:t>
      </w:r>
      <w:r w:rsidR="00F26A5E">
        <w:t xml:space="preserve"> </w:t>
      </w:r>
      <w:r w:rsidRPr="00BD0852">
        <w:t>range</w:t>
      </w:r>
      <w:r w:rsidR="00F26A5E">
        <w:t xml:space="preserve"> </w:t>
      </w:r>
      <w:r w:rsidRPr="00BD0852">
        <w:t>of</w:t>
      </w:r>
      <w:r w:rsidR="00F26A5E">
        <w:t xml:space="preserve"> </w:t>
      </w:r>
      <w:r w:rsidRPr="00BD0852">
        <w:t>10</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p>
    <w:p w:rsidR="00BA7B5E" w:rsidRPr="00BD0852" w:rsidRDefault="00BA7B5E" w:rsidP="00BA7B5E">
      <w:pPr>
        <w:jc w:val="both"/>
        <w:rPr>
          <w:sz w:val="2"/>
          <w:szCs w:val="2"/>
        </w:rPr>
      </w:pPr>
    </w:p>
    <w:p w:rsidR="00BA7B5E" w:rsidRPr="00BD0852" w:rsidRDefault="00BA7B5E" w:rsidP="00BA7B5E">
      <w:pPr>
        <w:jc w:val="both"/>
        <w:rPr>
          <w:sz w:val="12"/>
          <w:szCs w:val="14"/>
        </w:rPr>
      </w:pPr>
    </w:p>
    <w:p w:rsidR="00BA7B5E" w:rsidRPr="00BD0852" w:rsidRDefault="00BA7B5E" w:rsidP="00BA7B5E">
      <w:pPr>
        <w:keepNext/>
        <w:ind w:firstLine="187"/>
        <w:jc w:val="center"/>
        <w:rPr>
          <w:sz w:val="8"/>
          <w:szCs w:val="8"/>
        </w:rPr>
      </w:pPr>
      <w:r w:rsidRPr="00BD0852">
        <w:rPr>
          <w:noProof/>
        </w:rPr>
        <w:drawing>
          <wp:inline distT="0" distB="0" distL="0" distR="0" wp14:anchorId="378520FE" wp14:editId="094F7DC1">
            <wp:extent cx="3517900" cy="2121482"/>
            <wp:effectExtent l="0" t="0" r="6350" b="12700"/>
            <wp:docPr id="3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A7B5E" w:rsidRPr="00BD0852" w:rsidRDefault="00BA7B5E" w:rsidP="00BA7B5E">
      <w:pPr>
        <w:keepNext/>
        <w:ind w:left="180"/>
        <w:jc w:val="center"/>
        <w:rPr>
          <w:b/>
          <w:bCs/>
          <w:noProof/>
          <w:sz w:val="20"/>
        </w:rPr>
      </w:pPr>
      <w:r w:rsidRPr="00BD0852">
        <w:rPr>
          <w:b/>
          <w:bCs/>
          <w:sz w:val="20"/>
        </w:rPr>
        <w:t>Figure</w:t>
      </w:r>
      <w:r w:rsidR="00F26A5E">
        <w:rPr>
          <w:b/>
          <w:bCs/>
          <w:noProof/>
          <w:sz w:val="20"/>
        </w:rPr>
        <w:t xml:space="preserve"> </w:t>
      </w:r>
      <w:r w:rsidRPr="00BD0852">
        <w:rPr>
          <w:b/>
          <w:bCs/>
          <w:noProof/>
          <w:sz w:val="20"/>
        </w:rPr>
        <w:t>1:</w:t>
      </w:r>
      <w:r w:rsidR="00F26A5E">
        <w:rPr>
          <w:b/>
          <w:bCs/>
          <w:noProof/>
          <w:sz w:val="20"/>
        </w:rPr>
        <w:t xml:space="preserve"> </w:t>
      </w:r>
      <w:r w:rsidRPr="00BD0852">
        <w:rPr>
          <w:b/>
          <w:bCs/>
          <w:noProof/>
          <w:sz w:val="20"/>
        </w:rPr>
        <w:t>International</w:t>
      </w:r>
      <w:r w:rsidR="00F26A5E">
        <w:rPr>
          <w:b/>
          <w:bCs/>
          <w:noProof/>
          <w:sz w:val="20"/>
        </w:rPr>
        <w:t xml:space="preserve"> </w:t>
      </w:r>
      <w:r w:rsidRPr="00BD0852">
        <w:rPr>
          <w:b/>
          <w:bCs/>
          <w:noProof/>
          <w:sz w:val="20"/>
        </w:rPr>
        <w:t>results</w:t>
      </w:r>
      <w:r w:rsidR="00F26A5E">
        <w:rPr>
          <w:b/>
          <w:bCs/>
          <w:noProof/>
          <w:sz w:val="20"/>
        </w:rPr>
        <w:t xml:space="preserve"> </w:t>
      </w:r>
      <w:r w:rsidRPr="00BD0852">
        <w:rPr>
          <w:b/>
          <w:bCs/>
          <w:noProof/>
          <w:sz w:val="20"/>
        </w:rPr>
        <w:t>of</w:t>
      </w:r>
      <w:r w:rsidR="00F26A5E">
        <w:rPr>
          <w:b/>
          <w:bCs/>
          <w:noProof/>
          <w:sz w:val="20"/>
        </w:rPr>
        <w:t xml:space="preserve"> </w:t>
      </w:r>
      <w:r w:rsidRPr="00BD0852">
        <w:rPr>
          <w:b/>
          <w:bCs/>
          <w:noProof/>
          <w:sz w:val="20"/>
        </w:rPr>
        <w:t>student:</w:t>
      </w:r>
      <w:r w:rsidR="00F26A5E">
        <w:rPr>
          <w:b/>
          <w:bCs/>
          <w:noProof/>
          <w:sz w:val="20"/>
        </w:rPr>
        <w:t xml:space="preserve"> </w:t>
      </w:r>
      <w:r w:rsidRPr="00BD0852">
        <w:rPr>
          <w:b/>
          <w:bCs/>
          <w:noProof/>
          <w:sz w:val="20"/>
        </w:rPr>
        <w:t>computer</w:t>
      </w:r>
      <w:r w:rsidR="00F26A5E">
        <w:rPr>
          <w:b/>
          <w:bCs/>
          <w:noProof/>
          <w:sz w:val="20"/>
        </w:rPr>
        <w:t xml:space="preserve"> </w:t>
      </w:r>
      <w:r w:rsidRPr="00BD0852">
        <w:rPr>
          <w:b/>
          <w:bCs/>
          <w:noProof/>
          <w:sz w:val="20"/>
        </w:rPr>
        <w:t>ratio</w:t>
      </w:r>
      <w:r w:rsidR="00F26A5E">
        <w:rPr>
          <w:b/>
          <w:bCs/>
          <w:noProof/>
          <w:sz w:val="20"/>
        </w:rPr>
        <w:t xml:space="preserve"> </w:t>
      </w:r>
      <w:r w:rsidRPr="00BD0852">
        <w:rPr>
          <w:b/>
          <w:bCs/>
          <w:noProof/>
          <w:sz w:val="20"/>
        </w:rPr>
        <w:t>for</w:t>
      </w:r>
      <w:r w:rsidR="00F26A5E">
        <w:rPr>
          <w:b/>
          <w:bCs/>
          <w:noProof/>
          <w:sz w:val="20"/>
        </w:rPr>
        <w:t xml:space="preserve"> </w:t>
      </w:r>
      <w:r w:rsidRPr="00BD0852">
        <w:rPr>
          <w:b/>
          <w:bCs/>
          <w:noProof/>
          <w:sz w:val="20"/>
        </w:rPr>
        <w:t>secondary</w:t>
      </w:r>
      <w:r w:rsidR="00F26A5E">
        <w:rPr>
          <w:b/>
          <w:bCs/>
          <w:noProof/>
          <w:sz w:val="20"/>
        </w:rPr>
        <w:t xml:space="preserve"> </w:t>
      </w:r>
      <w:r w:rsidRPr="00BD0852">
        <w:rPr>
          <w:b/>
          <w:bCs/>
          <w:noProof/>
          <w:sz w:val="20"/>
        </w:rPr>
        <w:t>education</w:t>
      </w:r>
      <w:r w:rsidR="00F26A5E">
        <w:rPr>
          <w:b/>
          <w:bCs/>
          <w:noProof/>
          <w:sz w:val="20"/>
        </w:rPr>
        <w:t xml:space="preserve"> </w:t>
      </w:r>
      <w:r w:rsidRPr="00BD0852">
        <w:rPr>
          <w:b/>
          <w:bCs/>
          <w:noProof/>
          <w:sz w:val="20"/>
        </w:rPr>
        <w:t>in</w:t>
      </w:r>
      <w:r w:rsidR="00F26A5E">
        <w:rPr>
          <w:b/>
          <w:bCs/>
          <w:noProof/>
          <w:sz w:val="20"/>
        </w:rPr>
        <w:t xml:space="preserve"> </w:t>
      </w:r>
      <w:r w:rsidRPr="00BD0852">
        <w:rPr>
          <w:b/>
          <w:bCs/>
          <w:noProof/>
          <w:sz w:val="20"/>
        </w:rPr>
        <w:t>SITES</w:t>
      </w:r>
      <w:r w:rsidR="00F26A5E">
        <w:rPr>
          <w:b/>
          <w:bCs/>
          <w:noProof/>
          <w:sz w:val="20"/>
        </w:rPr>
        <w:t xml:space="preserve"> </w:t>
      </w:r>
      <w:r w:rsidRPr="00BD0852">
        <w:rPr>
          <w:b/>
          <w:bCs/>
          <w:noProof/>
          <w:sz w:val="20"/>
        </w:rPr>
        <w:t>M1</w:t>
      </w:r>
      <w:r w:rsidR="00F26A5E">
        <w:rPr>
          <w:b/>
          <w:bCs/>
          <w:noProof/>
          <w:sz w:val="20"/>
        </w:rPr>
        <w:t xml:space="preserve"> </w:t>
      </w:r>
      <w:r w:rsidRPr="00BD0852">
        <w:rPr>
          <w:b/>
          <w:bCs/>
          <w:noProof/>
          <w:sz w:val="20"/>
        </w:rPr>
        <w:t>participating</w:t>
      </w:r>
      <w:r w:rsidR="00F26A5E">
        <w:rPr>
          <w:b/>
          <w:bCs/>
          <w:noProof/>
          <w:sz w:val="20"/>
        </w:rPr>
        <w:t xml:space="preserve"> </w:t>
      </w:r>
      <w:r w:rsidRPr="00BD0852">
        <w:rPr>
          <w:b/>
          <w:bCs/>
          <w:noProof/>
          <w:sz w:val="20"/>
        </w:rPr>
        <w:t>countries</w:t>
      </w:r>
      <w:r w:rsidR="00F26A5E">
        <w:rPr>
          <w:b/>
          <w:bCs/>
          <w:noProof/>
          <w:sz w:val="20"/>
        </w:rPr>
        <w:t xml:space="preserve"> </w:t>
      </w:r>
      <w:r w:rsidRPr="00BD0852">
        <w:rPr>
          <w:b/>
          <w:bCs/>
          <w:noProof/>
          <w:sz w:val="20"/>
        </w:rPr>
        <w:t>compared</w:t>
      </w:r>
      <w:r w:rsidR="00F26A5E">
        <w:rPr>
          <w:b/>
          <w:bCs/>
          <w:noProof/>
          <w:sz w:val="20"/>
        </w:rPr>
        <w:t xml:space="preserve"> </w:t>
      </w:r>
      <w:r w:rsidRPr="00BD0852">
        <w:rPr>
          <w:b/>
          <w:bCs/>
          <w:noProof/>
          <w:sz w:val="20"/>
        </w:rPr>
        <w:t>to</w:t>
      </w:r>
      <w:r w:rsidR="00F26A5E">
        <w:rPr>
          <w:b/>
          <w:bCs/>
          <w:noProof/>
          <w:sz w:val="20"/>
        </w:rPr>
        <w:t xml:space="preserve"> </w:t>
      </w:r>
      <w:r w:rsidRPr="00BD0852">
        <w:rPr>
          <w:b/>
          <w:bCs/>
          <w:noProof/>
          <w:sz w:val="20"/>
        </w:rPr>
        <w:t>Sudan</w:t>
      </w:r>
    </w:p>
    <w:p w:rsidR="00BA7B5E" w:rsidRPr="00BD0852" w:rsidRDefault="00BA7B5E" w:rsidP="00BA7B5E">
      <w:pPr>
        <w:keepNext/>
        <w:ind w:firstLine="187"/>
        <w:jc w:val="center"/>
        <w:rPr>
          <w:i/>
          <w:iCs/>
          <w:noProof/>
          <w:szCs w:val="22"/>
        </w:rPr>
      </w:pPr>
      <w:r w:rsidRPr="00BD0852">
        <w:rPr>
          <w:i/>
          <w:iCs/>
          <w:noProof/>
          <w:szCs w:val="22"/>
        </w:rPr>
        <w:t>(Source:</w:t>
      </w:r>
      <w:r w:rsidR="00F26A5E">
        <w:rPr>
          <w:i/>
          <w:iCs/>
          <w:noProof/>
          <w:szCs w:val="22"/>
        </w:rPr>
        <w:t xml:space="preserve"> </w:t>
      </w:r>
      <w:r w:rsidRPr="00BD0852">
        <w:rPr>
          <w:i/>
          <w:iCs/>
          <w:noProof/>
          <w:szCs w:val="22"/>
        </w:rPr>
        <w:t>Howie,</w:t>
      </w:r>
      <w:r w:rsidR="00F26A5E">
        <w:rPr>
          <w:i/>
          <w:iCs/>
          <w:noProof/>
          <w:szCs w:val="22"/>
        </w:rPr>
        <w:t xml:space="preserve"> </w:t>
      </w:r>
      <w:r w:rsidRPr="00BD0852">
        <w:rPr>
          <w:i/>
          <w:iCs/>
          <w:noProof/>
          <w:szCs w:val="22"/>
        </w:rPr>
        <w:t>Muller</w:t>
      </w:r>
      <w:r w:rsidR="00F26A5E">
        <w:rPr>
          <w:i/>
          <w:iCs/>
          <w:noProof/>
          <w:szCs w:val="22"/>
        </w:rPr>
        <w:t xml:space="preserve"> </w:t>
      </w:r>
      <w:r w:rsidRPr="00BD0852">
        <w:rPr>
          <w:i/>
          <w:iCs/>
          <w:noProof/>
          <w:szCs w:val="22"/>
        </w:rPr>
        <w:t>&amp;</w:t>
      </w:r>
      <w:r w:rsidR="00F26A5E">
        <w:rPr>
          <w:i/>
          <w:iCs/>
          <w:noProof/>
          <w:szCs w:val="22"/>
        </w:rPr>
        <w:t xml:space="preserve"> </w:t>
      </w:r>
      <w:r w:rsidRPr="00BD0852">
        <w:rPr>
          <w:i/>
          <w:iCs/>
          <w:noProof/>
          <w:szCs w:val="22"/>
        </w:rPr>
        <w:t>Paterso,</w:t>
      </w:r>
      <w:r w:rsidR="00F26A5E">
        <w:rPr>
          <w:i/>
          <w:iCs/>
          <w:noProof/>
          <w:szCs w:val="22"/>
        </w:rPr>
        <w:t xml:space="preserve"> </w:t>
      </w:r>
      <w:r w:rsidRPr="00BD0852">
        <w:rPr>
          <w:i/>
          <w:iCs/>
          <w:noProof/>
          <w:szCs w:val="22"/>
        </w:rPr>
        <w:t>2005)</w:t>
      </w:r>
    </w:p>
    <w:p w:rsidR="00BA7B5E" w:rsidRPr="00F85659" w:rsidRDefault="00BA7B5E" w:rsidP="00BA7B5E">
      <w:pPr>
        <w:widowControl w:val="0"/>
        <w:autoSpaceDE w:val="0"/>
        <w:autoSpaceDN w:val="0"/>
        <w:adjustRightInd w:val="0"/>
        <w:jc w:val="both"/>
        <w:rPr>
          <w:b/>
          <w:bCs/>
          <w:i/>
        </w:rPr>
      </w:pPr>
      <w:r w:rsidRPr="00F85659">
        <w:rPr>
          <w:b/>
          <w:bCs/>
          <w:i/>
        </w:rPr>
        <w:t>Multimedia</w:t>
      </w:r>
      <w:r w:rsidR="00F26A5E" w:rsidRPr="00F85659">
        <w:rPr>
          <w:b/>
          <w:bCs/>
          <w:i/>
        </w:rPr>
        <w:t xml:space="preserve"> </w:t>
      </w:r>
      <w:r w:rsidRPr="00F85659">
        <w:rPr>
          <w:b/>
          <w:bCs/>
          <w:i/>
        </w:rPr>
        <w:t>facilities</w:t>
      </w:r>
    </w:p>
    <w:p w:rsidR="00BA7B5E" w:rsidRPr="00BD0852" w:rsidRDefault="00BA7B5E" w:rsidP="00FB44D8">
      <w:r w:rsidRPr="00BD0852">
        <w:t>Information</w:t>
      </w:r>
      <w:r w:rsidR="00F26A5E">
        <w:t xml:space="preserve"> </w:t>
      </w:r>
      <w:r w:rsidRPr="00BD0852">
        <w:t>was</w:t>
      </w:r>
      <w:r w:rsidR="00F26A5E">
        <w:t xml:space="preserve"> </w:t>
      </w:r>
      <w:r w:rsidRPr="00BD0852">
        <w:t>also</w:t>
      </w:r>
      <w:r w:rsidR="00F26A5E">
        <w:t xml:space="preserve"> </w:t>
      </w:r>
      <w:r w:rsidRPr="00BD0852">
        <w:t>gathered</w:t>
      </w:r>
      <w:r w:rsidR="00F26A5E">
        <w:t xml:space="preserve"> </w:t>
      </w:r>
      <w:r w:rsidRPr="00BD0852">
        <w:t>on</w:t>
      </w:r>
      <w:r w:rsidR="00F26A5E">
        <w:t xml:space="preserve"> </w:t>
      </w:r>
      <w:r w:rsidRPr="00BD0852">
        <w:t>the</w:t>
      </w:r>
      <w:r w:rsidR="00F26A5E">
        <w:t xml:space="preserve"> </w:t>
      </w:r>
      <w:r w:rsidRPr="00BD0852">
        <w:t>number</w:t>
      </w:r>
      <w:r w:rsidR="00F26A5E">
        <w:t xml:space="preserve"> </w:t>
      </w:r>
      <w:r w:rsidRPr="00BD0852">
        <w:t>of</w:t>
      </w:r>
      <w:r w:rsidR="00F26A5E">
        <w:t xml:space="preserve"> </w:t>
      </w:r>
      <w:r w:rsidRPr="00BD0852">
        <w:t>the</w:t>
      </w:r>
      <w:r w:rsidR="00F26A5E">
        <w:t xml:space="preserve"> </w:t>
      </w:r>
      <w:r w:rsidRPr="00BD0852">
        <w:t>computers</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that</w:t>
      </w:r>
      <w:r w:rsidR="00F26A5E">
        <w:t xml:space="preserve"> </w:t>
      </w:r>
      <w:r w:rsidRPr="00BD0852">
        <w:t>was</w:t>
      </w:r>
      <w:r w:rsidR="00F26A5E">
        <w:t xml:space="preserve"> </w:t>
      </w:r>
      <w:r w:rsidRPr="00BD0852">
        <w:t>suitable</w:t>
      </w:r>
      <w:r w:rsidR="00F26A5E">
        <w:t xml:space="preserve"> </w:t>
      </w:r>
      <w:r w:rsidRPr="00BD0852">
        <w:t>for</w:t>
      </w:r>
      <w:r w:rsidR="00F26A5E">
        <w:t xml:space="preserve"> </w:t>
      </w:r>
      <w:r w:rsidRPr="00BD0852">
        <w:t>multimedia</w:t>
      </w:r>
      <w:r w:rsidR="00F26A5E">
        <w:t xml:space="preserve"> </w:t>
      </w:r>
      <w:r w:rsidRPr="00BD0852">
        <w:t>applications.</w:t>
      </w:r>
      <w:r w:rsidR="00F26A5E">
        <w:t xml:space="preserve"> </w:t>
      </w:r>
      <w:r w:rsidRPr="00BD0852">
        <w:t>The</w:t>
      </w:r>
      <w:r w:rsidR="00F26A5E">
        <w:t xml:space="preserve"> </w:t>
      </w:r>
      <w:r w:rsidRPr="00BD0852">
        <w:t>computer</w:t>
      </w:r>
      <w:r w:rsidR="00F26A5E">
        <w:t xml:space="preserve"> </w:t>
      </w:r>
      <w:r w:rsidRPr="00BD0852">
        <w:t>coordinators</w:t>
      </w:r>
      <w:r w:rsidR="00F26A5E">
        <w:t xml:space="preserve"> </w:t>
      </w:r>
      <w:r w:rsidRPr="00BD0852">
        <w:t>were</w:t>
      </w:r>
      <w:r w:rsidR="00F26A5E">
        <w:t xml:space="preserve"> </w:t>
      </w:r>
      <w:r w:rsidRPr="00BD0852">
        <w:t>asked</w:t>
      </w:r>
      <w:r w:rsidR="00F26A5E">
        <w:t xml:space="preserve"> </w:t>
      </w:r>
      <w:r w:rsidRPr="00BD0852">
        <w:t>to</w:t>
      </w:r>
      <w:r w:rsidR="00F26A5E">
        <w:t xml:space="preserve"> </w:t>
      </w:r>
      <w:r w:rsidRPr="00BD0852">
        <w:t>specify</w:t>
      </w:r>
      <w:r w:rsidR="00F26A5E">
        <w:t xml:space="preserve"> </w:t>
      </w:r>
      <w:r w:rsidRPr="00BD0852">
        <w:t>the</w:t>
      </w:r>
      <w:r w:rsidR="00F26A5E">
        <w:t xml:space="preserve"> </w:t>
      </w:r>
      <w:r w:rsidRPr="00BD0852">
        <w:t>total</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fit</w:t>
      </w:r>
      <w:r w:rsidR="00F26A5E">
        <w:t xml:space="preserve"> </w:t>
      </w:r>
      <w:r w:rsidRPr="00BD0852">
        <w:t>for</w:t>
      </w:r>
      <w:r w:rsidR="00F26A5E">
        <w:t xml:space="preserve"> </w:t>
      </w:r>
      <w:r w:rsidRPr="00BD0852">
        <w:t>multimedia</w:t>
      </w:r>
      <w:r w:rsidR="00F26A5E">
        <w:t xml:space="preserve"> </w:t>
      </w:r>
      <w:r w:rsidRPr="00BD0852">
        <w:t>(equipped</w:t>
      </w:r>
      <w:r w:rsidR="00F26A5E">
        <w:t xml:space="preserve"> </w:t>
      </w:r>
      <w:r w:rsidRPr="00BD0852">
        <w:t>with</w:t>
      </w:r>
      <w:r w:rsidR="00F26A5E">
        <w:t xml:space="preserve"> </w:t>
      </w:r>
      <w:r w:rsidRPr="00BD0852">
        <w:t>a</w:t>
      </w:r>
      <w:r w:rsidR="00F26A5E">
        <w:t xml:space="preserve"> </w:t>
      </w:r>
      <w:r w:rsidRPr="00BD0852">
        <w:t>CD</w:t>
      </w:r>
      <w:r w:rsidR="00F26A5E">
        <w:t xml:space="preserve"> </w:t>
      </w:r>
      <w:r w:rsidRPr="00BD0852">
        <w:t>ROM</w:t>
      </w:r>
      <w:r w:rsidR="00F26A5E">
        <w:t xml:space="preserve"> </w:t>
      </w:r>
      <w:r w:rsidRPr="00BD0852">
        <w:t>and</w:t>
      </w:r>
      <w:r w:rsidR="00F26A5E">
        <w:t xml:space="preserve"> </w:t>
      </w:r>
      <w:r w:rsidRPr="00BD0852">
        <w:t>sound</w:t>
      </w:r>
      <w:r w:rsidR="00F26A5E">
        <w:t xml:space="preserve"> </w:t>
      </w:r>
      <w:r w:rsidRPr="00BD0852">
        <w:t>card).</w:t>
      </w:r>
      <w:r w:rsidR="00F26A5E">
        <w:t xml:space="preserve"> </w:t>
      </w:r>
      <w:r w:rsidRPr="00BD0852">
        <w:t>The</w:t>
      </w:r>
      <w:r w:rsidR="00F26A5E">
        <w:t xml:space="preserve"> </w:t>
      </w:r>
      <w:r w:rsidRPr="00BD0852">
        <w:t>results</w:t>
      </w:r>
      <w:r w:rsidR="00F26A5E">
        <w:t xml:space="preserve"> </w:t>
      </w:r>
      <w:r w:rsidRPr="00BD0852">
        <w:lastRenderedPageBreak/>
        <w:t>indicate</w:t>
      </w:r>
      <w:r w:rsidR="00F26A5E">
        <w:t xml:space="preserve"> </w:t>
      </w:r>
      <w:r w:rsidRPr="00BD0852">
        <w:t>that,</w:t>
      </w:r>
      <w:r w:rsidR="00F26A5E">
        <w:t xml:space="preserve"> </w:t>
      </w:r>
      <w:r w:rsidRPr="00BD0852">
        <w:t>12</w:t>
      </w:r>
      <w:r w:rsidR="00F26A5E">
        <w:t xml:space="preserve"> </w:t>
      </w:r>
      <w:r w:rsidRPr="00BD0852">
        <w:t>schools</w:t>
      </w:r>
      <w:r w:rsidR="00F26A5E">
        <w:t xml:space="preserve"> </w:t>
      </w:r>
      <w:r w:rsidRPr="00BD0852">
        <w:t>have</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(1-</w:t>
      </w:r>
      <w:r w:rsidR="00F26A5E">
        <w:t xml:space="preserve"> </w:t>
      </w:r>
      <w:r w:rsidRPr="00BD0852">
        <w:t>10)</w:t>
      </w:r>
      <w:r w:rsidR="00F26A5E">
        <w:t xml:space="preserve"> </w:t>
      </w:r>
      <w:r w:rsidRPr="00BD0852">
        <w:t>with</w:t>
      </w:r>
      <w:r w:rsidR="00F26A5E">
        <w:t xml:space="preserve"> </w:t>
      </w:r>
      <w:r w:rsidRPr="00BD0852">
        <w:t>multimedia.</w:t>
      </w:r>
      <w:r w:rsidR="00F26A5E">
        <w:t xml:space="preserve"> </w:t>
      </w:r>
      <w:r w:rsidRPr="00BD0852">
        <w:t>This</w:t>
      </w:r>
      <w:r w:rsidR="00F26A5E">
        <w:t xml:space="preserve"> </w:t>
      </w:r>
      <w:r w:rsidRPr="00BD0852">
        <w:t>indicates</w:t>
      </w:r>
      <w:r w:rsidR="00F26A5E">
        <w:t xml:space="preserve"> </w:t>
      </w:r>
      <w:r w:rsidRPr="00BD0852">
        <w:t>that</w:t>
      </w:r>
      <w:r w:rsidR="00F26A5E">
        <w:t xml:space="preserve"> </w:t>
      </w:r>
      <w:r w:rsidRPr="00BD0852">
        <w:t>most</w:t>
      </w:r>
      <w:r w:rsidR="00F26A5E">
        <w:t xml:space="preserve"> </w:t>
      </w:r>
      <w:r w:rsidRPr="00BD0852">
        <w:t>computers</w:t>
      </w:r>
      <w:r w:rsidR="00F26A5E">
        <w:t xml:space="preserve"> </w:t>
      </w:r>
      <w:r w:rsidRPr="00BD0852">
        <w:t>in</w:t>
      </w:r>
      <w:r w:rsidR="00F26A5E">
        <w:t xml:space="preserve"> </w:t>
      </w:r>
      <w:r w:rsidRPr="00BD0852">
        <w:t>schools</w:t>
      </w:r>
      <w:r w:rsidR="00F26A5E">
        <w:t xml:space="preserve"> </w:t>
      </w:r>
      <w:r w:rsidRPr="00BD0852">
        <w:t>lack</w:t>
      </w:r>
      <w:r w:rsidR="00F26A5E">
        <w:t xml:space="preserve"> </w:t>
      </w:r>
      <w:r w:rsidRPr="00BD0852">
        <w:t>multimedia</w:t>
      </w:r>
      <w:r w:rsidR="00F26A5E">
        <w:t xml:space="preserve"> </w:t>
      </w:r>
      <w:r w:rsidRPr="00BD0852">
        <w:t>facilities.</w:t>
      </w:r>
      <w:r w:rsidR="00F26A5E">
        <w:t xml:space="preserve"> </w:t>
      </w:r>
      <w:r w:rsidRPr="00BD0852">
        <w:t>The</w:t>
      </w:r>
      <w:r w:rsidR="00F26A5E">
        <w:t xml:space="preserve"> </w:t>
      </w:r>
      <w:r w:rsidRPr="00BD0852">
        <w:t>average</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with</w:t>
      </w:r>
      <w:r w:rsidR="00F26A5E">
        <w:t xml:space="preserve"> </w:t>
      </w:r>
      <w:r w:rsidRPr="00BD0852">
        <w:t>multimedia</w:t>
      </w:r>
      <w:r w:rsidR="00F26A5E">
        <w:t xml:space="preserve"> </w:t>
      </w:r>
      <w:r w:rsidRPr="00BD0852">
        <w:t>facilities</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is</w:t>
      </w:r>
      <w:r w:rsidR="00F26A5E">
        <w:t xml:space="preserve"> </w:t>
      </w:r>
      <w:r w:rsidRPr="00BD0852">
        <w:rPr>
          <w:b/>
          <w:bCs/>
        </w:rPr>
        <w:t>8%</w:t>
      </w:r>
      <w:r w:rsidR="00F26A5E">
        <w:rPr>
          <w:b/>
          <w:bCs/>
        </w:rPr>
        <w:t xml:space="preserve"> </w:t>
      </w:r>
      <w:r w:rsidRPr="00BD0852">
        <w:rPr>
          <w:b/>
          <w:bCs/>
        </w:rPr>
        <w:t>(</w:t>
      </w:r>
      <w:r w:rsidRPr="00BD0852">
        <w:t>104</w:t>
      </w:r>
      <w:r w:rsidR="00F26A5E">
        <w:t xml:space="preserve"> </w:t>
      </w:r>
      <w:r w:rsidRPr="00BD0852">
        <w:t>computers</w:t>
      </w:r>
      <w:r w:rsidR="00F26A5E">
        <w:t xml:space="preserve"> </w:t>
      </w:r>
      <w:r w:rsidRPr="00BD0852">
        <w:t>with</w:t>
      </w:r>
      <w:r w:rsidR="00F26A5E">
        <w:t xml:space="preserve"> </w:t>
      </w:r>
      <w:r w:rsidRPr="00BD0852">
        <w:t>multimedia</w:t>
      </w:r>
      <w:r w:rsidR="00F26A5E">
        <w:t xml:space="preserve"> </w:t>
      </w:r>
      <w:r w:rsidRPr="00BD0852">
        <w:t>out</w:t>
      </w:r>
      <w:r w:rsidR="00F26A5E">
        <w:t xml:space="preserve"> </w:t>
      </w:r>
      <w:r w:rsidRPr="00BD0852">
        <w:t>of</w:t>
      </w:r>
      <w:r w:rsidR="00F26A5E">
        <w:t xml:space="preserve"> </w:t>
      </w:r>
      <w:r w:rsidRPr="00BD0852">
        <w:t>1300</w:t>
      </w:r>
      <w:r w:rsidR="00F26A5E">
        <w:t xml:space="preserve"> </w:t>
      </w:r>
      <w:r w:rsidRPr="00BD0852">
        <w:t>computers</w:t>
      </w:r>
      <w:r w:rsidRPr="00BD0852">
        <w:rPr>
          <w:b/>
          <w:bCs/>
        </w:rPr>
        <w:t>)</w:t>
      </w:r>
      <w:r w:rsidRPr="00BD0852">
        <w:t>.</w:t>
      </w:r>
      <w:r w:rsidR="00F26A5E">
        <w:t xml:space="preserve"> </w:t>
      </w:r>
      <w:r w:rsidRPr="00BD0852">
        <w:t>Figure</w:t>
      </w:r>
      <w:r w:rsidR="00F26A5E">
        <w:t xml:space="preserve"> </w:t>
      </w:r>
      <w:r w:rsidRPr="00BD0852">
        <w:t>2</w:t>
      </w:r>
      <w:r w:rsidR="00F26A5E">
        <w:t xml:space="preserve"> </w:t>
      </w:r>
      <w:r w:rsidRPr="00BD0852">
        <w:t>shows</w:t>
      </w:r>
      <w:r w:rsidR="00F26A5E">
        <w:t xml:space="preserve"> </w:t>
      </w:r>
      <w:r w:rsidRPr="00BD0852">
        <w:t>that</w:t>
      </w:r>
      <w:r w:rsidR="00F26A5E">
        <w:t xml:space="preserve"> </w:t>
      </w:r>
      <w:r w:rsidRPr="00BD0852">
        <w:t>at</w:t>
      </w:r>
      <w:r w:rsidR="00F26A5E">
        <w:t xml:space="preserve"> </w:t>
      </w:r>
      <w:r w:rsidRPr="00BD0852">
        <w:t>high</w:t>
      </w:r>
      <w:r w:rsidR="00F26A5E">
        <w:t xml:space="preserve"> </w:t>
      </w:r>
      <w:r w:rsidRPr="00BD0852">
        <w:t>secondary</w:t>
      </w:r>
      <w:r w:rsidR="00F26A5E">
        <w:t xml:space="preserve"> </w:t>
      </w:r>
      <w:r w:rsidRPr="00BD0852">
        <w:t>level,</w:t>
      </w:r>
      <w:r w:rsidR="00F26A5E">
        <w:t xml:space="preserve"> </w:t>
      </w:r>
      <w:r w:rsidRPr="00BD0852">
        <w:t>the</w:t>
      </w:r>
      <w:r w:rsidR="00F26A5E">
        <w:t xml:space="preserve"> </w:t>
      </w:r>
      <w:r w:rsidRPr="00BD0852">
        <w:t>availability</w:t>
      </w:r>
      <w:r w:rsidR="00F26A5E">
        <w:t xml:space="preserve"> </w:t>
      </w:r>
      <w:r w:rsidRPr="00BD0852">
        <w:t>of</w:t>
      </w:r>
      <w:r w:rsidR="00F26A5E">
        <w:t xml:space="preserve"> </w:t>
      </w:r>
      <w:r w:rsidRPr="00BD0852">
        <w:t>multimedia</w:t>
      </w:r>
      <w:r w:rsidR="00F26A5E">
        <w:t xml:space="preserve"> </w:t>
      </w:r>
      <w:r w:rsidRPr="00BD0852">
        <w:t>computers</w:t>
      </w:r>
      <w:r w:rsidR="00F26A5E">
        <w:t xml:space="preserve"> </w:t>
      </w:r>
      <w:r w:rsidRPr="00BD0852">
        <w:t>was</w:t>
      </w:r>
      <w:r w:rsidR="00F26A5E">
        <w:t xml:space="preserve"> </w:t>
      </w:r>
      <w:r w:rsidRPr="00BD0852">
        <w:t>high</w:t>
      </w:r>
      <w:r w:rsidR="00F26A5E">
        <w:t xml:space="preserve"> </w:t>
      </w:r>
      <w:r w:rsidRPr="00BD0852">
        <w:t>in</w:t>
      </w:r>
      <w:r w:rsidR="00F26A5E">
        <w:t xml:space="preserve"> </w:t>
      </w:r>
      <w:r w:rsidRPr="00BD0852">
        <w:t>Slovenia</w:t>
      </w:r>
      <w:r w:rsidR="00F26A5E">
        <w:t xml:space="preserve"> </w:t>
      </w:r>
      <w:r w:rsidRPr="00BD0852">
        <w:t>(greater</w:t>
      </w:r>
      <w:r w:rsidR="00F26A5E">
        <w:t xml:space="preserve"> </w:t>
      </w:r>
      <w:r w:rsidRPr="00BD0852">
        <w:t>than</w:t>
      </w:r>
      <w:r w:rsidR="00F26A5E">
        <w:t xml:space="preserve"> </w:t>
      </w:r>
      <w:r w:rsidRPr="00BD0852">
        <w:t>25%)</w:t>
      </w:r>
      <w:r w:rsidR="00F26A5E">
        <w:t xml:space="preserve"> </w:t>
      </w:r>
      <w:r w:rsidRPr="00BD0852">
        <w:t>and</w:t>
      </w:r>
      <w:r w:rsidR="00F26A5E">
        <w:t xml:space="preserve"> </w:t>
      </w:r>
      <w:r w:rsidRPr="00BD0852">
        <w:t>in</w:t>
      </w:r>
      <w:r w:rsidR="00F26A5E">
        <w:t xml:space="preserve"> </w:t>
      </w:r>
      <w:r w:rsidRPr="00BD0852">
        <w:t>South</w:t>
      </w:r>
      <w:r w:rsidR="00F26A5E">
        <w:t xml:space="preserve"> </w:t>
      </w:r>
      <w:r w:rsidRPr="00BD0852">
        <w:t>Africa</w:t>
      </w:r>
      <w:r w:rsidR="00F26A5E">
        <w:t xml:space="preserve"> </w:t>
      </w:r>
      <w:r w:rsidRPr="00BD0852">
        <w:t>(15%),</w:t>
      </w:r>
      <w:r w:rsidR="00F26A5E">
        <w:t xml:space="preserve"> </w:t>
      </w:r>
      <w:r w:rsidRPr="00BD0852">
        <w:t>whereas</w:t>
      </w:r>
      <w:r w:rsidR="00F26A5E">
        <w:t xml:space="preserve"> </w:t>
      </w:r>
      <w:r w:rsidRPr="00BD0852">
        <w:t>in</w:t>
      </w:r>
      <w:r w:rsidR="00F26A5E">
        <w:t xml:space="preserve"> </w:t>
      </w:r>
      <w:r w:rsidRPr="00BD0852">
        <w:t>Khartoum</w:t>
      </w:r>
      <w:r w:rsidR="00F26A5E">
        <w:t xml:space="preserve"> </w:t>
      </w:r>
      <w:r w:rsidRPr="00BD0852">
        <w:t>the</w:t>
      </w:r>
      <w:r w:rsidR="00F26A5E">
        <w:t xml:space="preserve"> </w:t>
      </w:r>
      <w:r w:rsidRPr="00BD0852">
        <w:t>percentage</w:t>
      </w:r>
      <w:r w:rsidR="00F26A5E">
        <w:t xml:space="preserve"> </w:t>
      </w:r>
      <w:r w:rsidRPr="00BD0852">
        <w:t>was</w:t>
      </w:r>
      <w:r w:rsidR="00F26A5E">
        <w:t xml:space="preserve"> </w:t>
      </w:r>
      <w:r w:rsidRPr="00BD0852">
        <w:t>very</w:t>
      </w:r>
      <w:r w:rsidR="00F26A5E">
        <w:t xml:space="preserve"> </w:t>
      </w:r>
      <w:r w:rsidRPr="00BD0852">
        <w:t>low,</w:t>
      </w:r>
      <w:r w:rsidR="00F26A5E">
        <w:t xml:space="preserve"> </w:t>
      </w:r>
      <w:r w:rsidRPr="00BD0852">
        <w:t>only</w:t>
      </w:r>
      <w:r w:rsidR="00F26A5E">
        <w:t xml:space="preserve"> </w:t>
      </w:r>
      <w:r w:rsidRPr="00BD0852">
        <w:t>(8%).</w:t>
      </w:r>
    </w:p>
    <w:p w:rsidR="00BA7B5E" w:rsidRPr="00BD0852" w:rsidRDefault="00BA7B5E" w:rsidP="00BA7B5E">
      <w:pPr>
        <w:jc w:val="both"/>
        <w:rPr>
          <w:sz w:val="18"/>
        </w:rPr>
      </w:pPr>
    </w:p>
    <w:p w:rsidR="00BA7B5E" w:rsidRPr="00BD0852" w:rsidRDefault="00BA7B5E" w:rsidP="00BA7B5E">
      <w:pPr>
        <w:keepNext/>
        <w:spacing w:line="360" w:lineRule="auto"/>
        <w:jc w:val="center"/>
      </w:pPr>
      <w:r w:rsidRPr="00BD0852">
        <w:rPr>
          <w:noProof/>
        </w:rPr>
        <w:drawing>
          <wp:inline distT="0" distB="0" distL="0" distR="0" wp14:anchorId="4998018C" wp14:editId="678026AF">
            <wp:extent cx="3445933" cy="1458417"/>
            <wp:effectExtent l="0" t="0" r="2540" b="8890"/>
            <wp:docPr id="3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A7B5E" w:rsidRPr="00BD0852" w:rsidRDefault="00BA7B5E" w:rsidP="00FB44D8">
      <w:pPr>
        <w:pStyle w:val="Heading5"/>
      </w:pPr>
      <w:r w:rsidRPr="00BD0852">
        <w:t>Figure</w:t>
      </w:r>
      <w:r w:rsidR="00F26A5E">
        <w:t xml:space="preserve"> </w:t>
      </w:r>
      <w:r w:rsidRPr="00BD0852">
        <w:t>2</w:t>
      </w:r>
      <w:r w:rsidRPr="00BD0852">
        <w:rPr>
          <w:noProof/>
        </w:rPr>
        <w:t>:</w:t>
      </w:r>
      <w:r w:rsidR="00F26A5E">
        <w:rPr>
          <w:noProof/>
        </w:rPr>
        <w:t xml:space="preserve"> </w:t>
      </w:r>
      <w:r w:rsidRPr="00BD0852">
        <w:rPr>
          <w:noProof/>
        </w:rPr>
        <w:t>Availability</w:t>
      </w:r>
      <w:r w:rsidR="00F26A5E">
        <w:rPr>
          <w:noProof/>
        </w:rPr>
        <w:t xml:space="preserve"> </w:t>
      </w:r>
      <w:r w:rsidRPr="00BD0852">
        <w:rPr>
          <w:noProof/>
        </w:rPr>
        <w:t>of</w:t>
      </w:r>
      <w:r w:rsidR="00F26A5E">
        <w:rPr>
          <w:noProof/>
        </w:rPr>
        <w:t xml:space="preserve"> </w:t>
      </w:r>
      <w:r w:rsidRPr="00BD0852">
        <w:rPr>
          <w:noProof/>
        </w:rPr>
        <w:t>multimedia</w:t>
      </w:r>
      <w:r w:rsidR="00F26A5E">
        <w:rPr>
          <w:noProof/>
        </w:rPr>
        <w:t xml:space="preserve"> </w:t>
      </w:r>
      <w:r w:rsidRPr="00BD0852">
        <w:rPr>
          <w:noProof/>
        </w:rPr>
        <w:t>computers</w:t>
      </w:r>
      <w:r w:rsidR="00F26A5E">
        <w:rPr>
          <w:noProof/>
        </w:rPr>
        <w:t xml:space="preserve"> </w:t>
      </w:r>
      <w:r w:rsidRPr="00BD0852">
        <w:rPr>
          <w:noProof/>
        </w:rPr>
        <w:t>in</w:t>
      </w:r>
      <w:r w:rsidR="00F26A5E">
        <w:rPr>
          <w:noProof/>
        </w:rPr>
        <w:t xml:space="preserve"> </w:t>
      </w:r>
      <w:r w:rsidRPr="00BD0852">
        <w:rPr>
          <w:noProof/>
        </w:rPr>
        <w:t>Khartoum</w:t>
      </w:r>
      <w:r w:rsidR="00F26A5E">
        <w:rPr>
          <w:noProof/>
        </w:rPr>
        <w:t xml:space="preserve"> </w:t>
      </w:r>
      <w:r w:rsidR="00FB44D8">
        <w:rPr>
          <w:noProof/>
        </w:rPr>
        <w:br/>
      </w:r>
      <w:r w:rsidRPr="00BD0852">
        <w:rPr>
          <w:noProof/>
        </w:rPr>
        <w:t>in</w:t>
      </w:r>
      <w:r w:rsidR="00F26A5E">
        <w:rPr>
          <w:noProof/>
        </w:rPr>
        <w:t xml:space="preserve"> </w:t>
      </w:r>
      <w:r w:rsidRPr="00BD0852">
        <w:rPr>
          <w:noProof/>
        </w:rPr>
        <w:t>comparison</w:t>
      </w:r>
      <w:r w:rsidR="00F26A5E">
        <w:rPr>
          <w:noProof/>
        </w:rPr>
        <w:t xml:space="preserve"> </w:t>
      </w:r>
      <w:r w:rsidRPr="00BD0852">
        <w:rPr>
          <w:noProof/>
        </w:rPr>
        <w:t>to</w:t>
      </w:r>
      <w:r w:rsidR="00F26A5E">
        <w:rPr>
          <w:noProof/>
        </w:rPr>
        <w:t xml:space="preserve"> </w:t>
      </w:r>
      <w:r w:rsidRPr="00BD0852">
        <w:rPr>
          <w:noProof/>
        </w:rPr>
        <w:t>other</w:t>
      </w:r>
      <w:r w:rsidR="00F26A5E">
        <w:rPr>
          <w:noProof/>
        </w:rPr>
        <w:t xml:space="preserve"> </w:t>
      </w:r>
      <w:r w:rsidRPr="00BD0852">
        <w:rPr>
          <w:noProof/>
        </w:rPr>
        <w:t>countries</w:t>
      </w:r>
    </w:p>
    <w:p w:rsidR="00BA7B5E" w:rsidRPr="00F85659" w:rsidRDefault="00BA7B5E" w:rsidP="00BA7B5E">
      <w:pPr>
        <w:widowControl w:val="0"/>
        <w:autoSpaceDE w:val="0"/>
        <w:autoSpaceDN w:val="0"/>
        <w:adjustRightInd w:val="0"/>
        <w:jc w:val="both"/>
        <w:rPr>
          <w:b/>
          <w:bCs/>
          <w:i/>
        </w:rPr>
      </w:pPr>
      <w:r w:rsidRPr="00F85659">
        <w:rPr>
          <w:b/>
          <w:bCs/>
          <w:i/>
        </w:rPr>
        <w:t>Peripherals</w:t>
      </w:r>
      <w:r w:rsidR="00F26A5E" w:rsidRPr="00F85659">
        <w:rPr>
          <w:b/>
          <w:bCs/>
          <w:i/>
        </w:rPr>
        <w:t xml:space="preserve"> </w:t>
      </w:r>
    </w:p>
    <w:p w:rsidR="00BA7B5E" w:rsidRPr="00BD0852" w:rsidRDefault="00BA7B5E" w:rsidP="00FB44D8">
      <w:r w:rsidRPr="00BD0852">
        <w:t>The</w:t>
      </w:r>
      <w:r w:rsidR="00F26A5E">
        <w:t xml:space="preserve"> </w:t>
      </w:r>
      <w:r w:rsidRPr="00BD0852">
        <w:t>compute-related</w:t>
      </w:r>
      <w:r w:rsidR="00F26A5E">
        <w:t xml:space="preserve"> </w:t>
      </w:r>
      <w:r w:rsidRPr="00BD0852">
        <w:t>equipment</w:t>
      </w:r>
      <w:r w:rsidR="00F26A5E">
        <w:t xml:space="preserve"> </w:t>
      </w:r>
      <w:r w:rsidRPr="00BD0852">
        <w:t>(peripherals)</w:t>
      </w:r>
      <w:r w:rsidR="00F26A5E">
        <w:t xml:space="preserve"> </w:t>
      </w:r>
      <w:r w:rsidRPr="00BD0852">
        <w:t>available</w:t>
      </w:r>
      <w:r w:rsidR="00F26A5E">
        <w:t xml:space="preserve"> </w:t>
      </w:r>
      <w:r w:rsidRPr="00BD0852">
        <w:t>in</w:t>
      </w:r>
      <w:r w:rsidR="00F26A5E">
        <w:t xml:space="preserve"> </w:t>
      </w:r>
      <w:r w:rsidRPr="00BD0852">
        <w:t>schools</w:t>
      </w:r>
      <w:r w:rsidR="00F26A5E">
        <w:t xml:space="preserve"> </w:t>
      </w:r>
      <w:r w:rsidRPr="00BD0852">
        <w:t>for</w:t>
      </w:r>
      <w:r w:rsidR="00F26A5E">
        <w:t xml:space="preserve"> </w:t>
      </w:r>
      <w:r w:rsidRPr="00BD0852">
        <w:t>educational</w:t>
      </w:r>
      <w:r w:rsidR="00F26A5E">
        <w:t xml:space="preserve"> </w:t>
      </w:r>
      <w:r w:rsidRPr="00BD0852">
        <w:t>use</w:t>
      </w:r>
      <w:r w:rsidR="00F26A5E">
        <w:t xml:space="preserve"> </w:t>
      </w:r>
      <w:r w:rsidRPr="00BD0852">
        <w:t>is</w:t>
      </w:r>
      <w:r w:rsidR="00F26A5E">
        <w:t xml:space="preserve"> </w:t>
      </w:r>
      <w:r w:rsidRPr="00BD0852">
        <w:t>another</w:t>
      </w:r>
      <w:r w:rsidR="00F26A5E">
        <w:t xml:space="preserve"> </w:t>
      </w:r>
      <w:r w:rsidRPr="00BD0852">
        <w:t>useful</w:t>
      </w:r>
      <w:r w:rsidR="00F26A5E">
        <w:t xml:space="preserve"> </w:t>
      </w:r>
      <w:r w:rsidRPr="00BD0852">
        <w:t>indicator</w:t>
      </w:r>
      <w:r w:rsidR="00F26A5E">
        <w:t xml:space="preserve"> </w:t>
      </w:r>
      <w:r w:rsidRPr="00BD0852">
        <w:t>of</w:t>
      </w:r>
      <w:r w:rsidR="00F26A5E">
        <w:t xml:space="preserve"> </w:t>
      </w:r>
      <w:r w:rsidRPr="00BD0852">
        <w:t>hardware</w:t>
      </w:r>
      <w:r w:rsidR="00F26A5E">
        <w:t xml:space="preserve"> </w:t>
      </w:r>
      <w:r w:rsidRPr="00BD0852">
        <w:t>accessibility</w:t>
      </w:r>
      <w:r w:rsidR="00F26A5E">
        <w:t xml:space="preserve"> </w:t>
      </w:r>
      <w:r w:rsidRPr="00BD0852">
        <w:t>and</w:t>
      </w:r>
      <w:r w:rsidR="00F26A5E">
        <w:t xml:space="preserve"> </w:t>
      </w:r>
      <w:r w:rsidRPr="00BD0852">
        <w:t>functionality.</w:t>
      </w:r>
      <w:r w:rsidR="00F26A5E">
        <w:t xml:space="preserve"> </w:t>
      </w:r>
      <w:r w:rsidRPr="00BD0852">
        <w:t>The</w:t>
      </w:r>
      <w:r w:rsidR="00F26A5E">
        <w:t xml:space="preserve"> </w:t>
      </w:r>
      <w:r w:rsidRPr="00BD0852">
        <w:t>researcher</w:t>
      </w:r>
      <w:r w:rsidR="00F26A5E">
        <w:t xml:space="preserve"> </w:t>
      </w:r>
      <w:r w:rsidRPr="00BD0852">
        <w:t>considered</w:t>
      </w:r>
      <w:r w:rsidR="00F26A5E">
        <w:t xml:space="preserve"> </w:t>
      </w:r>
      <w:r w:rsidRPr="00BD0852">
        <w:t>the</w:t>
      </w:r>
      <w:r w:rsidR="00F26A5E">
        <w:t xml:space="preserve"> </w:t>
      </w:r>
      <w:r w:rsidRPr="00BD0852">
        <w:t>most</w:t>
      </w:r>
      <w:r w:rsidR="00F26A5E">
        <w:t xml:space="preserve"> </w:t>
      </w:r>
      <w:r w:rsidRPr="00BD0852">
        <w:t>up-to-date</w:t>
      </w:r>
      <w:r w:rsidR="00F26A5E">
        <w:t xml:space="preserve"> </w:t>
      </w:r>
      <w:r w:rsidRPr="00BD0852">
        <w:t>types</w:t>
      </w:r>
      <w:r w:rsidR="00F26A5E">
        <w:t xml:space="preserve"> </w:t>
      </w:r>
      <w:r w:rsidRPr="00BD0852">
        <w:t>of</w:t>
      </w:r>
      <w:r w:rsidR="00F26A5E">
        <w:t xml:space="preserve"> </w:t>
      </w:r>
      <w:r w:rsidRPr="00BD0852">
        <w:t>peripherals.</w:t>
      </w:r>
      <w:r w:rsidR="00F26A5E">
        <w:t xml:space="preserve"> </w:t>
      </w:r>
      <w:r w:rsidRPr="00BD0852">
        <w:rPr>
          <w:szCs w:val="22"/>
        </w:rPr>
        <w:t>Table</w:t>
      </w:r>
      <w:r w:rsidR="00F26A5E">
        <w:rPr>
          <w:szCs w:val="22"/>
        </w:rPr>
        <w:t xml:space="preserve"> </w:t>
      </w:r>
      <w:r w:rsidRPr="00BD0852">
        <w:rPr>
          <w:szCs w:val="22"/>
        </w:rPr>
        <w:t>2</w:t>
      </w:r>
      <w:r w:rsidR="00F26A5E">
        <w:rPr>
          <w:szCs w:val="22"/>
        </w:rPr>
        <w:t xml:space="preserve"> </w:t>
      </w:r>
      <w:r w:rsidRPr="00BD0852">
        <w:rPr>
          <w:szCs w:val="22"/>
        </w:rPr>
        <w:t>shows</w:t>
      </w:r>
      <w:r w:rsidR="00F26A5E">
        <w:rPr>
          <w:szCs w:val="22"/>
        </w:rPr>
        <w:t xml:space="preserve"> </w:t>
      </w:r>
      <w:r w:rsidRPr="00BD0852">
        <w:rPr>
          <w:szCs w:val="22"/>
        </w:rPr>
        <w:t>that</w:t>
      </w:r>
      <w:r w:rsidR="00F26A5E">
        <w:rPr>
          <w:szCs w:val="22"/>
        </w:rPr>
        <w:t xml:space="preserve"> </w:t>
      </w:r>
      <w:r w:rsidRPr="00BD0852">
        <w:t>more</w:t>
      </w:r>
      <w:r w:rsidR="00F26A5E">
        <w:t xml:space="preserve"> </w:t>
      </w:r>
      <w:r w:rsidRPr="00BD0852">
        <w:t>than</w:t>
      </w:r>
      <w:r w:rsidR="00F26A5E">
        <w:t xml:space="preserve"> </w:t>
      </w:r>
      <w:r w:rsidRPr="00BD0852">
        <w:t>half</w:t>
      </w:r>
      <w:r w:rsidR="00F26A5E">
        <w:t xml:space="preserve"> </w:t>
      </w:r>
      <w:r w:rsidRPr="00BD0852">
        <w:t>of</w:t>
      </w:r>
      <w:r w:rsidR="00F26A5E">
        <w:t xml:space="preserve"> </w:t>
      </w:r>
      <w:r w:rsidRPr="00BD0852">
        <w:t>schools</w:t>
      </w:r>
      <w:r w:rsidR="00F26A5E">
        <w:t xml:space="preserve"> </w:t>
      </w:r>
      <w:r w:rsidRPr="00BD0852">
        <w:t>have</w:t>
      </w:r>
      <w:r w:rsidR="00F26A5E">
        <w:t xml:space="preserve"> </w:t>
      </w:r>
      <w:r w:rsidRPr="00BD0852">
        <w:t>laser</w:t>
      </w:r>
      <w:r w:rsidR="00F26A5E">
        <w:t xml:space="preserve"> </w:t>
      </w:r>
      <w:r w:rsidRPr="00BD0852">
        <w:t>printers</w:t>
      </w:r>
      <w:r w:rsidR="00F26A5E">
        <w:t xml:space="preserve"> </w:t>
      </w:r>
      <w:r w:rsidRPr="00BD0852">
        <w:t>and</w:t>
      </w:r>
      <w:r w:rsidR="00F26A5E">
        <w:t xml:space="preserve"> </w:t>
      </w:r>
      <w:r w:rsidRPr="00BD0852">
        <w:t>their</w:t>
      </w:r>
      <w:r w:rsidR="00F26A5E">
        <w:t xml:space="preserve"> </w:t>
      </w:r>
      <w:r w:rsidRPr="00BD0852">
        <w:t>computers</w:t>
      </w:r>
      <w:r w:rsidR="00F26A5E">
        <w:t xml:space="preserve"> </w:t>
      </w:r>
      <w:r w:rsidRPr="00BD0852">
        <w:t>supplied</w:t>
      </w:r>
      <w:r w:rsidR="00F26A5E">
        <w:t xml:space="preserve"> </w:t>
      </w:r>
      <w:r w:rsidRPr="00BD0852">
        <w:t>with</w:t>
      </w:r>
      <w:r w:rsidR="00F26A5E">
        <w:t xml:space="preserve"> </w:t>
      </w:r>
      <w:r w:rsidRPr="00BD0852">
        <w:t>CD-R</w:t>
      </w:r>
      <w:r w:rsidR="00F85659">
        <w:t>OM</w:t>
      </w:r>
      <w:r w:rsidR="00F26A5E">
        <w:t xml:space="preserve"> </w:t>
      </w:r>
      <w:r w:rsidRPr="00BD0852">
        <w:t>drives.</w:t>
      </w:r>
      <w:r w:rsidR="00F26A5E">
        <w:t xml:space="preserve"> </w:t>
      </w:r>
      <w:r w:rsidRPr="00BD0852">
        <w:t>Few</w:t>
      </w:r>
      <w:r w:rsidR="00F26A5E">
        <w:t xml:space="preserve"> </w:t>
      </w:r>
      <w:r w:rsidRPr="00BD0852">
        <w:t>schools</w:t>
      </w:r>
      <w:r w:rsidR="00F26A5E">
        <w:t xml:space="preserve"> </w:t>
      </w:r>
      <w:r w:rsidRPr="00BD0852">
        <w:t>have</w:t>
      </w:r>
      <w:r w:rsidR="00F26A5E">
        <w:t xml:space="preserve"> </w:t>
      </w:r>
      <w:r w:rsidRPr="00BD0852">
        <w:t>computers</w:t>
      </w:r>
      <w:r w:rsidR="00F26A5E">
        <w:t xml:space="preserve"> </w:t>
      </w:r>
      <w:r w:rsidRPr="00BD0852">
        <w:t>with</w:t>
      </w:r>
      <w:r w:rsidR="00F26A5E">
        <w:t xml:space="preserve"> </w:t>
      </w:r>
      <w:r w:rsidRPr="00BD0852">
        <w:t>CD-Writer</w:t>
      </w:r>
      <w:r w:rsidR="00F26A5E">
        <w:t xml:space="preserve"> </w:t>
      </w:r>
      <w:r w:rsidRPr="00BD0852">
        <w:t>and</w:t>
      </w:r>
      <w:r w:rsidR="00F26A5E">
        <w:t xml:space="preserve"> </w:t>
      </w:r>
      <w:r w:rsidRPr="00BD0852">
        <w:t>video</w:t>
      </w:r>
      <w:r w:rsidR="00F26A5E">
        <w:t xml:space="preserve"> </w:t>
      </w:r>
      <w:r w:rsidRPr="00BD0852">
        <w:t>projectors</w:t>
      </w:r>
      <w:r w:rsidR="00F26A5E">
        <w:t xml:space="preserve"> </w:t>
      </w:r>
      <w:r w:rsidRPr="00BD0852">
        <w:t>(31%,</w:t>
      </w:r>
      <w:r w:rsidR="00F26A5E">
        <w:t xml:space="preserve"> </w:t>
      </w:r>
      <w:r w:rsidRPr="00BD0852">
        <w:t>19%).</w:t>
      </w:r>
      <w:r w:rsidR="00F26A5E">
        <w:t xml:space="preserve"> </w:t>
      </w:r>
      <w:r w:rsidRPr="00BD0852">
        <w:t>Interestingly,</w:t>
      </w:r>
      <w:r w:rsidR="00F26A5E">
        <w:t xml:space="preserve"> </w:t>
      </w:r>
      <w:r w:rsidRPr="00BD0852">
        <w:t>none</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has</w:t>
      </w:r>
      <w:r w:rsidR="00F26A5E">
        <w:t xml:space="preserve"> </w:t>
      </w:r>
      <w:r w:rsidRPr="00BD0852">
        <w:t>devices</w:t>
      </w:r>
      <w:r w:rsidR="00F26A5E">
        <w:t xml:space="preserve"> </w:t>
      </w:r>
      <w:r w:rsidRPr="00BD0852">
        <w:t>for</w:t>
      </w:r>
      <w:r w:rsidR="00F26A5E">
        <w:t xml:space="preserve"> </w:t>
      </w:r>
      <w:r w:rsidRPr="00BD0852">
        <w:t>mentally</w:t>
      </w:r>
      <w:r w:rsidR="00F26A5E">
        <w:t xml:space="preserve"> </w:t>
      </w:r>
      <w:r w:rsidRPr="00BD0852">
        <w:t>and</w:t>
      </w:r>
      <w:r w:rsidR="00F26A5E">
        <w:t xml:space="preserve"> </w:t>
      </w:r>
      <w:r w:rsidRPr="00BD0852">
        <w:t>physically</w:t>
      </w:r>
      <w:r w:rsidR="00F26A5E">
        <w:t xml:space="preserve"> </w:t>
      </w:r>
      <w:r w:rsidRPr="00BD0852">
        <w:t>disabled</w:t>
      </w:r>
      <w:r w:rsidR="00F26A5E">
        <w:t xml:space="preserve"> </w:t>
      </w:r>
      <w:r w:rsidRPr="00BD0852">
        <w:t>students</w:t>
      </w:r>
      <w:r w:rsidR="00F26A5E">
        <w:t xml:space="preserve"> </w:t>
      </w:r>
      <w:r w:rsidRPr="00BD0852">
        <w:t>nor</w:t>
      </w:r>
      <w:r w:rsidR="00F26A5E">
        <w:t xml:space="preserve"> </w:t>
      </w:r>
      <w:r w:rsidRPr="00BD0852">
        <w:t>were</w:t>
      </w:r>
      <w:r w:rsidR="00F26A5E">
        <w:t xml:space="preserve"> </w:t>
      </w:r>
      <w:r w:rsidRPr="00BD0852">
        <w:t>they</w:t>
      </w:r>
      <w:r w:rsidR="00F26A5E">
        <w:t xml:space="preserve"> </w:t>
      </w:r>
      <w:r w:rsidRPr="00BD0852">
        <w:t>equipped</w:t>
      </w:r>
      <w:r w:rsidR="00F26A5E">
        <w:t xml:space="preserve"> </w:t>
      </w:r>
      <w:r w:rsidRPr="00BD0852">
        <w:t>with</w:t>
      </w:r>
      <w:r w:rsidR="00F26A5E">
        <w:t xml:space="preserve"> </w:t>
      </w:r>
      <w:r w:rsidRPr="00BD0852">
        <w:t>LCD</w:t>
      </w:r>
      <w:r w:rsidR="00F26A5E">
        <w:t xml:space="preserve"> </w:t>
      </w:r>
      <w:r w:rsidRPr="00BD0852">
        <w:t>Panels.</w:t>
      </w:r>
      <w:r w:rsidR="00F26A5E">
        <w:t xml:space="preserve"> </w:t>
      </w:r>
    </w:p>
    <w:p w:rsidR="00FB44D8" w:rsidRDefault="00BA7B5E" w:rsidP="00FB44D8">
      <w:pPr>
        <w:pStyle w:val="Heading5"/>
        <w:rPr>
          <w:noProof/>
        </w:rPr>
      </w:pPr>
      <w:r w:rsidRPr="00BD0852">
        <w:rPr>
          <w:noProof/>
        </w:rPr>
        <w:t>Table</w:t>
      </w:r>
      <w:r w:rsidR="00F26A5E">
        <w:rPr>
          <w:noProof/>
        </w:rPr>
        <w:t xml:space="preserve"> </w:t>
      </w:r>
      <w:r w:rsidRPr="00BD0852">
        <w:rPr>
          <w:noProof/>
        </w:rPr>
        <w:t>2</w:t>
      </w:r>
    </w:p>
    <w:p w:rsidR="00BA7B5E" w:rsidRPr="00BD0852" w:rsidRDefault="00BA7B5E" w:rsidP="00FB44D8">
      <w:pPr>
        <w:pStyle w:val="Heading5"/>
      </w:pPr>
      <w:r w:rsidRPr="00BD0852">
        <w:rPr>
          <w:noProof/>
        </w:rPr>
        <w:t>The</w:t>
      </w:r>
      <w:r w:rsidR="00F26A5E">
        <w:rPr>
          <w:noProof/>
        </w:rPr>
        <w:t xml:space="preserve"> </w:t>
      </w:r>
      <w:r w:rsidRPr="00BD0852">
        <w:rPr>
          <w:noProof/>
        </w:rPr>
        <w:t>total</w:t>
      </w:r>
      <w:r w:rsidR="00F26A5E">
        <w:rPr>
          <w:noProof/>
        </w:rPr>
        <w:t xml:space="preserve"> </w:t>
      </w:r>
      <w:r w:rsidRPr="00BD0852">
        <w:rPr>
          <w:noProof/>
        </w:rPr>
        <w:t>number</w:t>
      </w:r>
      <w:r w:rsidR="00F26A5E">
        <w:rPr>
          <w:noProof/>
        </w:rPr>
        <w:t xml:space="preserve"> </w:t>
      </w:r>
      <w:r w:rsidRPr="00BD0852">
        <w:rPr>
          <w:noProof/>
        </w:rPr>
        <w:t>of</w:t>
      </w:r>
      <w:r w:rsidR="00F26A5E">
        <w:rPr>
          <w:noProof/>
        </w:rPr>
        <w:t xml:space="preserve"> </w:t>
      </w:r>
      <w:r w:rsidRPr="00BD0852">
        <w:rPr>
          <w:noProof/>
        </w:rPr>
        <w:t>peripherals</w:t>
      </w:r>
      <w:r w:rsidR="00F26A5E">
        <w:rPr>
          <w:noProof/>
        </w:rPr>
        <w:t xml:space="preserve"> </w:t>
      </w:r>
      <w:r w:rsidRPr="00BD0852">
        <w:rPr>
          <w:noProof/>
        </w:rPr>
        <w:t>for</w:t>
      </w:r>
      <w:r w:rsidR="00F26A5E">
        <w:rPr>
          <w:noProof/>
        </w:rPr>
        <w:t xml:space="preserve"> </w:t>
      </w:r>
      <w:r w:rsidRPr="00BD0852">
        <w:rPr>
          <w:noProof/>
        </w:rPr>
        <w:t>use</w:t>
      </w:r>
      <w:r w:rsidR="00F26A5E">
        <w:rPr>
          <w:noProof/>
        </w:rPr>
        <w:t xml:space="preserve"> </w:t>
      </w:r>
      <w:r w:rsidRPr="00BD0852">
        <w:rPr>
          <w:noProof/>
        </w:rPr>
        <w:t>in</w:t>
      </w:r>
      <w:r w:rsidR="00F26A5E">
        <w:rPr>
          <w:noProof/>
        </w:rPr>
        <w:t xml:space="preserve"> </w:t>
      </w:r>
      <w:r w:rsidRPr="00BD0852">
        <w:rPr>
          <w:noProof/>
        </w:rPr>
        <w:t>the</w:t>
      </w:r>
      <w:r w:rsidR="00F26A5E">
        <w:rPr>
          <w:noProof/>
        </w:rPr>
        <w:t xml:space="preserve"> </w:t>
      </w:r>
      <w:r w:rsidRPr="00BD0852">
        <w:rPr>
          <w:noProof/>
        </w:rPr>
        <w:t>school</w:t>
      </w:r>
      <w:r w:rsidR="00F26A5E">
        <w:rPr>
          <w:noProof/>
        </w:rPr>
        <w:t xml:space="preserve"> </w:t>
      </w:r>
      <w:r w:rsidRPr="00BD0852">
        <w:rPr>
          <w:noProof/>
        </w:rPr>
        <w:t>sample</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691"/>
        <w:gridCol w:w="1549"/>
      </w:tblGrid>
      <w:tr w:rsidR="00BA7B5E" w:rsidRPr="00BD0852" w:rsidTr="00FB44D8">
        <w:trPr>
          <w:jc w:val="center"/>
        </w:trPr>
        <w:tc>
          <w:tcPr>
            <w:tcW w:w="4752" w:type="dxa"/>
            <w:tcBorders>
              <w:left w:val="nil"/>
              <w:bottom w:val="single" w:sz="4" w:space="0" w:color="auto"/>
              <w:right w:val="nil"/>
            </w:tcBorders>
          </w:tcPr>
          <w:p w:rsidR="00BA7B5E" w:rsidRPr="00FB44D8" w:rsidRDefault="00BA7B5E" w:rsidP="00A231BC">
            <w:pPr>
              <w:spacing w:after="60"/>
              <w:jc w:val="both"/>
              <w:rPr>
                <w:rFonts w:ascii="Arial" w:hAnsi="Arial" w:cs="Arial"/>
                <w:b/>
                <w:bCs/>
                <w:sz w:val="18"/>
                <w:szCs w:val="18"/>
              </w:rPr>
            </w:pPr>
            <w:r w:rsidRPr="00FB44D8">
              <w:rPr>
                <w:rFonts w:ascii="Arial" w:hAnsi="Arial" w:cs="Arial"/>
                <w:b/>
                <w:bCs/>
                <w:sz w:val="18"/>
                <w:szCs w:val="18"/>
              </w:rPr>
              <w:t>Peripheral</w:t>
            </w:r>
            <w:r w:rsidR="00F26A5E" w:rsidRPr="00FB44D8">
              <w:rPr>
                <w:rFonts w:ascii="Arial" w:hAnsi="Arial" w:cs="Arial"/>
                <w:b/>
                <w:bCs/>
                <w:sz w:val="18"/>
                <w:szCs w:val="18"/>
              </w:rPr>
              <w:t xml:space="preserve"> </w:t>
            </w:r>
          </w:p>
        </w:tc>
        <w:tc>
          <w:tcPr>
            <w:tcW w:w="1691" w:type="dxa"/>
            <w:tcBorders>
              <w:left w:val="nil"/>
              <w:bottom w:val="single" w:sz="4" w:space="0" w:color="auto"/>
              <w:right w:val="nil"/>
            </w:tcBorders>
          </w:tcPr>
          <w:p w:rsidR="00BA7B5E" w:rsidRPr="00FB44D8" w:rsidRDefault="00BA7B5E" w:rsidP="00A231BC">
            <w:pPr>
              <w:spacing w:after="60"/>
              <w:jc w:val="center"/>
              <w:rPr>
                <w:rFonts w:ascii="Arial" w:hAnsi="Arial" w:cs="Arial"/>
                <w:b/>
                <w:bCs/>
                <w:sz w:val="18"/>
                <w:szCs w:val="18"/>
              </w:rPr>
            </w:pPr>
            <w:r w:rsidRPr="00FB44D8">
              <w:rPr>
                <w:rFonts w:ascii="Arial" w:hAnsi="Arial" w:cs="Arial"/>
                <w:b/>
                <w:bCs/>
                <w:sz w:val="18"/>
                <w:szCs w:val="18"/>
              </w:rPr>
              <w:t>Yes</w:t>
            </w:r>
            <w:r w:rsidR="00F26A5E" w:rsidRPr="00FB44D8">
              <w:rPr>
                <w:rFonts w:ascii="Arial" w:hAnsi="Arial" w:cs="Arial"/>
                <w:b/>
                <w:bCs/>
                <w:sz w:val="18"/>
                <w:szCs w:val="18"/>
              </w:rPr>
              <w:t xml:space="preserve"> </w:t>
            </w:r>
            <w:r w:rsidRPr="00FB44D8">
              <w:rPr>
                <w:rFonts w:ascii="Arial" w:hAnsi="Arial" w:cs="Arial"/>
                <w:b/>
                <w:bCs/>
                <w:sz w:val="18"/>
                <w:szCs w:val="18"/>
              </w:rPr>
              <w:t>Responses</w:t>
            </w:r>
            <w:r w:rsidR="00F26A5E" w:rsidRPr="00FB44D8">
              <w:rPr>
                <w:rFonts w:ascii="Arial" w:hAnsi="Arial" w:cs="Arial"/>
                <w:b/>
                <w:bCs/>
                <w:sz w:val="18"/>
                <w:szCs w:val="18"/>
              </w:rPr>
              <w:t xml:space="preserve"> </w:t>
            </w:r>
            <w:r w:rsidRPr="00FB44D8">
              <w:rPr>
                <w:rFonts w:ascii="Arial" w:hAnsi="Arial" w:cs="Arial"/>
                <w:b/>
                <w:bCs/>
                <w:sz w:val="18"/>
                <w:szCs w:val="18"/>
              </w:rPr>
              <w:t>(n)</w:t>
            </w:r>
          </w:p>
        </w:tc>
        <w:tc>
          <w:tcPr>
            <w:tcW w:w="1549" w:type="dxa"/>
            <w:tcBorders>
              <w:left w:val="nil"/>
              <w:bottom w:val="single" w:sz="4" w:space="0" w:color="auto"/>
              <w:right w:val="nil"/>
            </w:tcBorders>
            <w:vAlign w:val="center"/>
          </w:tcPr>
          <w:p w:rsidR="00BA7B5E" w:rsidRPr="00FB44D8" w:rsidRDefault="00BA7B5E" w:rsidP="00A231BC">
            <w:pPr>
              <w:spacing w:after="60"/>
              <w:jc w:val="center"/>
              <w:rPr>
                <w:rFonts w:ascii="Arial" w:hAnsi="Arial" w:cs="Arial"/>
                <w:b/>
                <w:bCs/>
                <w:sz w:val="18"/>
                <w:szCs w:val="18"/>
              </w:rPr>
            </w:pPr>
            <w:r w:rsidRPr="00FB44D8">
              <w:rPr>
                <w:rFonts w:ascii="Arial" w:hAnsi="Arial" w:cs="Arial"/>
                <w:b/>
                <w:bCs/>
                <w:sz w:val="18"/>
                <w:szCs w:val="18"/>
              </w:rPr>
              <w:t>Responses</w:t>
            </w:r>
            <w:r w:rsidR="00F26A5E" w:rsidRPr="00FB44D8">
              <w:rPr>
                <w:rFonts w:ascii="Arial" w:hAnsi="Arial" w:cs="Arial"/>
                <w:b/>
                <w:bCs/>
                <w:sz w:val="18"/>
                <w:szCs w:val="18"/>
              </w:rPr>
              <w:t xml:space="preserve"> </w:t>
            </w:r>
            <w:r w:rsidR="00FB44D8" w:rsidRPr="00FB44D8">
              <w:rPr>
                <w:rFonts w:ascii="Arial" w:hAnsi="Arial" w:cs="Arial"/>
                <w:b/>
                <w:bCs/>
                <w:sz w:val="18"/>
                <w:szCs w:val="18"/>
              </w:rPr>
              <w:br/>
            </w:r>
            <w:r w:rsidRPr="00FB44D8">
              <w:rPr>
                <w:rFonts w:ascii="Arial" w:hAnsi="Arial" w:cs="Arial"/>
                <w:b/>
                <w:bCs/>
                <w:sz w:val="18"/>
                <w:szCs w:val="18"/>
              </w:rPr>
              <w:t>Percentage</w:t>
            </w:r>
          </w:p>
        </w:tc>
      </w:tr>
      <w:tr w:rsidR="00BA7B5E" w:rsidRPr="00BD0852" w:rsidTr="00FB44D8">
        <w:trPr>
          <w:jc w:val="center"/>
        </w:trPr>
        <w:tc>
          <w:tcPr>
            <w:tcW w:w="4752" w:type="dxa"/>
            <w:tcBorders>
              <w:top w:val="single" w:sz="4" w:space="0" w:color="auto"/>
              <w:left w:val="nil"/>
              <w:bottom w:val="nil"/>
              <w:right w:val="nil"/>
            </w:tcBorders>
          </w:tcPr>
          <w:p w:rsidR="00BA7B5E" w:rsidRPr="00FB44D8" w:rsidRDefault="00BA7B5E" w:rsidP="00A231BC">
            <w:pPr>
              <w:spacing w:after="60"/>
              <w:rPr>
                <w:sz w:val="20"/>
              </w:rPr>
            </w:pPr>
            <w:r w:rsidRPr="00FB44D8">
              <w:rPr>
                <w:sz w:val="20"/>
              </w:rPr>
              <w:t>CD.ROM</w:t>
            </w:r>
            <w:r w:rsidR="00F26A5E" w:rsidRPr="00FB44D8">
              <w:rPr>
                <w:sz w:val="20"/>
              </w:rPr>
              <w:t xml:space="preserve"> </w:t>
            </w:r>
            <w:r w:rsidRPr="00FB44D8">
              <w:rPr>
                <w:sz w:val="20"/>
              </w:rPr>
              <w:t>drive</w:t>
            </w:r>
          </w:p>
        </w:tc>
        <w:tc>
          <w:tcPr>
            <w:tcW w:w="1691" w:type="dxa"/>
            <w:tcBorders>
              <w:top w:val="single" w:sz="4" w:space="0" w:color="auto"/>
              <w:left w:val="nil"/>
              <w:bottom w:val="nil"/>
              <w:right w:val="nil"/>
            </w:tcBorders>
          </w:tcPr>
          <w:p w:rsidR="00BA7B5E" w:rsidRPr="00FB44D8" w:rsidRDefault="00BA7B5E" w:rsidP="00A231BC">
            <w:pPr>
              <w:spacing w:after="60"/>
              <w:jc w:val="center"/>
              <w:rPr>
                <w:sz w:val="20"/>
              </w:rPr>
            </w:pPr>
            <w:r w:rsidRPr="00FB44D8">
              <w:rPr>
                <w:sz w:val="20"/>
              </w:rPr>
              <w:t>36</w:t>
            </w:r>
          </w:p>
        </w:tc>
        <w:tc>
          <w:tcPr>
            <w:tcW w:w="1549" w:type="dxa"/>
            <w:tcBorders>
              <w:top w:val="single" w:sz="4" w:space="0" w:color="auto"/>
              <w:left w:val="nil"/>
              <w:bottom w:val="nil"/>
              <w:right w:val="nil"/>
            </w:tcBorders>
            <w:vAlign w:val="center"/>
          </w:tcPr>
          <w:p w:rsidR="00BA7B5E" w:rsidRPr="00FB44D8" w:rsidRDefault="00BA7B5E" w:rsidP="00A231BC">
            <w:pPr>
              <w:spacing w:after="60"/>
              <w:jc w:val="center"/>
              <w:rPr>
                <w:sz w:val="20"/>
              </w:rPr>
            </w:pPr>
            <w:r w:rsidRPr="00FB44D8">
              <w:rPr>
                <w:sz w:val="20"/>
              </w:rPr>
              <w:t>75%</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Laser</w:t>
            </w:r>
            <w:r w:rsidR="00F26A5E" w:rsidRPr="00FB44D8">
              <w:rPr>
                <w:sz w:val="20"/>
              </w:rPr>
              <w:t xml:space="preserve"> </w:t>
            </w:r>
            <w:r w:rsidRPr="00FB44D8">
              <w:rPr>
                <w:sz w:val="20"/>
              </w:rPr>
              <w:t>printer</w:t>
            </w:r>
            <w:r w:rsidR="00F26A5E" w:rsidRPr="00FB44D8">
              <w:rPr>
                <w:sz w:val="20"/>
              </w:rPr>
              <w:t xml:space="preserve"> </w:t>
            </w:r>
          </w:p>
        </w:tc>
        <w:tc>
          <w:tcPr>
            <w:tcW w:w="1691"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30</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63%</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CD</w:t>
            </w:r>
            <w:r w:rsidR="00F26A5E" w:rsidRPr="00FB44D8">
              <w:rPr>
                <w:sz w:val="20"/>
              </w:rPr>
              <w:t xml:space="preserve"> </w:t>
            </w:r>
            <w:r w:rsidRPr="00FB44D8">
              <w:rPr>
                <w:sz w:val="20"/>
              </w:rPr>
              <w:t>WRITER</w:t>
            </w:r>
            <w:r w:rsidR="00F26A5E" w:rsidRPr="00FB44D8">
              <w:rPr>
                <w:sz w:val="20"/>
              </w:rPr>
              <w:t xml:space="preserve"> </w:t>
            </w:r>
            <w:r w:rsidRPr="00FB44D8">
              <w:rPr>
                <w:sz w:val="20"/>
              </w:rPr>
              <w:t>(CD.R,DVD)</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15</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31%</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Multimedia</w:t>
            </w:r>
            <w:r w:rsidR="00F26A5E" w:rsidRPr="00FB44D8">
              <w:rPr>
                <w:sz w:val="20"/>
              </w:rPr>
              <w:t xml:space="preserve"> </w:t>
            </w:r>
            <w:r w:rsidRPr="00FB44D8">
              <w:rPr>
                <w:sz w:val="20"/>
              </w:rPr>
              <w:t>–</w:t>
            </w:r>
            <w:r w:rsidR="00F26A5E" w:rsidRPr="00FB44D8">
              <w:rPr>
                <w:sz w:val="20"/>
              </w:rPr>
              <w:t xml:space="preserve"> </w:t>
            </w:r>
            <w:r w:rsidRPr="00FB44D8">
              <w:rPr>
                <w:sz w:val="20"/>
              </w:rPr>
              <w:t>projector</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9</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19%</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Color</w:t>
            </w:r>
            <w:r w:rsidR="00F26A5E" w:rsidRPr="00FB44D8">
              <w:rPr>
                <w:sz w:val="20"/>
              </w:rPr>
              <w:t xml:space="preserve"> </w:t>
            </w:r>
            <w:r w:rsidRPr="00FB44D8">
              <w:rPr>
                <w:sz w:val="20"/>
              </w:rPr>
              <w:t>printer</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6</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13%</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Devices</w:t>
            </w:r>
            <w:r w:rsidR="00F26A5E" w:rsidRPr="00FB44D8">
              <w:rPr>
                <w:sz w:val="20"/>
              </w:rPr>
              <w:t xml:space="preserve"> </w:t>
            </w:r>
            <w:r w:rsidRPr="00FB44D8">
              <w:rPr>
                <w:sz w:val="20"/>
              </w:rPr>
              <w:t>for</w:t>
            </w:r>
            <w:r w:rsidR="00F26A5E" w:rsidRPr="00FB44D8">
              <w:rPr>
                <w:sz w:val="20"/>
              </w:rPr>
              <w:t xml:space="preserve"> </w:t>
            </w:r>
            <w:r w:rsidRPr="00FB44D8">
              <w:rPr>
                <w:sz w:val="20"/>
              </w:rPr>
              <w:t>digital</w:t>
            </w:r>
            <w:r w:rsidR="00F26A5E" w:rsidRPr="00FB44D8">
              <w:rPr>
                <w:sz w:val="20"/>
              </w:rPr>
              <w:t xml:space="preserve"> </w:t>
            </w:r>
            <w:r w:rsidRPr="00FB44D8">
              <w:rPr>
                <w:sz w:val="20"/>
              </w:rPr>
              <w:t>image</w:t>
            </w:r>
            <w:r w:rsidR="00F26A5E" w:rsidRPr="00FB44D8">
              <w:rPr>
                <w:sz w:val="20"/>
              </w:rPr>
              <w:t xml:space="preserve"> </w:t>
            </w:r>
            <w:r w:rsidRPr="00FB44D8">
              <w:rPr>
                <w:sz w:val="20"/>
              </w:rPr>
              <w:t>or</w:t>
            </w:r>
            <w:r w:rsidR="00F26A5E" w:rsidRPr="00FB44D8">
              <w:rPr>
                <w:sz w:val="20"/>
              </w:rPr>
              <w:t xml:space="preserve"> </w:t>
            </w:r>
            <w:r w:rsidRPr="00FB44D8">
              <w:rPr>
                <w:sz w:val="20"/>
              </w:rPr>
              <w:t>video</w:t>
            </w:r>
            <w:r w:rsidR="00F26A5E" w:rsidRPr="00FB44D8">
              <w:rPr>
                <w:sz w:val="20"/>
              </w:rPr>
              <w:t xml:space="preserve"> </w:t>
            </w:r>
            <w:r w:rsidRPr="00FB44D8">
              <w:rPr>
                <w:sz w:val="20"/>
              </w:rPr>
              <w:t>processing</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3</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6%</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Scanner</w:t>
            </w:r>
            <w:r w:rsidR="00F26A5E" w:rsidRPr="00FB44D8">
              <w:rPr>
                <w:sz w:val="20"/>
              </w:rPr>
              <w:t xml:space="preserve"> </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3</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6%</w:t>
            </w:r>
          </w:p>
        </w:tc>
      </w:tr>
      <w:tr w:rsidR="00BA7B5E" w:rsidRPr="00BD0852" w:rsidTr="00FB44D8">
        <w:trPr>
          <w:jc w:val="center"/>
        </w:trPr>
        <w:tc>
          <w:tcPr>
            <w:tcW w:w="4752" w:type="dxa"/>
            <w:tcBorders>
              <w:top w:val="nil"/>
              <w:left w:val="nil"/>
              <w:bottom w:val="nil"/>
              <w:right w:val="nil"/>
            </w:tcBorders>
          </w:tcPr>
          <w:p w:rsidR="00BA7B5E" w:rsidRPr="00FB44D8" w:rsidRDefault="00BA7B5E" w:rsidP="00A231BC">
            <w:pPr>
              <w:spacing w:after="60"/>
              <w:rPr>
                <w:sz w:val="20"/>
              </w:rPr>
            </w:pPr>
            <w:r w:rsidRPr="00FB44D8">
              <w:rPr>
                <w:sz w:val="20"/>
              </w:rPr>
              <w:t>Devices</w:t>
            </w:r>
            <w:r w:rsidR="00F26A5E" w:rsidRPr="00FB44D8">
              <w:rPr>
                <w:sz w:val="20"/>
              </w:rPr>
              <w:t xml:space="preserve"> </w:t>
            </w:r>
            <w:r w:rsidRPr="00FB44D8">
              <w:rPr>
                <w:sz w:val="20"/>
              </w:rPr>
              <w:t>for</w:t>
            </w:r>
            <w:r w:rsidR="00F26A5E" w:rsidRPr="00FB44D8">
              <w:rPr>
                <w:sz w:val="20"/>
              </w:rPr>
              <w:t xml:space="preserve"> </w:t>
            </w:r>
            <w:r w:rsidRPr="00FB44D8">
              <w:rPr>
                <w:sz w:val="20"/>
              </w:rPr>
              <w:t>mentally</w:t>
            </w:r>
            <w:r w:rsidR="00F26A5E" w:rsidRPr="00FB44D8">
              <w:rPr>
                <w:sz w:val="20"/>
              </w:rPr>
              <w:t xml:space="preserve"> </w:t>
            </w:r>
            <w:r w:rsidRPr="00FB44D8">
              <w:rPr>
                <w:sz w:val="20"/>
              </w:rPr>
              <w:t>&amp;/or</w:t>
            </w:r>
            <w:r w:rsidR="00F26A5E" w:rsidRPr="00FB44D8">
              <w:rPr>
                <w:sz w:val="20"/>
              </w:rPr>
              <w:t xml:space="preserve"> </w:t>
            </w:r>
            <w:r w:rsidRPr="00FB44D8">
              <w:rPr>
                <w:sz w:val="20"/>
              </w:rPr>
              <w:t>physically</w:t>
            </w:r>
            <w:r w:rsidR="00F26A5E" w:rsidRPr="00FB44D8">
              <w:rPr>
                <w:sz w:val="20"/>
              </w:rPr>
              <w:t xml:space="preserve"> </w:t>
            </w:r>
            <w:r w:rsidRPr="00FB44D8">
              <w:rPr>
                <w:sz w:val="20"/>
              </w:rPr>
              <w:t>disabled</w:t>
            </w:r>
            <w:r w:rsidR="00F26A5E" w:rsidRPr="00FB44D8">
              <w:rPr>
                <w:sz w:val="20"/>
              </w:rPr>
              <w:t xml:space="preserve"> </w:t>
            </w:r>
            <w:r w:rsidRPr="00FB44D8">
              <w:rPr>
                <w:sz w:val="20"/>
              </w:rPr>
              <w:t>students</w:t>
            </w:r>
          </w:p>
        </w:tc>
        <w:tc>
          <w:tcPr>
            <w:tcW w:w="1691" w:type="dxa"/>
            <w:tcBorders>
              <w:top w:val="nil"/>
              <w:left w:val="nil"/>
              <w:bottom w:val="nil"/>
              <w:right w:val="nil"/>
            </w:tcBorders>
          </w:tcPr>
          <w:p w:rsidR="00BA7B5E" w:rsidRPr="00FB44D8" w:rsidRDefault="00BA7B5E" w:rsidP="00A231BC">
            <w:pPr>
              <w:spacing w:after="60"/>
              <w:jc w:val="center"/>
              <w:rPr>
                <w:sz w:val="20"/>
              </w:rPr>
            </w:pPr>
            <w:r w:rsidRPr="00FB44D8">
              <w:rPr>
                <w:sz w:val="20"/>
              </w:rPr>
              <w:t>0</w:t>
            </w:r>
          </w:p>
        </w:tc>
        <w:tc>
          <w:tcPr>
            <w:tcW w:w="1549" w:type="dxa"/>
            <w:tcBorders>
              <w:top w:val="nil"/>
              <w:left w:val="nil"/>
              <w:bottom w:val="nil"/>
              <w:right w:val="nil"/>
            </w:tcBorders>
            <w:vAlign w:val="center"/>
          </w:tcPr>
          <w:p w:rsidR="00BA7B5E" w:rsidRPr="00FB44D8" w:rsidRDefault="00BA7B5E" w:rsidP="00A231BC">
            <w:pPr>
              <w:spacing w:after="60"/>
              <w:jc w:val="center"/>
              <w:rPr>
                <w:sz w:val="20"/>
              </w:rPr>
            </w:pPr>
            <w:r w:rsidRPr="00FB44D8">
              <w:rPr>
                <w:sz w:val="20"/>
              </w:rPr>
              <w:t>0</w:t>
            </w:r>
          </w:p>
        </w:tc>
      </w:tr>
      <w:tr w:rsidR="00BA7B5E" w:rsidRPr="00BD0852" w:rsidTr="00FB44D8">
        <w:trPr>
          <w:jc w:val="center"/>
        </w:trPr>
        <w:tc>
          <w:tcPr>
            <w:tcW w:w="4752" w:type="dxa"/>
            <w:tcBorders>
              <w:top w:val="nil"/>
              <w:left w:val="nil"/>
              <w:bottom w:val="single" w:sz="4" w:space="0" w:color="auto"/>
              <w:right w:val="nil"/>
            </w:tcBorders>
          </w:tcPr>
          <w:p w:rsidR="00BA7B5E" w:rsidRPr="00FB44D8" w:rsidRDefault="00BA7B5E" w:rsidP="00A231BC">
            <w:pPr>
              <w:spacing w:after="60"/>
              <w:rPr>
                <w:sz w:val="20"/>
              </w:rPr>
            </w:pPr>
            <w:r w:rsidRPr="00FB44D8">
              <w:rPr>
                <w:sz w:val="20"/>
              </w:rPr>
              <w:t>LCD</w:t>
            </w:r>
            <w:r w:rsidR="00334578">
              <w:rPr>
                <w:sz w:val="20"/>
              </w:rPr>
              <w:t xml:space="preserve"> </w:t>
            </w:r>
            <w:r w:rsidRPr="00FB44D8">
              <w:rPr>
                <w:sz w:val="20"/>
              </w:rPr>
              <w:t>Panel</w:t>
            </w:r>
          </w:p>
        </w:tc>
        <w:tc>
          <w:tcPr>
            <w:tcW w:w="1691" w:type="dxa"/>
            <w:tcBorders>
              <w:top w:val="nil"/>
              <w:left w:val="nil"/>
              <w:bottom w:val="single" w:sz="4" w:space="0" w:color="auto"/>
              <w:right w:val="nil"/>
            </w:tcBorders>
          </w:tcPr>
          <w:p w:rsidR="00BA7B5E" w:rsidRPr="00FB44D8" w:rsidRDefault="00BA7B5E" w:rsidP="00A231BC">
            <w:pPr>
              <w:spacing w:after="60"/>
              <w:jc w:val="center"/>
              <w:rPr>
                <w:sz w:val="20"/>
              </w:rPr>
            </w:pPr>
            <w:r w:rsidRPr="00FB44D8">
              <w:rPr>
                <w:sz w:val="20"/>
              </w:rPr>
              <w:t>0</w:t>
            </w:r>
          </w:p>
        </w:tc>
        <w:tc>
          <w:tcPr>
            <w:tcW w:w="1549" w:type="dxa"/>
            <w:tcBorders>
              <w:top w:val="nil"/>
              <w:left w:val="nil"/>
              <w:bottom w:val="single" w:sz="4" w:space="0" w:color="auto"/>
              <w:right w:val="nil"/>
            </w:tcBorders>
            <w:vAlign w:val="center"/>
          </w:tcPr>
          <w:p w:rsidR="00BA7B5E" w:rsidRPr="00FB44D8" w:rsidRDefault="00BA7B5E" w:rsidP="00A231BC">
            <w:pPr>
              <w:spacing w:after="60"/>
              <w:jc w:val="center"/>
              <w:rPr>
                <w:sz w:val="20"/>
              </w:rPr>
            </w:pPr>
            <w:r w:rsidRPr="00FB44D8">
              <w:rPr>
                <w:sz w:val="20"/>
              </w:rPr>
              <w:t>0</w:t>
            </w:r>
          </w:p>
        </w:tc>
      </w:tr>
    </w:tbl>
    <w:p w:rsidR="00BA7B5E" w:rsidRPr="00BD0852" w:rsidRDefault="00FB44D8" w:rsidP="00BA7B5E">
      <w:pPr>
        <w:jc w:val="both"/>
        <w:rPr>
          <w:b/>
          <w:bCs/>
          <w:sz w:val="16"/>
          <w:szCs w:val="16"/>
        </w:rPr>
      </w:pPr>
      <w:r>
        <w:rPr>
          <w:b/>
          <w:bCs/>
          <w:sz w:val="16"/>
          <w:szCs w:val="16"/>
        </w:rPr>
        <w:t xml:space="preserve">                   </w:t>
      </w:r>
      <w:r w:rsidR="00BA7B5E" w:rsidRPr="00BD0852">
        <w:rPr>
          <w:b/>
          <w:bCs/>
          <w:sz w:val="16"/>
          <w:szCs w:val="16"/>
        </w:rPr>
        <w:t>n=</w:t>
      </w:r>
      <w:r w:rsidR="00F26A5E">
        <w:rPr>
          <w:b/>
          <w:bCs/>
          <w:sz w:val="16"/>
          <w:szCs w:val="16"/>
        </w:rPr>
        <w:t xml:space="preserve"> </w:t>
      </w:r>
      <w:r w:rsidR="00BA7B5E" w:rsidRPr="00BD0852">
        <w:rPr>
          <w:b/>
          <w:bCs/>
          <w:sz w:val="16"/>
          <w:szCs w:val="16"/>
        </w:rPr>
        <w:t>(computer</w:t>
      </w:r>
      <w:r w:rsidR="00F26A5E">
        <w:rPr>
          <w:b/>
          <w:bCs/>
          <w:sz w:val="16"/>
          <w:szCs w:val="16"/>
        </w:rPr>
        <w:t xml:space="preserve"> </w:t>
      </w:r>
      <w:r w:rsidR="00BA7B5E" w:rsidRPr="00BD0852">
        <w:rPr>
          <w:b/>
          <w:bCs/>
          <w:sz w:val="16"/>
          <w:szCs w:val="16"/>
        </w:rPr>
        <w:t>coordinators)</w:t>
      </w:r>
    </w:p>
    <w:p w:rsidR="00BA7B5E" w:rsidRPr="00A231BC" w:rsidRDefault="00BA7B5E" w:rsidP="00A231BC">
      <w:pPr>
        <w:widowControl w:val="0"/>
        <w:autoSpaceDE w:val="0"/>
        <w:autoSpaceDN w:val="0"/>
        <w:adjustRightInd w:val="0"/>
        <w:jc w:val="both"/>
        <w:rPr>
          <w:b/>
          <w:bCs/>
          <w:i/>
        </w:rPr>
      </w:pPr>
      <w:r w:rsidRPr="00A231BC">
        <w:rPr>
          <w:b/>
          <w:bCs/>
          <w:i/>
        </w:rPr>
        <w:t>Access</w:t>
      </w:r>
      <w:r w:rsidR="00F26A5E" w:rsidRPr="00A231BC">
        <w:rPr>
          <w:b/>
          <w:bCs/>
          <w:i/>
        </w:rPr>
        <w:t xml:space="preserve"> </w:t>
      </w:r>
      <w:r w:rsidRPr="00A231BC">
        <w:rPr>
          <w:b/>
          <w:bCs/>
          <w:i/>
        </w:rPr>
        <w:t>to</w:t>
      </w:r>
      <w:r w:rsidR="00F26A5E" w:rsidRPr="00A231BC">
        <w:rPr>
          <w:b/>
          <w:bCs/>
          <w:i/>
        </w:rPr>
        <w:t xml:space="preserve"> </w:t>
      </w:r>
      <w:r w:rsidR="00FB44D8" w:rsidRPr="00A231BC">
        <w:rPr>
          <w:b/>
          <w:bCs/>
          <w:i/>
        </w:rPr>
        <w:t>c</w:t>
      </w:r>
      <w:r w:rsidRPr="00A231BC">
        <w:rPr>
          <w:b/>
          <w:bCs/>
          <w:i/>
        </w:rPr>
        <w:t>ommunication</w:t>
      </w:r>
      <w:r w:rsidR="00F26A5E" w:rsidRPr="00A231BC">
        <w:rPr>
          <w:b/>
          <w:bCs/>
          <w:i/>
        </w:rPr>
        <w:t xml:space="preserve"> </w:t>
      </w:r>
      <w:r w:rsidR="00FB44D8" w:rsidRPr="00A231BC">
        <w:rPr>
          <w:b/>
          <w:bCs/>
          <w:i/>
        </w:rPr>
        <w:t>f</w:t>
      </w:r>
      <w:r w:rsidRPr="00A231BC">
        <w:rPr>
          <w:b/>
          <w:bCs/>
          <w:i/>
        </w:rPr>
        <w:t>acilities</w:t>
      </w:r>
      <w:r w:rsidR="00F26A5E" w:rsidRPr="00A231BC">
        <w:rPr>
          <w:b/>
          <w:bCs/>
          <w:i/>
        </w:rPr>
        <w:t xml:space="preserve"> </w:t>
      </w:r>
    </w:p>
    <w:p w:rsidR="00BA7B5E" w:rsidRPr="00BD0852" w:rsidRDefault="00BA7B5E" w:rsidP="00FB44D8">
      <w:r w:rsidRPr="00BD0852">
        <w:t>An</w:t>
      </w:r>
      <w:r w:rsidR="00F26A5E">
        <w:t xml:space="preserve"> </w:t>
      </w:r>
      <w:r w:rsidRPr="00BD0852">
        <w:t>additional</w:t>
      </w:r>
      <w:r w:rsidR="00F26A5E">
        <w:t xml:space="preserve"> </w:t>
      </w:r>
      <w:r w:rsidRPr="00BD0852">
        <w:t>way</w:t>
      </w:r>
      <w:r w:rsidR="00F26A5E">
        <w:t xml:space="preserve"> </w:t>
      </w:r>
      <w:r w:rsidRPr="00BD0852">
        <w:t>of</w:t>
      </w:r>
      <w:r w:rsidR="00F26A5E">
        <w:t xml:space="preserve"> </w:t>
      </w:r>
      <w:r w:rsidRPr="00BD0852">
        <w:t>evaluating</w:t>
      </w:r>
      <w:r w:rsidR="00F26A5E">
        <w:t xml:space="preserve"> </w:t>
      </w:r>
      <w:r w:rsidRPr="00BD0852">
        <w:t>the</w:t>
      </w:r>
      <w:r w:rsidR="00F26A5E">
        <w:t xml:space="preserve"> </w:t>
      </w:r>
      <w:r w:rsidRPr="00BD0852">
        <w:t>ICT</w:t>
      </w:r>
      <w:r w:rsidR="00F26A5E">
        <w:t xml:space="preserve"> </w:t>
      </w:r>
      <w:r w:rsidRPr="00BD0852">
        <w:t>infrastructure</w:t>
      </w:r>
      <w:r w:rsidR="00F26A5E">
        <w:t xml:space="preserve"> </w:t>
      </w:r>
      <w:r w:rsidRPr="00BD0852">
        <w:t>in</w:t>
      </w:r>
      <w:r w:rsidR="00F26A5E">
        <w:t xml:space="preserve"> </w:t>
      </w:r>
      <w:r w:rsidRPr="00BD0852">
        <w:t>schools</w:t>
      </w:r>
      <w:r w:rsidR="00F26A5E">
        <w:t xml:space="preserve"> </w:t>
      </w:r>
      <w:r w:rsidRPr="00BD0852">
        <w:t>is</w:t>
      </w:r>
      <w:r w:rsidR="00F26A5E">
        <w:t xml:space="preserve"> </w:t>
      </w:r>
      <w:r w:rsidRPr="00BD0852">
        <w:t>the</w:t>
      </w:r>
      <w:r w:rsidR="00F26A5E">
        <w:t xml:space="preserve"> </w:t>
      </w:r>
      <w:r w:rsidRPr="00BD0852">
        <w:t>extent</w:t>
      </w:r>
      <w:r w:rsidR="00F26A5E">
        <w:t xml:space="preserve"> </w:t>
      </w:r>
      <w:r w:rsidRPr="00BD0852">
        <w:t>to</w:t>
      </w:r>
      <w:r w:rsidR="00F26A5E">
        <w:t xml:space="preserve"> </w:t>
      </w:r>
      <w:r w:rsidRPr="00BD0852">
        <w:t>which</w:t>
      </w:r>
      <w:r w:rsidR="00F26A5E">
        <w:t xml:space="preserve"> </w:t>
      </w:r>
      <w:r w:rsidRPr="00BD0852">
        <w:t>the</w:t>
      </w:r>
      <w:r w:rsidR="00F26A5E">
        <w:t xml:space="preserve"> </w:t>
      </w:r>
      <w:r w:rsidRPr="00BD0852">
        <w:t>equipment</w:t>
      </w:r>
      <w:r w:rsidR="00F26A5E">
        <w:t xml:space="preserve"> </w:t>
      </w:r>
      <w:r w:rsidRPr="00BD0852">
        <w:t>is</w:t>
      </w:r>
      <w:r w:rsidR="00F26A5E">
        <w:t xml:space="preserve"> </w:t>
      </w:r>
      <w:r w:rsidRPr="00BD0852">
        <w:t>connected</w:t>
      </w:r>
      <w:r w:rsidR="00F26A5E">
        <w:t xml:space="preserve"> </w:t>
      </w:r>
      <w:r w:rsidRPr="00BD0852">
        <w:t>to</w:t>
      </w:r>
      <w:r w:rsidR="00F26A5E">
        <w:t xml:space="preserve"> </w:t>
      </w:r>
      <w:r w:rsidRPr="00BD0852">
        <w:t>an</w:t>
      </w:r>
      <w:r w:rsidR="00F26A5E">
        <w:t xml:space="preserve"> </w:t>
      </w:r>
      <w:r w:rsidRPr="00BD0852">
        <w:t>internal</w:t>
      </w:r>
      <w:r w:rsidR="00F26A5E">
        <w:t xml:space="preserve"> </w:t>
      </w:r>
      <w:r w:rsidRPr="00BD0852">
        <w:t>network.</w:t>
      </w:r>
      <w:r w:rsidR="00F26A5E">
        <w:t xml:space="preserve"> </w:t>
      </w:r>
      <w:r w:rsidRPr="00BD0852">
        <w:t>The</w:t>
      </w:r>
      <w:r w:rsidR="00F26A5E">
        <w:t xml:space="preserve"> </w:t>
      </w:r>
      <w:r w:rsidRPr="00BD0852">
        <w:t>results</w:t>
      </w:r>
      <w:r w:rsidR="00F26A5E">
        <w:t xml:space="preserve"> </w:t>
      </w:r>
      <w:r w:rsidRPr="00BD0852">
        <w:t>indicated</w:t>
      </w:r>
      <w:r w:rsidR="00F26A5E">
        <w:t xml:space="preserve"> </w:t>
      </w:r>
      <w:r w:rsidRPr="00BD0852">
        <w:t>that,</w:t>
      </w:r>
      <w:r w:rsidR="00F26A5E">
        <w:t xml:space="preserve"> </w:t>
      </w:r>
      <w:r w:rsidRPr="00BD0852">
        <w:t>only</w:t>
      </w:r>
      <w:r w:rsidR="00F26A5E">
        <w:t xml:space="preserve"> </w:t>
      </w:r>
      <w:r w:rsidRPr="00BD0852">
        <w:t>a</w:t>
      </w:r>
      <w:r w:rsidR="00F26A5E">
        <w:t xml:space="preserve"> </w:t>
      </w:r>
      <w:r w:rsidRPr="00BD0852">
        <w:t>quarter</w:t>
      </w:r>
      <w:r w:rsidR="00F26A5E">
        <w:t xml:space="preserve"> </w:t>
      </w:r>
      <w:r w:rsidRPr="00BD0852">
        <w:t>(n=</w:t>
      </w:r>
      <w:r w:rsidR="00F26A5E">
        <w:t xml:space="preserve"> </w:t>
      </w:r>
      <w:r w:rsidRPr="00BD0852">
        <w:t>12)</w:t>
      </w:r>
      <w:r w:rsidR="00F26A5E">
        <w:t xml:space="preserve"> </w:t>
      </w:r>
      <w:r w:rsidRPr="00BD0852">
        <w:t>out</w:t>
      </w:r>
      <w:r w:rsidR="00F26A5E">
        <w:t xml:space="preserve"> </w:t>
      </w:r>
      <w:r w:rsidRPr="00BD0852">
        <w:t>of</w:t>
      </w:r>
      <w:r w:rsidR="00F26A5E">
        <w:t xml:space="preserve"> </w:t>
      </w:r>
      <w:r w:rsidRPr="00BD0852">
        <w:t>48</w:t>
      </w:r>
      <w:r w:rsidR="00F26A5E">
        <w:t xml:space="preserve"> </w:t>
      </w:r>
      <w:r w:rsidRPr="00BD0852">
        <w:t>schools</w:t>
      </w:r>
      <w:r w:rsidR="00F26A5E">
        <w:t xml:space="preserve"> </w:t>
      </w:r>
      <w:r w:rsidRPr="00BD0852">
        <w:t>have</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connected</w:t>
      </w:r>
      <w:r w:rsidR="00F26A5E">
        <w:t xml:space="preserve"> </w:t>
      </w:r>
      <w:r w:rsidRPr="00BD0852">
        <w:t>to</w:t>
      </w:r>
      <w:r w:rsidR="00F26A5E">
        <w:t xml:space="preserve"> </w:t>
      </w:r>
      <w:r w:rsidRPr="00BD0852">
        <w:t>an</w:t>
      </w:r>
      <w:r w:rsidR="00F26A5E">
        <w:t xml:space="preserve"> </w:t>
      </w:r>
      <w:r w:rsidRPr="00BD0852">
        <w:t>internal</w:t>
      </w:r>
      <w:r w:rsidR="00F26A5E">
        <w:t xml:space="preserve"> </w:t>
      </w:r>
      <w:r w:rsidRPr="00BD0852">
        <w:t>network</w:t>
      </w:r>
      <w:r w:rsidR="00F26A5E">
        <w:t xml:space="preserve"> </w:t>
      </w:r>
      <w:r w:rsidRPr="00BD0852">
        <w:t>in</w:t>
      </w:r>
      <w:r w:rsidR="00F26A5E">
        <w:t xml:space="preserve"> </w:t>
      </w:r>
      <w:r w:rsidRPr="00BD0852">
        <w:t>the</w:t>
      </w:r>
      <w:r w:rsidR="00F26A5E">
        <w:t xml:space="preserve"> </w:t>
      </w:r>
      <w:r w:rsidR="00334578" w:rsidRPr="00BD0852">
        <w:t xml:space="preserve">sample </w:t>
      </w:r>
      <w:r w:rsidRPr="00BD0852">
        <w:lastRenderedPageBreak/>
        <w:t>schools.</w:t>
      </w:r>
      <w:r w:rsidR="00F26A5E">
        <w:t xml:space="preserve"> </w:t>
      </w:r>
      <w:r w:rsidRPr="00BD0852">
        <w:t>In</w:t>
      </w:r>
      <w:r w:rsidR="00F26A5E">
        <w:t xml:space="preserve"> </w:t>
      </w:r>
      <w:r w:rsidRPr="00BD0852">
        <w:t>comparison,</w:t>
      </w:r>
      <w:r w:rsidR="00F26A5E">
        <w:t xml:space="preserve"> </w:t>
      </w:r>
      <w:r w:rsidRPr="00BD0852">
        <w:t>South</w:t>
      </w:r>
      <w:r w:rsidR="00F26A5E">
        <w:t xml:space="preserve"> </w:t>
      </w:r>
      <w:r w:rsidRPr="00BD0852">
        <w:t>Africa</w:t>
      </w:r>
      <w:r w:rsidR="00F26A5E">
        <w:t xml:space="preserve"> </w:t>
      </w:r>
      <w:r w:rsidRPr="00BD0852">
        <w:t>was</w:t>
      </w:r>
      <w:r w:rsidR="00F26A5E">
        <w:t xml:space="preserve"> </w:t>
      </w:r>
      <w:r w:rsidRPr="00BD0852">
        <w:t>slightly</w:t>
      </w:r>
      <w:r w:rsidR="00F26A5E">
        <w:t xml:space="preserve"> </w:t>
      </w:r>
      <w:r w:rsidRPr="00BD0852">
        <w:t>above</w:t>
      </w:r>
      <w:r w:rsidR="00F26A5E">
        <w:t xml:space="preserve"> </w:t>
      </w:r>
      <w:r w:rsidRPr="00BD0852">
        <w:t>average</w:t>
      </w:r>
      <w:r w:rsidR="00F26A5E">
        <w:t xml:space="preserve"> </w:t>
      </w:r>
      <w:r w:rsidRPr="00BD0852">
        <w:t>with</w:t>
      </w:r>
      <w:r w:rsidR="00F26A5E">
        <w:t xml:space="preserve"> </w:t>
      </w:r>
      <w:r w:rsidRPr="00BD0852">
        <w:t>nearly</w:t>
      </w:r>
      <w:r w:rsidR="00F26A5E">
        <w:t xml:space="preserve"> </w:t>
      </w:r>
      <w:r w:rsidRPr="00BD0852">
        <w:t>a</w:t>
      </w:r>
      <w:r w:rsidR="00F26A5E">
        <w:t xml:space="preserve"> </w:t>
      </w:r>
      <w:r w:rsidRPr="00BD0852">
        <w:t>half</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being</w:t>
      </w:r>
      <w:r w:rsidR="00F26A5E">
        <w:t xml:space="preserve"> </w:t>
      </w:r>
      <w:r w:rsidRPr="00BD0852">
        <w:t>linked</w:t>
      </w:r>
      <w:r w:rsidR="00F26A5E">
        <w:t xml:space="preserve"> </w:t>
      </w:r>
      <w:r w:rsidRPr="00BD0852">
        <w:t>to</w:t>
      </w:r>
      <w:r w:rsidR="00F26A5E">
        <w:t xml:space="preserve"> </w:t>
      </w:r>
      <w:r w:rsidRPr="00BD0852">
        <w:t>an</w:t>
      </w:r>
      <w:r w:rsidR="00F26A5E">
        <w:t xml:space="preserve"> </w:t>
      </w:r>
      <w:r w:rsidRPr="00BD0852">
        <w:t>internal</w:t>
      </w:r>
      <w:r w:rsidR="00F26A5E">
        <w:t xml:space="preserve"> </w:t>
      </w:r>
      <w:r w:rsidRPr="00BD0852">
        <w:t>network</w:t>
      </w:r>
      <w:r w:rsidR="00F26A5E">
        <w:t xml:space="preserve"> </w:t>
      </w:r>
      <w:r w:rsidRPr="00BD0852">
        <w:t>(Howie,</w:t>
      </w:r>
      <w:r w:rsidR="00F26A5E">
        <w:t xml:space="preserve"> </w:t>
      </w:r>
      <w:r w:rsidRPr="00BD0852">
        <w:t>Muller</w:t>
      </w:r>
      <w:r w:rsidR="00F26A5E">
        <w:t xml:space="preserve"> </w:t>
      </w:r>
      <w:r w:rsidRPr="00BD0852">
        <w:t>&amp;</w:t>
      </w:r>
      <w:r w:rsidR="00F26A5E">
        <w:t xml:space="preserve"> </w:t>
      </w:r>
      <w:r w:rsidRPr="00BD0852">
        <w:t>Paterso</w:t>
      </w:r>
      <w:r w:rsidR="00F85659">
        <w:t>n</w:t>
      </w:r>
      <w:r w:rsidRPr="00BD0852">
        <w:t>,</w:t>
      </w:r>
      <w:r w:rsidR="00F26A5E">
        <w:t xml:space="preserve"> </w:t>
      </w:r>
      <w:r w:rsidRPr="00BD0852">
        <w:t>2005).</w:t>
      </w:r>
      <w:r w:rsidR="00F26A5E">
        <w:t xml:space="preserve"> </w:t>
      </w:r>
      <w:r w:rsidRPr="00BD0852">
        <w:t>Figure</w:t>
      </w:r>
      <w:r w:rsidR="00F26A5E">
        <w:t xml:space="preserve"> </w:t>
      </w:r>
      <w:r w:rsidRPr="00BD0852">
        <w:rPr>
          <w:szCs w:val="22"/>
        </w:rPr>
        <w:t>3</w:t>
      </w:r>
      <w:r w:rsidR="00F26A5E">
        <w:rPr>
          <w:szCs w:val="22"/>
        </w:rPr>
        <w:t xml:space="preserve"> </w:t>
      </w:r>
      <w:r w:rsidRPr="00BD0852">
        <w:rPr>
          <w:szCs w:val="22"/>
        </w:rPr>
        <w:t>provides</w:t>
      </w:r>
      <w:r w:rsidR="00F26A5E">
        <w:rPr>
          <w:szCs w:val="22"/>
        </w:rPr>
        <w:t xml:space="preserve"> </w:t>
      </w:r>
      <w:r w:rsidRPr="00BD0852">
        <w:rPr>
          <w:szCs w:val="22"/>
        </w:rPr>
        <w:t>descriptive</w:t>
      </w:r>
      <w:r w:rsidR="00F26A5E">
        <w:rPr>
          <w:szCs w:val="22"/>
        </w:rPr>
        <w:t xml:space="preserve"> </w:t>
      </w:r>
      <w:r w:rsidRPr="00BD0852">
        <w:rPr>
          <w:szCs w:val="22"/>
        </w:rPr>
        <w:t>information</w:t>
      </w:r>
      <w:r w:rsidR="00F26A5E">
        <w:rPr>
          <w:szCs w:val="22"/>
        </w:rPr>
        <w:t xml:space="preserve"> </w:t>
      </w:r>
      <w:r w:rsidRPr="00BD0852">
        <w:rPr>
          <w:szCs w:val="22"/>
        </w:rPr>
        <w:t>concerning</w:t>
      </w:r>
      <w:r w:rsidR="00F26A5E">
        <w:rPr>
          <w:szCs w:val="22"/>
        </w:rPr>
        <w:t xml:space="preserve"> </w:t>
      </w:r>
      <w:r w:rsidRPr="00BD0852">
        <w:rPr>
          <w:szCs w:val="22"/>
        </w:rPr>
        <w:t>the</w:t>
      </w:r>
      <w:r w:rsidR="00F26A5E">
        <w:t xml:space="preserve"> </w:t>
      </w:r>
      <w:r w:rsidRPr="00BD0852">
        <w:t>schools</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instructional</w:t>
      </w:r>
      <w:r w:rsidR="00F26A5E">
        <w:t xml:space="preserve"> </w:t>
      </w:r>
      <w:r w:rsidRPr="00BD0852">
        <w:t>purposes.</w:t>
      </w:r>
      <w:r w:rsidR="00F26A5E">
        <w:t xml:space="preserve"> </w:t>
      </w:r>
      <w:r w:rsidRPr="00BD0852">
        <w:t>The</w:t>
      </w:r>
      <w:r w:rsidR="00F26A5E">
        <w:t xml:space="preserve"> </w:t>
      </w:r>
      <w:r w:rsidRPr="00BD0852">
        <w:t>results</w:t>
      </w:r>
      <w:r w:rsidR="00F26A5E">
        <w:t xml:space="preserve"> </w:t>
      </w:r>
      <w:r w:rsidRPr="00BD0852">
        <w:t>show</w:t>
      </w:r>
      <w:r w:rsidR="00F26A5E">
        <w:t xml:space="preserve"> </w:t>
      </w:r>
      <w:r w:rsidRPr="00BD0852">
        <w:t>that,</w:t>
      </w:r>
      <w:r w:rsidR="00F26A5E">
        <w:t xml:space="preserve"> </w:t>
      </w:r>
      <w:r w:rsidRPr="00BD0852">
        <w:t>very</w:t>
      </w:r>
      <w:r w:rsidR="00F26A5E">
        <w:t xml:space="preserve"> </w:t>
      </w:r>
      <w:r w:rsidRPr="00BD0852">
        <w:t>few</w:t>
      </w:r>
      <w:r w:rsidR="00F26A5E">
        <w:t xml:space="preserve"> </w:t>
      </w:r>
      <w:r w:rsidRPr="00BD0852">
        <w:t>schools</w:t>
      </w:r>
      <w:r w:rsidR="00F26A5E">
        <w:t xml:space="preserve"> </w:t>
      </w:r>
      <w:r w:rsidRPr="00BD0852">
        <w:t>(12.5%)</w:t>
      </w:r>
      <w:r w:rsidR="00F26A5E">
        <w:t xml:space="preserve"> </w:t>
      </w:r>
      <w:r w:rsidRPr="00BD0852">
        <w:t>use</w:t>
      </w:r>
      <w:r w:rsidR="00F26A5E">
        <w:t xml:space="preserve"> </w:t>
      </w:r>
      <w:r w:rsidRPr="00BD0852">
        <w:t>e-mail</w:t>
      </w:r>
      <w:r w:rsidR="00F26A5E">
        <w:t xml:space="preserve"> </w:t>
      </w:r>
      <w:r w:rsidRPr="00BD0852">
        <w:t>or</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instructional</w:t>
      </w:r>
      <w:r w:rsidR="00F26A5E">
        <w:t xml:space="preserve"> </w:t>
      </w:r>
      <w:r w:rsidRPr="00BD0852">
        <w:t>purpose</w:t>
      </w:r>
      <w:r w:rsidR="00F26A5E">
        <w:t xml:space="preserve"> </w:t>
      </w:r>
      <w:r w:rsidRPr="00BD0852">
        <w:t>by</w:t>
      </w:r>
      <w:r w:rsidR="00F26A5E">
        <w:t xml:space="preserve"> </w:t>
      </w:r>
      <w:r w:rsidRPr="00BD0852">
        <w:t>teachers</w:t>
      </w:r>
      <w:r w:rsidR="00F26A5E">
        <w:t xml:space="preserve"> </w:t>
      </w:r>
      <w:r w:rsidRPr="00BD0852">
        <w:t>and</w:t>
      </w:r>
      <w:r w:rsidR="00F26A5E">
        <w:t xml:space="preserve"> </w:t>
      </w:r>
      <w:r w:rsidRPr="00BD0852">
        <w:t>students.</w:t>
      </w:r>
      <w:r w:rsidR="00F26A5E">
        <w:t xml:space="preserve"> </w:t>
      </w:r>
      <w:r w:rsidRPr="00BD0852">
        <w:rPr>
          <w:szCs w:val="22"/>
        </w:rPr>
        <w:t>Similarly,</w:t>
      </w:r>
      <w:r w:rsidR="00F26A5E">
        <w:rPr>
          <w:szCs w:val="22"/>
        </w:rPr>
        <w:t xml:space="preserve"> </w:t>
      </w:r>
      <w:r w:rsidRPr="00BD0852">
        <w:rPr>
          <w:szCs w:val="22"/>
        </w:rPr>
        <w:t>regarding</w:t>
      </w:r>
      <w:r w:rsidR="00F26A5E">
        <w:rPr>
          <w:szCs w:val="22"/>
        </w:rPr>
        <w:t xml:space="preserve"> </w:t>
      </w:r>
      <w:r w:rsidRPr="00BD0852">
        <w:t>broadband</w:t>
      </w:r>
      <w:r w:rsidR="00F26A5E">
        <w:t xml:space="preserve"> </w:t>
      </w:r>
      <w:r w:rsidRPr="00BD0852">
        <w:t>access</w:t>
      </w:r>
      <w:r w:rsidRPr="00BD0852">
        <w:rPr>
          <w:szCs w:val="22"/>
        </w:rPr>
        <w:t>,</w:t>
      </w:r>
      <w:r w:rsidR="00F26A5E">
        <w:rPr>
          <w:szCs w:val="22"/>
        </w:rPr>
        <w:t xml:space="preserve"> </w:t>
      </w:r>
      <w:r w:rsidRPr="00BD0852">
        <w:rPr>
          <w:szCs w:val="22"/>
        </w:rPr>
        <w:t>approximately</w:t>
      </w:r>
      <w:r w:rsidR="00F26A5E">
        <w:rPr>
          <w:szCs w:val="22"/>
        </w:rPr>
        <w:t xml:space="preserve"> </w:t>
      </w:r>
      <w:r w:rsidRPr="00BD0852">
        <w:rPr>
          <w:szCs w:val="22"/>
        </w:rPr>
        <w:t>only</w:t>
      </w:r>
      <w:r w:rsidR="00F26A5E">
        <w:rPr>
          <w:szCs w:val="22"/>
        </w:rPr>
        <w:t xml:space="preserve"> </w:t>
      </w:r>
      <w:r w:rsidRPr="00BD0852">
        <w:t>a</w:t>
      </w:r>
      <w:r w:rsidR="00F26A5E">
        <w:t xml:space="preserve"> </w:t>
      </w:r>
      <w:r w:rsidRPr="00BD0852">
        <w:t>quarter</w:t>
      </w:r>
      <w:r w:rsidR="00F26A5E">
        <w:t xml:space="preserve"> </w:t>
      </w:r>
      <w:r w:rsidRPr="00BD0852">
        <w:t>(25%)</w:t>
      </w:r>
      <w:r w:rsidR="00F26A5E">
        <w:t xml:space="preserve"> </w:t>
      </w:r>
      <w:r w:rsidRPr="00BD0852">
        <w:t>of</w:t>
      </w:r>
      <w:r w:rsidR="00F26A5E">
        <w:t xml:space="preserve"> </w:t>
      </w:r>
      <w:r w:rsidRPr="00BD0852">
        <w:t>schools</w:t>
      </w:r>
      <w:r w:rsidR="00F26A5E">
        <w:t xml:space="preserve"> </w:t>
      </w:r>
      <w:r w:rsidRPr="00BD0852">
        <w:t>had</w:t>
      </w:r>
      <w:r w:rsidR="00F26A5E">
        <w:t xml:space="preserve"> </w:t>
      </w:r>
      <w:r w:rsidRPr="00BD0852">
        <w:t>broadband</w:t>
      </w:r>
      <w:r w:rsidR="00F26A5E">
        <w:t xml:space="preserve"> </w:t>
      </w:r>
      <w:r w:rsidRPr="00BD0852">
        <w:t>access.</w:t>
      </w:r>
    </w:p>
    <w:p w:rsidR="00BA7B5E" w:rsidRPr="00BD0852" w:rsidRDefault="00BA7B5E" w:rsidP="00BA7B5E">
      <w:pPr>
        <w:ind w:firstLine="180"/>
        <w:jc w:val="center"/>
        <w:rPr>
          <w:sz w:val="14"/>
          <w:szCs w:val="14"/>
        </w:rPr>
      </w:pPr>
      <w:r w:rsidRPr="00BD0852">
        <w:rPr>
          <w:noProof/>
        </w:rPr>
        <w:drawing>
          <wp:inline distT="0" distB="0" distL="0" distR="0" wp14:anchorId="3A58E4B6" wp14:editId="7F4AEB7C">
            <wp:extent cx="3958166" cy="1869722"/>
            <wp:effectExtent l="0" t="0" r="4445" b="16510"/>
            <wp:docPr id="34"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A7B5E" w:rsidRPr="00BD0852" w:rsidRDefault="00BA7B5E" w:rsidP="00FB44D8">
      <w:pPr>
        <w:pStyle w:val="Heading5"/>
      </w:pPr>
      <w:r w:rsidRPr="00BD0852">
        <w:t>Figure</w:t>
      </w:r>
      <w:r w:rsidR="00F26A5E">
        <w:t xml:space="preserve"> </w:t>
      </w:r>
      <w:r w:rsidRPr="00BD0852">
        <w:t>3</w:t>
      </w:r>
      <w:r w:rsidRPr="00BD0852">
        <w:rPr>
          <w:noProof/>
        </w:rPr>
        <w:t>:</w:t>
      </w:r>
      <w:r w:rsidR="00F26A5E">
        <w:rPr>
          <w:noProof/>
        </w:rPr>
        <w:t xml:space="preserve"> </w:t>
      </w:r>
      <w:r w:rsidRPr="00BD0852">
        <w:rPr>
          <w:noProof/>
        </w:rPr>
        <w:t>Schools’</w:t>
      </w:r>
      <w:r w:rsidR="00F26A5E">
        <w:rPr>
          <w:noProof/>
        </w:rPr>
        <w:t xml:space="preserve"> </w:t>
      </w:r>
      <w:r w:rsidRPr="00BD0852">
        <w:rPr>
          <w:noProof/>
        </w:rPr>
        <w:t>subscription</w:t>
      </w:r>
      <w:r w:rsidR="00F26A5E">
        <w:rPr>
          <w:noProof/>
        </w:rPr>
        <w:t xml:space="preserve"> </w:t>
      </w:r>
      <w:r w:rsidRPr="00BD0852">
        <w:rPr>
          <w:noProof/>
        </w:rPr>
        <w:t>to</w:t>
      </w:r>
      <w:r w:rsidR="00F26A5E">
        <w:rPr>
          <w:noProof/>
        </w:rPr>
        <w:t xml:space="preserve"> </w:t>
      </w:r>
      <w:r w:rsidRPr="00BD0852">
        <w:rPr>
          <w:noProof/>
        </w:rPr>
        <w:t>the</w:t>
      </w:r>
      <w:r w:rsidR="00F26A5E">
        <w:rPr>
          <w:noProof/>
        </w:rPr>
        <w:t xml:space="preserve"> </w:t>
      </w:r>
      <w:r w:rsidRPr="00BD0852">
        <w:rPr>
          <w:noProof/>
        </w:rPr>
        <w:t>Interne,</w:t>
      </w:r>
      <w:r w:rsidR="00F26A5E">
        <w:rPr>
          <w:noProof/>
        </w:rPr>
        <w:t xml:space="preserve"> </w:t>
      </w:r>
      <w:r w:rsidRPr="00BD0852">
        <w:rPr>
          <w:noProof/>
        </w:rPr>
        <w:t>broadband</w:t>
      </w:r>
      <w:r w:rsidR="00F26A5E">
        <w:rPr>
          <w:noProof/>
        </w:rPr>
        <w:t xml:space="preserve"> </w:t>
      </w:r>
      <w:r w:rsidRPr="00BD0852">
        <w:rPr>
          <w:noProof/>
        </w:rPr>
        <w:t>or</w:t>
      </w:r>
      <w:r w:rsidR="00F26A5E">
        <w:rPr>
          <w:noProof/>
        </w:rPr>
        <w:t xml:space="preserve"> </w:t>
      </w:r>
      <w:r w:rsidRPr="00BD0852">
        <w:rPr>
          <w:noProof/>
        </w:rPr>
        <w:t>wireless</w:t>
      </w:r>
      <w:r w:rsidR="00F26A5E">
        <w:rPr>
          <w:noProof/>
        </w:rPr>
        <w:t xml:space="preserve"> </w:t>
      </w:r>
      <w:r w:rsidRPr="00BD0852">
        <w:rPr>
          <w:noProof/>
        </w:rPr>
        <w:t>access</w:t>
      </w:r>
      <w:r w:rsidR="00A231BC">
        <w:rPr>
          <w:noProof/>
        </w:rPr>
        <w:br/>
      </w:r>
    </w:p>
    <w:p w:rsidR="00BA7B5E" w:rsidRPr="00F85659" w:rsidRDefault="00BA7B5E" w:rsidP="00BA7B5E">
      <w:pPr>
        <w:widowControl w:val="0"/>
        <w:autoSpaceDE w:val="0"/>
        <w:autoSpaceDN w:val="0"/>
        <w:adjustRightInd w:val="0"/>
        <w:jc w:val="both"/>
        <w:rPr>
          <w:b/>
          <w:bCs/>
          <w:i/>
        </w:rPr>
      </w:pPr>
      <w:r w:rsidRPr="00F85659">
        <w:rPr>
          <w:b/>
          <w:bCs/>
          <w:i/>
        </w:rPr>
        <w:t>Software</w:t>
      </w:r>
      <w:r w:rsidR="00F26A5E" w:rsidRPr="00F85659">
        <w:rPr>
          <w:b/>
          <w:bCs/>
          <w:i/>
        </w:rPr>
        <w:t xml:space="preserve"> </w:t>
      </w:r>
      <w:r w:rsidRPr="00F85659">
        <w:rPr>
          <w:b/>
          <w:bCs/>
          <w:i/>
        </w:rPr>
        <w:t>in</w:t>
      </w:r>
      <w:r w:rsidR="00F26A5E" w:rsidRPr="00F85659">
        <w:rPr>
          <w:b/>
          <w:bCs/>
          <w:i/>
        </w:rPr>
        <w:t xml:space="preserve"> </w:t>
      </w:r>
      <w:r w:rsidRPr="00F85659">
        <w:rPr>
          <w:b/>
          <w:bCs/>
          <w:i/>
        </w:rPr>
        <w:t>schools</w:t>
      </w:r>
    </w:p>
    <w:p w:rsidR="00BA7B5E" w:rsidRPr="00BD0852" w:rsidRDefault="00BA7B5E" w:rsidP="00FB44D8">
      <w:r w:rsidRPr="00BD0852">
        <w:t>Two</w:t>
      </w:r>
      <w:r w:rsidR="00F26A5E">
        <w:t xml:space="preserve"> </w:t>
      </w:r>
      <w:r w:rsidRPr="00BD0852">
        <w:t>main</w:t>
      </w:r>
      <w:r w:rsidR="00F26A5E">
        <w:t xml:space="preserve"> </w:t>
      </w:r>
      <w:r w:rsidRPr="00BD0852">
        <w:t>categories</w:t>
      </w:r>
      <w:r w:rsidR="00F26A5E">
        <w:t xml:space="preserve"> </w:t>
      </w:r>
      <w:r w:rsidRPr="00BD0852">
        <w:t>of</w:t>
      </w:r>
      <w:r w:rsidR="00F26A5E">
        <w:t xml:space="preserve"> </w:t>
      </w:r>
      <w:r w:rsidRPr="00BD0852">
        <w:t>software</w:t>
      </w:r>
      <w:r w:rsidR="00F26A5E">
        <w:t xml:space="preserve"> </w:t>
      </w:r>
      <w:r w:rsidRPr="00BD0852">
        <w:t>were</w:t>
      </w:r>
      <w:r w:rsidR="00F26A5E">
        <w:t xml:space="preserve"> </w:t>
      </w:r>
      <w:r w:rsidRPr="00BD0852">
        <w:t>identified</w:t>
      </w:r>
      <w:r w:rsidR="00F26A5E">
        <w:t xml:space="preserve"> </w:t>
      </w:r>
      <w:r w:rsidRPr="00BD0852">
        <w:t>for</w:t>
      </w:r>
      <w:r w:rsidR="00F26A5E">
        <w:t xml:space="preserve"> </w:t>
      </w:r>
      <w:r w:rsidRPr="00BD0852">
        <w:t>this</w:t>
      </w:r>
      <w:r w:rsidR="00F26A5E">
        <w:t xml:space="preserve"> </w:t>
      </w:r>
      <w:r w:rsidRPr="00BD0852">
        <w:t>study</w:t>
      </w:r>
      <w:r w:rsidR="00F26A5E">
        <w:t xml:space="preserve"> </w:t>
      </w:r>
      <w:r w:rsidRPr="00BD0852">
        <w:t>–</w:t>
      </w:r>
      <w:r w:rsidR="00F26A5E">
        <w:t xml:space="preserve"> </w:t>
      </w:r>
      <w:r w:rsidRPr="00BD0852">
        <w:t>namely,</w:t>
      </w:r>
      <w:r w:rsidR="00F26A5E">
        <w:t xml:space="preserve"> </w:t>
      </w:r>
      <w:r w:rsidRPr="00BD0852">
        <w:t>general-purpose</w:t>
      </w:r>
      <w:r w:rsidR="00F26A5E">
        <w:t xml:space="preserve"> </w:t>
      </w:r>
      <w:r w:rsidRPr="00BD0852">
        <w:t>software</w:t>
      </w:r>
      <w:r w:rsidR="00F26A5E">
        <w:t xml:space="preserve"> </w:t>
      </w:r>
      <w:r w:rsidRPr="00BD0852">
        <w:t>and</w:t>
      </w:r>
      <w:r w:rsidR="00F26A5E">
        <w:t xml:space="preserve"> </w:t>
      </w:r>
      <w:r w:rsidRPr="00BD0852">
        <w:t>subject-specific</w:t>
      </w:r>
      <w:r w:rsidR="00F26A5E">
        <w:t xml:space="preserve"> </w:t>
      </w:r>
      <w:r w:rsidRPr="00BD0852">
        <w:t>software.</w:t>
      </w:r>
      <w:r w:rsidR="00F26A5E">
        <w:t xml:space="preserve"> </w:t>
      </w:r>
      <w:r w:rsidRPr="00BD0852">
        <w:t>The</w:t>
      </w:r>
      <w:r w:rsidR="00F26A5E">
        <w:t xml:space="preserve"> </w:t>
      </w:r>
      <w:r w:rsidRPr="00BD0852">
        <w:t>technical</w:t>
      </w:r>
      <w:r w:rsidR="00F26A5E">
        <w:t xml:space="preserve"> </w:t>
      </w:r>
      <w:r w:rsidRPr="00BD0852">
        <w:t>questionnaire</w:t>
      </w:r>
      <w:r w:rsidR="00F26A5E">
        <w:t xml:space="preserve"> </w:t>
      </w:r>
      <w:r w:rsidRPr="00BD0852">
        <w:t>respondents</w:t>
      </w:r>
      <w:r w:rsidR="00F26A5E">
        <w:t xml:space="preserve"> </w:t>
      </w:r>
      <w:r w:rsidRPr="00BD0852">
        <w:t>were</w:t>
      </w:r>
      <w:r w:rsidR="00F26A5E">
        <w:t xml:space="preserve"> </w:t>
      </w:r>
      <w:r w:rsidRPr="00BD0852">
        <w:t>asked</w:t>
      </w:r>
      <w:r w:rsidR="00F26A5E">
        <w:t xml:space="preserve"> </w:t>
      </w:r>
      <w:r w:rsidRPr="00BD0852">
        <w:t>to</w:t>
      </w:r>
      <w:r w:rsidR="00F26A5E">
        <w:t xml:space="preserve"> </w:t>
      </w:r>
      <w:r w:rsidRPr="00BD0852">
        <w:t>identify</w:t>
      </w:r>
      <w:r w:rsidR="00F26A5E">
        <w:t xml:space="preserve"> </w:t>
      </w:r>
      <w:r w:rsidRPr="00BD0852">
        <w:t>the</w:t>
      </w:r>
      <w:r w:rsidR="00F26A5E">
        <w:t xml:space="preserve"> </w:t>
      </w:r>
      <w:r w:rsidRPr="00BD0852">
        <w:t>type</w:t>
      </w:r>
      <w:r w:rsidR="00F26A5E">
        <w:t xml:space="preserve"> </w:t>
      </w:r>
      <w:r w:rsidRPr="00BD0852">
        <w:t>of</w:t>
      </w:r>
      <w:r w:rsidR="00F26A5E">
        <w:t xml:space="preserve"> </w:t>
      </w:r>
      <w:r w:rsidRPr="00BD0852">
        <w:t>software</w:t>
      </w:r>
      <w:r w:rsidR="00F26A5E">
        <w:t xml:space="preserve"> </w:t>
      </w:r>
      <w:r w:rsidRPr="00BD0852">
        <w:t>that</w:t>
      </w:r>
      <w:r w:rsidR="00F26A5E">
        <w:t xml:space="preserve"> </w:t>
      </w:r>
      <w:r w:rsidR="00334578">
        <w:t>is</w:t>
      </w:r>
      <w:r w:rsidR="00F26A5E">
        <w:t xml:space="preserve"> </w:t>
      </w:r>
      <w:r w:rsidRPr="00BD0852">
        <w:t>available</w:t>
      </w:r>
      <w:r w:rsidR="00F26A5E">
        <w:t xml:space="preserve"> </w:t>
      </w:r>
      <w:r w:rsidRPr="00BD0852">
        <w:t>in</w:t>
      </w:r>
      <w:r w:rsidR="00F26A5E">
        <w:t xml:space="preserve"> </w:t>
      </w:r>
      <w:r w:rsidRPr="00BD0852">
        <w:t>their</w:t>
      </w:r>
      <w:r w:rsidR="00F26A5E">
        <w:t xml:space="preserve"> </w:t>
      </w:r>
      <w:r w:rsidRPr="00BD0852">
        <w:t>schools.</w:t>
      </w:r>
      <w:r w:rsidR="00F26A5E">
        <w:t xml:space="preserve"> </w:t>
      </w:r>
    </w:p>
    <w:p w:rsidR="00BA7B5E" w:rsidRPr="00BD0852" w:rsidRDefault="00BA7B5E" w:rsidP="00BA7B5E">
      <w:pPr>
        <w:jc w:val="both"/>
        <w:rPr>
          <w:sz w:val="10"/>
          <w:szCs w:val="10"/>
        </w:rPr>
      </w:pPr>
    </w:p>
    <w:p w:rsidR="00FB44D8" w:rsidRDefault="00BA7B5E" w:rsidP="00FB44D8">
      <w:pPr>
        <w:pStyle w:val="Heading5"/>
      </w:pPr>
      <w:r w:rsidRPr="00BD0852">
        <w:t>Table</w:t>
      </w:r>
      <w:r w:rsidR="00F26A5E">
        <w:t xml:space="preserve"> </w:t>
      </w:r>
      <w:r w:rsidRPr="00BD0852">
        <w:t>3</w:t>
      </w:r>
    </w:p>
    <w:p w:rsidR="00BA7B5E" w:rsidRPr="00BD0852" w:rsidRDefault="00BA7B5E" w:rsidP="00FB44D8">
      <w:pPr>
        <w:pStyle w:val="Heading5"/>
      </w:pPr>
      <w:r w:rsidRPr="00BD0852">
        <w:rPr>
          <w:noProof/>
        </w:rPr>
        <w:t>The</w:t>
      </w:r>
      <w:r w:rsidR="00F26A5E">
        <w:rPr>
          <w:noProof/>
        </w:rPr>
        <w:t xml:space="preserve"> </w:t>
      </w:r>
      <w:r w:rsidRPr="00BD0852">
        <w:rPr>
          <w:noProof/>
        </w:rPr>
        <w:t>type</w:t>
      </w:r>
      <w:r w:rsidR="00F26A5E">
        <w:rPr>
          <w:noProof/>
        </w:rPr>
        <w:t xml:space="preserve"> </w:t>
      </w:r>
      <w:r w:rsidRPr="00BD0852">
        <w:rPr>
          <w:noProof/>
        </w:rPr>
        <w:t>of</w:t>
      </w:r>
      <w:r w:rsidR="00F26A5E">
        <w:rPr>
          <w:noProof/>
        </w:rPr>
        <w:t xml:space="preserve"> </w:t>
      </w:r>
      <w:r w:rsidRPr="00BD0852">
        <w:rPr>
          <w:noProof/>
        </w:rPr>
        <w:t>software</w:t>
      </w:r>
      <w:r w:rsidR="00F26A5E">
        <w:rPr>
          <w:noProof/>
        </w:rPr>
        <w:t xml:space="preserve"> </w:t>
      </w:r>
      <w:r w:rsidRPr="00BD0852">
        <w:rPr>
          <w:noProof/>
        </w:rPr>
        <w:t>available</w:t>
      </w:r>
      <w:r w:rsidR="00F26A5E">
        <w:rPr>
          <w:noProof/>
        </w:rPr>
        <w:t xml:space="preserve"> </w:t>
      </w:r>
      <w:r w:rsidRPr="00BD0852">
        <w:rPr>
          <w:noProof/>
        </w:rPr>
        <w:t>in</w:t>
      </w:r>
      <w:r w:rsidR="00F26A5E">
        <w:rPr>
          <w:noProof/>
        </w:rPr>
        <w:t xml:space="preserve"> </w:t>
      </w:r>
      <w:r w:rsidRPr="00BD0852">
        <w:rPr>
          <w:noProof/>
        </w:rPr>
        <w:t>schools</w:t>
      </w:r>
    </w:p>
    <w:tbl>
      <w:tblPr>
        <w:tblW w:w="6912" w:type="dxa"/>
        <w:jc w:val="center"/>
        <w:tblBorders>
          <w:top w:val="single" w:sz="4" w:space="0" w:color="auto"/>
          <w:bottom w:val="single" w:sz="4" w:space="0" w:color="auto"/>
        </w:tblBorders>
        <w:tblLayout w:type="fixed"/>
        <w:tblLook w:val="01E0" w:firstRow="1" w:lastRow="1" w:firstColumn="1" w:lastColumn="1" w:noHBand="0" w:noVBand="0"/>
      </w:tblPr>
      <w:tblGrid>
        <w:gridCol w:w="3492"/>
        <w:gridCol w:w="1710"/>
        <w:gridCol w:w="1710"/>
      </w:tblGrid>
      <w:tr w:rsidR="00BA7B5E" w:rsidRPr="00BD0852" w:rsidTr="00FB44D8">
        <w:trPr>
          <w:jc w:val="center"/>
        </w:trPr>
        <w:tc>
          <w:tcPr>
            <w:tcW w:w="3492" w:type="dxa"/>
            <w:tcBorders>
              <w:top w:val="single" w:sz="4" w:space="0" w:color="auto"/>
              <w:bottom w:val="single" w:sz="4" w:space="0" w:color="auto"/>
            </w:tcBorders>
            <w:vAlign w:val="center"/>
          </w:tcPr>
          <w:p w:rsidR="00BA7B5E" w:rsidRPr="00FB44D8" w:rsidRDefault="00BA7B5E" w:rsidP="00FB44D8">
            <w:pPr>
              <w:jc w:val="center"/>
              <w:rPr>
                <w:rFonts w:ascii="Arial" w:hAnsi="Arial" w:cs="Arial"/>
                <w:b/>
                <w:bCs/>
                <w:sz w:val="18"/>
                <w:szCs w:val="18"/>
              </w:rPr>
            </w:pPr>
            <w:r w:rsidRPr="00FB44D8">
              <w:rPr>
                <w:rFonts w:ascii="Arial" w:hAnsi="Arial" w:cs="Arial"/>
                <w:b/>
                <w:bCs/>
                <w:sz w:val="18"/>
                <w:szCs w:val="18"/>
                <w:lang w:val="en-GB"/>
              </w:rPr>
              <w:t>Obstacle</w:t>
            </w:r>
          </w:p>
        </w:tc>
        <w:tc>
          <w:tcPr>
            <w:tcW w:w="1710" w:type="dxa"/>
            <w:tcBorders>
              <w:top w:val="single" w:sz="4" w:space="0" w:color="auto"/>
              <w:bottom w:val="single" w:sz="4" w:space="0" w:color="auto"/>
            </w:tcBorders>
          </w:tcPr>
          <w:p w:rsidR="00BA7B5E" w:rsidRPr="00FB44D8" w:rsidRDefault="00BA7B5E" w:rsidP="00BA7B5E">
            <w:pPr>
              <w:jc w:val="center"/>
              <w:rPr>
                <w:rFonts w:ascii="Arial" w:hAnsi="Arial" w:cs="Arial"/>
                <w:b/>
                <w:bCs/>
                <w:sz w:val="18"/>
                <w:szCs w:val="18"/>
              </w:rPr>
            </w:pPr>
            <w:r w:rsidRPr="00FB44D8">
              <w:rPr>
                <w:rFonts w:ascii="Arial" w:hAnsi="Arial" w:cs="Arial"/>
                <w:b/>
                <w:bCs/>
                <w:sz w:val="18"/>
                <w:szCs w:val="18"/>
              </w:rPr>
              <w:t>Yes</w:t>
            </w:r>
            <w:r w:rsidR="00F26A5E" w:rsidRPr="00FB44D8">
              <w:rPr>
                <w:rFonts w:ascii="Arial" w:hAnsi="Arial" w:cs="Arial"/>
                <w:b/>
                <w:bCs/>
                <w:sz w:val="18"/>
                <w:szCs w:val="18"/>
              </w:rPr>
              <w:t xml:space="preserve"> </w:t>
            </w:r>
            <w:r w:rsidR="00FB44D8">
              <w:rPr>
                <w:rFonts w:ascii="Arial" w:hAnsi="Arial" w:cs="Arial"/>
                <w:b/>
                <w:bCs/>
                <w:sz w:val="18"/>
                <w:szCs w:val="18"/>
              </w:rPr>
              <w:br/>
            </w:r>
            <w:r w:rsidRPr="00FB44D8">
              <w:rPr>
                <w:rFonts w:ascii="Arial" w:hAnsi="Arial" w:cs="Arial"/>
                <w:b/>
                <w:bCs/>
                <w:sz w:val="18"/>
                <w:szCs w:val="18"/>
              </w:rPr>
              <w:t>Responses</w:t>
            </w:r>
            <w:r w:rsidR="00F26A5E" w:rsidRPr="00FB44D8">
              <w:rPr>
                <w:rFonts w:ascii="Arial" w:hAnsi="Arial" w:cs="Arial"/>
                <w:b/>
                <w:bCs/>
                <w:sz w:val="18"/>
                <w:szCs w:val="18"/>
              </w:rPr>
              <w:t xml:space="preserve"> </w:t>
            </w:r>
            <w:r w:rsidRPr="00FB44D8">
              <w:rPr>
                <w:rFonts w:ascii="Arial" w:hAnsi="Arial" w:cs="Arial"/>
                <w:b/>
                <w:bCs/>
                <w:sz w:val="18"/>
                <w:szCs w:val="18"/>
              </w:rPr>
              <w:t>(n)</w:t>
            </w:r>
          </w:p>
        </w:tc>
        <w:tc>
          <w:tcPr>
            <w:tcW w:w="1710" w:type="dxa"/>
            <w:tcBorders>
              <w:top w:val="single" w:sz="4" w:space="0" w:color="auto"/>
              <w:bottom w:val="single" w:sz="4" w:space="0" w:color="auto"/>
            </w:tcBorders>
            <w:vAlign w:val="center"/>
          </w:tcPr>
          <w:p w:rsidR="00BA7B5E" w:rsidRPr="00FB44D8" w:rsidRDefault="00BA7B5E" w:rsidP="00BA7B5E">
            <w:pPr>
              <w:jc w:val="center"/>
              <w:rPr>
                <w:rFonts w:ascii="Arial" w:hAnsi="Arial" w:cs="Arial"/>
                <w:b/>
                <w:bCs/>
                <w:sz w:val="18"/>
                <w:szCs w:val="18"/>
              </w:rPr>
            </w:pPr>
            <w:r w:rsidRPr="00FB44D8">
              <w:rPr>
                <w:rFonts w:ascii="Arial" w:hAnsi="Arial" w:cs="Arial"/>
                <w:b/>
                <w:bCs/>
                <w:sz w:val="18"/>
                <w:szCs w:val="18"/>
              </w:rPr>
              <w:t>Responses</w:t>
            </w:r>
            <w:r w:rsidR="00F26A5E" w:rsidRPr="00FB44D8">
              <w:rPr>
                <w:rFonts w:ascii="Arial" w:hAnsi="Arial" w:cs="Arial"/>
                <w:b/>
                <w:bCs/>
                <w:sz w:val="18"/>
                <w:szCs w:val="18"/>
              </w:rPr>
              <w:t xml:space="preserve"> </w:t>
            </w:r>
            <w:r w:rsidR="00FB44D8">
              <w:rPr>
                <w:rFonts w:ascii="Arial" w:hAnsi="Arial" w:cs="Arial"/>
                <w:b/>
                <w:bCs/>
                <w:sz w:val="18"/>
                <w:szCs w:val="18"/>
              </w:rPr>
              <w:br/>
            </w:r>
            <w:r w:rsidRPr="00FB44D8">
              <w:rPr>
                <w:rFonts w:ascii="Arial" w:hAnsi="Arial" w:cs="Arial"/>
                <w:b/>
                <w:bCs/>
                <w:sz w:val="18"/>
                <w:szCs w:val="18"/>
              </w:rPr>
              <w:t>Percentage</w:t>
            </w:r>
            <w:r w:rsidR="00F26A5E" w:rsidRPr="00FB44D8">
              <w:rPr>
                <w:rFonts w:ascii="Arial" w:hAnsi="Arial" w:cs="Arial"/>
                <w:b/>
                <w:bCs/>
                <w:sz w:val="18"/>
                <w:szCs w:val="18"/>
              </w:rPr>
              <w:t xml:space="preserve"> </w:t>
            </w:r>
          </w:p>
        </w:tc>
      </w:tr>
      <w:tr w:rsidR="00BA7B5E" w:rsidRPr="00BD0852" w:rsidTr="00FB44D8">
        <w:trPr>
          <w:jc w:val="center"/>
        </w:trPr>
        <w:tc>
          <w:tcPr>
            <w:tcW w:w="3492" w:type="dxa"/>
            <w:tcBorders>
              <w:top w:val="single" w:sz="4" w:space="0" w:color="auto"/>
            </w:tcBorders>
          </w:tcPr>
          <w:p w:rsidR="00BA7B5E" w:rsidRPr="00BD0852" w:rsidRDefault="00BA7B5E" w:rsidP="00F85659">
            <w:pPr>
              <w:spacing w:after="60"/>
              <w:jc w:val="both"/>
              <w:rPr>
                <w:sz w:val="20"/>
              </w:rPr>
            </w:pPr>
            <w:r w:rsidRPr="00BD0852">
              <w:rPr>
                <w:sz w:val="20"/>
              </w:rPr>
              <w:t>Word</w:t>
            </w:r>
            <w:r w:rsidR="00F26A5E">
              <w:rPr>
                <w:sz w:val="20"/>
              </w:rPr>
              <w:t xml:space="preserve"> </w:t>
            </w:r>
            <w:r w:rsidRPr="00BD0852">
              <w:rPr>
                <w:sz w:val="20"/>
              </w:rPr>
              <w:t>processing</w:t>
            </w:r>
            <w:r w:rsidR="00F26A5E">
              <w:rPr>
                <w:sz w:val="20"/>
              </w:rPr>
              <w:t xml:space="preserve"> </w:t>
            </w:r>
          </w:p>
        </w:tc>
        <w:tc>
          <w:tcPr>
            <w:tcW w:w="1710" w:type="dxa"/>
            <w:tcBorders>
              <w:top w:val="single" w:sz="4" w:space="0" w:color="auto"/>
            </w:tcBorders>
          </w:tcPr>
          <w:p w:rsidR="00BA7B5E" w:rsidRPr="00BD0852" w:rsidRDefault="00BA7B5E" w:rsidP="00F85659">
            <w:pPr>
              <w:spacing w:after="60"/>
              <w:jc w:val="center"/>
              <w:rPr>
                <w:sz w:val="20"/>
              </w:rPr>
            </w:pPr>
            <w:r w:rsidRPr="00BD0852">
              <w:rPr>
                <w:sz w:val="20"/>
              </w:rPr>
              <w:t>45</w:t>
            </w:r>
          </w:p>
        </w:tc>
        <w:tc>
          <w:tcPr>
            <w:tcW w:w="1710" w:type="dxa"/>
            <w:tcBorders>
              <w:top w:val="single" w:sz="4" w:space="0" w:color="auto"/>
            </w:tcBorders>
            <w:vAlign w:val="center"/>
          </w:tcPr>
          <w:p w:rsidR="00BA7B5E" w:rsidRPr="00BD0852" w:rsidRDefault="00BA7B5E" w:rsidP="00F85659">
            <w:pPr>
              <w:spacing w:after="60"/>
              <w:jc w:val="center"/>
              <w:rPr>
                <w:sz w:val="20"/>
              </w:rPr>
            </w:pPr>
            <w:r w:rsidRPr="00BD0852">
              <w:rPr>
                <w:sz w:val="20"/>
              </w:rPr>
              <w:t>93%</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Presentation</w:t>
            </w:r>
            <w:r w:rsidR="00F26A5E">
              <w:rPr>
                <w:sz w:val="20"/>
              </w:rPr>
              <w:t xml:space="preserve"> </w:t>
            </w:r>
            <w:r w:rsidRPr="00BD0852">
              <w:rPr>
                <w:sz w:val="20"/>
              </w:rPr>
              <w:t>software</w:t>
            </w:r>
            <w:r w:rsidR="00F26A5E">
              <w:rPr>
                <w:sz w:val="20"/>
              </w:rPr>
              <w:t xml:space="preserve"> </w:t>
            </w:r>
            <w:r w:rsidRPr="00BD0852">
              <w:rPr>
                <w:sz w:val="20"/>
              </w:rPr>
              <w:t>(e.g.</w:t>
            </w:r>
            <w:r w:rsidR="00F26A5E">
              <w:rPr>
                <w:sz w:val="20"/>
              </w:rPr>
              <w:t xml:space="preserve"> </w:t>
            </w:r>
            <w:r w:rsidRPr="00BD0852">
              <w:rPr>
                <w:sz w:val="20"/>
              </w:rPr>
              <w:t>PowerPoint)</w:t>
            </w:r>
          </w:p>
        </w:tc>
        <w:tc>
          <w:tcPr>
            <w:tcW w:w="1710" w:type="dxa"/>
          </w:tcPr>
          <w:p w:rsidR="00BA7B5E" w:rsidRPr="00BD0852" w:rsidRDefault="00BA7B5E" w:rsidP="00F85659">
            <w:pPr>
              <w:spacing w:after="60"/>
              <w:jc w:val="center"/>
              <w:rPr>
                <w:sz w:val="20"/>
              </w:rPr>
            </w:pPr>
            <w:r w:rsidRPr="00BD0852">
              <w:rPr>
                <w:sz w:val="20"/>
              </w:rPr>
              <w:t>36</w:t>
            </w:r>
          </w:p>
        </w:tc>
        <w:tc>
          <w:tcPr>
            <w:tcW w:w="1710" w:type="dxa"/>
          </w:tcPr>
          <w:p w:rsidR="00BA7B5E" w:rsidRPr="00BD0852" w:rsidRDefault="00BA7B5E" w:rsidP="00F85659">
            <w:pPr>
              <w:spacing w:after="60"/>
              <w:jc w:val="center"/>
              <w:rPr>
                <w:sz w:val="20"/>
              </w:rPr>
            </w:pPr>
            <w:r w:rsidRPr="00BD0852">
              <w:rPr>
                <w:sz w:val="20"/>
              </w:rPr>
              <w:t>75%</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Databases</w:t>
            </w:r>
            <w:r w:rsidR="00F26A5E">
              <w:rPr>
                <w:sz w:val="20"/>
              </w:rPr>
              <w:t xml:space="preserve"> </w:t>
            </w:r>
          </w:p>
        </w:tc>
        <w:tc>
          <w:tcPr>
            <w:tcW w:w="1710" w:type="dxa"/>
          </w:tcPr>
          <w:p w:rsidR="00BA7B5E" w:rsidRPr="00BD0852" w:rsidRDefault="00BA7B5E" w:rsidP="00F85659">
            <w:pPr>
              <w:spacing w:after="60"/>
              <w:jc w:val="center"/>
              <w:rPr>
                <w:sz w:val="20"/>
              </w:rPr>
            </w:pPr>
            <w:r w:rsidRPr="00BD0852">
              <w:rPr>
                <w:sz w:val="20"/>
              </w:rPr>
              <w:t>30</w:t>
            </w:r>
          </w:p>
        </w:tc>
        <w:tc>
          <w:tcPr>
            <w:tcW w:w="1710" w:type="dxa"/>
          </w:tcPr>
          <w:p w:rsidR="00BA7B5E" w:rsidRPr="00BD0852" w:rsidRDefault="00BA7B5E" w:rsidP="00F85659">
            <w:pPr>
              <w:spacing w:after="60"/>
              <w:jc w:val="center"/>
              <w:rPr>
                <w:sz w:val="20"/>
              </w:rPr>
            </w:pPr>
            <w:r w:rsidRPr="00BD0852">
              <w:rPr>
                <w:sz w:val="20"/>
              </w:rPr>
              <w:t>63%</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Spreadsheets</w:t>
            </w:r>
          </w:p>
        </w:tc>
        <w:tc>
          <w:tcPr>
            <w:tcW w:w="1710" w:type="dxa"/>
          </w:tcPr>
          <w:p w:rsidR="00BA7B5E" w:rsidRPr="00BD0852" w:rsidRDefault="00BA7B5E" w:rsidP="00F85659">
            <w:pPr>
              <w:spacing w:after="60"/>
              <w:jc w:val="center"/>
              <w:rPr>
                <w:sz w:val="20"/>
              </w:rPr>
            </w:pPr>
            <w:r w:rsidRPr="00BD0852">
              <w:rPr>
                <w:sz w:val="20"/>
              </w:rPr>
              <w:t>27</w:t>
            </w:r>
          </w:p>
        </w:tc>
        <w:tc>
          <w:tcPr>
            <w:tcW w:w="1710" w:type="dxa"/>
          </w:tcPr>
          <w:p w:rsidR="00BA7B5E" w:rsidRPr="00BD0852" w:rsidRDefault="00BA7B5E" w:rsidP="00F85659">
            <w:pPr>
              <w:spacing w:after="60"/>
              <w:jc w:val="center"/>
              <w:rPr>
                <w:sz w:val="20"/>
              </w:rPr>
            </w:pPr>
            <w:r w:rsidRPr="00BD0852">
              <w:rPr>
                <w:sz w:val="20"/>
              </w:rPr>
              <w:t>56%</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Programming</w:t>
            </w:r>
            <w:r w:rsidR="00F26A5E">
              <w:rPr>
                <w:sz w:val="20"/>
              </w:rPr>
              <w:t xml:space="preserve"> </w:t>
            </w:r>
            <w:r w:rsidRPr="00BD0852">
              <w:rPr>
                <w:sz w:val="20"/>
              </w:rPr>
              <w:t>languages</w:t>
            </w:r>
          </w:p>
        </w:tc>
        <w:tc>
          <w:tcPr>
            <w:tcW w:w="1710" w:type="dxa"/>
          </w:tcPr>
          <w:p w:rsidR="00BA7B5E" w:rsidRPr="00BD0852" w:rsidRDefault="00BA7B5E" w:rsidP="00F85659">
            <w:pPr>
              <w:spacing w:after="60"/>
              <w:jc w:val="center"/>
              <w:rPr>
                <w:sz w:val="20"/>
              </w:rPr>
            </w:pPr>
            <w:r w:rsidRPr="00BD0852">
              <w:rPr>
                <w:sz w:val="20"/>
              </w:rPr>
              <w:t>27</w:t>
            </w:r>
          </w:p>
        </w:tc>
        <w:tc>
          <w:tcPr>
            <w:tcW w:w="1710" w:type="dxa"/>
          </w:tcPr>
          <w:p w:rsidR="00BA7B5E" w:rsidRPr="00BD0852" w:rsidRDefault="00BA7B5E" w:rsidP="00F85659">
            <w:pPr>
              <w:spacing w:after="60"/>
              <w:jc w:val="center"/>
              <w:rPr>
                <w:sz w:val="20"/>
              </w:rPr>
            </w:pPr>
            <w:r w:rsidRPr="00BD0852">
              <w:rPr>
                <w:sz w:val="20"/>
              </w:rPr>
              <w:t>56%</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Encyclopedia</w:t>
            </w:r>
            <w:r w:rsidR="00F26A5E">
              <w:rPr>
                <w:sz w:val="20"/>
              </w:rPr>
              <w:t xml:space="preserve"> </w:t>
            </w:r>
            <w:r w:rsidRPr="00BD0852">
              <w:rPr>
                <w:sz w:val="20"/>
              </w:rPr>
              <w:t>ON</w:t>
            </w:r>
            <w:r w:rsidR="00F26A5E">
              <w:rPr>
                <w:sz w:val="20"/>
              </w:rPr>
              <w:t xml:space="preserve"> </w:t>
            </w:r>
            <w:r w:rsidRPr="00BD0852">
              <w:rPr>
                <w:sz w:val="20"/>
              </w:rPr>
              <w:t>CD.ROM</w:t>
            </w:r>
          </w:p>
        </w:tc>
        <w:tc>
          <w:tcPr>
            <w:tcW w:w="1710" w:type="dxa"/>
          </w:tcPr>
          <w:p w:rsidR="00BA7B5E" w:rsidRPr="00BD0852" w:rsidRDefault="00BA7B5E" w:rsidP="00F85659">
            <w:pPr>
              <w:spacing w:after="60"/>
              <w:jc w:val="center"/>
              <w:rPr>
                <w:sz w:val="20"/>
              </w:rPr>
            </w:pPr>
            <w:r w:rsidRPr="00BD0852">
              <w:rPr>
                <w:sz w:val="20"/>
              </w:rPr>
              <w:t>24</w:t>
            </w:r>
          </w:p>
        </w:tc>
        <w:tc>
          <w:tcPr>
            <w:tcW w:w="1710" w:type="dxa"/>
          </w:tcPr>
          <w:p w:rsidR="00BA7B5E" w:rsidRPr="00BD0852" w:rsidRDefault="00BA7B5E" w:rsidP="00F85659">
            <w:pPr>
              <w:spacing w:after="60"/>
              <w:jc w:val="center"/>
              <w:rPr>
                <w:sz w:val="20"/>
              </w:rPr>
            </w:pPr>
            <w:r w:rsidRPr="00BD0852">
              <w:rPr>
                <w:sz w:val="20"/>
              </w:rPr>
              <w:t>50%</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Educational</w:t>
            </w:r>
            <w:r w:rsidR="00F26A5E">
              <w:rPr>
                <w:sz w:val="20"/>
              </w:rPr>
              <w:t xml:space="preserve"> </w:t>
            </w:r>
            <w:r w:rsidRPr="00BD0852">
              <w:rPr>
                <w:sz w:val="20"/>
              </w:rPr>
              <w:t>games</w:t>
            </w:r>
          </w:p>
        </w:tc>
        <w:tc>
          <w:tcPr>
            <w:tcW w:w="1710" w:type="dxa"/>
          </w:tcPr>
          <w:p w:rsidR="00BA7B5E" w:rsidRPr="00BD0852" w:rsidRDefault="00BA7B5E" w:rsidP="00F85659">
            <w:pPr>
              <w:spacing w:after="60"/>
              <w:jc w:val="center"/>
              <w:rPr>
                <w:sz w:val="20"/>
              </w:rPr>
            </w:pPr>
            <w:r w:rsidRPr="00BD0852">
              <w:rPr>
                <w:sz w:val="20"/>
              </w:rPr>
              <w:t>18</w:t>
            </w:r>
          </w:p>
        </w:tc>
        <w:tc>
          <w:tcPr>
            <w:tcW w:w="1710" w:type="dxa"/>
          </w:tcPr>
          <w:p w:rsidR="00BA7B5E" w:rsidRPr="00BD0852" w:rsidRDefault="00BA7B5E" w:rsidP="00F85659">
            <w:pPr>
              <w:spacing w:after="60"/>
              <w:jc w:val="center"/>
              <w:rPr>
                <w:sz w:val="20"/>
              </w:rPr>
            </w:pPr>
            <w:r w:rsidRPr="00BD0852">
              <w:rPr>
                <w:sz w:val="20"/>
              </w:rPr>
              <w:t>38%</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Drill</w:t>
            </w:r>
            <w:r w:rsidR="00F26A5E">
              <w:rPr>
                <w:sz w:val="20"/>
              </w:rPr>
              <w:t xml:space="preserve"> </w:t>
            </w:r>
            <w:r w:rsidRPr="00BD0852">
              <w:rPr>
                <w:sz w:val="20"/>
              </w:rPr>
              <w:t>&amp;</w:t>
            </w:r>
            <w:r w:rsidR="00F26A5E">
              <w:rPr>
                <w:sz w:val="20"/>
              </w:rPr>
              <w:t xml:space="preserve"> </w:t>
            </w:r>
            <w:r w:rsidRPr="00BD0852">
              <w:rPr>
                <w:sz w:val="20"/>
              </w:rPr>
              <w:t>practice</w:t>
            </w:r>
            <w:r w:rsidR="00F26A5E">
              <w:rPr>
                <w:sz w:val="20"/>
              </w:rPr>
              <w:t xml:space="preserve"> </w:t>
            </w:r>
            <w:r w:rsidRPr="00BD0852">
              <w:rPr>
                <w:sz w:val="20"/>
              </w:rPr>
              <w:t>programs</w:t>
            </w:r>
          </w:p>
        </w:tc>
        <w:tc>
          <w:tcPr>
            <w:tcW w:w="1710" w:type="dxa"/>
          </w:tcPr>
          <w:p w:rsidR="00BA7B5E" w:rsidRPr="00BD0852" w:rsidRDefault="00BA7B5E" w:rsidP="00F85659">
            <w:pPr>
              <w:spacing w:after="60"/>
              <w:jc w:val="center"/>
              <w:rPr>
                <w:sz w:val="20"/>
              </w:rPr>
            </w:pPr>
            <w:r w:rsidRPr="00BD0852">
              <w:rPr>
                <w:sz w:val="20"/>
              </w:rPr>
              <w:t>12</w:t>
            </w:r>
          </w:p>
        </w:tc>
        <w:tc>
          <w:tcPr>
            <w:tcW w:w="1710" w:type="dxa"/>
          </w:tcPr>
          <w:p w:rsidR="00BA7B5E" w:rsidRPr="00BD0852" w:rsidRDefault="00BA7B5E" w:rsidP="00F85659">
            <w:pPr>
              <w:spacing w:after="60"/>
              <w:jc w:val="center"/>
              <w:rPr>
                <w:sz w:val="20"/>
              </w:rPr>
            </w:pPr>
            <w:r w:rsidRPr="00BD0852">
              <w:rPr>
                <w:sz w:val="20"/>
              </w:rPr>
              <w:t>25%</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Tutorial</w:t>
            </w:r>
            <w:r w:rsidR="00F26A5E">
              <w:rPr>
                <w:sz w:val="20"/>
              </w:rPr>
              <w:t xml:space="preserve"> </w:t>
            </w:r>
            <w:r w:rsidRPr="00BD0852">
              <w:rPr>
                <w:sz w:val="20"/>
              </w:rPr>
              <w:t>programs</w:t>
            </w:r>
            <w:r w:rsidR="00F26A5E">
              <w:rPr>
                <w:sz w:val="20"/>
              </w:rPr>
              <w:t xml:space="preserve"> </w:t>
            </w:r>
            <w:r w:rsidRPr="00BD0852">
              <w:rPr>
                <w:sz w:val="20"/>
              </w:rPr>
              <w:t>(for</w:t>
            </w:r>
            <w:r w:rsidR="00F26A5E">
              <w:rPr>
                <w:sz w:val="20"/>
              </w:rPr>
              <w:t xml:space="preserve"> </w:t>
            </w:r>
            <w:r w:rsidRPr="00BD0852">
              <w:rPr>
                <w:sz w:val="20"/>
              </w:rPr>
              <w:t>self</w:t>
            </w:r>
            <w:r w:rsidR="00FB44D8">
              <w:rPr>
                <w:sz w:val="20"/>
              </w:rPr>
              <w:t>-</w:t>
            </w:r>
            <w:r w:rsidRPr="00BD0852">
              <w:rPr>
                <w:sz w:val="20"/>
              </w:rPr>
              <w:t>learning)</w:t>
            </w:r>
          </w:p>
        </w:tc>
        <w:tc>
          <w:tcPr>
            <w:tcW w:w="1710" w:type="dxa"/>
          </w:tcPr>
          <w:p w:rsidR="00BA7B5E" w:rsidRPr="00BD0852" w:rsidRDefault="00BA7B5E" w:rsidP="00F85659">
            <w:pPr>
              <w:spacing w:after="60"/>
              <w:jc w:val="center"/>
              <w:rPr>
                <w:sz w:val="20"/>
              </w:rPr>
            </w:pPr>
            <w:r w:rsidRPr="00BD0852">
              <w:rPr>
                <w:sz w:val="20"/>
              </w:rPr>
              <w:t>3</w:t>
            </w:r>
          </w:p>
        </w:tc>
        <w:tc>
          <w:tcPr>
            <w:tcW w:w="1710" w:type="dxa"/>
          </w:tcPr>
          <w:p w:rsidR="00BA7B5E" w:rsidRPr="00BD0852" w:rsidRDefault="00BA7B5E" w:rsidP="00F85659">
            <w:pPr>
              <w:spacing w:after="60"/>
              <w:jc w:val="center"/>
              <w:rPr>
                <w:sz w:val="20"/>
              </w:rPr>
            </w:pPr>
            <w:r w:rsidRPr="00BD0852">
              <w:rPr>
                <w:sz w:val="20"/>
              </w:rPr>
              <w:t>7%</w:t>
            </w:r>
          </w:p>
        </w:tc>
      </w:tr>
      <w:tr w:rsidR="00BA7B5E" w:rsidRPr="00BD0852" w:rsidTr="00FB44D8">
        <w:trPr>
          <w:jc w:val="center"/>
        </w:trPr>
        <w:tc>
          <w:tcPr>
            <w:tcW w:w="3492" w:type="dxa"/>
          </w:tcPr>
          <w:p w:rsidR="00BA7B5E" w:rsidRPr="00BD0852" w:rsidRDefault="00BA7B5E" w:rsidP="00F85659">
            <w:pPr>
              <w:spacing w:after="60"/>
              <w:jc w:val="both"/>
              <w:rPr>
                <w:sz w:val="20"/>
              </w:rPr>
            </w:pPr>
            <w:r w:rsidRPr="00BD0852">
              <w:rPr>
                <w:sz w:val="20"/>
              </w:rPr>
              <w:t>Simulations</w:t>
            </w:r>
            <w:r w:rsidR="00F26A5E">
              <w:rPr>
                <w:sz w:val="20"/>
              </w:rPr>
              <w:t xml:space="preserve"> </w:t>
            </w:r>
            <w:r w:rsidRPr="00BD0852">
              <w:rPr>
                <w:sz w:val="20"/>
              </w:rPr>
              <w:t>(e.g.</w:t>
            </w:r>
            <w:r w:rsidR="00F26A5E">
              <w:rPr>
                <w:sz w:val="20"/>
              </w:rPr>
              <w:t xml:space="preserve"> </w:t>
            </w:r>
            <w:r w:rsidRPr="00BD0852">
              <w:rPr>
                <w:sz w:val="20"/>
              </w:rPr>
              <w:t>real</w:t>
            </w:r>
            <w:r w:rsidR="00F26A5E">
              <w:rPr>
                <w:sz w:val="20"/>
              </w:rPr>
              <w:t xml:space="preserve"> </w:t>
            </w:r>
            <w:r w:rsidRPr="00BD0852">
              <w:rPr>
                <w:sz w:val="20"/>
              </w:rPr>
              <w:t>world</w:t>
            </w:r>
            <w:r w:rsidR="00F26A5E">
              <w:rPr>
                <w:sz w:val="20"/>
              </w:rPr>
              <w:t xml:space="preserve"> </w:t>
            </w:r>
            <w:r w:rsidRPr="00BD0852">
              <w:rPr>
                <w:sz w:val="20"/>
              </w:rPr>
              <w:t>simulations)</w:t>
            </w:r>
          </w:p>
        </w:tc>
        <w:tc>
          <w:tcPr>
            <w:tcW w:w="1710" w:type="dxa"/>
          </w:tcPr>
          <w:p w:rsidR="00BA7B5E" w:rsidRPr="00BD0852" w:rsidRDefault="00BA7B5E" w:rsidP="00F85659">
            <w:pPr>
              <w:spacing w:after="60"/>
              <w:jc w:val="center"/>
              <w:rPr>
                <w:sz w:val="20"/>
              </w:rPr>
            </w:pPr>
            <w:r w:rsidRPr="00BD0852">
              <w:rPr>
                <w:sz w:val="20"/>
              </w:rPr>
              <w:t>3</w:t>
            </w:r>
          </w:p>
        </w:tc>
        <w:tc>
          <w:tcPr>
            <w:tcW w:w="1710" w:type="dxa"/>
          </w:tcPr>
          <w:p w:rsidR="00BA7B5E" w:rsidRPr="00BD0852" w:rsidRDefault="00BA7B5E" w:rsidP="00F85659">
            <w:pPr>
              <w:spacing w:after="60"/>
              <w:jc w:val="center"/>
              <w:rPr>
                <w:sz w:val="20"/>
              </w:rPr>
            </w:pPr>
            <w:r w:rsidRPr="00BD0852">
              <w:rPr>
                <w:sz w:val="20"/>
              </w:rPr>
              <w:t>7%</w:t>
            </w:r>
          </w:p>
        </w:tc>
      </w:tr>
    </w:tbl>
    <w:p w:rsidR="00BA7B5E" w:rsidRPr="00BD0852" w:rsidRDefault="00BA7B5E" w:rsidP="00FB44D8">
      <w:r w:rsidRPr="00BD0852">
        <w:t>As</w:t>
      </w:r>
      <w:r w:rsidR="00F26A5E">
        <w:t xml:space="preserve"> </w:t>
      </w:r>
      <w:r w:rsidRPr="00BD0852">
        <w:t>shown</w:t>
      </w:r>
      <w:r w:rsidR="00F26A5E">
        <w:t xml:space="preserve"> </w:t>
      </w:r>
      <w:r w:rsidRPr="00BD0852">
        <w:t>in</w:t>
      </w:r>
      <w:r w:rsidR="00F26A5E">
        <w:t xml:space="preserve"> </w:t>
      </w:r>
      <w:r w:rsidRPr="00BD0852">
        <w:t>Table</w:t>
      </w:r>
      <w:r w:rsidR="00F26A5E">
        <w:t xml:space="preserve"> </w:t>
      </w:r>
      <w:r w:rsidRPr="00BD0852">
        <w:t>3,</w:t>
      </w:r>
      <w:r w:rsidR="00F26A5E">
        <w:t xml:space="preserve"> </w:t>
      </w:r>
      <w:r w:rsidRPr="00BD0852">
        <w:t>the</w:t>
      </w:r>
      <w:r w:rsidR="00F26A5E">
        <w:t xml:space="preserve"> </w:t>
      </w:r>
      <w:r w:rsidRPr="00BD0852">
        <w:t>most</w:t>
      </w:r>
      <w:r w:rsidR="00F26A5E">
        <w:t xml:space="preserve"> </w:t>
      </w:r>
      <w:r w:rsidRPr="00BD0852">
        <w:t>commonly</w:t>
      </w:r>
      <w:r w:rsidR="00F26A5E">
        <w:t xml:space="preserve"> </w:t>
      </w:r>
      <w:r w:rsidRPr="00BD0852">
        <w:t>available</w:t>
      </w:r>
      <w:r w:rsidR="00F26A5E">
        <w:t xml:space="preserve"> </w:t>
      </w:r>
      <w:r w:rsidRPr="00BD0852">
        <w:t>software</w:t>
      </w:r>
      <w:r w:rsidR="00F26A5E">
        <w:t xml:space="preserve"> </w:t>
      </w:r>
      <w:r w:rsidRPr="00BD0852">
        <w:t>used</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is</w:t>
      </w:r>
      <w:r w:rsidR="00F26A5E">
        <w:t xml:space="preserve"> </w:t>
      </w:r>
      <w:r w:rsidRPr="00BD0852">
        <w:t>that</w:t>
      </w:r>
      <w:r w:rsidR="00F26A5E">
        <w:t xml:space="preserve"> </w:t>
      </w:r>
      <w:r w:rsidRPr="00BD0852">
        <w:t>of</w:t>
      </w:r>
      <w:r w:rsidR="00F26A5E">
        <w:t xml:space="preserve"> </w:t>
      </w:r>
      <w:r w:rsidRPr="00BD0852">
        <w:t>word</w:t>
      </w:r>
      <w:r w:rsidR="00F26A5E">
        <w:t xml:space="preserve"> </w:t>
      </w:r>
      <w:r w:rsidRPr="00BD0852">
        <w:t>processing</w:t>
      </w:r>
      <w:r w:rsidR="00F26A5E">
        <w:t xml:space="preserve"> </w:t>
      </w:r>
      <w:r w:rsidRPr="00BD0852">
        <w:t>(93%),</w:t>
      </w:r>
      <w:r w:rsidR="00F26A5E">
        <w:t xml:space="preserve"> </w:t>
      </w:r>
      <w:r w:rsidRPr="00BD0852">
        <w:t>presentation</w:t>
      </w:r>
      <w:r w:rsidR="00F26A5E">
        <w:t xml:space="preserve"> </w:t>
      </w:r>
      <w:r w:rsidRPr="00BD0852">
        <w:t>software</w:t>
      </w:r>
      <w:r w:rsidR="00F26A5E">
        <w:t xml:space="preserve"> </w:t>
      </w:r>
      <w:r w:rsidRPr="00BD0852">
        <w:t>(e.g.</w:t>
      </w:r>
      <w:r w:rsidR="00F26A5E">
        <w:t xml:space="preserve"> </w:t>
      </w:r>
      <w:r w:rsidRPr="00BD0852">
        <w:t>PowerPoint)</w:t>
      </w:r>
      <w:r w:rsidR="00F26A5E">
        <w:t xml:space="preserve"> </w:t>
      </w:r>
      <w:r w:rsidRPr="00BD0852">
        <w:t>(75%)</w:t>
      </w:r>
      <w:r w:rsidR="00F26A5E">
        <w:t xml:space="preserve"> </w:t>
      </w:r>
      <w:r w:rsidRPr="00BD0852">
        <w:t>and</w:t>
      </w:r>
      <w:r w:rsidR="00F26A5E">
        <w:t xml:space="preserve"> </w:t>
      </w:r>
      <w:r w:rsidRPr="00BD0852">
        <w:t>databases</w:t>
      </w:r>
      <w:r w:rsidR="00F26A5E">
        <w:t xml:space="preserve"> </w:t>
      </w:r>
      <w:r w:rsidRPr="00BD0852">
        <w:t>(63%).</w:t>
      </w:r>
      <w:r w:rsidR="00F26A5E">
        <w:t xml:space="preserve"> </w:t>
      </w:r>
      <w:r w:rsidRPr="00BD0852">
        <w:t>A</w:t>
      </w:r>
      <w:r w:rsidR="00F26A5E">
        <w:t xml:space="preserve"> </w:t>
      </w:r>
      <w:r w:rsidRPr="00BD0852">
        <w:t>few</w:t>
      </w:r>
      <w:r w:rsidR="00F26A5E">
        <w:t xml:space="preserve"> </w:t>
      </w:r>
      <w:r w:rsidRPr="00BD0852">
        <w:t>schools</w:t>
      </w:r>
      <w:r w:rsidR="00F26A5E">
        <w:t xml:space="preserve"> </w:t>
      </w:r>
      <w:r w:rsidRPr="00BD0852">
        <w:t>use</w:t>
      </w:r>
      <w:r w:rsidR="00F26A5E">
        <w:t xml:space="preserve"> </w:t>
      </w:r>
      <w:r w:rsidRPr="00BD0852">
        <w:t>other</w:t>
      </w:r>
      <w:r w:rsidR="00F26A5E">
        <w:t xml:space="preserve"> </w:t>
      </w:r>
      <w:r w:rsidRPr="00BD0852">
        <w:t>types</w:t>
      </w:r>
      <w:r w:rsidR="00F26A5E">
        <w:t xml:space="preserve"> </w:t>
      </w:r>
      <w:r w:rsidRPr="00BD0852">
        <w:t>of</w:t>
      </w:r>
      <w:r w:rsidR="00F26A5E">
        <w:t xml:space="preserve"> </w:t>
      </w:r>
      <w:r w:rsidRPr="00BD0852">
        <w:t>software</w:t>
      </w:r>
      <w:r w:rsidR="00F26A5E">
        <w:t xml:space="preserve"> </w:t>
      </w:r>
      <w:r w:rsidRPr="00BD0852">
        <w:t>(e.g.</w:t>
      </w:r>
      <w:r w:rsidR="00F26A5E">
        <w:t xml:space="preserve"> </w:t>
      </w:r>
      <w:r w:rsidRPr="00BD0852">
        <w:t>spreadsheets,</w:t>
      </w:r>
      <w:r w:rsidR="00F26A5E">
        <w:t xml:space="preserve"> </w:t>
      </w:r>
      <w:r w:rsidRPr="00BD0852">
        <w:t>programming</w:t>
      </w:r>
      <w:r w:rsidR="00F26A5E">
        <w:t xml:space="preserve"> </w:t>
      </w:r>
      <w:r w:rsidRPr="00BD0852">
        <w:t>languages,</w:t>
      </w:r>
      <w:r w:rsidR="00F26A5E">
        <w:t xml:space="preserve"> </w:t>
      </w:r>
      <w:r w:rsidRPr="00BD0852">
        <w:t>drill</w:t>
      </w:r>
      <w:r w:rsidR="00F26A5E">
        <w:t xml:space="preserve"> </w:t>
      </w:r>
      <w:r w:rsidRPr="00BD0852">
        <w:t>and</w:t>
      </w:r>
      <w:r w:rsidR="00F26A5E">
        <w:t xml:space="preserve"> </w:t>
      </w:r>
      <w:r w:rsidRPr="00BD0852">
        <w:t>tutorials</w:t>
      </w:r>
      <w:r w:rsidR="00F26A5E">
        <w:t xml:space="preserve"> </w:t>
      </w:r>
      <w:r w:rsidRPr="00BD0852">
        <w:t>programmes,</w:t>
      </w:r>
      <w:r w:rsidR="00F26A5E">
        <w:t xml:space="preserve"> </w:t>
      </w:r>
      <w:r w:rsidRPr="00BD0852">
        <w:t>simulations</w:t>
      </w:r>
      <w:r w:rsidR="00F26A5E">
        <w:t xml:space="preserve"> </w:t>
      </w:r>
      <w:r w:rsidRPr="00BD0852">
        <w:t>and</w:t>
      </w:r>
      <w:r w:rsidR="00F26A5E">
        <w:t xml:space="preserve"> </w:t>
      </w:r>
      <w:r w:rsidRPr="00BD0852">
        <w:t>educational</w:t>
      </w:r>
      <w:r w:rsidR="00F26A5E">
        <w:t xml:space="preserve"> </w:t>
      </w:r>
      <w:r w:rsidRPr="00BD0852">
        <w:t>games).</w:t>
      </w:r>
      <w:r w:rsidR="00F26A5E">
        <w:t xml:space="preserve"> </w:t>
      </w:r>
      <w:r w:rsidRPr="00BD0852">
        <w:t>Moreover,</w:t>
      </w:r>
      <w:r w:rsidR="00F26A5E">
        <w:t xml:space="preserve"> </w:t>
      </w:r>
      <w:r w:rsidRPr="00BD0852">
        <w:t>the</w:t>
      </w:r>
      <w:r w:rsidR="00F26A5E">
        <w:t xml:space="preserve"> </w:t>
      </w:r>
      <w:r w:rsidRPr="00BD0852">
        <w:t>technical</w:t>
      </w:r>
      <w:r w:rsidR="00F26A5E">
        <w:t xml:space="preserve"> </w:t>
      </w:r>
      <w:r w:rsidRPr="00BD0852">
        <w:t>questionnaire</w:t>
      </w:r>
      <w:r w:rsidR="00F26A5E">
        <w:t xml:space="preserve"> </w:t>
      </w:r>
      <w:r w:rsidRPr="00BD0852">
        <w:t>contains</w:t>
      </w:r>
      <w:r w:rsidR="00F26A5E">
        <w:t xml:space="preserve"> </w:t>
      </w:r>
      <w:r w:rsidRPr="00BD0852">
        <w:t>a</w:t>
      </w:r>
      <w:r w:rsidR="00F26A5E">
        <w:t xml:space="preserve"> </w:t>
      </w:r>
      <w:r w:rsidRPr="00BD0852">
        <w:t>question</w:t>
      </w:r>
      <w:r w:rsidR="00F26A5E">
        <w:t xml:space="preserve"> </w:t>
      </w:r>
      <w:r w:rsidRPr="00BD0852">
        <w:t>in</w:t>
      </w:r>
      <w:r w:rsidR="00F26A5E">
        <w:t xml:space="preserve"> </w:t>
      </w:r>
      <w:r w:rsidRPr="00BD0852">
        <w:t>order</w:t>
      </w:r>
      <w:r w:rsidR="00F26A5E">
        <w:t xml:space="preserve"> </w:t>
      </w:r>
      <w:r w:rsidRPr="00BD0852">
        <w:t>to</w:t>
      </w:r>
      <w:r w:rsidR="00F26A5E">
        <w:t xml:space="preserve"> </w:t>
      </w:r>
      <w:r w:rsidRPr="00BD0852">
        <w:t>understand</w:t>
      </w:r>
      <w:r w:rsidR="00F26A5E">
        <w:t xml:space="preserve"> </w:t>
      </w:r>
      <w:r w:rsidRPr="00BD0852">
        <w:t>the</w:t>
      </w:r>
      <w:r w:rsidR="00F26A5E">
        <w:t xml:space="preserve"> </w:t>
      </w:r>
      <w:r w:rsidRPr="00BD0852">
        <w:t>extent</w:t>
      </w:r>
      <w:r w:rsidR="00F26A5E">
        <w:t xml:space="preserve"> </w:t>
      </w:r>
      <w:r w:rsidRPr="00BD0852">
        <w:t>to</w:t>
      </w:r>
      <w:r w:rsidR="00F26A5E">
        <w:t xml:space="preserve"> </w:t>
      </w:r>
      <w:r w:rsidRPr="00BD0852">
        <w:t>which</w:t>
      </w:r>
      <w:r w:rsidR="00F26A5E">
        <w:t xml:space="preserve"> </w:t>
      </w:r>
      <w:r w:rsidRPr="00BD0852">
        <w:t>the</w:t>
      </w:r>
      <w:r w:rsidR="00F26A5E">
        <w:t xml:space="preserve"> </w:t>
      </w:r>
      <w:r w:rsidRPr="00BD0852">
        <w:t>schools</w:t>
      </w:r>
      <w:r w:rsidR="00F26A5E">
        <w:t xml:space="preserve"> </w:t>
      </w:r>
      <w:r w:rsidRPr="00BD0852">
        <w:t>possessed</w:t>
      </w:r>
      <w:r w:rsidR="00F26A5E">
        <w:t xml:space="preserve"> </w:t>
      </w:r>
      <w:r w:rsidRPr="00BD0852">
        <w:lastRenderedPageBreak/>
        <w:t>software</w:t>
      </w:r>
      <w:r w:rsidR="00F26A5E">
        <w:t xml:space="preserve"> </w:t>
      </w:r>
      <w:r w:rsidRPr="00BD0852">
        <w:t>specifically</w:t>
      </w:r>
      <w:r w:rsidR="00F26A5E">
        <w:t xml:space="preserve"> </w:t>
      </w:r>
      <w:r w:rsidRPr="00BD0852">
        <w:t>dedicated</w:t>
      </w:r>
      <w:r w:rsidR="00F26A5E">
        <w:t xml:space="preserve"> </w:t>
      </w:r>
      <w:r w:rsidRPr="00BD0852">
        <w:t>to</w:t>
      </w:r>
      <w:r w:rsidR="00F26A5E">
        <w:t xml:space="preserve"> </w:t>
      </w:r>
      <w:r w:rsidRPr="00BD0852">
        <w:t>school</w:t>
      </w:r>
      <w:r w:rsidR="00F26A5E">
        <w:t xml:space="preserve"> </w:t>
      </w:r>
      <w:r w:rsidRPr="00BD0852">
        <w:t>subjects.</w:t>
      </w:r>
      <w:r w:rsidR="00F26A5E">
        <w:t xml:space="preserve"> </w:t>
      </w:r>
      <w:r w:rsidRPr="00BD0852">
        <w:t>The</w:t>
      </w:r>
      <w:r w:rsidR="00F26A5E">
        <w:t xml:space="preserve"> </w:t>
      </w:r>
      <w:r w:rsidRPr="00BD0852">
        <w:t>results</w:t>
      </w:r>
      <w:r w:rsidR="00F26A5E">
        <w:t xml:space="preserve"> </w:t>
      </w:r>
      <w:r w:rsidRPr="00BD0852">
        <w:t>show</w:t>
      </w:r>
      <w:r w:rsidR="00F26A5E">
        <w:t xml:space="preserve"> </w:t>
      </w:r>
      <w:r w:rsidRPr="00BD0852">
        <w:t>that</w:t>
      </w:r>
      <w:r w:rsidR="00F26A5E">
        <w:t xml:space="preserve"> </w:t>
      </w:r>
      <w:r w:rsidRPr="00BD0852">
        <w:t>the</w:t>
      </w:r>
      <w:r w:rsidR="00F26A5E">
        <w:t xml:space="preserve"> </w:t>
      </w:r>
      <w:r w:rsidRPr="00BD0852">
        <w:t>availability</w:t>
      </w:r>
      <w:r w:rsidR="00F26A5E">
        <w:t xml:space="preserve"> </w:t>
      </w:r>
      <w:r w:rsidRPr="00BD0852">
        <w:t>of</w:t>
      </w:r>
      <w:r w:rsidR="00F26A5E">
        <w:t xml:space="preserve"> </w:t>
      </w:r>
      <w:r w:rsidRPr="00BD0852">
        <w:t>subject-specific</w:t>
      </w:r>
      <w:r w:rsidR="00F26A5E">
        <w:t xml:space="preserve"> </w:t>
      </w:r>
      <w:r w:rsidRPr="00BD0852">
        <w:t>software</w:t>
      </w:r>
      <w:r w:rsidR="00F26A5E">
        <w:t xml:space="preserve"> </w:t>
      </w:r>
      <w:r w:rsidRPr="00BD0852">
        <w:t>was</w:t>
      </w:r>
      <w:r w:rsidR="00F26A5E">
        <w:t xml:space="preserve"> </w:t>
      </w:r>
      <w:r w:rsidRPr="00BD0852">
        <w:t>very</w:t>
      </w:r>
      <w:r w:rsidR="00F26A5E">
        <w:t xml:space="preserve"> </w:t>
      </w:r>
      <w:r w:rsidRPr="00BD0852">
        <w:t>low</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Computer</w:t>
      </w:r>
      <w:r w:rsidR="00F26A5E">
        <w:t xml:space="preserve"> </w:t>
      </w:r>
      <w:r w:rsidRPr="00BD0852">
        <w:t>science</w:t>
      </w:r>
      <w:r w:rsidR="00F26A5E">
        <w:t xml:space="preserve"> </w:t>
      </w:r>
      <w:r w:rsidRPr="00BD0852">
        <w:t>software</w:t>
      </w:r>
      <w:r w:rsidR="00F26A5E">
        <w:t xml:space="preserve"> </w:t>
      </w:r>
      <w:r w:rsidRPr="00BD0852">
        <w:t>is</w:t>
      </w:r>
      <w:r w:rsidR="00F26A5E">
        <w:t xml:space="preserve"> </w:t>
      </w:r>
      <w:r w:rsidRPr="00BD0852">
        <w:t>more</w:t>
      </w:r>
      <w:r w:rsidR="00F26A5E">
        <w:t xml:space="preserve"> </w:t>
      </w:r>
      <w:r w:rsidRPr="00BD0852">
        <w:t>widely</w:t>
      </w:r>
      <w:r w:rsidR="00F26A5E">
        <w:t xml:space="preserve"> </w:t>
      </w:r>
      <w:r w:rsidRPr="00BD0852">
        <w:t>available</w:t>
      </w:r>
      <w:r w:rsidR="00F26A5E">
        <w:t xml:space="preserve"> </w:t>
      </w:r>
      <w:r w:rsidRPr="00BD0852">
        <w:t>than</w:t>
      </w:r>
      <w:r w:rsidR="00F26A5E">
        <w:t xml:space="preserve"> </w:t>
      </w:r>
      <w:r w:rsidRPr="00BD0852">
        <w:t>software</w:t>
      </w:r>
      <w:r w:rsidR="00F26A5E">
        <w:t xml:space="preserve"> </w:t>
      </w:r>
      <w:r w:rsidRPr="00BD0852">
        <w:t>for</w:t>
      </w:r>
      <w:r w:rsidR="00F26A5E">
        <w:t xml:space="preserve"> </w:t>
      </w:r>
      <w:r w:rsidRPr="00BD0852">
        <w:t>other</w:t>
      </w:r>
      <w:r w:rsidR="00F26A5E">
        <w:t xml:space="preserve"> </w:t>
      </w:r>
      <w:r w:rsidRPr="00BD0852">
        <w:t>subjects</w:t>
      </w:r>
      <w:r w:rsidR="00F26A5E">
        <w:t xml:space="preserve"> </w:t>
      </w:r>
      <w:r w:rsidRPr="00BD0852">
        <w:t>with</w:t>
      </w:r>
      <w:r w:rsidR="00F26A5E">
        <w:t xml:space="preserve"> </w:t>
      </w:r>
      <w:r w:rsidRPr="00BD0852">
        <w:t>a</w:t>
      </w:r>
      <w:r w:rsidR="00F26A5E">
        <w:t xml:space="preserve"> </w:t>
      </w:r>
      <w:r w:rsidRPr="00BD0852">
        <w:t>half</w:t>
      </w:r>
      <w:r w:rsidR="00F26A5E">
        <w:t xml:space="preserve"> </w:t>
      </w:r>
      <w:r w:rsidRPr="00BD0852">
        <w:t>of</w:t>
      </w:r>
      <w:r w:rsidR="00F26A5E">
        <w:t xml:space="preserve"> </w:t>
      </w:r>
      <w:r w:rsidRPr="00BD0852">
        <w:t>schools</w:t>
      </w:r>
      <w:r w:rsidR="00F26A5E">
        <w:t xml:space="preserve"> </w:t>
      </w:r>
      <w:r w:rsidRPr="00BD0852">
        <w:t>samples</w:t>
      </w:r>
      <w:r w:rsidR="00F26A5E">
        <w:t xml:space="preserve"> </w:t>
      </w:r>
      <w:r w:rsidRPr="00BD0852">
        <w:t>having</w:t>
      </w:r>
      <w:r w:rsidR="00F26A5E">
        <w:t xml:space="preserve"> </w:t>
      </w:r>
      <w:r w:rsidRPr="00BD0852">
        <w:t>access</w:t>
      </w:r>
      <w:r w:rsidR="00F26A5E">
        <w:t xml:space="preserve"> </w:t>
      </w:r>
      <w:r w:rsidRPr="00BD0852">
        <w:t>to</w:t>
      </w:r>
      <w:r w:rsidR="00F26A5E">
        <w:t xml:space="preserve"> </w:t>
      </w:r>
      <w:r w:rsidRPr="00BD0852">
        <w:t>computers</w:t>
      </w:r>
      <w:r w:rsidR="00F26A5E">
        <w:t xml:space="preserve"> </w:t>
      </w:r>
      <w:r w:rsidRPr="00BD0852">
        <w:t>science</w:t>
      </w:r>
      <w:r w:rsidR="00F26A5E">
        <w:t xml:space="preserve"> </w:t>
      </w:r>
      <w:r w:rsidRPr="00BD0852">
        <w:t>software.</w:t>
      </w:r>
      <w:r w:rsidR="00F26A5E">
        <w:t xml:space="preserve"> </w:t>
      </w:r>
      <w:r w:rsidRPr="00BD0852">
        <w:t>The</w:t>
      </w:r>
      <w:r w:rsidR="00F26A5E">
        <w:t xml:space="preserve"> </w:t>
      </w:r>
      <w:r w:rsidRPr="00BD0852">
        <w:t>entire</w:t>
      </w:r>
      <w:r w:rsidR="00F26A5E">
        <w:t xml:space="preserve"> </w:t>
      </w:r>
      <w:r w:rsidRPr="00BD0852">
        <w:t>school</w:t>
      </w:r>
      <w:r w:rsidR="00F26A5E">
        <w:t xml:space="preserve"> </w:t>
      </w:r>
      <w:r w:rsidRPr="00BD0852">
        <w:t>sample</w:t>
      </w:r>
      <w:r w:rsidR="00F26A5E">
        <w:t xml:space="preserve"> </w:t>
      </w:r>
      <w:r w:rsidRPr="00BD0852">
        <w:t>lacked</w:t>
      </w:r>
      <w:r w:rsidR="00F26A5E">
        <w:t xml:space="preserve"> </w:t>
      </w:r>
      <w:r w:rsidRPr="00BD0852">
        <w:t>software</w:t>
      </w:r>
      <w:r w:rsidR="00F26A5E">
        <w:t xml:space="preserve"> </w:t>
      </w:r>
      <w:r w:rsidRPr="00BD0852">
        <w:t>for</w:t>
      </w:r>
      <w:r w:rsidR="00F26A5E">
        <w:t xml:space="preserve"> </w:t>
      </w:r>
      <w:r w:rsidRPr="00BD0852">
        <w:t>the</w:t>
      </w:r>
      <w:r w:rsidR="00F26A5E">
        <w:t xml:space="preserve"> </w:t>
      </w:r>
      <w:r w:rsidRPr="00BD0852">
        <w:t>following</w:t>
      </w:r>
      <w:r w:rsidR="00F26A5E">
        <w:t xml:space="preserve"> </w:t>
      </w:r>
      <w:r w:rsidRPr="00BD0852">
        <w:t>subjects:</w:t>
      </w:r>
      <w:r w:rsidR="00F26A5E">
        <w:t xml:space="preserve"> </w:t>
      </w:r>
      <w:r w:rsidRPr="00BD0852">
        <w:t>industry,</w:t>
      </w:r>
      <w:r w:rsidR="00F26A5E">
        <w:t xml:space="preserve"> </w:t>
      </w:r>
      <w:r w:rsidRPr="00BD0852">
        <w:t>principles</w:t>
      </w:r>
      <w:r w:rsidR="00F26A5E">
        <w:t xml:space="preserve"> </w:t>
      </w:r>
      <w:r w:rsidRPr="00BD0852">
        <w:t>of</w:t>
      </w:r>
      <w:r w:rsidR="00F26A5E">
        <w:t xml:space="preserve"> </w:t>
      </w:r>
      <w:r w:rsidRPr="00BD0852">
        <w:t>economy,</w:t>
      </w:r>
      <w:r w:rsidR="00F26A5E">
        <w:t xml:space="preserve"> </w:t>
      </w:r>
      <w:r w:rsidRPr="00BD0852">
        <w:t>geography,</w:t>
      </w:r>
      <w:r w:rsidR="00F26A5E">
        <w:t xml:space="preserve"> </w:t>
      </w:r>
      <w:r w:rsidRPr="00BD0852">
        <w:t>military</w:t>
      </w:r>
      <w:r w:rsidR="00F26A5E">
        <w:t xml:space="preserve"> </w:t>
      </w:r>
      <w:r w:rsidRPr="00BD0852">
        <w:t>education,</w:t>
      </w:r>
      <w:r w:rsidR="00F26A5E">
        <w:t xml:space="preserve"> </w:t>
      </w:r>
      <w:r w:rsidRPr="00BD0852">
        <w:t>family</w:t>
      </w:r>
      <w:r w:rsidR="00F26A5E">
        <w:t xml:space="preserve"> </w:t>
      </w:r>
      <w:r w:rsidRPr="00BD0852">
        <w:t>education,</w:t>
      </w:r>
      <w:r w:rsidR="00F26A5E">
        <w:t xml:space="preserve"> </w:t>
      </w:r>
      <w:r w:rsidRPr="00BD0852">
        <w:t>commerce,</w:t>
      </w:r>
      <w:r w:rsidR="00F26A5E">
        <w:t xml:space="preserve"> </w:t>
      </w:r>
      <w:r w:rsidRPr="00BD0852">
        <w:t>environmental</w:t>
      </w:r>
      <w:r w:rsidR="00F26A5E">
        <w:t xml:space="preserve"> </w:t>
      </w:r>
      <w:r w:rsidRPr="00BD0852">
        <w:t>studies,</w:t>
      </w:r>
      <w:r w:rsidR="00F26A5E">
        <w:t xml:space="preserve"> </w:t>
      </w:r>
      <w:r w:rsidRPr="00BD0852">
        <w:t>history</w:t>
      </w:r>
      <w:r w:rsidR="00F26A5E">
        <w:t xml:space="preserve"> </w:t>
      </w:r>
      <w:r w:rsidRPr="00BD0852">
        <w:t>and</w:t>
      </w:r>
      <w:r w:rsidR="00F26A5E">
        <w:t xml:space="preserve"> </w:t>
      </w:r>
      <w:r w:rsidRPr="00BD0852">
        <w:t>social</w:t>
      </w:r>
      <w:r w:rsidR="00F26A5E">
        <w:t xml:space="preserve"> </w:t>
      </w:r>
      <w:r w:rsidRPr="00BD0852">
        <w:t>science,</w:t>
      </w:r>
      <w:r w:rsidR="00F26A5E">
        <w:t xml:space="preserve"> </w:t>
      </w:r>
      <w:r w:rsidRPr="00BD0852">
        <w:t>and</w:t>
      </w:r>
      <w:r w:rsidR="00F26A5E">
        <w:t xml:space="preserve"> </w:t>
      </w:r>
      <w:r w:rsidRPr="00BD0852">
        <w:t>art</w:t>
      </w:r>
      <w:r w:rsidR="00F26A5E">
        <w:t xml:space="preserve"> </w:t>
      </w:r>
      <w:r w:rsidRPr="00BD0852">
        <w:t>and</w:t>
      </w:r>
      <w:r w:rsidR="00F26A5E">
        <w:t xml:space="preserve"> </w:t>
      </w:r>
      <w:r w:rsidRPr="00BD0852">
        <w:t>design.</w:t>
      </w:r>
    </w:p>
    <w:p w:rsidR="00BA7B5E" w:rsidRPr="00F85659" w:rsidRDefault="00BA7B5E" w:rsidP="00FB44D8">
      <w:pPr>
        <w:rPr>
          <w:b/>
          <w:bCs/>
          <w:i/>
        </w:rPr>
      </w:pPr>
      <w:r w:rsidRPr="00F85659">
        <w:rPr>
          <w:b/>
          <w:bCs/>
          <w:i/>
        </w:rPr>
        <w:t>Perceived</w:t>
      </w:r>
      <w:r w:rsidR="00F26A5E" w:rsidRPr="00F85659">
        <w:rPr>
          <w:b/>
          <w:bCs/>
          <w:i/>
        </w:rPr>
        <w:t xml:space="preserve"> </w:t>
      </w:r>
      <w:r w:rsidRPr="00F85659">
        <w:rPr>
          <w:b/>
          <w:bCs/>
          <w:i/>
        </w:rPr>
        <w:t>obstacles</w:t>
      </w:r>
      <w:r w:rsidR="00F26A5E" w:rsidRPr="00F85659">
        <w:rPr>
          <w:b/>
          <w:bCs/>
          <w:i/>
        </w:rPr>
        <w:t xml:space="preserve"> </w:t>
      </w:r>
      <w:r w:rsidRPr="00F85659">
        <w:rPr>
          <w:b/>
          <w:bCs/>
          <w:i/>
        </w:rPr>
        <w:t>regarding</w:t>
      </w:r>
      <w:r w:rsidR="00F26A5E" w:rsidRPr="00F85659">
        <w:rPr>
          <w:b/>
          <w:bCs/>
          <w:i/>
        </w:rPr>
        <w:t xml:space="preserve"> </w:t>
      </w:r>
      <w:r w:rsidRPr="00F85659">
        <w:rPr>
          <w:b/>
          <w:bCs/>
          <w:i/>
        </w:rPr>
        <w:t>hardware</w:t>
      </w:r>
      <w:r w:rsidR="00F26A5E" w:rsidRPr="00F85659">
        <w:rPr>
          <w:b/>
          <w:bCs/>
          <w:i/>
        </w:rPr>
        <w:t xml:space="preserve"> </w:t>
      </w:r>
      <w:r w:rsidRPr="00F85659">
        <w:rPr>
          <w:b/>
          <w:bCs/>
          <w:i/>
        </w:rPr>
        <w:t>and</w:t>
      </w:r>
      <w:r w:rsidR="00F26A5E" w:rsidRPr="00F85659">
        <w:rPr>
          <w:b/>
          <w:bCs/>
          <w:i/>
        </w:rPr>
        <w:t xml:space="preserve"> </w:t>
      </w:r>
      <w:r w:rsidRPr="00F85659">
        <w:rPr>
          <w:b/>
          <w:bCs/>
          <w:i/>
        </w:rPr>
        <w:t>software</w:t>
      </w:r>
      <w:r w:rsidR="00F26A5E" w:rsidRPr="00F85659">
        <w:rPr>
          <w:b/>
          <w:bCs/>
          <w:i/>
        </w:rPr>
        <w:t xml:space="preserve"> </w:t>
      </w:r>
      <w:r w:rsidRPr="00F85659">
        <w:rPr>
          <w:b/>
          <w:bCs/>
          <w:i/>
        </w:rPr>
        <w:t>infrastructure</w:t>
      </w:r>
      <w:r w:rsidR="00F26A5E" w:rsidRPr="00F85659">
        <w:rPr>
          <w:b/>
          <w:bCs/>
          <w:i/>
        </w:rPr>
        <w:t xml:space="preserve"> </w:t>
      </w:r>
    </w:p>
    <w:p w:rsidR="00BA7B5E" w:rsidRPr="00BD0852" w:rsidRDefault="00BA7B5E" w:rsidP="00FB44D8">
      <w:r w:rsidRPr="00BD0852">
        <w:t>To</w:t>
      </w:r>
      <w:r w:rsidR="00F26A5E">
        <w:t xml:space="preserve"> </w:t>
      </w:r>
      <w:r w:rsidRPr="00BD0852">
        <w:t>identify</w:t>
      </w:r>
      <w:r w:rsidR="00F26A5E">
        <w:t xml:space="preserve"> </w:t>
      </w:r>
      <w:r w:rsidRPr="00BD0852">
        <w:t>possible</w:t>
      </w:r>
      <w:r w:rsidR="00F26A5E">
        <w:t xml:space="preserve"> </w:t>
      </w:r>
      <w:r w:rsidRPr="00BD0852">
        <w:t>obstacles</w:t>
      </w:r>
      <w:r w:rsidR="00F26A5E">
        <w:t xml:space="preserve"> </w:t>
      </w:r>
      <w:r w:rsidRPr="00BD0852">
        <w:t>to</w:t>
      </w:r>
      <w:r w:rsidR="00F26A5E">
        <w:t xml:space="preserve"> </w:t>
      </w:r>
      <w:r w:rsidRPr="00BD0852">
        <w:t>future</w:t>
      </w:r>
      <w:r w:rsidR="00F26A5E">
        <w:t xml:space="preserve"> </w:t>
      </w:r>
      <w:r w:rsidRPr="00BD0852">
        <w:t>policy</w:t>
      </w:r>
      <w:r w:rsidR="00F26A5E">
        <w:t xml:space="preserve"> </w:t>
      </w:r>
      <w:r w:rsidRPr="00BD0852">
        <w:t>initiatives,</w:t>
      </w:r>
      <w:r w:rsidR="00F26A5E">
        <w:t xml:space="preserve"> </w:t>
      </w:r>
      <w:r w:rsidRPr="00BD0852">
        <w:t>schools</w:t>
      </w:r>
      <w:r w:rsidR="00F26A5E">
        <w:t xml:space="preserve"> </w:t>
      </w:r>
      <w:r w:rsidRPr="00BD0852">
        <w:t>principals</w:t>
      </w:r>
      <w:r w:rsidR="00F26A5E">
        <w:t xml:space="preserve"> </w:t>
      </w:r>
      <w:r w:rsidRPr="00BD0852">
        <w:t>and</w:t>
      </w:r>
      <w:r w:rsidR="00F26A5E">
        <w:t xml:space="preserve"> </w:t>
      </w:r>
      <w:r w:rsidRPr="00BD0852">
        <w:t>coordinators</w:t>
      </w:r>
      <w:r w:rsidR="00F26A5E">
        <w:t xml:space="preserve"> </w:t>
      </w:r>
      <w:r w:rsidRPr="00BD0852">
        <w:t>were</w:t>
      </w:r>
      <w:r w:rsidR="00F26A5E">
        <w:t xml:space="preserve"> </w:t>
      </w:r>
      <w:r w:rsidRPr="00BD0852">
        <w:t>asked</w:t>
      </w:r>
      <w:r w:rsidR="00F26A5E">
        <w:t xml:space="preserve"> </w:t>
      </w:r>
      <w:r w:rsidRPr="00BD0852">
        <w:t>about</w:t>
      </w:r>
      <w:r w:rsidR="00F26A5E">
        <w:t xml:space="preserve"> </w:t>
      </w:r>
      <w:r w:rsidRPr="00BD0852">
        <w:t>the</w:t>
      </w:r>
      <w:r w:rsidR="00F26A5E">
        <w:t xml:space="preserve"> </w:t>
      </w:r>
      <w:r w:rsidRPr="00BD0852">
        <w:t>barriers</w:t>
      </w:r>
      <w:r w:rsidR="00F26A5E">
        <w:t xml:space="preserve"> </w:t>
      </w:r>
      <w:r w:rsidRPr="00BD0852">
        <w:t>regarding</w:t>
      </w:r>
      <w:r w:rsidR="00F26A5E">
        <w:t xml:space="preserve"> </w:t>
      </w:r>
      <w:r w:rsidRPr="00BD0852">
        <w:t>software</w:t>
      </w:r>
      <w:r w:rsidR="00F26A5E">
        <w:t xml:space="preserve"> </w:t>
      </w:r>
      <w:r w:rsidRPr="00BD0852">
        <w:t>and</w:t>
      </w:r>
      <w:r w:rsidR="00F26A5E">
        <w:t xml:space="preserve"> </w:t>
      </w:r>
      <w:r w:rsidRPr="00BD0852">
        <w:t>hardware</w:t>
      </w:r>
      <w:r w:rsidR="00F26A5E">
        <w:t xml:space="preserve"> </w:t>
      </w:r>
      <w:r w:rsidRPr="00BD0852">
        <w:t>infrastructure.</w:t>
      </w:r>
      <w:r w:rsidR="00F26A5E">
        <w:t xml:space="preserve"> </w:t>
      </w:r>
      <w:r w:rsidRPr="00BD0852">
        <w:t>Table</w:t>
      </w:r>
      <w:r w:rsidR="00F26A5E">
        <w:t xml:space="preserve"> </w:t>
      </w:r>
      <w:r w:rsidRPr="00BD0852">
        <w:t>4</w:t>
      </w:r>
      <w:r w:rsidR="00F26A5E">
        <w:t xml:space="preserve"> </w:t>
      </w:r>
      <w:r w:rsidRPr="00BD0852">
        <w:t>shows</w:t>
      </w:r>
      <w:r w:rsidR="00F26A5E">
        <w:t xml:space="preserve"> </w:t>
      </w:r>
      <w:r w:rsidRPr="00BD0852">
        <w:t>the</w:t>
      </w:r>
      <w:r w:rsidR="00F26A5E">
        <w:t xml:space="preserve"> </w:t>
      </w:r>
      <w:r w:rsidRPr="00BD0852">
        <w:t>number</w:t>
      </w:r>
      <w:r w:rsidR="00F26A5E">
        <w:t xml:space="preserve"> </w:t>
      </w:r>
      <w:r w:rsidRPr="00BD0852">
        <w:t>of</w:t>
      </w:r>
      <w:r w:rsidR="00F26A5E">
        <w:t xml:space="preserve"> </w:t>
      </w:r>
      <w:r w:rsidRPr="00BD0852">
        <w:t>respondents</w:t>
      </w:r>
      <w:r w:rsidR="00F26A5E">
        <w:t xml:space="preserve"> </w:t>
      </w:r>
      <w:r w:rsidRPr="00BD0852">
        <w:t>who</w:t>
      </w:r>
      <w:r w:rsidR="00F26A5E">
        <w:t xml:space="preserve"> </w:t>
      </w:r>
      <w:r w:rsidRPr="00BD0852">
        <w:t>indicated</w:t>
      </w:r>
      <w:r w:rsidR="00F26A5E">
        <w:t xml:space="preserve"> </w:t>
      </w:r>
      <w:r w:rsidRPr="00BD0852">
        <w:t>the</w:t>
      </w:r>
      <w:r w:rsidR="00F26A5E">
        <w:t xml:space="preserve"> </w:t>
      </w:r>
      <w:r w:rsidRPr="00BD0852">
        <w:t>major</w:t>
      </w:r>
      <w:r w:rsidR="00F26A5E">
        <w:t xml:space="preserve"> </w:t>
      </w:r>
      <w:r w:rsidRPr="00BD0852">
        <w:t>problems</w:t>
      </w:r>
      <w:r w:rsidR="00F26A5E">
        <w:t xml:space="preserve"> </w:t>
      </w:r>
      <w:r w:rsidRPr="00BD0852">
        <w:t>for</w:t>
      </w:r>
      <w:r w:rsidR="00F26A5E">
        <w:t xml:space="preserve"> </w:t>
      </w:r>
      <w:r w:rsidRPr="00BD0852">
        <w:t>realizing</w:t>
      </w:r>
      <w:r w:rsidR="00F26A5E">
        <w:t xml:space="preserve"> </w:t>
      </w:r>
      <w:r w:rsidRPr="00BD0852">
        <w:t>the</w:t>
      </w:r>
      <w:r w:rsidR="00F26A5E">
        <w:t xml:space="preserve"> </w:t>
      </w:r>
      <w:r w:rsidRPr="00BD0852">
        <w:t>computer-related</w:t>
      </w:r>
      <w:r w:rsidR="00F26A5E">
        <w:t xml:space="preserve"> </w:t>
      </w:r>
      <w:r w:rsidRPr="00BD0852">
        <w:t>goals</w:t>
      </w:r>
      <w:r w:rsidR="00F26A5E">
        <w:t xml:space="preserve"> </w:t>
      </w:r>
      <w:r w:rsidRPr="00BD0852">
        <w:t>of</w:t>
      </w:r>
      <w:r w:rsidR="00F26A5E">
        <w:t xml:space="preserve"> </w:t>
      </w:r>
      <w:r w:rsidRPr="00BD0852">
        <w:t>the</w:t>
      </w:r>
      <w:r w:rsidR="00F26A5E">
        <w:t xml:space="preserve"> </w:t>
      </w:r>
      <w:r w:rsidRPr="00BD0852">
        <w:t>school</w:t>
      </w:r>
      <w:r w:rsidR="00F26A5E">
        <w:t xml:space="preserve"> </w:t>
      </w:r>
      <w:r w:rsidRPr="00BD0852">
        <w:t>for</w:t>
      </w:r>
      <w:r w:rsidR="00F26A5E">
        <w:t xml:space="preserve"> </w:t>
      </w:r>
      <w:r w:rsidRPr="00BD0852">
        <w:t>the</w:t>
      </w:r>
      <w:r w:rsidR="00F26A5E">
        <w:t xml:space="preserve"> </w:t>
      </w:r>
      <w:r w:rsidRPr="00BD0852">
        <w:t>students</w:t>
      </w:r>
      <w:r w:rsidR="00F26A5E">
        <w:t xml:space="preserve"> </w:t>
      </w:r>
      <w:r w:rsidRPr="00BD0852">
        <w:t>at</w:t>
      </w:r>
      <w:r w:rsidR="00F26A5E">
        <w:t xml:space="preserve"> </w:t>
      </w:r>
      <w:r w:rsidRPr="00BD0852">
        <w:t>Grades</w:t>
      </w:r>
      <w:r w:rsidR="00F26A5E">
        <w:t xml:space="preserve"> </w:t>
      </w:r>
      <w:r w:rsidRPr="00BD0852">
        <w:t>1-2.</w:t>
      </w:r>
      <w:r w:rsidR="00F26A5E">
        <w:t xml:space="preserve"> </w:t>
      </w:r>
    </w:p>
    <w:p w:rsidR="00FB44D8" w:rsidRDefault="00BA7B5E" w:rsidP="00FB44D8">
      <w:pPr>
        <w:pStyle w:val="Heading5"/>
      </w:pPr>
      <w:r w:rsidRPr="00BD0852">
        <w:t>Table</w:t>
      </w:r>
      <w:r w:rsidR="00F26A5E">
        <w:t xml:space="preserve"> </w:t>
      </w:r>
      <w:r w:rsidRPr="00BD0852">
        <w:t>4</w:t>
      </w:r>
    </w:p>
    <w:p w:rsidR="00BA7B5E" w:rsidRPr="00BD0852" w:rsidRDefault="00BA7B5E" w:rsidP="00FB44D8">
      <w:pPr>
        <w:pStyle w:val="Heading5"/>
        <w:rPr>
          <w:noProof/>
        </w:rPr>
      </w:pPr>
      <w:r w:rsidRPr="00BD0852">
        <w:rPr>
          <w:noProof/>
        </w:rPr>
        <w:t>Major</w:t>
      </w:r>
      <w:r w:rsidR="00F26A5E">
        <w:rPr>
          <w:noProof/>
        </w:rPr>
        <w:t xml:space="preserve"> </w:t>
      </w:r>
      <w:r w:rsidRPr="00BD0852">
        <w:rPr>
          <w:noProof/>
        </w:rPr>
        <w:t>hardw</w:t>
      </w:r>
      <w:r w:rsidR="00A30D11">
        <w:rPr>
          <w:noProof/>
        </w:rPr>
        <w:t>a</w:t>
      </w:r>
      <w:r w:rsidRPr="00BD0852">
        <w:rPr>
          <w:noProof/>
        </w:rPr>
        <w:t>re</w:t>
      </w:r>
      <w:r w:rsidR="00F26A5E">
        <w:rPr>
          <w:noProof/>
        </w:rPr>
        <w:t xml:space="preserve"> </w:t>
      </w:r>
      <w:r w:rsidRPr="00BD0852">
        <w:rPr>
          <w:noProof/>
        </w:rPr>
        <w:t>and</w:t>
      </w:r>
      <w:r w:rsidR="00F26A5E">
        <w:rPr>
          <w:noProof/>
        </w:rPr>
        <w:t xml:space="preserve"> </w:t>
      </w:r>
      <w:r w:rsidRPr="00BD0852">
        <w:rPr>
          <w:noProof/>
          <w:szCs w:val="22"/>
        </w:rPr>
        <w:t>software</w:t>
      </w:r>
      <w:r w:rsidR="00F26A5E">
        <w:rPr>
          <w:noProof/>
          <w:szCs w:val="22"/>
        </w:rPr>
        <w:t xml:space="preserve"> </w:t>
      </w:r>
      <w:r w:rsidRPr="00BD0852">
        <w:rPr>
          <w:noProof/>
          <w:szCs w:val="22"/>
        </w:rPr>
        <w:t>obstacles</w:t>
      </w:r>
      <w:r w:rsidR="00F26A5E">
        <w:rPr>
          <w:noProof/>
          <w:szCs w:val="22"/>
        </w:rPr>
        <w:t xml:space="preserve"> </w:t>
      </w:r>
      <w:r w:rsidRPr="00BD0852">
        <w:rPr>
          <w:noProof/>
        </w:rPr>
        <w:t>affecting</w:t>
      </w:r>
      <w:r w:rsidR="00F26A5E">
        <w:rPr>
          <w:noProof/>
        </w:rPr>
        <w:t xml:space="preserve"> </w:t>
      </w:r>
      <w:r w:rsidRPr="00BD0852">
        <w:rPr>
          <w:noProof/>
        </w:rPr>
        <w:t>the</w:t>
      </w:r>
      <w:r w:rsidR="00F26A5E">
        <w:rPr>
          <w:noProof/>
        </w:rPr>
        <w:t xml:space="preserve"> </w:t>
      </w:r>
      <w:r w:rsidRPr="00BD0852">
        <w:rPr>
          <w:noProof/>
        </w:rPr>
        <w:t>realization</w:t>
      </w:r>
      <w:r w:rsidR="00F26A5E">
        <w:rPr>
          <w:noProof/>
        </w:rPr>
        <w:t xml:space="preserve"> </w:t>
      </w:r>
      <w:r w:rsidR="00A30D11">
        <w:rPr>
          <w:noProof/>
        </w:rPr>
        <w:br/>
      </w:r>
      <w:r w:rsidRPr="00BD0852">
        <w:rPr>
          <w:noProof/>
        </w:rPr>
        <w:t>of</w:t>
      </w:r>
      <w:r w:rsidR="00F26A5E">
        <w:rPr>
          <w:noProof/>
        </w:rPr>
        <w:t xml:space="preserve"> </w:t>
      </w:r>
      <w:r w:rsidRPr="00BD0852">
        <w:rPr>
          <w:noProof/>
        </w:rPr>
        <w:t>school’s</w:t>
      </w:r>
      <w:r w:rsidR="00F26A5E">
        <w:rPr>
          <w:noProof/>
        </w:rPr>
        <w:t xml:space="preserve"> </w:t>
      </w:r>
      <w:r w:rsidRPr="00BD0852">
        <w:rPr>
          <w:noProof/>
        </w:rPr>
        <w:t>computer-related</w:t>
      </w:r>
      <w:r w:rsidR="00F26A5E">
        <w:rPr>
          <w:noProof/>
        </w:rPr>
        <w:t xml:space="preserve"> </w:t>
      </w:r>
      <w:r w:rsidRPr="00BD0852">
        <w:rPr>
          <w:noProof/>
        </w:rPr>
        <w:t>goals</w:t>
      </w:r>
      <w:r w:rsidR="00F26A5E">
        <w:rPr>
          <w:noProof/>
        </w:rPr>
        <w:t xml:space="preserve"> </w:t>
      </w:r>
      <w:r w:rsidRPr="00BD0852">
        <w:rPr>
          <w:noProof/>
        </w:rPr>
        <w:t>for</w:t>
      </w:r>
      <w:r w:rsidR="00F26A5E">
        <w:rPr>
          <w:noProof/>
        </w:rPr>
        <w:t xml:space="preserve"> </w:t>
      </w:r>
      <w:r w:rsidRPr="00BD0852">
        <w:rPr>
          <w:noProof/>
        </w:rPr>
        <w:t>students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810"/>
        <w:gridCol w:w="720"/>
        <w:gridCol w:w="402"/>
        <w:gridCol w:w="3018"/>
        <w:gridCol w:w="810"/>
        <w:gridCol w:w="738"/>
      </w:tblGrid>
      <w:tr w:rsidR="00BA7B5E" w:rsidRPr="00A30D11" w:rsidTr="00A30D11">
        <w:tc>
          <w:tcPr>
            <w:tcW w:w="2142"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i/>
                <w:iCs/>
                <w:sz w:val="18"/>
                <w:szCs w:val="18"/>
              </w:rPr>
              <w:t>Hardware</w:t>
            </w:r>
            <w:r w:rsidR="00F26A5E" w:rsidRPr="00A30D11">
              <w:rPr>
                <w:rFonts w:ascii="Arial" w:hAnsi="Arial" w:cs="Arial"/>
                <w:b/>
                <w:sz w:val="18"/>
                <w:szCs w:val="18"/>
              </w:rPr>
              <w:t xml:space="preserve"> </w:t>
            </w:r>
            <w:r w:rsidRPr="00A30D11">
              <w:rPr>
                <w:rFonts w:ascii="Arial" w:hAnsi="Arial" w:cs="Arial"/>
                <w:b/>
                <w:sz w:val="18"/>
                <w:szCs w:val="18"/>
              </w:rPr>
              <w:t>Obstacle</w:t>
            </w:r>
          </w:p>
        </w:tc>
        <w:tc>
          <w:tcPr>
            <w:tcW w:w="810"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sz w:val="18"/>
                <w:szCs w:val="18"/>
              </w:rPr>
              <w:t>Yes</w:t>
            </w:r>
            <w:r w:rsidR="00F26A5E" w:rsidRPr="00A30D11">
              <w:rPr>
                <w:rFonts w:ascii="Arial" w:hAnsi="Arial" w:cs="Arial"/>
                <w:b/>
                <w:sz w:val="18"/>
                <w:szCs w:val="18"/>
              </w:rPr>
              <w:t xml:space="preserve"> </w:t>
            </w:r>
            <w:r w:rsidRPr="00A30D11">
              <w:rPr>
                <w:rFonts w:ascii="Arial" w:hAnsi="Arial" w:cs="Arial"/>
                <w:b/>
                <w:sz w:val="18"/>
                <w:szCs w:val="18"/>
              </w:rPr>
              <w:t>(n=48)</w:t>
            </w:r>
          </w:p>
        </w:tc>
        <w:tc>
          <w:tcPr>
            <w:tcW w:w="720"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sz w:val="18"/>
                <w:szCs w:val="18"/>
              </w:rPr>
              <w:t>Yes</w:t>
            </w:r>
            <w:r w:rsidR="00F26A5E" w:rsidRPr="00A30D11">
              <w:rPr>
                <w:rFonts w:ascii="Arial" w:hAnsi="Arial" w:cs="Arial"/>
                <w:b/>
                <w:sz w:val="18"/>
                <w:szCs w:val="18"/>
              </w:rPr>
              <w:t xml:space="preserve"> </w:t>
            </w:r>
            <w:r w:rsidRPr="00A30D11">
              <w:rPr>
                <w:rFonts w:ascii="Arial" w:hAnsi="Arial" w:cs="Arial"/>
                <w:b/>
                <w:sz w:val="18"/>
                <w:szCs w:val="18"/>
              </w:rPr>
              <w:t>(%)</w:t>
            </w:r>
          </w:p>
        </w:tc>
        <w:tc>
          <w:tcPr>
            <w:tcW w:w="402" w:type="dxa"/>
            <w:tcBorders>
              <w:top w:val="single" w:sz="4" w:space="0" w:color="auto"/>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p>
        </w:tc>
        <w:tc>
          <w:tcPr>
            <w:tcW w:w="3018"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i/>
                <w:iCs/>
                <w:sz w:val="18"/>
                <w:szCs w:val="18"/>
              </w:rPr>
              <w:t>Software</w:t>
            </w:r>
            <w:r w:rsidR="00F26A5E" w:rsidRPr="00A30D11">
              <w:rPr>
                <w:rFonts w:ascii="Arial" w:hAnsi="Arial" w:cs="Arial"/>
                <w:b/>
                <w:sz w:val="18"/>
                <w:szCs w:val="18"/>
              </w:rPr>
              <w:t xml:space="preserve"> </w:t>
            </w:r>
            <w:r w:rsidRPr="00A30D11">
              <w:rPr>
                <w:rFonts w:ascii="Arial" w:hAnsi="Arial" w:cs="Arial"/>
                <w:b/>
                <w:sz w:val="18"/>
                <w:szCs w:val="18"/>
              </w:rPr>
              <w:t>Obstacle</w:t>
            </w:r>
          </w:p>
        </w:tc>
        <w:tc>
          <w:tcPr>
            <w:tcW w:w="810"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sz w:val="18"/>
                <w:szCs w:val="18"/>
              </w:rPr>
              <w:t>Yes</w:t>
            </w:r>
            <w:r w:rsidR="00F26A5E" w:rsidRPr="00A30D11">
              <w:rPr>
                <w:rFonts w:ascii="Arial" w:hAnsi="Arial" w:cs="Arial"/>
                <w:b/>
                <w:sz w:val="18"/>
                <w:szCs w:val="18"/>
              </w:rPr>
              <w:t xml:space="preserve"> </w:t>
            </w:r>
            <w:r w:rsidRPr="00A30D11">
              <w:rPr>
                <w:rFonts w:ascii="Arial" w:hAnsi="Arial" w:cs="Arial"/>
                <w:b/>
                <w:sz w:val="18"/>
                <w:szCs w:val="18"/>
              </w:rPr>
              <w:t>(n=48)</w:t>
            </w:r>
          </w:p>
        </w:tc>
        <w:tc>
          <w:tcPr>
            <w:tcW w:w="738" w:type="dxa"/>
            <w:tcBorders>
              <w:left w:val="nil"/>
              <w:bottom w:val="single" w:sz="4" w:space="0" w:color="auto"/>
              <w:right w:val="nil"/>
            </w:tcBorders>
            <w:vAlign w:val="center"/>
          </w:tcPr>
          <w:p w:rsidR="00BA7B5E" w:rsidRPr="00A30D11" w:rsidRDefault="00BA7B5E" w:rsidP="00A30D11">
            <w:pPr>
              <w:jc w:val="center"/>
              <w:rPr>
                <w:rFonts w:ascii="Arial" w:hAnsi="Arial" w:cs="Arial"/>
                <w:b/>
                <w:sz w:val="18"/>
                <w:szCs w:val="18"/>
              </w:rPr>
            </w:pPr>
            <w:r w:rsidRPr="00A30D11">
              <w:rPr>
                <w:rFonts w:ascii="Arial" w:hAnsi="Arial" w:cs="Arial"/>
                <w:b/>
                <w:sz w:val="18"/>
                <w:szCs w:val="18"/>
              </w:rPr>
              <w:t>Yes</w:t>
            </w:r>
            <w:r w:rsidR="00F26A5E" w:rsidRPr="00A30D11">
              <w:rPr>
                <w:rFonts w:ascii="Arial" w:hAnsi="Arial" w:cs="Arial"/>
                <w:b/>
                <w:sz w:val="18"/>
                <w:szCs w:val="18"/>
              </w:rPr>
              <w:t xml:space="preserve"> </w:t>
            </w:r>
            <w:r w:rsidRPr="00A30D11">
              <w:rPr>
                <w:rFonts w:ascii="Arial" w:hAnsi="Arial" w:cs="Arial"/>
                <w:b/>
                <w:sz w:val="18"/>
                <w:szCs w:val="18"/>
              </w:rPr>
              <w:t>(%)</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Insufficient</w:t>
            </w:r>
            <w:r w:rsidR="00F26A5E" w:rsidRPr="00A30D11">
              <w:rPr>
                <w:sz w:val="18"/>
                <w:szCs w:val="18"/>
              </w:rPr>
              <w:t xml:space="preserve"> </w:t>
            </w:r>
            <w:r w:rsidRPr="00A30D11">
              <w:rPr>
                <w:sz w:val="18"/>
                <w:szCs w:val="18"/>
              </w:rPr>
              <w:t>number</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computers</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79%</w:t>
            </w:r>
          </w:p>
        </w:tc>
        <w:tc>
          <w:tcPr>
            <w:tcW w:w="402" w:type="dxa"/>
            <w:tcBorders>
              <w:top w:val="single" w:sz="4" w:space="0" w:color="auto"/>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Not</w:t>
            </w:r>
            <w:r w:rsidR="00F26A5E" w:rsidRPr="00A30D11">
              <w:rPr>
                <w:sz w:val="18"/>
                <w:szCs w:val="18"/>
              </w:rPr>
              <w:t xml:space="preserve"> </w:t>
            </w:r>
            <w:r w:rsidRPr="00A30D11">
              <w:rPr>
                <w:sz w:val="18"/>
                <w:szCs w:val="18"/>
              </w:rPr>
              <w:t>enough</w:t>
            </w:r>
            <w:r w:rsidR="00F26A5E" w:rsidRPr="00A30D11">
              <w:rPr>
                <w:sz w:val="18"/>
                <w:szCs w:val="18"/>
              </w:rPr>
              <w:t xml:space="preserve"> </w:t>
            </w:r>
            <w:r w:rsidRPr="00A30D11">
              <w:rPr>
                <w:sz w:val="18"/>
                <w:szCs w:val="18"/>
              </w:rPr>
              <w:t>copies</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software</w:t>
            </w:r>
            <w:r w:rsidR="00F26A5E" w:rsidRPr="00A30D11">
              <w:rPr>
                <w:sz w:val="18"/>
                <w:szCs w:val="18"/>
              </w:rPr>
              <w:t xml:space="preserve"> </w:t>
            </w:r>
            <w:r w:rsidRPr="00A30D11">
              <w:rPr>
                <w:sz w:val="18"/>
                <w:szCs w:val="18"/>
              </w:rPr>
              <w:t>for</w:t>
            </w:r>
            <w:r w:rsidR="00F26A5E" w:rsidRPr="00A30D11">
              <w:rPr>
                <w:sz w:val="18"/>
                <w:szCs w:val="18"/>
              </w:rPr>
              <w:t xml:space="preserve"> </w:t>
            </w:r>
            <w:r w:rsidRPr="00A30D11">
              <w:rPr>
                <w:sz w:val="18"/>
                <w:szCs w:val="18"/>
              </w:rPr>
              <w:t>instructional</w:t>
            </w:r>
            <w:r w:rsidR="00F26A5E" w:rsidRPr="00A30D11">
              <w:rPr>
                <w:sz w:val="18"/>
                <w:szCs w:val="18"/>
              </w:rPr>
              <w:t xml:space="preserve"> </w:t>
            </w:r>
            <w:r w:rsidRPr="00A30D11">
              <w:rPr>
                <w:sz w:val="18"/>
                <w:szCs w:val="18"/>
              </w:rPr>
              <w:t>purposes</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40</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84%</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Insufficient</w:t>
            </w:r>
            <w:r w:rsidR="00F26A5E" w:rsidRPr="00A30D11">
              <w:rPr>
                <w:sz w:val="18"/>
                <w:szCs w:val="18"/>
              </w:rPr>
              <w:t xml:space="preserve"> </w:t>
            </w:r>
            <w:r w:rsidRPr="00A30D11">
              <w:rPr>
                <w:sz w:val="18"/>
                <w:szCs w:val="18"/>
              </w:rPr>
              <w:t>peripherals</w:t>
            </w:r>
            <w:r w:rsidR="00F26A5E" w:rsidRPr="00A30D11">
              <w:rPr>
                <w:sz w:val="18"/>
                <w:szCs w:val="18"/>
              </w:rPr>
              <w:t xml:space="preserve"> </w:t>
            </w:r>
            <w:r w:rsidRPr="00A30D11">
              <w:rPr>
                <w:sz w:val="18"/>
                <w:szCs w:val="18"/>
              </w:rPr>
              <w:t>(printers,</w:t>
            </w:r>
            <w:r w:rsidR="00F26A5E" w:rsidRPr="00A30D11">
              <w:rPr>
                <w:sz w:val="18"/>
                <w:szCs w:val="18"/>
              </w:rPr>
              <w:t xml:space="preserve"> </w:t>
            </w:r>
            <w:r w:rsidRPr="00A30D11">
              <w:rPr>
                <w:sz w:val="18"/>
                <w:szCs w:val="18"/>
              </w:rPr>
              <w:t>scanners,</w:t>
            </w:r>
            <w:r w:rsidR="00334578">
              <w:rPr>
                <w:sz w:val="18"/>
                <w:szCs w:val="18"/>
              </w:rPr>
              <w:t xml:space="preserve"> </w:t>
            </w:r>
            <w:r w:rsidRPr="00A30D11">
              <w:rPr>
                <w:sz w:val="18"/>
                <w:szCs w:val="18"/>
              </w:rPr>
              <w:t>etc</w:t>
            </w:r>
            <w:r w:rsidR="00A30D11">
              <w:rPr>
                <w:sz w:val="18"/>
                <w:szCs w:val="18"/>
              </w:rPr>
              <w:t>.</w:t>
            </w:r>
            <w:r w:rsidRPr="00A30D11">
              <w:rPr>
                <w:sz w:val="18"/>
                <w:szCs w:val="18"/>
              </w:rPr>
              <w:t>)</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79%</w:t>
            </w: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Not</w:t>
            </w:r>
            <w:r w:rsidR="00F26A5E" w:rsidRPr="00A30D11">
              <w:rPr>
                <w:sz w:val="18"/>
                <w:szCs w:val="18"/>
              </w:rPr>
              <w:t xml:space="preserve"> </w:t>
            </w:r>
            <w:r w:rsidRPr="00A30D11">
              <w:rPr>
                <w:sz w:val="18"/>
                <w:szCs w:val="18"/>
              </w:rPr>
              <w:t>enough</w:t>
            </w:r>
            <w:r w:rsidR="00F26A5E" w:rsidRPr="00A30D11">
              <w:rPr>
                <w:sz w:val="18"/>
                <w:szCs w:val="18"/>
              </w:rPr>
              <w:t xml:space="preserve"> </w:t>
            </w:r>
            <w:r w:rsidRPr="00A30D11">
              <w:rPr>
                <w:sz w:val="18"/>
                <w:szCs w:val="18"/>
              </w:rPr>
              <w:t>types</w:t>
            </w:r>
            <w:r w:rsidR="00F26A5E" w:rsidRPr="00A30D11">
              <w:rPr>
                <w:sz w:val="18"/>
                <w:szCs w:val="18"/>
              </w:rPr>
              <w:t xml:space="preserve"> </w:t>
            </w:r>
            <w:r w:rsidRPr="00A30D11">
              <w:rPr>
                <w:sz w:val="18"/>
                <w:szCs w:val="18"/>
              </w:rPr>
              <w:t>(variety)</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software</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36</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75%</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Insufficient</w:t>
            </w:r>
            <w:r w:rsidR="00F26A5E" w:rsidRPr="00A30D11">
              <w:rPr>
                <w:sz w:val="18"/>
                <w:szCs w:val="18"/>
              </w:rPr>
              <w:t xml:space="preserve"> </w:t>
            </w:r>
            <w:r w:rsidRPr="00A30D11">
              <w:rPr>
                <w:sz w:val="18"/>
                <w:szCs w:val="18"/>
              </w:rPr>
              <w:t>computers</w:t>
            </w:r>
            <w:r w:rsidR="00F26A5E" w:rsidRPr="00A30D11">
              <w:rPr>
                <w:sz w:val="18"/>
                <w:szCs w:val="18"/>
              </w:rPr>
              <w:t xml:space="preserve"> </w:t>
            </w:r>
            <w:r w:rsidRPr="00A30D11">
              <w:rPr>
                <w:sz w:val="18"/>
                <w:szCs w:val="18"/>
              </w:rPr>
              <w:t>with</w:t>
            </w:r>
            <w:r w:rsidR="00F26A5E" w:rsidRPr="00A30D11">
              <w:rPr>
                <w:sz w:val="18"/>
                <w:szCs w:val="18"/>
              </w:rPr>
              <w:t xml:space="preserve"> </w:t>
            </w:r>
            <w:r w:rsidRPr="00A30D11">
              <w:rPr>
                <w:sz w:val="18"/>
                <w:szCs w:val="18"/>
              </w:rPr>
              <w:t>access</w:t>
            </w:r>
            <w:r w:rsidR="00F26A5E" w:rsidRPr="00A30D11">
              <w:rPr>
                <w:sz w:val="18"/>
                <w:szCs w:val="18"/>
              </w:rPr>
              <w:t xml:space="preserve"> </w:t>
            </w:r>
            <w:r w:rsidRPr="00A30D11">
              <w:rPr>
                <w:sz w:val="18"/>
                <w:szCs w:val="18"/>
              </w:rPr>
              <w:t>to</w:t>
            </w:r>
            <w:r w:rsidR="00F26A5E" w:rsidRPr="00A30D11">
              <w:rPr>
                <w:sz w:val="18"/>
                <w:szCs w:val="18"/>
              </w:rPr>
              <w:t xml:space="preserve"> </w:t>
            </w:r>
            <w:r w:rsidRPr="00A30D11">
              <w:rPr>
                <w:sz w:val="18"/>
                <w:szCs w:val="18"/>
              </w:rPr>
              <w:t>the</w:t>
            </w:r>
            <w:r w:rsidR="00F26A5E" w:rsidRPr="00A30D11">
              <w:rPr>
                <w:sz w:val="18"/>
                <w:szCs w:val="18"/>
              </w:rPr>
              <w:t xml:space="preserve"> </w:t>
            </w:r>
            <w:r w:rsidRPr="00A30D11">
              <w:rPr>
                <w:sz w:val="18"/>
                <w:szCs w:val="18"/>
              </w:rPr>
              <w:t>Internet</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79%</w:t>
            </w: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Software</w:t>
            </w:r>
            <w:r w:rsidR="00F26A5E" w:rsidRPr="00A30D11">
              <w:rPr>
                <w:sz w:val="18"/>
                <w:szCs w:val="18"/>
              </w:rPr>
              <w:t xml:space="preserve"> </w:t>
            </w:r>
            <w:r w:rsidRPr="00A30D11">
              <w:rPr>
                <w:sz w:val="18"/>
                <w:szCs w:val="18"/>
              </w:rPr>
              <w:t>not</w:t>
            </w:r>
            <w:r w:rsidR="00F26A5E" w:rsidRPr="00A30D11">
              <w:rPr>
                <w:sz w:val="18"/>
                <w:szCs w:val="18"/>
              </w:rPr>
              <w:t xml:space="preserve"> </w:t>
            </w:r>
            <w:r w:rsidRPr="00A30D11">
              <w:rPr>
                <w:sz w:val="18"/>
                <w:szCs w:val="18"/>
              </w:rPr>
              <w:t>specific</w:t>
            </w:r>
            <w:r w:rsidR="00F26A5E" w:rsidRPr="00A30D11">
              <w:rPr>
                <w:sz w:val="18"/>
                <w:szCs w:val="18"/>
              </w:rPr>
              <w:t xml:space="preserve"> </w:t>
            </w:r>
            <w:r w:rsidRPr="00A30D11">
              <w:rPr>
                <w:sz w:val="18"/>
                <w:szCs w:val="18"/>
              </w:rPr>
              <w:t>enough</w:t>
            </w:r>
            <w:r w:rsidR="00F26A5E" w:rsidRPr="00A30D11">
              <w:rPr>
                <w:sz w:val="18"/>
                <w:szCs w:val="18"/>
              </w:rPr>
              <w:t xml:space="preserve"> </w:t>
            </w:r>
            <w:r w:rsidRPr="00A30D11">
              <w:rPr>
                <w:sz w:val="18"/>
                <w:szCs w:val="18"/>
              </w:rPr>
              <w:t>and/or</w:t>
            </w:r>
            <w:r w:rsidR="00F26A5E" w:rsidRPr="00A30D11">
              <w:rPr>
                <w:sz w:val="18"/>
                <w:szCs w:val="18"/>
              </w:rPr>
              <w:t xml:space="preserve"> </w:t>
            </w:r>
            <w:r w:rsidRPr="00A30D11">
              <w:rPr>
                <w:sz w:val="18"/>
                <w:szCs w:val="18"/>
              </w:rPr>
              <w:t>not</w:t>
            </w:r>
            <w:r w:rsidR="00F26A5E" w:rsidRPr="00A30D11">
              <w:rPr>
                <w:sz w:val="18"/>
                <w:szCs w:val="18"/>
              </w:rPr>
              <w:t xml:space="preserve"> </w:t>
            </w:r>
            <w:r w:rsidRPr="00A30D11">
              <w:rPr>
                <w:sz w:val="18"/>
                <w:szCs w:val="18"/>
              </w:rPr>
              <w:t>adaptable</w:t>
            </w:r>
            <w:r w:rsidR="00F26A5E" w:rsidRPr="00A30D11">
              <w:rPr>
                <w:sz w:val="18"/>
                <w:szCs w:val="18"/>
              </w:rPr>
              <w:t xml:space="preserve"> </w:t>
            </w:r>
            <w:r w:rsidRPr="00A30D11">
              <w:rPr>
                <w:sz w:val="18"/>
                <w:szCs w:val="18"/>
              </w:rPr>
              <w:t>for</w:t>
            </w:r>
            <w:r w:rsidR="00F26A5E" w:rsidRPr="00A30D11">
              <w:rPr>
                <w:sz w:val="18"/>
                <w:szCs w:val="18"/>
              </w:rPr>
              <w:t xml:space="preserve"> </w:t>
            </w:r>
            <w:r w:rsidRPr="00A30D11">
              <w:rPr>
                <w:sz w:val="18"/>
                <w:szCs w:val="18"/>
              </w:rPr>
              <w:t>use</w:t>
            </w:r>
            <w:r w:rsidR="00F26A5E" w:rsidRPr="00A30D11">
              <w:rPr>
                <w:sz w:val="18"/>
                <w:szCs w:val="18"/>
              </w:rPr>
              <w:t xml:space="preserve"> </w:t>
            </w:r>
            <w:r w:rsidRPr="00A30D11">
              <w:rPr>
                <w:sz w:val="18"/>
                <w:szCs w:val="18"/>
              </w:rPr>
              <w:t>in</w:t>
            </w:r>
            <w:r w:rsidR="00F26A5E" w:rsidRPr="00A30D11">
              <w:rPr>
                <w:sz w:val="18"/>
                <w:szCs w:val="18"/>
              </w:rPr>
              <w:t xml:space="preserve"> </w:t>
            </w:r>
            <w:r w:rsidRPr="00A30D11">
              <w:rPr>
                <w:sz w:val="18"/>
                <w:szCs w:val="18"/>
              </w:rPr>
              <w:t>subjects</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33</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69%</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Outdated</w:t>
            </w:r>
            <w:r w:rsidR="00F26A5E" w:rsidRPr="00A30D11">
              <w:rPr>
                <w:sz w:val="18"/>
                <w:szCs w:val="18"/>
              </w:rPr>
              <w:t xml:space="preserve"> </w:t>
            </w:r>
            <w:r w:rsidRPr="00A30D11">
              <w:rPr>
                <w:sz w:val="18"/>
                <w:szCs w:val="18"/>
              </w:rPr>
              <w:t>or</w:t>
            </w:r>
            <w:r w:rsidR="00F26A5E" w:rsidRPr="00A30D11">
              <w:rPr>
                <w:sz w:val="18"/>
                <w:szCs w:val="18"/>
              </w:rPr>
              <w:t xml:space="preserve"> </w:t>
            </w:r>
            <w:r w:rsidRPr="00A30D11">
              <w:rPr>
                <w:sz w:val="18"/>
                <w:szCs w:val="18"/>
              </w:rPr>
              <w:t>lack</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school</w:t>
            </w:r>
            <w:r w:rsidR="00F26A5E" w:rsidRPr="00A30D11">
              <w:rPr>
                <w:sz w:val="18"/>
                <w:szCs w:val="18"/>
              </w:rPr>
              <w:t xml:space="preserve"> </w:t>
            </w:r>
            <w:r w:rsidRPr="00A30D11">
              <w:rPr>
                <w:sz w:val="18"/>
                <w:szCs w:val="18"/>
              </w:rPr>
              <w:t>network</w:t>
            </w:r>
            <w:r w:rsidR="00F26A5E" w:rsidRPr="00A30D11">
              <w:rPr>
                <w:sz w:val="18"/>
                <w:szCs w:val="18"/>
              </w:rPr>
              <w:t xml:space="preserve"> </w:t>
            </w:r>
            <w:r w:rsidRPr="00A30D11">
              <w:rPr>
                <w:sz w:val="18"/>
                <w:szCs w:val="18"/>
              </w:rPr>
              <w:t>or</w:t>
            </w:r>
            <w:r w:rsidR="00F26A5E" w:rsidRPr="00A30D11">
              <w:rPr>
                <w:sz w:val="18"/>
                <w:szCs w:val="18"/>
              </w:rPr>
              <w:t xml:space="preserve"> </w:t>
            </w:r>
            <w:r w:rsidRPr="00A30D11">
              <w:rPr>
                <w:sz w:val="18"/>
                <w:szCs w:val="18"/>
              </w:rPr>
              <w:t>LAN</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36</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75%</w:t>
            </w: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Software</w:t>
            </w:r>
            <w:r w:rsidR="00F26A5E" w:rsidRPr="00A30D11">
              <w:rPr>
                <w:sz w:val="18"/>
                <w:szCs w:val="18"/>
              </w:rPr>
              <w:t xml:space="preserve"> </w:t>
            </w:r>
            <w:r w:rsidRPr="00A30D11">
              <w:rPr>
                <w:sz w:val="18"/>
                <w:szCs w:val="18"/>
              </w:rPr>
              <w:t>too</w:t>
            </w:r>
            <w:r w:rsidR="00F26A5E" w:rsidRPr="00A30D11">
              <w:rPr>
                <w:sz w:val="18"/>
                <w:szCs w:val="18"/>
              </w:rPr>
              <w:t xml:space="preserve"> </w:t>
            </w:r>
            <w:r w:rsidRPr="00A30D11">
              <w:rPr>
                <w:sz w:val="18"/>
                <w:szCs w:val="18"/>
              </w:rPr>
              <w:t>complicated</w:t>
            </w:r>
            <w:r w:rsidR="00F26A5E" w:rsidRPr="00A30D11">
              <w:rPr>
                <w:sz w:val="18"/>
                <w:szCs w:val="18"/>
              </w:rPr>
              <w:t xml:space="preserve"> </w:t>
            </w:r>
            <w:r w:rsidRPr="00A30D11">
              <w:rPr>
                <w:sz w:val="18"/>
                <w:szCs w:val="18"/>
              </w:rPr>
              <w:t>for</w:t>
            </w:r>
            <w:r w:rsidR="00F26A5E" w:rsidRPr="00A30D11">
              <w:rPr>
                <w:sz w:val="18"/>
                <w:szCs w:val="18"/>
              </w:rPr>
              <w:t xml:space="preserve"> </w:t>
            </w:r>
            <w:r w:rsidRPr="00A30D11">
              <w:rPr>
                <w:sz w:val="18"/>
                <w:szCs w:val="18"/>
              </w:rPr>
              <w:t>teachers</w:t>
            </w:r>
            <w:r w:rsidR="00F26A5E" w:rsidRPr="00A30D11">
              <w:rPr>
                <w:sz w:val="18"/>
                <w:szCs w:val="18"/>
              </w:rPr>
              <w:t xml:space="preserve"> </w:t>
            </w:r>
            <w:r w:rsidRPr="00A30D11">
              <w:rPr>
                <w:sz w:val="18"/>
                <w:szCs w:val="18"/>
              </w:rPr>
              <w:t>and/or</w:t>
            </w:r>
            <w:r w:rsidR="00F26A5E" w:rsidRPr="00A30D11">
              <w:rPr>
                <w:sz w:val="18"/>
                <w:szCs w:val="18"/>
              </w:rPr>
              <w:t xml:space="preserve"> </w:t>
            </w:r>
            <w:r w:rsidRPr="00A30D11">
              <w:rPr>
                <w:sz w:val="18"/>
                <w:szCs w:val="18"/>
              </w:rPr>
              <w:t>students</w:t>
            </w:r>
            <w:r w:rsidR="00F26A5E" w:rsidRPr="00A30D11">
              <w:rPr>
                <w:sz w:val="18"/>
                <w:szCs w:val="18"/>
              </w:rPr>
              <w:t xml:space="preserve"> </w:t>
            </w:r>
            <w:r w:rsidRPr="00A30D11">
              <w:rPr>
                <w:sz w:val="18"/>
                <w:szCs w:val="18"/>
              </w:rPr>
              <w:t>to</w:t>
            </w:r>
            <w:r w:rsidR="00F26A5E" w:rsidRPr="00A30D11">
              <w:rPr>
                <w:sz w:val="18"/>
                <w:szCs w:val="18"/>
              </w:rPr>
              <w:t xml:space="preserve"> </w:t>
            </w:r>
            <w:r w:rsidRPr="00A30D11">
              <w:rPr>
                <w:sz w:val="18"/>
                <w:szCs w:val="18"/>
              </w:rPr>
              <w:t>use</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18</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Slow</w:t>
            </w:r>
            <w:r w:rsidR="00F26A5E" w:rsidRPr="00A30D11">
              <w:rPr>
                <w:sz w:val="18"/>
                <w:szCs w:val="18"/>
              </w:rPr>
              <w:t xml:space="preserve"> </w:t>
            </w:r>
            <w:r w:rsidRPr="00A30D11">
              <w:rPr>
                <w:sz w:val="18"/>
                <w:szCs w:val="18"/>
              </w:rPr>
              <w:t>or</w:t>
            </w:r>
            <w:r w:rsidR="00F26A5E" w:rsidRPr="00A30D11">
              <w:rPr>
                <w:sz w:val="18"/>
                <w:szCs w:val="18"/>
              </w:rPr>
              <w:t xml:space="preserve"> </w:t>
            </w:r>
            <w:r w:rsidRPr="00A30D11">
              <w:rPr>
                <w:sz w:val="18"/>
                <w:szCs w:val="18"/>
              </w:rPr>
              <w:t>unreliable</w:t>
            </w:r>
            <w:r w:rsidR="00F26A5E" w:rsidRPr="00A30D11">
              <w:rPr>
                <w:sz w:val="18"/>
                <w:szCs w:val="18"/>
              </w:rPr>
              <w:t xml:space="preserve"> </w:t>
            </w:r>
            <w:r w:rsidRPr="00A30D11">
              <w:rPr>
                <w:sz w:val="18"/>
                <w:szCs w:val="18"/>
              </w:rPr>
              <w:t>network</w:t>
            </w:r>
            <w:r w:rsidR="00F26A5E" w:rsidRPr="00A30D11">
              <w:rPr>
                <w:sz w:val="18"/>
                <w:szCs w:val="18"/>
              </w:rPr>
              <w:t xml:space="preserve"> </w:t>
            </w:r>
            <w:r w:rsidRPr="00A30D11">
              <w:rPr>
                <w:sz w:val="18"/>
                <w:szCs w:val="18"/>
              </w:rPr>
              <w:t>performance</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33</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69%</w:t>
            </w: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Lack</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information</w:t>
            </w:r>
            <w:r w:rsidR="00F26A5E" w:rsidRPr="00A30D11">
              <w:rPr>
                <w:sz w:val="18"/>
                <w:szCs w:val="18"/>
              </w:rPr>
              <w:t xml:space="preserve"> </w:t>
            </w:r>
            <w:r w:rsidRPr="00A30D11">
              <w:rPr>
                <w:sz w:val="18"/>
                <w:szCs w:val="18"/>
              </w:rPr>
              <w:t>about</w:t>
            </w:r>
            <w:r w:rsidR="00F26A5E" w:rsidRPr="00A30D11">
              <w:rPr>
                <w:sz w:val="18"/>
                <w:szCs w:val="18"/>
              </w:rPr>
              <w:t xml:space="preserve"> </w:t>
            </w:r>
            <w:r w:rsidRPr="00A30D11">
              <w:rPr>
                <w:sz w:val="18"/>
                <w:szCs w:val="18"/>
              </w:rPr>
              <w:t>software</w:t>
            </w:r>
            <w:r w:rsidR="00F26A5E" w:rsidRPr="00A30D11">
              <w:rPr>
                <w:sz w:val="18"/>
                <w:szCs w:val="18"/>
              </w:rPr>
              <w:t xml:space="preserve"> </w:t>
            </w:r>
            <w:r w:rsidRPr="00A30D11">
              <w:rPr>
                <w:sz w:val="18"/>
                <w:szCs w:val="18"/>
              </w:rPr>
              <w:t>or</w:t>
            </w:r>
            <w:r w:rsidR="00F26A5E" w:rsidRPr="00A30D11">
              <w:rPr>
                <w:sz w:val="18"/>
                <w:szCs w:val="18"/>
              </w:rPr>
              <w:t xml:space="preserve"> </w:t>
            </w:r>
            <w:r w:rsidRPr="00A30D11">
              <w:rPr>
                <w:sz w:val="18"/>
                <w:szCs w:val="18"/>
              </w:rPr>
              <w:t>its</w:t>
            </w:r>
            <w:r w:rsidR="00F26A5E" w:rsidRPr="00A30D11">
              <w:rPr>
                <w:sz w:val="18"/>
                <w:szCs w:val="18"/>
              </w:rPr>
              <w:t xml:space="preserve"> </w:t>
            </w:r>
            <w:r w:rsidRPr="00A30D11">
              <w:rPr>
                <w:sz w:val="18"/>
                <w:szCs w:val="18"/>
              </w:rPr>
              <w:t>quality</w:t>
            </w:r>
            <w:r w:rsidR="00F26A5E" w:rsidRPr="00A30D11">
              <w:rPr>
                <w:sz w:val="18"/>
                <w:szCs w:val="18"/>
              </w:rPr>
              <w:t xml:space="preserve"> </w:t>
            </w:r>
            <w:r w:rsidRPr="00A30D11">
              <w:rPr>
                <w:sz w:val="18"/>
                <w:szCs w:val="18"/>
              </w:rPr>
              <w:t>prior</w:t>
            </w:r>
            <w:r w:rsidR="00F26A5E" w:rsidRPr="00A30D11">
              <w:rPr>
                <w:sz w:val="18"/>
                <w:szCs w:val="18"/>
              </w:rPr>
              <w:t xml:space="preserve"> </w:t>
            </w:r>
            <w:r w:rsidRPr="00A30D11">
              <w:rPr>
                <w:sz w:val="18"/>
                <w:szCs w:val="18"/>
              </w:rPr>
              <w:t>to</w:t>
            </w:r>
            <w:r w:rsidR="00F26A5E" w:rsidRPr="00A30D11">
              <w:rPr>
                <w:sz w:val="18"/>
                <w:szCs w:val="18"/>
              </w:rPr>
              <w:t xml:space="preserve"> </w:t>
            </w:r>
            <w:r w:rsidRPr="00A30D11">
              <w:rPr>
                <w:sz w:val="18"/>
                <w:szCs w:val="18"/>
              </w:rPr>
              <w:t>purchasing</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18</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r w:rsidRPr="00A30D11">
              <w:rPr>
                <w:sz w:val="18"/>
                <w:szCs w:val="18"/>
              </w:rPr>
              <w:t>Too</w:t>
            </w:r>
            <w:r w:rsidR="00F26A5E" w:rsidRPr="00A30D11">
              <w:rPr>
                <w:sz w:val="18"/>
                <w:szCs w:val="18"/>
              </w:rPr>
              <w:t xml:space="preserve"> </w:t>
            </w:r>
            <w:r w:rsidRPr="00A30D11">
              <w:rPr>
                <w:sz w:val="18"/>
                <w:szCs w:val="18"/>
              </w:rPr>
              <w:t>complicated</w:t>
            </w:r>
            <w:r w:rsidR="00F26A5E" w:rsidRPr="00A30D11">
              <w:rPr>
                <w:sz w:val="18"/>
                <w:szCs w:val="18"/>
              </w:rPr>
              <w:t xml:space="preserve"> </w:t>
            </w:r>
            <w:r w:rsidRPr="00A30D11">
              <w:rPr>
                <w:sz w:val="18"/>
                <w:szCs w:val="18"/>
              </w:rPr>
              <w:t>to</w:t>
            </w:r>
            <w:r w:rsidR="00F26A5E" w:rsidRPr="00A30D11">
              <w:rPr>
                <w:sz w:val="18"/>
                <w:szCs w:val="18"/>
              </w:rPr>
              <w:t xml:space="preserve"> </w:t>
            </w:r>
            <w:r w:rsidRPr="00A30D11">
              <w:rPr>
                <w:sz w:val="18"/>
                <w:szCs w:val="18"/>
              </w:rPr>
              <w:t>connect</w:t>
            </w:r>
            <w:r w:rsidR="00F26A5E" w:rsidRPr="00A30D11">
              <w:rPr>
                <w:sz w:val="18"/>
                <w:szCs w:val="18"/>
              </w:rPr>
              <w:t xml:space="preserve"> </w:t>
            </w:r>
            <w:r w:rsidRPr="00A30D11">
              <w:rPr>
                <w:sz w:val="18"/>
                <w:szCs w:val="18"/>
              </w:rPr>
              <w:t>to</w:t>
            </w:r>
            <w:r w:rsidR="00F26A5E" w:rsidRPr="00A30D11">
              <w:rPr>
                <w:sz w:val="18"/>
                <w:szCs w:val="18"/>
              </w:rPr>
              <w:t xml:space="preserve"> </w:t>
            </w:r>
            <w:r w:rsidRPr="00A30D11">
              <w:rPr>
                <w:sz w:val="18"/>
                <w:szCs w:val="18"/>
              </w:rPr>
              <w:t>the</w:t>
            </w:r>
            <w:r w:rsidR="00F26A5E" w:rsidRPr="00A30D11">
              <w:rPr>
                <w:sz w:val="18"/>
                <w:szCs w:val="18"/>
              </w:rPr>
              <w:t xml:space="preserve"> </w:t>
            </w:r>
            <w:r w:rsidRPr="00A30D11">
              <w:rPr>
                <w:sz w:val="18"/>
                <w:szCs w:val="18"/>
              </w:rPr>
              <w:t>network</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15</w:t>
            </w:r>
          </w:p>
        </w:tc>
        <w:tc>
          <w:tcPr>
            <w:tcW w:w="72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31%</w:t>
            </w: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Most</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the</w:t>
            </w:r>
            <w:r w:rsidR="00F26A5E" w:rsidRPr="00A30D11">
              <w:rPr>
                <w:sz w:val="18"/>
                <w:szCs w:val="18"/>
              </w:rPr>
              <w:t xml:space="preserve"> </w:t>
            </w:r>
            <w:r w:rsidRPr="00A30D11">
              <w:rPr>
                <w:sz w:val="18"/>
                <w:szCs w:val="18"/>
              </w:rPr>
              <w:t>software</w:t>
            </w:r>
            <w:r w:rsidR="00F26A5E" w:rsidRPr="00A30D11">
              <w:rPr>
                <w:sz w:val="18"/>
                <w:szCs w:val="18"/>
              </w:rPr>
              <w:t xml:space="preserve"> </w:t>
            </w:r>
            <w:r w:rsidRPr="00A30D11">
              <w:rPr>
                <w:sz w:val="18"/>
                <w:szCs w:val="18"/>
              </w:rPr>
              <w:t>is</w:t>
            </w:r>
            <w:r w:rsidR="00F26A5E" w:rsidRPr="00A30D11">
              <w:rPr>
                <w:sz w:val="18"/>
                <w:szCs w:val="18"/>
              </w:rPr>
              <w:t xml:space="preserve"> </w:t>
            </w:r>
            <w:r w:rsidRPr="00A30D11">
              <w:rPr>
                <w:sz w:val="18"/>
                <w:szCs w:val="18"/>
              </w:rPr>
              <w:t>not</w:t>
            </w:r>
            <w:r w:rsidR="00F26A5E" w:rsidRPr="00A30D11">
              <w:rPr>
                <w:sz w:val="18"/>
                <w:szCs w:val="18"/>
              </w:rPr>
              <w:t xml:space="preserve"> </w:t>
            </w:r>
            <w:r w:rsidRPr="00A30D11">
              <w:rPr>
                <w:sz w:val="18"/>
                <w:szCs w:val="18"/>
              </w:rPr>
              <w:t>in</w:t>
            </w:r>
            <w:r w:rsidR="00F26A5E" w:rsidRPr="00A30D11">
              <w:rPr>
                <w:sz w:val="18"/>
                <w:szCs w:val="18"/>
              </w:rPr>
              <w:t xml:space="preserve"> </w:t>
            </w:r>
            <w:r w:rsidRPr="00A30D11">
              <w:rPr>
                <w:sz w:val="18"/>
                <w:szCs w:val="18"/>
              </w:rPr>
              <w:t>the</w:t>
            </w:r>
            <w:r w:rsidR="00F26A5E" w:rsidRPr="00A30D11">
              <w:rPr>
                <w:sz w:val="18"/>
                <w:szCs w:val="18"/>
              </w:rPr>
              <w:t xml:space="preserve"> </w:t>
            </w:r>
            <w:r w:rsidRPr="00A30D11">
              <w:rPr>
                <w:sz w:val="18"/>
                <w:szCs w:val="18"/>
              </w:rPr>
              <w:t>language</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instruction</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18</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r>
      <w:tr w:rsidR="00BA7B5E" w:rsidRPr="00A30D11" w:rsidTr="00A30D11">
        <w:tc>
          <w:tcPr>
            <w:tcW w:w="2142" w:type="dxa"/>
            <w:tcBorders>
              <w:top w:val="nil"/>
              <w:left w:val="nil"/>
              <w:bottom w:val="nil"/>
              <w:right w:val="nil"/>
            </w:tcBorders>
          </w:tcPr>
          <w:p w:rsidR="00BA7B5E" w:rsidRPr="00A30D11" w:rsidRDefault="00BA7B5E" w:rsidP="00A30D11">
            <w:pPr>
              <w:rPr>
                <w:sz w:val="18"/>
                <w:szCs w:val="18"/>
              </w:rPr>
            </w:pPr>
          </w:p>
        </w:tc>
        <w:tc>
          <w:tcPr>
            <w:tcW w:w="810" w:type="dxa"/>
            <w:tcBorders>
              <w:top w:val="nil"/>
              <w:left w:val="nil"/>
              <w:bottom w:val="nil"/>
              <w:right w:val="nil"/>
            </w:tcBorders>
            <w:vAlign w:val="center"/>
          </w:tcPr>
          <w:p w:rsidR="00BA7B5E" w:rsidRPr="00A30D11" w:rsidRDefault="00BA7B5E" w:rsidP="00A30D11">
            <w:pPr>
              <w:rPr>
                <w:sz w:val="18"/>
                <w:szCs w:val="18"/>
              </w:rPr>
            </w:pPr>
          </w:p>
        </w:tc>
        <w:tc>
          <w:tcPr>
            <w:tcW w:w="720" w:type="dxa"/>
            <w:tcBorders>
              <w:top w:val="nil"/>
              <w:left w:val="nil"/>
              <w:bottom w:val="nil"/>
              <w:right w:val="nil"/>
            </w:tcBorders>
          </w:tcPr>
          <w:p w:rsidR="00BA7B5E" w:rsidRPr="00A30D11" w:rsidRDefault="00BA7B5E" w:rsidP="00A30D11">
            <w:pPr>
              <w:rPr>
                <w:sz w:val="18"/>
                <w:szCs w:val="18"/>
              </w:rPr>
            </w:pP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bottom w:val="nil"/>
              <w:right w:val="nil"/>
            </w:tcBorders>
          </w:tcPr>
          <w:p w:rsidR="00BA7B5E" w:rsidRPr="00A30D11" w:rsidRDefault="00BA7B5E" w:rsidP="00A30D11">
            <w:pPr>
              <w:rPr>
                <w:sz w:val="18"/>
                <w:szCs w:val="18"/>
              </w:rPr>
            </w:pPr>
            <w:r w:rsidRPr="00A30D11">
              <w:rPr>
                <w:sz w:val="18"/>
                <w:szCs w:val="18"/>
              </w:rPr>
              <w:t>Curriculum</w:t>
            </w:r>
            <w:r w:rsidR="00F26A5E" w:rsidRPr="00A30D11">
              <w:rPr>
                <w:sz w:val="18"/>
                <w:szCs w:val="18"/>
              </w:rPr>
              <w:t xml:space="preserve"> </w:t>
            </w:r>
            <w:r w:rsidRPr="00A30D11">
              <w:rPr>
                <w:sz w:val="18"/>
                <w:szCs w:val="18"/>
              </w:rPr>
              <w:t>incompatibility</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imported</w:t>
            </w:r>
            <w:r w:rsidR="00F26A5E" w:rsidRPr="00A30D11">
              <w:rPr>
                <w:sz w:val="18"/>
                <w:szCs w:val="18"/>
              </w:rPr>
              <w:t xml:space="preserve"> </w:t>
            </w:r>
            <w:r w:rsidRPr="00A30D11">
              <w:rPr>
                <w:sz w:val="18"/>
                <w:szCs w:val="18"/>
              </w:rPr>
              <w:t>instructional</w:t>
            </w:r>
            <w:r w:rsidR="00F26A5E" w:rsidRPr="00A30D11">
              <w:rPr>
                <w:sz w:val="18"/>
                <w:szCs w:val="18"/>
              </w:rPr>
              <w:t xml:space="preserve"> </w:t>
            </w:r>
            <w:r w:rsidRPr="00A30D11">
              <w:rPr>
                <w:sz w:val="18"/>
                <w:szCs w:val="18"/>
              </w:rPr>
              <w:t>software</w:t>
            </w:r>
            <w:r w:rsidR="00F26A5E" w:rsidRPr="00A30D11">
              <w:rPr>
                <w:sz w:val="18"/>
                <w:szCs w:val="18"/>
              </w:rPr>
              <w:t xml:space="preserve"> </w:t>
            </w:r>
          </w:p>
        </w:tc>
        <w:tc>
          <w:tcPr>
            <w:tcW w:w="810"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18</w:t>
            </w:r>
          </w:p>
        </w:tc>
        <w:tc>
          <w:tcPr>
            <w:tcW w:w="738" w:type="dxa"/>
            <w:tcBorders>
              <w:top w:val="nil"/>
              <w:left w:val="nil"/>
              <w:bottom w:val="nil"/>
              <w:right w:val="nil"/>
            </w:tcBorders>
            <w:vAlign w:val="center"/>
          </w:tcPr>
          <w:p w:rsidR="00BA7B5E" w:rsidRPr="00A30D11" w:rsidRDefault="00BA7B5E" w:rsidP="00A30D11">
            <w:pPr>
              <w:jc w:val="center"/>
              <w:rPr>
                <w:sz w:val="18"/>
                <w:szCs w:val="18"/>
              </w:rPr>
            </w:pPr>
            <w:r w:rsidRPr="00A30D11">
              <w:rPr>
                <w:sz w:val="18"/>
                <w:szCs w:val="18"/>
              </w:rPr>
              <w:t>38%</w:t>
            </w:r>
          </w:p>
        </w:tc>
      </w:tr>
      <w:tr w:rsidR="00BA7B5E" w:rsidRPr="00A30D11" w:rsidTr="00A30D11">
        <w:tc>
          <w:tcPr>
            <w:tcW w:w="2142" w:type="dxa"/>
            <w:tcBorders>
              <w:top w:val="nil"/>
              <w:left w:val="nil"/>
              <w:right w:val="nil"/>
            </w:tcBorders>
          </w:tcPr>
          <w:p w:rsidR="00BA7B5E" w:rsidRPr="00A30D11" w:rsidRDefault="00BA7B5E" w:rsidP="00A30D11">
            <w:pPr>
              <w:rPr>
                <w:sz w:val="18"/>
                <w:szCs w:val="18"/>
              </w:rPr>
            </w:pPr>
          </w:p>
        </w:tc>
        <w:tc>
          <w:tcPr>
            <w:tcW w:w="810" w:type="dxa"/>
            <w:tcBorders>
              <w:top w:val="nil"/>
              <w:left w:val="nil"/>
              <w:right w:val="nil"/>
            </w:tcBorders>
            <w:vAlign w:val="center"/>
          </w:tcPr>
          <w:p w:rsidR="00BA7B5E" w:rsidRPr="00A30D11" w:rsidRDefault="00BA7B5E" w:rsidP="00A30D11">
            <w:pPr>
              <w:rPr>
                <w:sz w:val="18"/>
                <w:szCs w:val="18"/>
              </w:rPr>
            </w:pPr>
          </w:p>
        </w:tc>
        <w:tc>
          <w:tcPr>
            <w:tcW w:w="720" w:type="dxa"/>
            <w:tcBorders>
              <w:top w:val="nil"/>
              <w:left w:val="nil"/>
              <w:right w:val="nil"/>
            </w:tcBorders>
          </w:tcPr>
          <w:p w:rsidR="00BA7B5E" w:rsidRPr="00A30D11" w:rsidRDefault="00BA7B5E" w:rsidP="00A30D11">
            <w:pPr>
              <w:rPr>
                <w:sz w:val="18"/>
                <w:szCs w:val="18"/>
              </w:rPr>
            </w:pPr>
          </w:p>
        </w:tc>
        <w:tc>
          <w:tcPr>
            <w:tcW w:w="402" w:type="dxa"/>
            <w:tcBorders>
              <w:top w:val="nil"/>
              <w:left w:val="nil"/>
              <w:bottom w:val="nil"/>
              <w:right w:val="nil"/>
            </w:tcBorders>
            <w:vAlign w:val="center"/>
          </w:tcPr>
          <w:p w:rsidR="00BA7B5E" w:rsidRPr="00A30D11" w:rsidRDefault="00BA7B5E" w:rsidP="00A30D11">
            <w:pPr>
              <w:rPr>
                <w:sz w:val="18"/>
                <w:szCs w:val="18"/>
              </w:rPr>
            </w:pPr>
          </w:p>
        </w:tc>
        <w:tc>
          <w:tcPr>
            <w:tcW w:w="3018" w:type="dxa"/>
            <w:tcBorders>
              <w:top w:val="nil"/>
              <w:left w:val="nil"/>
              <w:right w:val="nil"/>
            </w:tcBorders>
          </w:tcPr>
          <w:p w:rsidR="00BA7B5E" w:rsidRPr="00A30D11" w:rsidRDefault="00BA7B5E" w:rsidP="00A30D11">
            <w:pPr>
              <w:rPr>
                <w:sz w:val="18"/>
                <w:szCs w:val="18"/>
              </w:rPr>
            </w:pPr>
            <w:r w:rsidRPr="00A30D11">
              <w:rPr>
                <w:sz w:val="18"/>
                <w:szCs w:val="18"/>
              </w:rPr>
              <w:t>Cultural</w:t>
            </w:r>
            <w:r w:rsidR="00F26A5E" w:rsidRPr="00A30D11">
              <w:rPr>
                <w:sz w:val="18"/>
                <w:szCs w:val="18"/>
              </w:rPr>
              <w:t xml:space="preserve"> </w:t>
            </w:r>
            <w:r w:rsidRPr="00A30D11">
              <w:rPr>
                <w:sz w:val="18"/>
                <w:szCs w:val="18"/>
              </w:rPr>
              <w:t>incompatibility</w:t>
            </w:r>
            <w:r w:rsidR="00F26A5E" w:rsidRPr="00A30D11">
              <w:rPr>
                <w:sz w:val="18"/>
                <w:szCs w:val="18"/>
              </w:rPr>
              <w:t xml:space="preserve"> </w:t>
            </w:r>
            <w:r w:rsidRPr="00A30D11">
              <w:rPr>
                <w:sz w:val="18"/>
                <w:szCs w:val="18"/>
              </w:rPr>
              <w:t>of</w:t>
            </w:r>
            <w:r w:rsidR="00F26A5E" w:rsidRPr="00A30D11">
              <w:rPr>
                <w:sz w:val="18"/>
                <w:szCs w:val="18"/>
              </w:rPr>
              <w:t xml:space="preserve"> </w:t>
            </w:r>
            <w:r w:rsidRPr="00A30D11">
              <w:rPr>
                <w:sz w:val="18"/>
                <w:szCs w:val="18"/>
              </w:rPr>
              <w:t>imported</w:t>
            </w:r>
            <w:r w:rsidR="00F26A5E" w:rsidRPr="00A30D11">
              <w:rPr>
                <w:sz w:val="18"/>
                <w:szCs w:val="18"/>
              </w:rPr>
              <w:t xml:space="preserve"> </w:t>
            </w:r>
            <w:r w:rsidRPr="00A30D11">
              <w:rPr>
                <w:sz w:val="18"/>
                <w:szCs w:val="18"/>
              </w:rPr>
              <w:t>instructional</w:t>
            </w:r>
            <w:r w:rsidR="00F26A5E" w:rsidRPr="00A30D11">
              <w:rPr>
                <w:sz w:val="18"/>
                <w:szCs w:val="18"/>
              </w:rPr>
              <w:t xml:space="preserve"> </w:t>
            </w:r>
            <w:r w:rsidRPr="00A30D11">
              <w:rPr>
                <w:sz w:val="18"/>
                <w:szCs w:val="18"/>
              </w:rPr>
              <w:t>software</w:t>
            </w:r>
            <w:r w:rsidR="00F26A5E" w:rsidRPr="00A30D11">
              <w:rPr>
                <w:sz w:val="18"/>
                <w:szCs w:val="18"/>
              </w:rPr>
              <w:t xml:space="preserve"> </w:t>
            </w:r>
          </w:p>
        </w:tc>
        <w:tc>
          <w:tcPr>
            <w:tcW w:w="810" w:type="dxa"/>
            <w:tcBorders>
              <w:top w:val="nil"/>
              <w:left w:val="nil"/>
              <w:right w:val="nil"/>
            </w:tcBorders>
            <w:vAlign w:val="center"/>
          </w:tcPr>
          <w:p w:rsidR="00BA7B5E" w:rsidRPr="00A30D11" w:rsidRDefault="00BA7B5E" w:rsidP="00A30D11">
            <w:pPr>
              <w:jc w:val="center"/>
              <w:rPr>
                <w:sz w:val="18"/>
                <w:szCs w:val="18"/>
              </w:rPr>
            </w:pPr>
            <w:r w:rsidRPr="00A30D11">
              <w:rPr>
                <w:sz w:val="18"/>
                <w:szCs w:val="18"/>
              </w:rPr>
              <w:t>12</w:t>
            </w:r>
          </w:p>
        </w:tc>
        <w:tc>
          <w:tcPr>
            <w:tcW w:w="738" w:type="dxa"/>
            <w:tcBorders>
              <w:top w:val="nil"/>
              <w:left w:val="nil"/>
              <w:right w:val="nil"/>
            </w:tcBorders>
            <w:vAlign w:val="center"/>
          </w:tcPr>
          <w:p w:rsidR="00BA7B5E" w:rsidRPr="00A30D11" w:rsidRDefault="00BA7B5E" w:rsidP="00A30D11">
            <w:pPr>
              <w:jc w:val="center"/>
              <w:rPr>
                <w:sz w:val="18"/>
                <w:szCs w:val="18"/>
              </w:rPr>
            </w:pPr>
            <w:r w:rsidRPr="00A30D11">
              <w:rPr>
                <w:sz w:val="18"/>
                <w:szCs w:val="18"/>
              </w:rPr>
              <w:t>25%</w:t>
            </w:r>
          </w:p>
        </w:tc>
      </w:tr>
    </w:tbl>
    <w:p w:rsidR="00BA7B5E" w:rsidRPr="00BD0852" w:rsidRDefault="00BA7B5E" w:rsidP="00A30D11">
      <w:r w:rsidRPr="00BD0852">
        <w:t>School</w:t>
      </w:r>
      <w:r w:rsidR="00F26A5E">
        <w:t xml:space="preserve"> </w:t>
      </w:r>
      <w:r w:rsidRPr="00BD0852">
        <w:t>principals</w:t>
      </w:r>
      <w:r w:rsidR="00F26A5E">
        <w:t xml:space="preserve"> </w:t>
      </w:r>
      <w:r w:rsidRPr="00BD0852">
        <w:t>and</w:t>
      </w:r>
      <w:r w:rsidR="00F26A5E">
        <w:t xml:space="preserve"> </w:t>
      </w:r>
      <w:r w:rsidRPr="00BD0852">
        <w:t>computer</w:t>
      </w:r>
      <w:r w:rsidR="00F26A5E">
        <w:t xml:space="preserve"> </w:t>
      </w:r>
      <w:r w:rsidRPr="00BD0852">
        <w:t>coordinators</w:t>
      </w:r>
      <w:r w:rsidR="00F26A5E">
        <w:t xml:space="preserve"> </w:t>
      </w:r>
      <w:r w:rsidRPr="00BD0852">
        <w:t>were</w:t>
      </w:r>
      <w:r w:rsidR="00F26A5E">
        <w:t xml:space="preserve"> </w:t>
      </w:r>
      <w:r w:rsidRPr="00BD0852">
        <w:t>asked</w:t>
      </w:r>
      <w:r w:rsidR="00F26A5E">
        <w:t xml:space="preserve"> </w:t>
      </w:r>
      <w:r w:rsidRPr="00BD0852">
        <w:t>about</w:t>
      </w:r>
      <w:r w:rsidR="00F26A5E">
        <w:t xml:space="preserve"> </w:t>
      </w:r>
      <w:r w:rsidRPr="00BD0852">
        <w:t>particular</w:t>
      </w:r>
      <w:r w:rsidR="00F26A5E">
        <w:t xml:space="preserve"> </w:t>
      </w:r>
      <w:r w:rsidRPr="00BD0852">
        <w:t>software</w:t>
      </w:r>
      <w:r w:rsidR="00F26A5E">
        <w:t xml:space="preserve"> </w:t>
      </w:r>
      <w:r w:rsidRPr="00BD0852">
        <w:t>and</w:t>
      </w:r>
      <w:r w:rsidR="00F26A5E">
        <w:t xml:space="preserve"> </w:t>
      </w:r>
      <w:r w:rsidRPr="00BD0852">
        <w:t>hardware</w:t>
      </w:r>
      <w:r w:rsidR="00F26A5E">
        <w:t xml:space="preserve"> </w:t>
      </w:r>
      <w:r w:rsidRPr="00BD0852">
        <w:t>problems</w:t>
      </w:r>
      <w:r w:rsidR="00F26A5E">
        <w:t xml:space="preserve"> </w:t>
      </w:r>
      <w:r w:rsidRPr="00BD0852">
        <w:t>that</w:t>
      </w:r>
      <w:r w:rsidR="00F26A5E">
        <w:t xml:space="preserve"> </w:t>
      </w:r>
      <w:r w:rsidRPr="00BD0852">
        <w:t>prevented</w:t>
      </w:r>
      <w:r w:rsidR="00F26A5E">
        <w:t xml:space="preserve"> </w:t>
      </w:r>
      <w:r w:rsidRPr="00BD0852">
        <w:t>schools</w:t>
      </w:r>
      <w:r w:rsidR="00F26A5E">
        <w:t xml:space="preserve"> </w:t>
      </w:r>
      <w:r w:rsidRPr="00BD0852">
        <w:t>from</w:t>
      </w:r>
      <w:r w:rsidR="00F26A5E">
        <w:t xml:space="preserve"> </w:t>
      </w:r>
      <w:r w:rsidRPr="00BD0852">
        <w:t>achieving</w:t>
      </w:r>
      <w:r w:rsidR="00F26A5E">
        <w:t xml:space="preserve"> </w:t>
      </w:r>
      <w:r w:rsidRPr="00BD0852">
        <w:t>their</w:t>
      </w:r>
      <w:r w:rsidR="00F26A5E">
        <w:t xml:space="preserve"> </w:t>
      </w:r>
      <w:r w:rsidRPr="00BD0852">
        <w:t>computer-related</w:t>
      </w:r>
      <w:r w:rsidR="00F26A5E">
        <w:t xml:space="preserve"> </w:t>
      </w:r>
      <w:r w:rsidRPr="00BD0852">
        <w:t>goals.</w:t>
      </w:r>
      <w:r w:rsidR="00F26A5E">
        <w:t xml:space="preserve"> </w:t>
      </w:r>
      <w:r w:rsidRPr="00BD0852">
        <w:t>Table</w:t>
      </w:r>
      <w:r w:rsidR="00F26A5E">
        <w:t xml:space="preserve"> </w:t>
      </w:r>
      <w:r w:rsidRPr="00BD0852">
        <w:t>4</w:t>
      </w:r>
      <w:r w:rsidR="00F26A5E">
        <w:t xml:space="preserve"> </w:t>
      </w:r>
      <w:r w:rsidRPr="00BD0852">
        <w:t>shows</w:t>
      </w:r>
      <w:r w:rsidR="00F26A5E">
        <w:t xml:space="preserve"> </w:t>
      </w:r>
      <w:r w:rsidRPr="00BD0852">
        <w:t>that</w:t>
      </w:r>
      <w:r w:rsidR="00F26A5E">
        <w:t xml:space="preserve"> </w:t>
      </w:r>
      <w:r w:rsidRPr="00BD0852">
        <w:t>the</w:t>
      </w:r>
      <w:r w:rsidR="00F26A5E">
        <w:t xml:space="preserve"> </w:t>
      </w:r>
      <w:r w:rsidRPr="00BD0852">
        <w:t>majority</w:t>
      </w:r>
      <w:r w:rsidR="00F26A5E">
        <w:t xml:space="preserve"> </w:t>
      </w:r>
      <w:r w:rsidRPr="00BD0852">
        <w:t>of</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(79%)</w:t>
      </w:r>
      <w:r w:rsidR="00F26A5E">
        <w:t xml:space="preserve"> </w:t>
      </w:r>
      <w:r w:rsidRPr="00BD0852">
        <w:t>do</w:t>
      </w:r>
      <w:r w:rsidR="00F26A5E">
        <w:t xml:space="preserve"> </w:t>
      </w:r>
      <w:r w:rsidRPr="00BD0852">
        <w:t>not</w:t>
      </w:r>
      <w:r w:rsidR="00F26A5E">
        <w:t xml:space="preserve"> </w:t>
      </w:r>
      <w:r w:rsidRPr="00BD0852">
        <w:t>have</w:t>
      </w:r>
      <w:r w:rsidR="00F26A5E">
        <w:t xml:space="preserve"> </w:t>
      </w:r>
      <w:r w:rsidRPr="00BD0852">
        <w:rPr>
          <w:szCs w:val="22"/>
        </w:rPr>
        <w:t>sufficient</w:t>
      </w:r>
      <w:r w:rsidR="00F26A5E">
        <w:rPr>
          <w:szCs w:val="22"/>
        </w:rPr>
        <w:t xml:space="preserve"> </w:t>
      </w:r>
      <w:r w:rsidRPr="00BD0852">
        <w:t>computers,</w:t>
      </w:r>
      <w:r w:rsidR="00F26A5E">
        <w:t xml:space="preserve"> </w:t>
      </w:r>
      <w:r w:rsidRPr="00BD0852">
        <w:t>Internet</w:t>
      </w:r>
      <w:r w:rsidR="00F26A5E">
        <w:t xml:space="preserve"> </w:t>
      </w:r>
      <w:r w:rsidRPr="00BD0852">
        <w:t>and</w:t>
      </w:r>
      <w:r w:rsidR="00F26A5E">
        <w:t xml:space="preserve"> </w:t>
      </w:r>
      <w:r w:rsidRPr="00BD0852">
        <w:t>peripherals.</w:t>
      </w:r>
      <w:r w:rsidR="00F26A5E">
        <w:t xml:space="preserve"> </w:t>
      </w:r>
      <w:r w:rsidRPr="00BD0852">
        <w:t>A</w:t>
      </w:r>
      <w:r w:rsidR="00F26A5E">
        <w:t xml:space="preserve"> </w:t>
      </w:r>
      <w:r w:rsidRPr="00BD0852">
        <w:t>significant</w:t>
      </w:r>
      <w:r w:rsidR="00F26A5E">
        <w:t xml:space="preserve"> </w:t>
      </w:r>
      <w:r w:rsidRPr="00BD0852">
        <w:t>number</w:t>
      </w:r>
      <w:r w:rsidR="00F26A5E">
        <w:t xml:space="preserve"> </w:t>
      </w:r>
      <w:r w:rsidRPr="00BD0852">
        <w:t>of</w:t>
      </w:r>
      <w:r w:rsidR="00F26A5E">
        <w:t xml:space="preserve"> </w:t>
      </w:r>
      <w:r w:rsidRPr="00BD0852">
        <w:t>schools</w:t>
      </w:r>
      <w:r w:rsidR="00F26A5E">
        <w:t xml:space="preserve"> </w:t>
      </w:r>
      <w:r w:rsidRPr="00BD0852">
        <w:t>(75%)</w:t>
      </w:r>
      <w:r w:rsidR="00F26A5E">
        <w:t xml:space="preserve"> </w:t>
      </w:r>
      <w:r w:rsidRPr="00BD0852">
        <w:t>suffered</w:t>
      </w:r>
      <w:r w:rsidR="00F26A5E">
        <w:t xml:space="preserve"> </w:t>
      </w:r>
      <w:r w:rsidRPr="00BD0852">
        <w:t>from</w:t>
      </w:r>
      <w:r w:rsidR="00F26A5E">
        <w:t xml:space="preserve"> </w:t>
      </w:r>
      <w:r w:rsidRPr="00BD0852">
        <w:t>a</w:t>
      </w:r>
      <w:r w:rsidR="00F26A5E">
        <w:t xml:space="preserve"> </w:t>
      </w:r>
      <w:r w:rsidRPr="00BD0852">
        <w:t>slow</w:t>
      </w:r>
      <w:r w:rsidR="00F26A5E">
        <w:t xml:space="preserve"> </w:t>
      </w:r>
      <w:r w:rsidRPr="00BD0852">
        <w:t>and</w:t>
      </w:r>
      <w:r w:rsidR="00F26A5E">
        <w:t xml:space="preserve"> </w:t>
      </w:r>
      <w:r w:rsidRPr="00BD0852">
        <w:t>outdated</w:t>
      </w:r>
      <w:r w:rsidR="00F26A5E">
        <w:t xml:space="preserve"> </w:t>
      </w:r>
      <w:r w:rsidRPr="00BD0852">
        <w:t>network.</w:t>
      </w:r>
      <w:r w:rsidR="00F26A5E">
        <w:t xml:space="preserve"> </w:t>
      </w:r>
      <w:r w:rsidRPr="00BD0852">
        <w:t>It</w:t>
      </w:r>
      <w:r w:rsidR="00F26A5E">
        <w:t xml:space="preserve"> </w:t>
      </w:r>
      <w:r w:rsidRPr="00BD0852">
        <w:t>is</w:t>
      </w:r>
      <w:r w:rsidR="00F26A5E">
        <w:t xml:space="preserve"> </w:t>
      </w:r>
      <w:r w:rsidRPr="00BD0852">
        <w:t>clear</w:t>
      </w:r>
      <w:r w:rsidR="00F26A5E">
        <w:t xml:space="preserve"> </w:t>
      </w:r>
      <w:r w:rsidRPr="00BD0852">
        <w:t>that</w:t>
      </w:r>
      <w:r w:rsidR="00F26A5E">
        <w:t xml:space="preserve"> </w:t>
      </w:r>
      <w:r w:rsidRPr="00BD0852">
        <w:t>there</w:t>
      </w:r>
      <w:r w:rsidR="00F26A5E">
        <w:t xml:space="preserve"> </w:t>
      </w:r>
      <w:r w:rsidRPr="00BD0852">
        <w:t>were</w:t>
      </w:r>
      <w:r w:rsidR="00F26A5E">
        <w:t xml:space="preserve"> </w:t>
      </w:r>
      <w:r w:rsidRPr="00BD0852">
        <w:t>many</w:t>
      </w:r>
      <w:r w:rsidR="00F26A5E">
        <w:t xml:space="preserve"> </w:t>
      </w:r>
      <w:r w:rsidRPr="00BD0852">
        <w:t>constraints</w:t>
      </w:r>
      <w:r w:rsidR="00F26A5E">
        <w:t xml:space="preserve"> </w:t>
      </w:r>
      <w:r w:rsidRPr="00BD0852">
        <w:t>regarding</w:t>
      </w:r>
      <w:r w:rsidR="00F26A5E">
        <w:t xml:space="preserve"> </w:t>
      </w:r>
      <w:r w:rsidRPr="00BD0852">
        <w:t>the</w:t>
      </w:r>
      <w:r w:rsidR="00F26A5E">
        <w:t xml:space="preserve"> </w:t>
      </w:r>
      <w:r w:rsidRPr="00BD0852">
        <w:t>realization</w:t>
      </w:r>
      <w:r w:rsidR="00F26A5E">
        <w:t xml:space="preserve"> </w:t>
      </w:r>
      <w:r w:rsidRPr="00BD0852">
        <w:t>of</w:t>
      </w:r>
      <w:r w:rsidR="00F26A5E">
        <w:t xml:space="preserve"> </w:t>
      </w:r>
      <w:r w:rsidRPr="00BD0852">
        <w:t>the</w:t>
      </w:r>
      <w:r w:rsidR="00F26A5E">
        <w:t xml:space="preserve"> </w:t>
      </w:r>
      <w:r w:rsidRPr="00BD0852">
        <w:t>computer-related</w:t>
      </w:r>
      <w:r w:rsidR="00F26A5E">
        <w:t xml:space="preserve"> </w:t>
      </w:r>
      <w:r w:rsidRPr="00BD0852">
        <w:t>goals</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Also</w:t>
      </w:r>
      <w:r w:rsidR="00F26A5E">
        <w:t xml:space="preserve"> </w:t>
      </w:r>
      <w:r w:rsidRPr="00BD0852">
        <w:t>it</w:t>
      </w:r>
      <w:r w:rsidR="00F26A5E">
        <w:t xml:space="preserve"> </w:t>
      </w:r>
      <w:r w:rsidRPr="00BD0852">
        <w:t>is</w:t>
      </w:r>
      <w:r w:rsidR="00F26A5E">
        <w:t xml:space="preserve"> </w:t>
      </w:r>
      <w:r w:rsidRPr="00BD0852">
        <w:t>clear</w:t>
      </w:r>
      <w:r w:rsidR="00F26A5E">
        <w:t xml:space="preserve"> </w:t>
      </w:r>
      <w:r w:rsidRPr="00BD0852">
        <w:t>from</w:t>
      </w:r>
      <w:r w:rsidR="00F26A5E">
        <w:t xml:space="preserve"> </w:t>
      </w:r>
      <w:r w:rsidRPr="00BD0852">
        <w:t>Table</w:t>
      </w:r>
      <w:r w:rsidR="00F26A5E">
        <w:t xml:space="preserve"> </w:t>
      </w:r>
      <w:r w:rsidRPr="00BD0852">
        <w:t>4</w:t>
      </w:r>
      <w:r w:rsidR="00F26A5E">
        <w:t xml:space="preserve"> </w:t>
      </w:r>
      <w:r w:rsidRPr="00BD0852">
        <w:t>that</w:t>
      </w:r>
      <w:r w:rsidR="00F26A5E">
        <w:t xml:space="preserve"> </w:t>
      </w:r>
      <w:r w:rsidRPr="00BD0852">
        <w:t>the</w:t>
      </w:r>
      <w:r w:rsidR="00F26A5E">
        <w:t xml:space="preserve"> </w:t>
      </w:r>
      <w:r w:rsidRPr="00BD0852">
        <w:t>most</w:t>
      </w:r>
      <w:r w:rsidR="00F26A5E">
        <w:t xml:space="preserve"> </w:t>
      </w:r>
      <w:r w:rsidRPr="00BD0852">
        <w:t>frequently</w:t>
      </w:r>
      <w:r w:rsidR="00F26A5E">
        <w:t xml:space="preserve"> </w:t>
      </w:r>
      <w:r w:rsidRPr="00BD0852">
        <w:t>mentioned</w:t>
      </w:r>
      <w:r w:rsidR="00F26A5E">
        <w:t xml:space="preserve"> </w:t>
      </w:r>
      <w:r w:rsidRPr="00BD0852">
        <w:t>obstacles</w:t>
      </w:r>
      <w:r w:rsidR="00F26A5E">
        <w:t xml:space="preserve"> </w:t>
      </w:r>
      <w:r w:rsidRPr="00BD0852">
        <w:t>faced</w:t>
      </w:r>
      <w:r w:rsidR="00F26A5E">
        <w:t xml:space="preserve"> </w:t>
      </w:r>
      <w:r w:rsidRPr="00BD0852">
        <w:t>by</w:t>
      </w:r>
      <w:r w:rsidR="00F26A5E">
        <w:t xml:space="preserve"> </w:t>
      </w:r>
      <w:r w:rsidRPr="00BD0852">
        <w:t>school</w:t>
      </w:r>
      <w:r w:rsidR="00F26A5E">
        <w:t xml:space="preserve"> </w:t>
      </w:r>
      <w:r w:rsidRPr="00BD0852">
        <w:t>principals</w:t>
      </w:r>
      <w:r w:rsidR="00F26A5E">
        <w:t xml:space="preserve"> </w:t>
      </w:r>
      <w:r w:rsidRPr="00BD0852">
        <w:t>(83.3%)</w:t>
      </w:r>
      <w:r w:rsidR="00F26A5E">
        <w:t xml:space="preserve"> </w:t>
      </w:r>
      <w:r w:rsidRPr="00BD0852">
        <w:t>and</w:t>
      </w:r>
      <w:r w:rsidR="00F26A5E">
        <w:t xml:space="preserve"> </w:t>
      </w:r>
      <w:r w:rsidRPr="00BD0852">
        <w:t>coordinators</w:t>
      </w:r>
      <w:r w:rsidR="00F26A5E">
        <w:t xml:space="preserve"> </w:t>
      </w:r>
      <w:r w:rsidRPr="00BD0852">
        <w:t>(84%)</w:t>
      </w:r>
      <w:r w:rsidR="00F26A5E">
        <w:t xml:space="preserve"> </w:t>
      </w:r>
      <w:r w:rsidRPr="00BD0852">
        <w:t>were</w:t>
      </w:r>
      <w:r w:rsidR="00F26A5E">
        <w:t xml:space="preserve"> </w:t>
      </w:r>
      <w:r w:rsidRPr="00BD0852">
        <w:t>"not</w:t>
      </w:r>
      <w:r w:rsidR="00F26A5E">
        <w:t xml:space="preserve"> </w:t>
      </w:r>
      <w:r w:rsidRPr="00BD0852">
        <w:t>enough</w:t>
      </w:r>
      <w:r w:rsidR="00F26A5E">
        <w:t xml:space="preserve"> </w:t>
      </w:r>
      <w:r w:rsidRPr="00BD0852">
        <w:t>copies</w:t>
      </w:r>
      <w:r w:rsidR="00F26A5E">
        <w:t xml:space="preserve"> </w:t>
      </w:r>
      <w:r w:rsidRPr="00BD0852">
        <w:t>and</w:t>
      </w:r>
      <w:r w:rsidR="00F26A5E">
        <w:t xml:space="preserve"> </w:t>
      </w:r>
      <w:r w:rsidRPr="00BD0852">
        <w:t>types</w:t>
      </w:r>
      <w:r w:rsidR="00F26A5E">
        <w:t xml:space="preserve"> </w:t>
      </w:r>
      <w:r w:rsidRPr="00BD0852">
        <w:t>of</w:t>
      </w:r>
      <w:r w:rsidR="00F26A5E">
        <w:t xml:space="preserve"> </w:t>
      </w:r>
      <w:r w:rsidRPr="00BD0852">
        <w:t>software</w:t>
      </w:r>
      <w:r w:rsidR="00F26A5E">
        <w:t xml:space="preserve"> </w:t>
      </w:r>
      <w:r w:rsidRPr="00BD0852">
        <w:t>for</w:t>
      </w:r>
      <w:r w:rsidR="00F26A5E">
        <w:t xml:space="preserve"> </w:t>
      </w:r>
      <w:r w:rsidRPr="00BD0852">
        <w:t>instructional</w:t>
      </w:r>
      <w:r w:rsidR="00F26A5E">
        <w:t xml:space="preserve"> </w:t>
      </w:r>
      <w:r w:rsidRPr="00BD0852">
        <w:t>purposes".</w:t>
      </w:r>
    </w:p>
    <w:p w:rsidR="00BA7B5E" w:rsidRPr="00BD0852" w:rsidRDefault="00BA7B5E" w:rsidP="00BA7B5E">
      <w:pPr>
        <w:jc w:val="both"/>
        <w:rPr>
          <w:b/>
          <w:bCs/>
        </w:rPr>
      </w:pPr>
      <w:r w:rsidRPr="00BD0852">
        <w:rPr>
          <w:b/>
          <w:bCs/>
        </w:rPr>
        <w:t>What</w:t>
      </w:r>
      <w:r w:rsidR="00F26A5E">
        <w:rPr>
          <w:b/>
          <w:bCs/>
        </w:rPr>
        <w:t xml:space="preserve"> </w:t>
      </w:r>
      <w:r w:rsidRPr="00BD0852">
        <w:rPr>
          <w:b/>
          <w:bCs/>
        </w:rPr>
        <w:t>innovative</w:t>
      </w:r>
      <w:r w:rsidR="00F26A5E">
        <w:rPr>
          <w:b/>
          <w:bCs/>
        </w:rPr>
        <w:t xml:space="preserve"> </w:t>
      </w:r>
      <w:r w:rsidRPr="00BD0852">
        <w:rPr>
          <w:b/>
          <w:bCs/>
        </w:rPr>
        <w:t>practices</w:t>
      </w:r>
      <w:r w:rsidR="00F26A5E">
        <w:rPr>
          <w:b/>
          <w:bCs/>
        </w:rPr>
        <w:t xml:space="preserve"> </w:t>
      </w:r>
      <w:r w:rsidRPr="00BD0852">
        <w:rPr>
          <w:b/>
          <w:bCs/>
        </w:rPr>
        <w:t>exist</w:t>
      </w:r>
      <w:r w:rsidR="00F26A5E">
        <w:rPr>
          <w:b/>
          <w:bCs/>
        </w:rPr>
        <w:t xml:space="preserve"> </w:t>
      </w:r>
      <w:r w:rsidRPr="00BD0852">
        <w:rPr>
          <w:b/>
          <w:bCs/>
        </w:rPr>
        <w:t>in</w:t>
      </w:r>
      <w:r w:rsidR="00F26A5E">
        <w:rPr>
          <w:b/>
          <w:bCs/>
        </w:rPr>
        <w:t xml:space="preserve"> </w:t>
      </w:r>
      <w:r w:rsidRPr="00BD0852">
        <w:rPr>
          <w:b/>
          <w:bCs/>
        </w:rPr>
        <w:t>Sudanese</w:t>
      </w:r>
      <w:r w:rsidR="00F26A5E">
        <w:rPr>
          <w:b/>
          <w:bCs/>
        </w:rPr>
        <w:t xml:space="preserve"> </w:t>
      </w:r>
      <w:r w:rsidRPr="00BD0852">
        <w:rPr>
          <w:b/>
          <w:bCs/>
        </w:rPr>
        <w:t>secondary</w:t>
      </w:r>
      <w:r w:rsidR="00F26A5E">
        <w:rPr>
          <w:b/>
          <w:bCs/>
        </w:rPr>
        <w:t xml:space="preserve"> </w:t>
      </w:r>
      <w:r w:rsidRPr="00BD0852">
        <w:rPr>
          <w:b/>
          <w:bCs/>
        </w:rPr>
        <w:t>schools?</w:t>
      </w:r>
    </w:p>
    <w:p w:rsidR="00BA7B5E" w:rsidRPr="00BD0852" w:rsidRDefault="00BA7B5E" w:rsidP="00A30D11">
      <w:r w:rsidRPr="00BD0852">
        <w:t>The</w:t>
      </w:r>
      <w:r w:rsidR="00F26A5E">
        <w:t xml:space="preserve"> </w:t>
      </w:r>
      <w:r w:rsidRPr="00BD0852">
        <w:t>study</w:t>
      </w:r>
      <w:r w:rsidR="00F26A5E">
        <w:t xml:space="preserve"> </w:t>
      </w:r>
      <w:r w:rsidRPr="00BD0852">
        <w:t>provides</w:t>
      </w:r>
      <w:r w:rsidR="00F26A5E">
        <w:t xml:space="preserve"> </w:t>
      </w:r>
      <w:r w:rsidRPr="00BD0852">
        <w:t>information</w:t>
      </w:r>
      <w:r w:rsidR="00F26A5E">
        <w:t xml:space="preserve"> </w:t>
      </w:r>
      <w:r w:rsidRPr="00BD0852">
        <w:t>regarding</w:t>
      </w:r>
      <w:r w:rsidR="00F26A5E">
        <w:t xml:space="preserve"> </w:t>
      </w:r>
      <w:r w:rsidRPr="00BD0852">
        <w:t>the</w:t>
      </w:r>
      <w:r w:rsidR="00F26A5E">
        <w:t xml:space="preserve"> </w:t>
      </w:r>
      <w:r w:rsidRPr="00BD0852">
        <w:t>teachers’</w:t>
      </w:r>
      <w:r w:rsidR="00F26A5E">
        <w:t xml:space="preserve"> </w:t>
      </w:r>
      <w:r w:rsidRPr="00BD0852">
        <w:t>ICT</w:t>
      </w:r>
      <w:r w:rsidR="00F26A5E">
        <w:t xml:space="preserve"> </w:t>
      </w:r>
      <w:r w:rsidRPr="00BD0852">
        <w:t>activities</w:t>
      </w:r>
      <w:r w:rsidR="00F26A5E">
        <w:t xml:space="preserve"> </w:t>
      </w:r>
      <w:r w:rsidRPr="00BD0852">
        <w:t>in</w:t>
      </w:r>
      <w:r w:rsidR="00F26A5E">
        <w:t xml:space="preserve"> </w:t>
      </w:r>
      <w:r w:rsidRPr="00BD0852">
        <w:t>the</w:t>
      </w:r>
      <w:r w:rsidR="00F26A5E">
        <w:t xml:space="preserve"> </w:t>
      </w:r>
      <w:r w:rsidRPr="00BD0852">
        <w:t>scheduled</w:t>
      </w:r>
      <w:r w:rsidR="00F26A5E">
        <w:t xml:space="preserve"> </w:t>
      </w:r>
      <w:r w:rsidRPr="00BD0852">
        <w:t>learning</w:t>
      </w:r>
      <w:r w:rsidR="00F26A5E">
        <w:t xml:space="preserve"> </w:t>
      </w:r>
      <w:r w:rsidRPr="00BD0852">
        <w:t>time</w:t>
      </w:r>
      <w:r w:rsidR="00F26A5E">
        <w:t xml:space="preserve"> </w:t>
      </w:r>
      <w:r w:rsidRPr="00BD0852">
        <w:t>and</w:t>
      </w:r>
      <w:r w:rsidR="00F26A5E">
        <w:t xml:space="preserve"> </w:t>
      </w:r>
      <w:r w:rsidRPr="00BD0852">
        <w:t>presents</w:t>
      </w:r>
      <w:r w:rsidR="00F26A5E">
        <w:t xml:space="preserve"> </w:t>
      </w:r>
      <w:r w:rsidRPr="00BD0852">
        <w:t>data</w:t>
      </w:r>
      <w:r w:rsidR="00F26A5E">
        <w:t xml:space="preserve"> </w:t>
      </w:r>
      <w:r w:rsidRPr="00BD0852">
        <w:t>on</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assessment.</w:t>
      </w:r>
      <w:r w:rsidR="00F26A5E">
        <w:t xml:space="preserve"> </w:t>
      </w:r>
      <w:r w:rsidRPr="00BD0852">
        <w:t>Eight</w:t>
      </w:r>
      <w:r w:rsidR="00F26A5E">
        <w:t xml:space="preserve"> </w:t>
      </w:r>
      <w:r w:rsidRPr="00BD0852">
        <w:t>four</w:t>
      </w:r>
      <w:r w:rsidR="00F26A5E">
        <w:t xml:space="preserve"> </w:t>
      </w:r>
      <w:r w:rsidRPr="00BD0852">
        <w:t>respondents’</w:t>
      </w:r>
      <w:r w:rsidR="00F26A5E">
        <w:t xml:space="preserve"> </w:t>
      </w:r>
      <w:r w:rsidRPr="00BD0852">
        <w:t>teachers</w:t>
      </w:r>
      <w:r w:rsidR="00F26A5E">
        <w:t xml:space="preserve"> </w:t>
      </w:r>
      <w:r w:rsidRPr="00BD0852">
        <w:t>were</w:t>
      </w:r>
      <w:r w:rsidR="00F26A5E">
        <w:t xml:space="preserve"> </w:t>
      </w:r>
      <w:r w:rsidRPr="00BD0852">
        <w:t>asked</w:t>
      </w:r>
      <w:r w:rsidR="00F26A5E">
        <w:t xml:space="preserve"> </w:t>
      </w:r>
      <w:r w:rsidRPr="00BD0852">
        <w:t>whether</w:t>
      </w:r>
      <w:r w:rsidR="00F26A5E">
        <w:t xml:space="preserve"> </w:t>
      </w:r>
      <w:r w:rsidRPr="00BD0852">
        <w:t>they</w:t>
      </w:r>
      <w:r w:rsidR="00F26A5E">
        <w:t xml:space="preserve"> </w:t>
      </w:r>
      <w:r w:rsidRPr="00BD0852">
        <w:t>had</w:t>
      </w:r>
      <w:r w:rsidR="00F26A5E">
        <w:t xml:space="preserve"> </w:t>
      </w:r>
      <w:r w:rsidRPr="00BD0852">
        <w:t>used</w:t>
      </w:r>
      <w:r w:rsidR="00F26A5E">
        <w:t xml:space="preserve"> </w:t>
      </w:r>
      <w:r w:rsidRPr="00BD0852">
        <w:t>scheduled</w:t>
      </w:r>
      <w:r w:rsidR="00F26A5E">
        <w:t xml:space="preserve"> </w:t>
      </w:r>
      <w:r w:rsidRPr="00BD0852">
        <w:t>learning</w:t>
      </w:r>
      <w:r w:rsidR="00F26A5E">
        <w:t xml:space="preserve"> </w:t>
      </w:r>
      <w:r w:rsidRPr="00BD0852">
        <w:t>time</w:t>
      </w:r>
      <w:r w:rsidR="00F26A5E">
        <w:t xml:space="preserve"> </w:t>
      </w:r>
      <w:r w:rsidRPr="00BD0852">
        <w:t>for</w:t>
      </w:r>
      <w:r w:rsidR="00F26A5E">
        <w:t xml:space="preserve"> </w:t>
      </w:r>
      <w:r w:rsidRPr="00BD0852">
        <w:t>the</w:t>
      </w:r>
      <w:r w:rsidR="00F26A5E">
        <w:t xml:space="preserve"> </w:t>
      </w:r>
      <w:r w:rsidRPr="00BD0852">
        <w:t>activities,</w:t>
      </w:r>
      <w:r w:rsidR="00F26A5E">
        <w:t xml:space="preserve"> </w:t>
      </w:r>
      <w:r w:rsidRPr="00BD0852">
        <w:t>as</w:t>
      </w:r>
      <w:r w:rsidR="00F26A5E">
        <w:t xml:space="preserve"> </w:t>
      </w:r>
      <w:r w:rsidRPr="00BD0852">
        <w:t>well</w:t>
      </w:r>
      <w:r w:rsidR="00F26A5E">
        <w:t xml:space="preserve"> </w:t>
      </w:r>
      <w:r w:rsidRPr="00BD0852">
        <w:t>as</w:t>
      </w:r>
      <w:r w:rsidR="00F26A5E">
        <w:t xml:space="preserve"> </w:t>
      </w:r>
      <w:r w:rsidRPr="00BD0852">
        <w:t>whether</w:t>
      </w:r>
      <w:r w:rsidR="00F26A5E">
        <w:t xml:space="preserve"> </w:t>
      </w:r>
      <w:r w:rsidRPr="00BD0852">
        <w:t>they</w:t>
      </w:r>
      <w:r w:rsidR="00F26A5E">
        <w:t xml:space="preserve"> </w:t>
      </w:r>
      <w:r w:rsidRPr="00BD0852">
        <w:t>use</w:t>
      </w:r>
      <w:r w:rsidR="00F26A5E">
        <w:t xml:space="preserve"> </w:t>
      </w:r>
      <w:r w:rsidRPr="00BD0852">
        <w:t>ICT</w:t>
      </w:r>
      <w:r w:rsidR="00F26A5E">
        <w:t xml:space="preserve"> </w:t>
      </w:r>
      <w:r w:rsidRPr="00BD0852">
        <w:t>when</w:t>
      </w:r>
      <w:r w:rsidR="00F26A5E">
        <w:t xml:space="preserve"> </w:t>
      </w:r>
      <w:r w:rsidRPr="00BD0852">
        <w:t>these</w:t>
      </w:r>
      <w:r w:rsidR="00F26A5E">
        <w:t xml:space="preserve"> </w:t>
      </w:r>
      <w:r w:rsidRPr="00BD0852">
        <w:t>activities</w:t>
      </w:r>
      <w:r w:rsidR="00F26A5E">
        <w:t xml:space="preserve"> </w:t>
      </w:r>
      <w:r w:rsidRPr="00BD0852">
        <w:t>took</w:t>
      </w:r>
      <w:r w:rsidR="00F26A5E">
        <w:t xml:space="preserve"> </w:t>
      </w:r>
      <w:r w:rsidRPr="00BD0852">
        <w:t>place.</w:t>
      </w:r>
    </w:p>
    <w:p w:rsidR="00A30D11" w:rsidRDefault="00BA7B5E" w:rsidP="00A30D11">
      <w:pPr>
        <w:pStyle w:val="Heading5"/>
      </w:pPr>
      <w:r w:rsidRPr="00BD0852">
        <w:lastRenderedPageBreak/>
        <w:t>Table</w:t>
      </w:r>
      <w:r w:rsidR="00F26A5E">
        <w:t xml:space="preserve"> </w:t>
      </w:r>
      <w:r w:rsidRPr="00BD0852">
        <w:t>5</w:t>
      </w:r>
    </w:p>
    <w:p w:rsidR="00BA7B5E" w:rsidRPr="00BD0852" w:rsidRDefault="00BA7B5E" w:rsidP="00A30D11">
      <w:pPr>
        <w:pStyle w:val="Heading5"/>
        <w:rPr>
          <w:noProof/>
        </w:rPr>
      </w:pPr>
      <w:r w:rsidRPr="00BD0852">
        <w:rPr>
          <w:noProof/>
        </w:rPr>
        <w:t>Mean</w:t>
      </w:r>
      <w:r w:rsidR="00F26A5E">
        <w:rPr>
          <w:noProof/>
        </w:rPr>
        <w:t xml:space="preserve"> </w:t>
      </w:r>
      <w:r w:rsidRPr="00BD0852">
        <w:rPr>
          <w:noProof/>
        </w:rPr>
        <w:t>scores</w:t>
      </w:r>
      <w:r w:rsidR="00F26A5E">
        <w:rPr>
          <w:noProof/>
        </w:rPr>
        <w:t xml:space="preserve"> </w:t>
      </w:r>
      <w:r w:rsidRPr="00BD0852">
        <w:rPr>
          <w:noProof/>
        </w:rPr>
        <w:t>for</w:t>
      </w:r>
      <w:r w:rsidR="00F26A5E">
        <w:rPr>
          <w:noProof/>
        </w:rPr>
        <w:t xml:space="preserve"> </w:t>
      </w:r>
      <w:r w:rsidRPr="00BD0852">
        <w:rPr>
          <w:noProof/>
        </w:rPr>
        <w:t>the</w:t>
      </w:r>
      <w:r w:rsidR="00F26A5E">
        <w:rPr>
          <w:noProof/>
        </w:rPr>
        <w:t xml:space="preserve"> </w:t>
      </w:r>
      <w:r w:rsidRPr="00BD0852">
        <w:rPr>
          <w:noProof/>
        </w:rPr>
        <w:t>ICT</w:t>
      </w:r>
      <w:r w:rsidR="00F26A5E">
        <w:rPr>
          <w:noProof/>
        </w:rPr>
        <w:t xml:space="preserve"> </w:t>
      </w:r>
      <w:r w:rsidRPr="00BD0852">
        <w:rPr>
          <w:noProof/>
        </w:rPr>
        <w:t>activities</w:t>
      </w:r>
      <w:r w:rsidR="00F26A5E">
        <w:rPr>
          <w:noProof/>
        </w:rPr>
        <w:t xml:space="preserve"> </w:t>
      </w:r>
      <w:r w:rsidRPr="00BD0852">
        <w:rPr>
          <w:noProof/>
        </w:rPr>
        <w:t>by</w:t>
      </w:r>
      <w:r w:rsidR="00F26A5E">
        <w:rPr>
          <w:noProof/>
        </w:rPr>
        <w:t xml:space="preserve"> </w:t>
      </w:r>
      <w:r w:rsidRPr="00BD0852">
        <w:rPr>
          <w:noProof/>
        </w:rPr>
        <w:t>science</w:t>
      </w:r>
      <w:r w:rsidR="00F26A5E">
        <w:rPr>
          <w:noProof/>
        </w:rPr>
        <w:t xml:space="preserve"> </w:t>
      </w:r>
      <w:r w:rsidRPr="00BD0852">
        <w:rPr>
          <w:noProof/>
        </w:rPr>
        <w:t>and</w:t>
      </w:r>
      <w:r w:rsidR="00F26A5E">
        <w:rPr>
          <w:noProof/>
        </w:rPr>
        <w:t xml:space="preserve"> </w:t>
      </w:r>
      <w:r w:rsidRPr="00BD0852">
        <w:rPr>
          <w:noProof/>
        </w:rPr>
        <w:t>math</w:t>
      </w:r>
      <w:r w:rsidR="00F26A5E">
        <w:rPr>
          <w:noProof/>
        </w:rPr>
        <w:t xml:space="preserve"> </w:t>
      </w:r>
      <w:r w:rsidRPr="00BD0852">
        <w:rPr>
          <w:noProof/>
        </w:rPr>
        <w:t>teachers</w:t>
      </w:r>
      <w:r w:rsidR="00F26A5E">
        <w:rPr>
          <w:noProof/>
        </w:rPr>
        <w:t xml:space="preserve"> </w:t>
      </w:r>
      <w:r w:rsidR="00A30D11">
        <w:rPr>
          <w:noProof/>
        </w:rPr>
        <w:t>i</w:t>
      </w:r>
      <w:r w:rsidRPr="00BD0852">
        <w:rPr>
          <w:noProof/>
        </w:rPr>
        <w:t>n</w:t>
      </w:r>
      <w:r w:rsidR="00F26A5E">
        <w:rPr>
          <w:noProof/>
        </w:rPr>
        <w:t xml:space="preserve"> </w:t>
      </w:r>
      <w:r w:rsidR="00A30D11">
        <w:rPr>
          <w:noProof/>
        </w:rPr>
        <w:br/>
      </w:r>
      <w:r w:rsidRPr="00BD0852">
        <w:rPr>
          <w:noProof/>
        </w:rPr>
        <w:t>scheduled</w:t>
      </w:r>
      <w:r w:rsidR="00F26A5E">
        <w:rPr>
          <w:noProof/>
        </w:rPr>
        <w:t xml:space="preserve"> </w:t>
      </w:r>
      <w:r w:rsidRPr="00BD0852">
        <w:rPr>
          <w:noProof/>
        </w:rPr>
        <w:t>learning</w:t>
      </w:r>
      <w:r w:rsidR="00F26A5E">
        <w:rPr>
          <w:noProof/>
        </w:rPr>
        <w:t xml:space="preserve"> </w:t>
      </w:r>
      <w:r w:rsidRPr="00BD0852">
        <w:rPr>
          <w:noProof/>
        </w:rPr>
        <w:t>time</w:t>
      </w:r>
      <w:r w:rsidR="00F26A5E">
        <w:rPr>
          <w:noProof/>
        </w:rPr>
        <w:t xml:space="preserve"> </w:t>
      </w:r>
      <w:r w:rsidRPr="00BD0852">
        <w:rPr>
          <w:noProof/>
        </w:rPr>
        <w:t>in</w:t>
      </w:r>
      <w:r w:rsidR="00F26A5E">
        <w:rPr>
          <w:noProof/>
        </w:rPr>
        <w:t xml:space="preserve"> </w:t>
      </w:r>
      <w:r w:rsidRPr="00BD0852">
        <w:rPr>
          <w:noProof/>
        </w:rPr>
        <w:t>the</w:t>
      </w:r>
      <w:r w:rsidR="00F26A5E">
        <w:rPr>
          <w:noProof/>
        </w:rPr>
        <w:t xml:space="preserve"> </w:t>
      </w:r>
      <w:r w:rsidRPr="00BD0852">
        <w:rPr>
          <w:noProof/>
        </w:rPr>
        <w:t>schools</w:t>
      </w:r>
    </w:p>
    <w:tbl>
      <w:tblPr>
        <w:tblW w:w="8367" w:type="dxa"/>
        <w:jc w:val="center"/>
        <w:tblBorders>
          <w:top w:val="single" w:sz="2" w:space="0" w:color="000000"/>
          <w:bottom w:val="single" w:sz="2" w:space="0" w:color="000000"/>
        </w:tblBorders>
        <w:tblLayout w:type="fixed"/>
        <w:tblCellMar>
          <w:left w:w="93" w:type="dxa"/>
          <w:right w:w="93" w:type="dxa"/>
        </w:tblCellMar>
        <w:tblLook w:val="0000" w:firstRow="0" w:lastRow="0" w:firstColumn="0" w:lastColumn="0" w:noHBand="0" w:noVBand="0"/>
      </w:tblPr>
      <w:tblGrid>
        <w:gridCol w:w="4140"/>
        <w:gridCol w:w="90"/>
        <w:gridCol w:w="810"/>
        <w:gridCol w:w="810"/>
        <w:gridCol w:w="990"/>
        <w:gridCol w:w="810"/>
        <w:gridCol w:w="717"/>
      </w:tblGrid>
      <w:tr w:rsidR="00BA7B5E" w:rsidRPr="00BD0852" w:rsidTr="004755D4">
        <w:trPr>
          <w:trHeight w:val="273"/>
          <w:jc w:val="center"/>
        </w:trPr>
        <w:tc>
          <w:tcPr>
            <w:tcW w:w="4140" w:type="dxa"/>
            <w:vMerge w:val="restart"/>
            <w:tcBorders>
              <w:top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br w:type="page"/>
            </w:r>
            <w:r w:rsidRPr="00A30D11">
              <w:rPr>
                <w:rFonts w:ascii="Arial" w:hAnsi="Arial" w:cs="Arial"/>
                <w:b/>
                <w:bCs/>
                <w:sz w:val="18"/>
                <w:szCs w:val="18"/>
              </w:rPr>
              <w:br w:type="page"/>
              <w:t>Learning</w:t>
            </w:r>
            <w:r w:rsidR="00F26A5E" w:rsidRPr="00A30D11">
              <w:rPr>
                <w:rFonts w:ascii="Arial" w:hAnsi="Arial" w:cs="Arial"/>
                <w:b/>
                <w:bCs/>
                <w:sz w:val="18"/>
                <w:szCs w:val="18"/>
              </w:rPr>
              <w:t xml:space="preserve"> </w:t>
            </w:r>
            <w:r w:rsidRPr="00A30D11">
              <w:rPr>
                <w:rFonts w:ascii="Arial" w:hAnsi="Arial" w:cs="Arial"/>
                <w:b/>
                <w:bCs/>
                <w:sz w:val="18"/>
                <w:szCs w:val="18"/>
              </w:rPr>
              <w:t>activities</w:t>
            </w:r>
          </w:p>
        </w:tc>
        <w:tc>
          <w:tcPr>
            <w:tcW w:w="2700" w:type="dxa"/>
            <w:gridSpan w:val="4"/>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Learning</w:t>
            </w:r>
            <w:r w:rsidR="00F26A5E" w:rsidRPr="00A30D11">
              <w:rPr>
                <w:rFonts w:ascii="Arial" w:hAnsi="Arial" w:cs="Arial"/>
                <w:b/>
                <w:bCs/>
                <w:sz w:val="18"/>
                <w:szCs w:val="18"/>
              </w:rPr>
              <w:t xml:space="preserve"> </w:t>
            </w:r>
            <w:r w:rsidRPr="00A30D11">
              <w:rPr>
                <w:rFonts w:ascii="Arial" w:hAnsi="Arial" w:cs="Arial"/>
                <w:b/>
                <w:bCs/>
                <w:sz w:val="18"/>
                <w:szCs w:val="18"/>
              </w:rPr>
              <w:t>activities</w:t>
            </w:r>
          </w:p>
        </w:tc>
        <w:tc>
          <w:tcPr>
            <w:tcW w:w="1527" w:type="dxa"/>
            <w:gridSpan w:val="2"/>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ICT</w:t>
            </w:r>
            <w:r w:rsidR="00F26A5E" w:rsidRPr="00A30D11">
              <w:rPr>
                <w:rFonts w:ascii="Arial" w:hAnsi="Arial" w:cs="Arial"/>
                <w:b/>
                <w:bCs/>
                <w:sz w:val="18"/>
                <w:szCs w:val="18"/>
              </w:rPr>
              <w:t xml:space="preserve"> </w:t>
            </w:r>
            <w:r w:rsidRPr="00A30D11">
              <w:rPr>
                <w:rFonts w:ascii="Arial" w:hAnsi="Arial" w:cs="Arial"/>
                <w:b/>
                <w:bCs/>
                <w:sz w:val="18"/>
                <w:szCs w:val="18"/>
              </w:rPr>
              <w:t>use</w:t>
            </w:r>
          </w:p>
        </w:tc>
      </w:tr>
      <w:tr w:rsidR="00BA7B5E" w:rsidRPr="00BD0852" w:rsidTr="004755D4">
        <w:trPr>
          <w:trHeight w:val="273"/>
          <w:jc w:val="center"/>
        </w:trPr>
        <w:tc>
          <w:tcPr>
            <w:tcW w:w="4140" w:type="dxa"/>
            <w:vMerge/>
            <w:tcBorders>
              <w:bottom w:val="single" w:sz="2" w:space="0" w:color="000000"/>
            </w:tcBorders>
            <w:shd w:val="clear" w:color="000000" w:fill="FFFFFF"/>
            <w:vAlign w:val="center"/>
          </w:tcPr>
          <w:p w:rsidR="00BA7B5E" w:rsidRPr="00A30D11" w:rsidRDefault="00BA7B5E" w:rsidP="00A30D11">
            <w:pPr>
              <w:spacing w:after="60"/>
              <w:jc w:val="center"/>
              <w:rPr>
                <w:rFonts w:ascii="Arial" w:hAnsi="Arial" w:cs="Arial"/>
                <w:sz w:val="18"/>
                <w:szCs w:val="18"/>
              </w:rPr>
            </w:pPr>
          </w:p>
        </w:tc>
        <w:tc>
          <w:tcPr>
            <w:tcW w:w="900" w:type="dxa"/>
            <w:gridSpan w:val="2"/>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n</w:t>
            </w:r>
          </w:p>
        </w:tc>
        <w:tc>
          <w:tcPr>
            <w:tcW w:w="810" w:type="dxa"/>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Mean</w:t>
            </w:r>
          </w:p>
        </w:tc>
        <w:tc>
          <w:tcPr>
            <w:tcW w:w="990" w:type="dxa"/>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Std.</w:t>
            </w:r>
            <w:r w:rsidR="00F26A5E" w:rsidRPr="00A30D11">
              <w:rPr>
                <w:rFonts w:ascii="Arial" w:hAnsi="Arial" w:cs="Arial"/>
                <w:b/>
                <w:bCs/>
                <w:sz w:val="18"/>
                <w:szCs w:val="18"/>
              </w:rPr>
              <w:t xml:space="preserve"> </w:t>
            </w:r>
            <w:r w:rsidRPr="00A30D11">
              <w:rPr>
                <w:rFonts w:ascii="Arial" w:hAnsi="Arial" w:cs="Arial"/>
                <w:b/>
                <w:bCs/>
                <w:sz w:val="18"/>
                <w:szCs w:val="18"/>
              </w:rPr>
              <w:t>Er.</w:t>
            </w:r>
          </w:p>
        </w:tc>
        <w:tc>
          <w:tcPr>
            <w:tcW w:w="810" w:type="dxa"/>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Mean</w:t>
            </w:r>
          </w:p>
        </w:tc>
        <w:tc>
          <w:tcPr>
            <w:tcW w:w="717" w:type="dxa"/>
            <w:tcBorders>
              <w:top w:val="single" w:sz="2" w:space="0" w:color="000000"/>
              <w:bottom w:val="single" w:sz="2" w:space="0" w:color="000000"/>
            </w:tcBorders>
            <w:shd w:val="clear" w:color="000000" w:fill="FFFFFF"/>
            <w:vAlign w:val="center"/>
          </w:tcPr>
          <w:p w:rsidR="00BA7B5E" w:rsidRPr="00A30D11" w:rsidRDefault="00BA7B5E" w:rsidP="00A30D11">
            <w:pPr>
              <w:spacing w:after="60"/>
              <w:jc w:val="center"/>
              <w:rPr>
                <w:rFonts w:ascii="Arial" w:hAnsi="Arial" w:cs="Arial"/>
                <w:b/>
                <w:bCs/>
                <w:sz w:val="18"/>
                <w:szCs w:val="18"/>
              </w:rPr>
            </w:pPr>
            <w:r w:rsidRPr="00A30D11">
              <w:rPr>
                <w:rFonts w:ascii="Arial" w:hAnsi="Arial" w:cs="Arial"/>
                <w:b/>
                <w:bCs/>
                <w:sz w:val="18"/>
                <w:szCs w:val="18"/>
              </w:rPr>
              <w:t>Std.</w:t>
            </w:r>
            <w:r w:rsidR="00F26A5E" w:rsidRPr="00A30D11">
              <w:rPr>
                <w:rFonts w:ascii="Arial" w:hAnsi="Arial" w:cs="Arial"/>
                <w:b/>
                <w:bCs/>
                <w:sz w:val="18"/>
                <w:szCs w:val="18"/>
              </w:rPr>
              <w:t xml:space="preserve"> </w:t>
            </w:r>
            <w:r w:rsidRPr="00A30D11">
              <w:rPr>
                <w:rFonts w:ascii="Arial" w:hAnsi="Arial" w:cs="Arial"/>
                <w:b/>
                <w:bCs/>
                <w:sz w:val="18"/>
                <w:szCs w:val="18"/>
              </w:rPr>
              <w:t>Er.</w:t>
            </w:r>
          </w:p>
        </w:tc>
      </w:tr>
      <w:tr w:rsidR="00BA7B5E" w:rsidRPr="00BD0852" w:rsidTr="004755D4">
        <w:trPr>
          <w:trHeight w:val="273"/>
          <w:jc w:val="center"/>
        </w:trPr>
        <w:tc>
          <w:tcPr>
            <w:tcW w:w="4230" w:type="dxa"/>
            <w:gridSpan w:val="2"/>
            <w:tcBorders>
              <w:top w:val="single" w:sz="2" w:space="0" w:color="000000"/>
            </w:tcBorders>
            <w:shd w:val="clear" w:color="000000" w:fill="FFFFFF"/>
          </w:tcPr>
          <w:p w:rsidR="00BA7B5E" w:rsidRPr="00A30D11" w:rsidRDefault="00BA7B5E" w:rsidP="00A30D11">
            <w:pPr>
              <w:rPr>
                <w:sz w:val="20"/>
              </w:rPr>
            </w:pPr>
            <w:r w:rsidRPr="00A30D11">
              <w:rPr>
                <w:sz w:val="20"/>
              </w:rPr>
              <w:t>Extensive</w:t>
            </w:r>
            <w:r w:rsidR="00F26A5E" w:rsidRPr="00A30D11">
              <w:rPr>
                <w:sz w:val="20"/>
              </w:rPr>
              <w:t xml:space="preserve"> </w:t>
            </w:r>
            <w:r w:rsidRPr="00A30D11">
              <w:rPr>
                <w:sz w:val="20"/>
              </w:rPr>
              <w:t>courses</w:t>
            </w:r>
          </w:p>
        </w:tc>
        <w:tc>
          <w:tcPr>
            <w:tcW w:w="810" w:type="dxa"/>
            <w:tcBorders>
              <w:top w:val="single" w:sz="2" w:space="0" w:color="000000"/>
            </w:tcBorders>
            <w:shd w:val="clear" w:color="000000" w:fill="FFFFFF"/>
            <w:vAlign w:val="center"/>
          </w:tcPr>
          <w:p w:rsidR="00BA7B5E" w:rsidRPr="00A30D11" w:rsidRDefault="00BA7B5E" w:rsidP="00A30D11">
            <w:pPr>
              <w:jc w:val="center"/>
              <w:rPr>
                <w:sz w:val="20"/>
              </w:rPr>
            </w:pPr>
            <w:r w:rsidRPr="00A30D11">
              <w:rPr>
                <w:sz w:val="20"/>
              </w:rPr>
              <w:t>84</w:t>
            </w:r>
          </w:p>
        </w:tc>
        <w:tc>
          <w:tcPr>
            <w:tcW w:w="810" w:type="dxa"/>
            <w:tcBorders>
              <w:top w:val="single" w:sz="2" w:space="0" w:color="000000"/>
            </w:tcBorders>
            <w:shd w:val="clear" w:color="000000" w:fill="FFFFFF"/>
            <w:vAlign w:val="center"/>
          </w:tcPr>
          <w:p w:rsidR="00BA7B5E" w:rsidRPr="00A30D11" w:rsidRDefault="00BA7B5E" w:rsidP="00A30D11">
            <w:pPr>
              <w:jc w:val="center"/>
              <w:rPr>
                <w:sz w:val="20"/>
              </w:rPr>
            </w:pPr>
            <w:r w:rsidRPr="00A30D11">
              <w:rPr>
                <w:sz w:val="20"/>
              </w:rPr>
              <w:t>1.89</w:t>
            </w:r>
          </w:p>
        </w:tc>
        <w:tc>
          <w:tcPr>
            <w:tcW w:w="990" w:type="dxa"/>
            <w:tcBorders>
              <w:top w:val="single" w:sz="2" w:space="0" w:color="000000"/>
            </w:tcBorders>
            <w:shd w:val="clear" w:color="000000" w:fill="FFFFFF"/>
            <w:vAlign w:val="center"/>
          </w:tcPr>
          <w:p w:rsidR="00BA7B5E" w:rsidRPr="00A30D11" w:rsidRDefault="00BA7B5E" w:rsidP="00A30D11">
            <w:pPr>
              <w:jc w:val="center"/>
              <w:rPr>
                <w:sz w:val="20"/>
              </w:rPr>
            </w:pPr>
            <w:r w:rsidRPr="00A30D11">
              <w:rPr>
                <w:sz w:val="20"/>
              </w:rPr>
              <w:t>0.102</w:t>
            </w:r>
          </w:p>
        </w:tc>
        <w:tc>
          <w:tcPr>
            <w:tcW w:w="810" w:type="dxa"/>
            <w:tcBorders>
              <w:top w:val="single" w:sz="2" w:space="0" w:color="000000"/>
            </w:tcBorders>
            <w:shd w:val="clear" w:color="000000" w:fill="FFFFFF"/>
            <w:vAlign w:val="center"/>
          </w:tcPr>
          <w:p w:rsidR="00BA7B5E" w:rsidRPr="00A30D11" w:rsidRDefault="00BA7B5E" w:rsidP="00A30D11">
            <w:pPr>
              <w:jc w:val="center"/>
              <w:rPr>
                <w:sz w:val="20"/>
              </w:rPr>
            </w:pPr>
            <w:r w:rsidRPr="00A30D11">
              <w:rPr>
                <w:sz w:val="20"/>
              </w:rPr>
              <w:t>1.23</w:t>
            </w:r>
          </w:p>
        </w:tc>
        <w:tc>
          <w:tcPr>
            <w:tcW w:w="717" w:type="dxa"/>
            <w:tcBorders>
              <w:top w:val="single" w:sz="2" w:space="0" w:color="000000"/>
            </w:tcBorders>
            <w:shd w:val="clear" w:color="000000" w:fill="FFFFFF"/>
            <w:vAlign w:val="center"/>
          </w:tcPr>
          <w:p w:rsidR="00BA7B5E" w:rsidRPr="00A30D11" w:rsidRDefault="00BA7B5E" w:rsidP="00A30D11">
            <w:pPr>
              <w:jc w:val="center"/>
              <w:rPr>
                <w:sz w:val="20"/>
              </w:rPr>
            </w:pPr>
            <w:r w:rsidRPr="00A30D11">
              <w:rPr>
                <w:sz w:val="20"/>
              </w:rPr>
              <w:t>0.046</w:t>
            </w:r>
          </w:p>
        </w:tc>
      </w:tr>
      <w:tr w:rsidR="00BA7B5E" w:rsidRPr="00BD0852" w:rsidTr="004755D4">
        <w:trPr>
          <w:trHeight w:val="212"/>
          <w:jc w:val="center"/>
        </w:trPr>
        <w:tc>
          <w:tcPr>
            <w:tcW w:w="4230" w:type="dxa"/>
            <w:gridSpan w:val="2"/>
            <w:shd w:val="clear" w:color="000000" w:fill="FFFFFF"/>
          </w:tcPr>
          <w:p w:rsidR="00BA7B5E" w:rsidRPr="00A30D11" w:rsidRDefault="00BA7B5E" w:rsidP="00A30D11">
            <w:pPr>
              <w:rPr>
                <w:sz w:val="20"/>
              </w:rPr>
            </w:pPr>
            <w:r w:rsidRPr="00A30D11">
              <w:rPr>
                <w:sz w:val="20"/>
              </w:rPr>
              <w:t>Producing</w:t>
            </w:r>
            <w:r w:rsidR="00F26A5E" w:rsidRPr="00A30D11">
              <w:rPr>
                <w:sz w:val="20"/>
              </w:rPr>
              <w:t xml:space="preserve"> </w:t>
            </w:r>
            <w:r w:rsidRPr="00A30D11">
              <w:rPr>
                <w:sz w:val="20"/>
              </w:rPr>
              <w:t>creative</w:t>
            </w:r>
            <w:r w:rsidR="00F26A5E" w:rsidRPr="00A30D11">
              <w:rPr>
                <w:sz w:val="20"/>
              </w:rPr>
              <w:t xml:space="preserve"> </w:t>
            </w:r>
            <w:r w:rsidRPr="00A30D11">
              <w:rPr>
                <w:sz w:val="20"/>
              </w:rPr>
              <w:t>works</w:t>
            </w:r>
          </w:p>
        </w:tc>
        <w:tc>
          <w:tcPr>
            <w:tcW w:w="810" w:type="dxa"/>
            <w:shd w:val="clear" w:color="000000" w:fill="FFFFFF"/>
            <w:vAlign w:val="center"/>
          </w:tcPr>
          <w:p w:rsidR="00BA7B5E" w:rsidRPr="00A30D11" w:rsidRDefault="00BA7B5E" w:rsidP="00A30D11">
            <w:pPr>
              <w:jc w:val="center"/>
              <w:rPr>
                <w:sz w:val="20"/>
              </w:rPr>
            </w:pPr>
            <w:r w:rsidRPr="00A30D11">
              <w:rPr>
                <w:sz w:val="20"/>
              </w:rPr>
              <w:t>84</w:t>
            </w:r>
          </w:p>
        </w:tc>
        <w:tc>
          <w:tcPr>
            <w:tcW w:w="810" w:type="dxa"/>
            <w:shd w:val="clear" w:color="000000" w:fill="FFFFFF"/>
            <w:vAlign w:val="center"/>
          </w:tcPr>
          <w:p w:rsidR="00BA7B5E" w:rsidRPr="00A30D11" w:rsidRDefault="00BA7B5E" w:rsidP="00A30D11">
            <w:pPr>
              <w:jc w:val="center"/>
              <w:rPr>
                <w:sz w:val="20"/>
              </w:rPr>
            </w:pPr>
            <w:r w:rsidRPr="00A30D11">
              <w:rPr>
                <w:sz w:val="20"/>
              </w:rPr>
              <w:t>1.62</w:t>
            </w:r>
          </w:p>
        </w:tc>
        <w:tc>
          <w:tcPr>
            <w:tcW w:w="990" w:type="dxa"/>
            <w:shd w:val="clear" w:color="000000" w:fill="FFFFFF"/>
            <w:vAlign w:val="center"/>
          </w:tcPr>
          <w:p w:rsidR="00BA7B5E" w:rsidRPr="00A30D11" w:rsidRDefault="00BA7B5E" w:rsidP="00A30D11">
            <w:pPr>
              <w:jc w:val="center"/>
              <w:rPr>
                <w:sz w:val="20"/>
              </w:rPr>
            </w:pPr>
            <w:r w:rsidRPr="00A30D11">
              <w:rPr>
                <w:sz w:val="20"/>
              </w:rPr>
              <w:t>0.081</w:t>
            </w:r>
          </w:p>
        </w:tc>
        <w:tc>
          <w:tcPr>
            <w:tcW w:w="810" w:type="dxa"/>
            <w:shd w:val="clear" w:color="000000" w:fill="FFFFFF"/>
            <w:vAlign w:val="center"/>
          </w:tcPr>
          <w:p w:rsidR="00BA7B5E" w:rsidRPr="00A30D11" w:rsidRDefault="00BA7B5E" w:rsidP="00A30D11">
            <w:pPr>
              <w:jc w:val="center"/>
              <w:rPr>
                <w:sz w:val="20"/>
              </w:rPr>
            </w:pPr>
            <w:r w:rsidRPr="00A30D11">
              <w:rPr>
                <w:sz w:val="20"/>
              </w:rPr>
              <w:t>1.14</w:t>
            </w:r>
          </w:p>
        </w:tc>
        <w:tc>
          <w:tcPr>
            <w:tcW w:w="717" w:type="dxa"/>
            <w:shd w:val="clear" w:color="000000" w:fill="FFFFFF"/>
            <w:vAlign w:val="center"/>
          </w:tcPr>
          <w:p w:rsidR="00BA7B5E" w:rsidRPr="00A30D11" w:rsidRDefault="00BA7B5E" w:rsidP="00A30D11">
            <w:pPr>
              <w:jc w:val="center"/>
              <w:rPr>
                <w:sz w:val="20"/>
              </w:rPr>
            </w:pPr>
            <w:r w:rsidRPr="00A30D11">
              <w:rPr>
                <w:sz w:val="20"/>
              </w:rPr>
              <w:t>0.038</w:t>
            </w:r>
          </w:p>
        </w:tc>
      </w:tr>
      <w:tr w:rsidR="00BA7B5E" w:rsidRPr="00BD0852" w:rsidTr="004755D4">
        <w:trPr>
          <w:trHeight w:val="140"/>
          <w:jc w:val="center"/>
        </w:trPr>
        <w:tc>
          <w:tcPr>
            <w:tcW w:w="4230" w:type="dxa"/>
            <w:gridSpan w:val="2"/>
            <w:shd w:val="clear" w:color="000000" w:fill="FFFFFF"/>
          </w:tcPr>
          <w:p w:rsidR="00BA7B5E" w:rsidRPr="00A30D11" w:rsidRDefault="00BA7B5E" w:rsidP="00A30D11">
            <w:pPr>
              <w:rPr>
                <w:sz w:val="20"/>
              </w:rPr>
            </w:pPr>
            <w:r w:rsidRPr="00A30D11">
              <w:rPr>
                <w:sz w:val="20"/>
              </w:rPr>
              <w:t>Self-accessed</w:t>
            </w:r>
            <w:r w:rsidR="00F26A5E" w:rsidRPr="00A30D11">
              <w:rPr>
                <w:sz w:val="20"/>
              </w:rPr>
              <w:t xml:space="preserve"> </w:t>
            </w:r>
            <w:r w:rsidRPr="00A30D11">
              <w:rPr>
                <w:sz w:val="20"/>
              </w:rPr>
              <w:t>courses</w:t>
            </w:r>
            <w:r w:rsidR="00F26A5E" w:rsidRPr="00A30D11">
              <w:rPr>
                <w:sz w:val="20"/>
              </w:rPr>
              <w:t xml:space="preserve"> </w:t>
            </w:r>
            <w:r w:rsidRPr="00A30D11">
              <w:rPr>
                <w:sz w:val="20"/>
              </w:rPr>
              <w:t>/</w:t>
            </w:r>
            <w:r w:rsidR="00F26A5E" w:rsidRPr="00A30D11">
              <w:rPr>
                <w:sz w:val="20"/>
              </w:rPr>
              <w:t xml:space="preserve"> </w:t>
            </w:r>
            <w:r w:rsidRPr="00A30D11">
              <w:rPr>
                <w:sz w:val="20"/>
              </w:rPr>
              <w:t>learning</w:t>
            </w:r>
            <w:r w:rsidR="00F26A5E" w:rsidRPr="00A30D11">
              <w:rPr>
                <w:sz w:val="20"/>
              </w:rPr>
              <w:t xml:space="preserve"> </w:t>
            </w:r>
            <w:r w:rsidRPr="00A30D11">
              <w:rPr>
                <w:sz w:val="20"/>
              </w:rPr>
              <w:t>activities</w:t>
            </w:r>
          </w:p>
        </w:tc>
        <w:tc>
          <w:tcPr>
            <w:tcW w:w="810" w:type="dxa"/>
            <w:shd w:val="clear" w:color="000000" w:fill="FFFFFF"/>
            <w:vAlign w:val="center"/>
          </w:tcPr>
          <w:p w:rsidR="00BA7B5E" w:rsidRPr="00A30D11" w:rsidRDefault="00BA7B5E" w:rsidP="00A30D11">
            <w:pPr>
              <w:jc w:val="center"/>
              <w:rPr>
                <w:sz w:val="20"/>
              </w:rPr>
            </w:pPr>
            <w:r w:rsidRPr="00A30D11">
              <w:rPr>
                <w:sz w:val="20"/>
              </w:rPr>
              <w:t>84</w:t>
            </w:r>
          </w:p>
        </w:tc>
        <w:tc>
          <w:tcPr>
            <w:tcW w:w="810" w:type="dxa"/>
            <w:shd w:val="clear" w:color="000000" w:fill="FFFFFF"/>
            <w:vAlign w:val="center"/>
          </w:tcPr>
          <w:p w:rsidR="00BA7B5E" w:rsidRPr="00A30D11" w:rsidRDefault="00BA7B5E" w:rsidP="00A30D11">
            <w:pPr>
              <w:jc w:val="center"/>
              <w:rPr>
                <w:sz w:val="20"/>
              </w:rPr>
            </w:pPr>
            <w:r w:rsidRPr="00A30D11">
              <w:rPr>
                <w:sz w:val="20"/>
              </w:rPr>
              <w:t>2.14</w:t>
            </w:r>
          </w:p>
        </w:tc>
        <w:tc>
          <w:tcPr>
            <w:tcW w:w="990" w:type="dxa"/>
            <w:shd w:val="clear" w:color="000000" w:fill="FFFFFF"/>
            <w:vAlign w:val="center"/>
          </w:tcPr>
          <w:p w:rsidR="00BA7B5E" w:rsidRPr="00A30D11" w:rsidRDefault="00BA7B5E" w:rsidP="00A30D11">
            <w:pPr>
              <w:jc w:val="center"/>
              <w:rPr>
                <w:sz w:val="20"/>
              </w:rPr>
            </w:pPr>
            <w:r w:rsidRPr="00A30D11">
              <w:rPr>
                <w:sz w:val="20"/>
              </w:rPr>
              <w:t>0.103</w:t>
            </w:r>
          </w:p>
        </w:tc>
        <w:tc>
          <w:tcPr>
            <w:tcW w:w="810" w:type="dxa"/>
            <w:shd w:val="clear" w:color="000000" w:fill="FFFFFF"/>
            <w:vAlign w:val="center"/>
          </w:tcPr>
          <w:p w:rsidR="00BA7B5E" w:rsidRPr="00A30D11" w:rsidRDefault="00BA7B5E" w:rsidP="00A30D11">
            <w:pPr>
              <w:jc w:val="center"/>
              <w:rPr>
                <w:sz w:val="20"/>
              </w:rPr>
            </w:pPr>
            <w:r w:rsidRPr="00A30D11">
              <w:rPr>
                <w:sz w:val="20"/>
              </w:rPr>
              <w:t>1.17</w:t>
            </w:r>
          </w:p>
        </w:tc>
        <w:tc>
          <w:tcPr>
            <w:tcW w:w="717" w:type="dxa"/>
            <w:shd w:val="clear" w:color="000000" w:fill="FFFFFF"/>
            <w:vAlign w:val="center"/>
          </w:tcPr>
          <w:p w:rsidR="00BA7B5E" w:rsidRPr="00A30D11" w:rsidRDefault="00BA7B5E" w:rsidP="00A30D11">
            <w:pPr>
              <w:jc w:val="center"/>
              <w:rPr>
                <w:sz w:val="20"/>
              </w:rPr>
            </w:pPr>
            <w:r w:rsidRPr="00A30D11">
              <w:rPr>
                <w:sz w:val="20"/>
              </w:rPr>
              <w:t>0.041</w:t>
            </w:r>
          </w:p>
        </w:tc>
      </w:tr>
      <w:tr w:rsidR="00BA7B5E" w:rsidRPr="00BD0852" w:rsidTr="004755D4">
        <w:trPr>
          <w:trHeight w:val="273"/>
          <w:jc w:val="center"/>
        </w:trPr>
        <w:tc>
          <w:tcPr>
            <w:tcW w:w="4230" w:type="dxa"/>
            <w:gridSpan w:val="2"/>
            <w:shd w:val="clear" w:color="000000" w:fill="FFFFFF"/>
          </w:tcPr>
          <w:p w:rsidR="00BA7B5E" w:rsidRPr="00A30D11" w:rsidRDefault="00BA7B5E" w:rsidP="00A30D11">
            <w:pPr>
              <w:rPr>
                <w:sz w:val="20"/>
              </w:rPr>
            </w:pPr>
            <w:r w:rsidRPr="00A30D11">
              <w:rPr>
                <w:sz w:val="20"/>
              </w:rPr>
              <w:t>Scientific,</w:t>
            </w:r>
            <w:r w:rsidR="00F26A5E" w:rsidRPr="00A30D11">
              <w:rPr>
                <w:sz w:val="20"/>
              </w:rPr>
              <w:t xml:space="preserve"> </w:t>
            </w:r>
            <w:r w:rsidRPr="00A30D11">
              <w:rPr>
                <w:sz w:val="20"/>
              </w:rPr>
              <w:t>research</w:t>
            </w:r>
          </w:p>
        </w:tc>
        <w:tc>
          <w:tcPr>
            <w:tcW w:w="810" w:type="dxa"/>
            <w:shd w:val="clear" w:color="000000" w:fill="FFFFFF"/>
            <w:vAlign w:val="center"/>
          </w:tcPr>
          <w:p w:rsidR="00BA7B5E" w:rsidRPr="00A30D11" w:rsidRDefault="00BA7B5E" w:rsidP="00A30D11">
            <w:pPr>
              <w:jc w:val="center"/>
              <w:rPr>
                <w:sz w:val="20"/>
              </w:rPr>
            </w:pPr>
            <w:r w:rsidRPr="00A30D11">
              <w:rPr>
                <w:sz w:val="20"/>
              </w:rPr>
              <w:t>84</w:t>
            </w:r>
          </w:p>
        </w:tc>
        <w:tc>
          <w:tcPr>
            <w:tcW w:w="810" w:type="dxa"/>
            <w:shd w:val="clear" w:color="000000" w:fill="FFFFFF"/>
            <w:vAlign w:val="center"/>
          </w:tcPr>
          <w:p w:rsidR="00BA7B5E" w:rsidRPr="00A30D11" w:rsidRDefault="00BA7B5E" w:rsidP="00A30D11">
            <w:pPr>
              <w:jc w:val="center"/>
              <w:rPr>
                <w:sz w:val="20"/>
              </w:rPr>
            </w:pPr>
            <w:r w:rsidRPr="00A30D11">
              <w:rPr>
                <w:sz w:val="20"/>
              </w:rPr>
              <w:t>2.02</w:t>
            </w:r>
          </w:p>
        </w:tc>
        <w:tc>
          <w:tcPr>
            <w:tcW w:w="990" w:type="dxa"/>
            <w:shd w:val="clear" w:color="000000" w:fill="FFFFFF"/>
            <w:vAlign w:val="center"/>
          </w:tcPr>
          <w:p w:rsidR="00BA7B5E" w:rsidRPr="00A30D11" w:rsidRDefault="00BA7B5E" w:rsidP="00A30D11">
            <w:pPr>
              <w:jc w:val="center"/>
              <w:rPr>
                <w:sz w:val="20"/>
              </w:rPr>
            </w:pPr>
            <w:r w:rsidRPr="00A30D11">
              <w:rPr>
                <w:sz w:val="20"/>
              </w:rPr>
              <w:t>0.066</w:t>
            </w:r>
          </w:p>
        </w:tc>
        <w:tc>
          <w:tcPr>
            <w:tcW w:w="810" w:type="dxa"/>
            <w:shd w:val="clear" w:color="000000" w:fill="FFFFFF"/>
            <w:vAlign w:val="center"/>
          </w:tcPr>
          <w:p w:rsidR="00BA7B5E" w:rsidRPr="00A30D11" w:rsidRDefault="00BA7B5E" w:rsidP="00A30D11">
            <w:pPr>
              <w:jc w:val="center"/>
              <w:rPr>
                <w:sz w:val="20"/>
              </w:rPr>
            </w:pPr>
            <w:r w:rsidRPr="00A30D11">
              <w:rPr>
                <w:sz w:val="20"/>
              </w:rPr>
              <w:t>1.32</w:t>
            </w:r>
          </w:p>
        </w:tc>
        <w:tc>
          <w:tcPr>
            <w:tcW w:w="717" w:type="dxa"/>
            <w:shd w:val="clear" w:color="000000" w:fill="FFFFFF"/>
            <w:vAlign w:val="center"/>
          </w:tcPr>
          <w:p w:rsidR="00BA7B5E" w:rsidRPr="00A30D11" w:rsidRDefault="00BA7B5E" w:rsidP="00A30D11">
            <w:pPr>
              <w:jc w:val="center"/>
              <w:rPr>
                <w:sz w:val="20"/>
              </w:rPr>
            </w:pPr>
            <w:r w:rsidRPr="00A30D11">
              <w:rPr>
                <w:sz w:val="20"/>
              </w:rPr>
              <w:t>0.051</w:t>
            </w:r>
          </w:p>
        </w:tc>
      </w:tr>
      <w:tr w:rsidR="00BA7B5E" w:rsidRPr="00BD0852" w:rsidTr="004755D4">
        <w:trPr>
          <w:trHeight w:val="273"/>
          <w:jc w:val="center"/>
        </w:trPr>
        <w:tc>
          <w:tcPr>
            <w:tcW w:w="4230" w:type="dxa"/>
            <w:gridSpan w:val="2"/>
            <w:shd w:val="clear" w:color="000000" w:fill="FFFFFF"/>
          </w:tcPr>
          <w:p w:rsidR="00BA7B5E" w:rsidRPr="00BD0852" w:rsidRDefault="00BA7B5E" w:rsidP="00BA7B5E">
            <w:pPr>
              <w:jc w:val="both"/>
              <w:rPr>
                <w:sz w:val="20"/>
              </w:rPr>
            </w:pPr>
            <w:r w:rsidRPr="00BD0852">
              <w:rPr>
                <w:sz w:val="20"/>
              </w:rPr>
              <w:t>Teacher’s</w:t>
            </w:r>
            <w:r w:rsidR="00F26A5E">
              <w:rPr>
                <w:sz w:val="20"/>
              </w:rPr>
              <w:t xml:space="preserve"> </w:t>
            </w:r>
            <w:r w:rsidRPr="00BD0852">
              <w:rPr>
                <w:sz w:val="20"/>
              </w:rPr>
              <w:t>lectures</w:t>
            </w:r>
          </w:p>
        </w:tc>
        <w:tc>
          <w:tcPr>
            <w:tcW w:w="810" w:type="dxa"/>
            <w:shd w:val="clear" w:color="000000" w:fill="FFFFFF"/>
            <w:vAlign w:val="center"/>
          </w:tcPr>
          <w:p w:rsidR="00BA7B5E" w:rsidRPr="00BD0852" w:rsidRDefault="00BA7B5E" w:rsidP="00BA7B5E">
            <w:pPr>
              <w:jc w:val="center"/>
              <w:rPr>
                <w:sz w:val="20"/>
              </w:rPr>
            </w:pPr>
            <w:r w:rsidRPr="00BD0852">
              <w:rPr>
                <w:sz w:val="20"/>
              </w:rPr>
              <w:t>84</w:t>
            </w:r>
          </w:p>
        </w:tc>
        <w:tc>
          <w:tcPr>
            <w:tcW w:w="810" w:type="dxa"/>
            <w:shd w:val="clear" w:color="000000" w:fill="FFFFFF"/>
            <w:vAlign w:val="center"/>
          </w:tcPr>
          <w:p w:rsidR="00BA7B5E" w:rsidRPr="00BD0852" w:rsidRDefault="00BA7B5E" w:rsidP="00BA7B5E">
            <w:pPr>
              <w:jc w:val="center"/>
              <w:rPr>
                <w:sz w:val="20"/>
              </w:rPr>
            </w:pPr>
            <w:r w:rsidRPr="00BD0852">
              <w:rPr>
                <w:sz w:val="20"/>
              </w:rPr>
              <w:t>2.13</w:t>
            </w:r>
          </w:p>
        </w:tc>
        <w:tc>
          <w:tcPr>
            <w:tcW w:w="990" w:type="dxa"/>
            <w:shd w:val="clear" w:color="000000" w:fill="FFFFFF"/>
            <w:vAlign w:val="center"/>
          </w:tcPr>
          <w:p w:rsidR="00BA7B5E" w:rsidRPr="00BD0852" w:rsidRDefault="00BA7B5E" w:rsidP="00BA7B5E">
            <w:pPr>
              <w:jc w:val="center"/>
              <w:rPr>
                <w:sz w:val="20"/>
              </w:rPr>
            </w:pPr>
            <w:r w:rsidRPr="00BD0852">
              <w:rPr>
                <w:sz w:val="20"/>
              </w:rPr>
              <w:t>0.111</w:t>
            </w:r>
          </w:p>
        </w:tc>
        <w:tc>
          <w:tcPr>
            <w:tcW w:w="810" w:type="dxa"/>
            <w:shd w:val="clear" w:color="000000" w:fill="FFFFFF"/>
            <w:vAlign w:val="center"/>
          </w:tcPr>
          <w:p w:rsidR="00BA7B5E" w:rsidRPr="00BD0852" w:rsidRDefault="00BA7B5E" w:rsidP="00BA7B5E">
            <w:pPr>
              <w:jc w:val="center"/>
              <w:rPr>
                <w:sz w:val="20"/>
              </w:rPr>
            </w:pPr>
            <w:r w:rsidRPr="00BD0852">
              <w:rPr>
                <w:sz w:val="20"/>
              </w:rPr>
              <w:t>1.19</w:t>
            </w:r>
          </w:p>
        </w:tc>
        <w:tc>
          <w:tcPr>
            <w:tcW w:w="717" w:type="dxa"/>
            <w:shd w:val="clear" w:color="000000" w:fill="FFFFFF"/>
            <w:vAlign w:val="center"/>
          </w:tcPr>
          <w:p w:rsidR="00BA7B5E" w:rsidRPr="00BD0852" w:rsidRDefault="00BA7B5E" w:rsidP="00BA7B5E">
            <w:pPr>
              <w:jc w:val="center"/>
              <w:rPr>
                <w:sz w:val="20"/>
              </w:rPr>
            </w:pPr>
            <w:r w:rsidRPr="00BD0852">
              <w:rPr>
                <w:sz w:val="20"/>
              </w:rPr>
              <w:t>0.043</w:t>
            </w:r>
          </w:p>
        </w:tc>
      </w:tr>
      <w:tr w:rsidR="00BA7B5E" w:rsidRPr="00BD0852" w:rsidTr="004755D4">
        <w:trPr>
          <w:trHeight w:val="264"/>
          <w:jc w:val="center"/>
        </w:trPr>
        <w:tc>
          <w:tcPr>
            <w:tcW w:w="4230" w:type="dxa"/>
            <w:gridSpan w:val="2"/>
            <w:shd w:val="clear" w:color="000000" w:fill="FFFFFF"/>
          </w:tcPr>
          <w:p w:rsidR="00BA7B5E" w:rsidRPr="00BD0852" w:rsidRDefault="00BA7B5E" w:rsidP="009E0404">
            <w:pPr>
              <w:rPr>
                <w:sz w:val="20"/>
              </w:rPr>
            </w:pPr>
            <w:r w:rsidRPr="00BD0852">
              <w:rPr>
                <w:sz w:val="20"/>
              </w:rPr>
              <w:t>Exercises</w:t>
            </w:r>
            <w:r w:rsidR="00F26A5E">
              <w:rPr>
                <w:sz w:val="20"/>
              </w:rPr>
              <w:t xml:space="preserve"> </w:t>
            </w:r>
            <w:r w:rsidRPr="00BD0852">
              <w:rPr>
                <w:sz w:val="20"/>
              </w:rPr>
              <w:t>to</w:t>
            </w:r>
            <w:r w:rsidR="00F26A5E">
              <w:rPr>
                <w:sz w:val="20"/>
              </w:rPr>
              <w:t xml:space="preserve"> </w:t>
            </w:r>
            <w:r w:rsidRPr="00BD0852">
              <w:rPr>
                <w:sz w:val="20"/>
              </w:rPr>
              <w:t>practice</w:t>
            </w:r>
            <w:r w:rsidR="00F26A5E">
              <w:rPr>
                <w:sz w:val="20"/>
              </w:rPr>
              <w:t xml:space="preserve"> </w:t>
            </w:r>
            <w:r w:rsidRPr="00BD0852">
              <w:rPr>
                <w:sz w:val="20"/>
              </w:rPr>
              <w:t>skills</w:t>
            </w:r>
            <w:r w:rsidR="00F26A5E">
              <w:rPr>
                <w:sz w:val="20"/>
              </w:rPr>
              <w:t xml:space="preserve"> </w:t>
            </w:r>
            <w:r w:rsidRPr="00BD0852">
              <w:rPr>
                <w:sz w:val="20"/>
              </w:rPr>
              <w:t>and</w:t>
            </w:r>
            <w:r w:rsidR="00F26A5E">
              <w:rPr>
                <w:sz w:val="20"/>
              </w:rPr>
              <w:t xml:space="preserve"> </w:t>
            </w:r>
            <w:r w:rsidRPr="00BD0852">
              <w:rPr>
                <w:sz w:val="20"/>
              </w:rPr>
              <w:t>lesson</w:t>
            </w:r>
            <w:r w:rsidR="00F26A5E">
              <w:rPr>
                <w:sz w:val="20"/>
              </w:rPr>
              <w:t xml:space="preserve"> </w:t>
            </w:r>
            <w:r w:rsidR="009E0404">
              <w:rPr>
                <w:sz w:val="20"/>
              </w:rPr>
              <w:t>p</w:t>
            </w:r>
            <w:r w:rsidRPr="00BD0852">
              <w:rPr>
                <w:sz w:val="20"/>
              </w:rPr>
              <w:t>rocedure</w:t>
            </w:r>
          </w:p>
        </w:tc>
        <w:tc>
          <w:tcPr>
            <w:tcW w:w="810" w:type="dxa"/>
            <w:shd w:val="clear" w:color="000000" w:fill="FFFFFF"/>
            <w:vAlign w:val="center"/>
          </w:tcPr>
          <w:p w:rsidR="00BA7B5E" w:rsidRPr="00BD0852" w:rsidRDefault="00BA7B5E" w:rsidP="00BA7B5E">
            <w:pPr>
              <w:jc w:val="center"/>
              <w:rPr>
                <w:sz w:val="20"/>
              </w:rPr>
            </w:pPr>
            <w:r w:rsidRPr="00BD0852">
              <w:rPr>
                <w:sz w:val="20"/>
              </w:rPr>
              <w:t>84</w:t>
            </w:r>
          </w:p>
        </w:tc>
        <w:tc>
          <w:tcPr>
            <w:tcW w:w="810" w:type="dxa"/>
            <w:shd w:val="clear" w:color="000000" w:fill="FFFFFF"/>
            <w:vAlign w:val="center"/>
          </w:tcPr>
          <w:p w:rsidR="00BA7B5E" w:rsidRPr="00BD0852" w:rsidRDefault="00BA7B5E" w:rsidP="00BA7B5E">
            <w:pPr>
              <w:jc w:val="center"/>
              <w:rPr>
                <w:sz w:val="20"/>
              </w:rPr>
            </w:pPr>
            <w:r w:rsidRPr="00BD0852">
              <w:rPr>
                <w:sz w:val="20"/>
              </w:rPr>
              <w:t>3.11</w:t>
            </w:r>
          </w:p>
        </w:tc>
        <w:tc>
          <w:tcPr>
            <w:tcW w:w="990" w:type="dxa"/>
            <w:shd w:val="clear" w:color="000000" w:fill="FFFFFF"/>
            <w:vAlign w:val="center"/>
          </w:tcPr>
          <w:p w:rsidR="00BA7B5E" w:rsidRPr="00BD0852" w:rsidRDefault="00BA7B5E" w:rsidP="00BA7B5E">
            <w:pPr>
              <w:jc w:val="center"/>
              <w:rPr>
                <w:sz w:val="20"/>
              </w:rPr>
            </w:pPr>
            <w:r w:rsidRPr="00BD0852">
              <w:rPr>
                <w:sz w:val="20"/>
              </w:rPr>
              <w:t>0.110</w:t>
            </w:r>
          </w:p>
        </w:tc>
        <w:tc>
          <w:tcPr>
            <w:tcW w:w="810" w:type="dxa"/>
            <w:shd w:val="clear" w:color="000000" w:fill="FFFFFF"/>
            <w:vAlign w:val="center"/>
          </w:tcPr>
          <w:p w:rsidR="00BA7B5E" w:rsidRPr="00BD0852" w:rsidRDefault="00BA7B5E" w:rsidP="00BA7B5E">
            <w:pPr>
              <w:jc w:val="center"/>
              <w:rPr>
                <w:sz w:val="20"/>
              </w:rPr>
            </w:pPr>
            <w:r w:rsidRPr="00BD0852">
              <w:rPr>
                <w:sz w:val="20"/>
              </w:rPr>
              <w:t>1.14</w:t>
            </w:r>
          </w:p>
        </w:tc>
        <w:tc>
          <w:tcPr>
            <w:tcW w:w="717" w:type="dxa"/>
            <w:shd w:val="clear" w:color="000000" w:fill="FFFFFF"/>
            <w:vAlign w:val="center"/>
          </w:tcPr>
          <w:p w:rsidR="00BA7B5E" w:rsidRPr="00BD0852" w:rsidRDefault="00BA7B5E" w:rsidP="00BA7B5E">
            <w:pPr>
              <w:jc w:val="center"/>
              <w:rPr>
                <w:sz w:val="20"/>
              </w:rPr>
            </w:pPr>
            <w:r w:rsidRPr="00BD0852">
              <w:rPr>
                <w:sz w:val="20"/>
              </w:rPr>
              <w:t>0.038</w:t>
            </w:r>
          </w:p>
        </w:tc>
      </w:tr>
      <w:tr w:rsidR="00BA7B5E" w:rsidRPr="00BD0852" w:rsidTr="004755D4">
        <w:trPr>
          <w:trHeight w:val="272"/>
          <w:jc w:val="center"/>
        </w:trPr>
        <w:tc>
          <w:tcPr>
            <w:tcW w:w="4230" w:type="dxa"/>
            <w:gridSpan w:val="2"/>
            <w:shd w:val="clear" w:color="000000" w:fill="FFFFFF"/>
          </w:tcPr>
          <w:p w:rsidR="00BA7B5E" w:rsidRPr="00BD0852" w:rsidRDefault="00BA7B5E" w:rsidP="009E0404">
            <w:pPr>
              <w:rPr>
                <w:sz w:val="20"/>
              </w:rPr>
            </w:pPr>
            <w:r w:rsidRPr="00BD0852">
              <w:rPr>
                <w:sz w:val="20"/>
              </w:rPr>
              <w:t>Discovering</w:t>
            </w:r>
            <w:r w:rsidR="00F26A5E">
              <w:rPr>
                <w:sz w:val="20"/>
              </w:rPr>
              <w:t xml:space="preserve"> </w:t>
            </w:r>
            <w:r w:rsidRPr="00BD0852">
              <w:rPr>
                <w:sz w:val="20"/>
              </w:rPr>
              <w:t>mathematics</w:t>
            </w:r>
            <w:r w:rsidR="00F26A5E">
              <w:rPr>
                <w:sz w:val="20"/>
              </w:rPr>
              <w:t xml:space="preserve"> </w:t>
            </w:r>
            <w:r w:rsidRPr="00BD0852">
              <w:rPr>
                <w:sz w:val="20"/>
              </w:rPr>
              <w:t>principles</w:t>
            </w:r>
            <w:r w:rsidR="00F26A5E">
              <w:rPr>
                <w:sz w:val="20"/>
              </w:rPr>
              <w:t xml:space="preserve"> </w:t>
            </w:r>
            <w:r w:rsidRPr="00BD0852">
              <w:rPr>
                <w:sz w:val="20"/>
              </w:rPr>
              <w:t>and</w:t>
            </w:r>
            <w:r w:rsidR="00F26A5E">
              <w:rPr>
                <w:sz w:val="20"/>
              </w:rPr>
              <w:t xml:space="preserve"> </w:t>
            </w:r>
            <w:r w:rsidRPr="00BD0852">
              <w:rPr>
                <w:sz w:val="20"/>
              </w:rPr>
              <w:t>concepts</w:t>
            </w:r>
          </w:p>
        </w:tc>
        <w:tc>
          <w:tcPr>
            <w:tcW w:w="810" w:type="dxa"/>
            <w:shd w:val="clear" w:color="000000" w:fill="FFFFFF"/>
            <w:vAlign w:val="center"/>
          </w:tcPr>
          <w:p w:rsidR="00BA7B5E" w:rsidRPr="00BD0852" w:rsidRDefault="00BA7B5E" w:rsidP="00BA7B5E">
            <w:pPr>
              <w:jc w:val="center"/>
              <w:rPr>
                <w:sz w:val="20"/>
              </w:rPr>
            </w:pPr>
            <w:r w:rsidRPr="00BD0852">
              <w:rPr>
                <w:sz w:val="20"/>
              </w:rPr>
              <w:t>84</w:t>
            </w:r>
          </w:p>
        </w:tc>
        <w:tc>
          <w:tcPr>
            <w:tcW w:w="810" w:type="dxa"/>
            <w:shd w:val="clear" w:color="000000" w:fill="FFFFFF"/>
            <w:vAlign w:val="center"/>
          </w:tcPr>
          <w:p w:rsidR="00BA7B5E" w:rsidRPr="00BD0852" w:rsidRDefault="00BA7B5E" w:rsidP="00BA7B5E">
            <w:pPr>
              <w:jc w:val="center"/>
              <w:rPr>
                <w:sz w:val="20"/>
              </w:rPr>
            </w:pPr>
            <w:r w:rsidRPr="00BD0852">
              <w:rPr>
                <w:sz w:val="20"/>
              </w:rPr>
              <w:t>2.76</w:t>
            </w:r>
          </w:p>
        </w:tc>
        <w:tc>
          <w:tcPr>
            <w:tcW w:w="990" w:type="dxa"/>
            <w:shd w:val="clear" w:color="000000" w:fill="FFFFFF"/>
            <w:vAlign w:val="center"/>
          </w:tcPr>
          <w:p w:rsidR="00BA7B5E" w:rsidRPr="00BD0852" w:rsidRDefault="00BA7B5E" w:rsidP="00BA7B5E">
            <w:pPr>
              <w:jc w:val="center"/>
              <w:rPr>
                <w:sz w:val="20"/>
              </w:rPr>
            </w:pPr>
            <w:r w:rsidRPr="00BD0852">
              <w:rPr>
                <w:sz w:val="20"/>
              </w:rPr>
              <w:t>0.109</w:t>
            </w:r>
          </w:p>
        </w:tc>
        <w:tc>
          <w:tcPr>
            <w:tcW w:w="810" w:type="dxa"/>
            <w:shd w:val="clear" w:color="000000" w:fill="FFFFFF"/>
            <w:vAlign w:val="center"/>
          </w:tcPr>
          <w:p w:rsidR="00BA7B5E" w:rsidRPr="00BD0852" w:rsidRDefault="00BA7B5E" w:rsidP="00BA7B5E">
            <w:pPr>
              <w:jc w:val="center"/>
              <w:rPr>
                <w:sz w:val="20"/>
              </w:rPr>
            </w:pPr>
            <w:r w:rsidRPr="00BD0852">
              <w:rPr>
                <w:sz w:val="20"/>
              </w:rPr>
              <w:t>1.18</w:t>
            </w:r>
          </w:p>
        </w:tc>
        <w:tc>
          <w:tcPr>
            <w:tcW w:w="717" w:type="dxa"/>
            <w:shd w:val="clear" w:color="000000" w:fill="FFFFFF"/>
            <w:vAlign w:val="center"/>
          </w:tcPr>
          <w:p w:rsidR="00BA7B5E" w:rsidRPr="00BD0852" w:rsidRDefault="00BA7B5E" w:rsidP="00BA7B5E">
            <w:pPr>
              <w:jc w:val="center"/>
              <w:rPr>
                <w:sz w:val="20"/>
              </w:rPr>
            </w:pPr>
            <w:r w:rsidRPr="00BD0852">
              <w:rPr>
                <w:sz w:val="20"/>
              </w:rPr>
              <w:t>0.042</w:t>
            </w:r>
          </w:p>
        </w:tc>
      </w:tr>
      <w:tr w:rsidR="00BA7B5E" w:rsidRPr="00BD0852" w:rsidTr="004755D4">
        <w:trPr>
          <w:trHeight w:val="128"/>
          <w:jc w:val="center"/>
        </w:trPr>
        <w:tc>
          <w:tcPr>
            <w:tcW w:w="4230" w:type="dxa"/>
            <w:gridSpan w:val="2"/>
            <w:shd w:val="clear" w:color="000000" w:fill="FFFFFF"/>
          </w:tcPr>
          <w:p w:rsidR="00BA7B5E" w:rsidRPr="00BD0852" w:rsidRDefault="00BA7B5E" w:rsidP="009E0404">
            <w:pPr>
              <w:rPr>
                <w:sz w:val="20"/>
              </w:rPr>
            </w:pPr>
            <w:r w:rsidRPr="00BD0852">
              <w:rPr>
                <w:sz w:val="20"/>
              </w:rPr>
              <w:t>Studying</w:t>
            </w:r>
            <w:r w:rsidR="00F26A5E">
              <w:rPr>
                <w:sz w:val="20"/>
              </w:rPr>
              <w:t xml:space="preserve"> </w:t>
            </w:r>
            <w:r w:rsidRPr="00BD0852">
              <w:rPr>
                <w:sz w:val="20"/>
              </w:rPr>
              <w:t>natural</w:t>
            </w:r>
            <w:r w:rsidR="00F26A5E">
              <w:rPr>
                <w:sz w:val="20"/>
              </w:rPr>
              <w:t xml:space="preserve"> </w:t>
            </w:r>
            <w:r w:rsidRPr="00BD0852">
              <w:rPr>
                <w:sz w:val="20"/>
              </w:rPr>
              <w:t>phenomena</w:t>
            </w:r>
            <w:r w:rsidR="00F26A5E">
              <w:rPr>
                <w:sz w:val="20"/>
              </w:rPr>
              <w:t xml:space="preserve"> </w:t>
            </w:r>
            <w:r w:rsidRPr="00BD0852">
              <w:rPr>
                <w:sz w:val="20"/>
              </w:rPr>
              <w:t>through</w:t>
            </w:r>
            <w:r w:rsidR="00F26A5E">
              <w:rPr>
                <w:sz w:val="20"/>
              </w:rPr>
              <w:t xml:space="preserve"> </w:t>
            </w:r>
            <w:r w:rsidRPr="00BD0852">
              <w:rPr>
                <w:sz w:val="20"/>
              </w:rPr>
              <w:t>simulation</w:t>
            </w:r>
          </w:p>
        </w:tc>
        <w:tc>
          <w:tcPr>
            <w:tcW w:w="810" w:type="dxa"/>
            <w:shd w:val="clear" w:color="000000" w:fill="FFFFFF"/>
            <w:vAlign w:val="center"/>
          </w:tcPr>
          <w:p w:rsidR="00BA7B5E" w:rsidRPr="00BD0852" w:rsidRDefault="00BA7B5E" w:rsidP="00BA7B5E">
            <w:pPr>
              <w:jc w:val="center"/>
              <w:rPr>
                <w:sz w:val="20"/>
              </w:rPr>
            </w:pPr>
            <w:r w:rsidRPr="00BD0852">
              <w:rPr>
                <w:sz w:val="20"/>
              </w:rPr>
              <w:t>84</w:t>
            </w:r>
          </w:p>
        </w:tc>
        <w:tc>
          <w:tcPr>
            <w:tcW w:w="810" w:type="dxa"/>
            <w:shd w:val="clear" w:color="000000" w:fill="FFFFFF"/>
            <w:vAlign w:val="center"/>
          </w:tcPr>
          <w:p w:rsidR="00BA7B5E" w:rsidRPr="00BD0852" w:rsidRDefault="00BA7B5E" w:rsidP="00BA7B5E">
            <w:pPr>
              <w:jc w:val="center"/>
              <w:rPr>
                <w:sz w:val="20"/>
              </w:rPr>
            </w:pPr>
            <w:r w:rsidRPr="00BD0852">
              <w:rPr>
                <w:sz w:val="20"/>
              </w:rPr>
              <w:t>1.88</w:t>
            </w:r>
          </w:p>
        </w:tc>
        <w:tc>
          <w:tcPr>
            <w:tcW w:w="990" w:type="dxa"/>
            <w:shd w:val="clear" w:color="000000" w:fill="FFFFFF"/>
            <w:vAlign w:val="center"/>
          </w:tcPr>
          <w:p w:rsidR="00BA7B5E" w:rsidRPr="00BD0852" w:rsidRDefault="00BA7B5E" w:rsidP="00BA7B5E">
            <w:pPr>
              <w:jc w:val="center"/>
              <w:rPr>
                <w:sz w:val="20"/>
              </w:rPr>
            </w:pPr>
            <w:r w:rsidRPr="00BD0852">
              <w:rPr>
                <w:sz w:val="20"/>
              </w:rPr>
              <w:t>0.092</w:t>
            </w:r>
          </w:p>
        </w:tc>
        <w:tc>
          <w:tcPr>
            <w:tcW w:w="810" w:type="dxa"/>
            <w:shd w:val="clear" w:color="000000" w:fill="FFFFFF"/>
            <w:vAlign w:val="center"/>
          </w:tcPr>
          <w:p w:rsidR="00BA7B5E" w:rsidRPr="00BD0852" w:rsidRDefault="00BA7B5E" w:rsidP="00BA7B5E">
            <w:pPr>
              <w:jc w:val="center"/>
              <w:rPr>
                <w:sz w:val="20"/>
              </w:rPr>
            </w:pPr>
            <w:r w:rsidRPr="00BD0852">
              <w:rPr>
                <w:sz w:val="20"/>
              </w:rPr>
              <w:t>1.14</w:t>
            </w:r>
          </w:p>
        </w:tc>
        <w:tc>
          <w:tcPr>
            <w:tcW w:w="717" w:type="dxa"/>
            <w:shd w:val="clear" w:color="000000" w:fill="FFFFFF"/>
            <w:vAlign w:val="center"/>
          </w:tcPr>
          <w:p w:rsidR="00BA7B5E" w:rsidRPr="00BD0852" w:rsidRDefault="00BA7B5E" w:rsidP="00BA7B5E">
            <w:pPr>
              <w:jc w:val="center"/>
              <w:rPr>
                <w:sz w:val="20"/>
              </w:rPr>
            </w:pPr>
            <w:r w:rsidRPr="00BD0852">
              <w:rPr>
                <w:sz w:val="20"/>
              </w:rPr>
              <w:t>0.038</w:t>
            </w:r>
          </w:p>
        </w:tc>
      </w:tr>
      <w:tr w:rsidR="00BA7B5E" w:rsidRPr="00BD0852" w:rsidTr="004755D4">
        <w:trPr>
          <w:trHeight w:val="75"/>
          <w:jc w:val="center"/>
        </w:trPr>
        <w:tc>
          <w:tcPr>
            <w:tcW w:w="4230" w:type="dxa"/>
            <w:gridSpan w:val="2"/>
            <w:shd w:val="clear" w:color="000000" w:fill="FFFFFF"/>
          </w:tcPr>
          <w:p w:rsidR="00BA7B5E" w:rsidRPr="00BD0852" w:rsidRDefault="00BA7B5E" w:rsidP="009E0404">
            <w:pPr>
              <w:rPr>
                <w:sz w:val="20"/>
              </w:rPr>
            </w:pPr>
            <w:r w:rsidRPr="00BD0852">
              <w:rPr>
                <w:sz w:val="20"/>
              </w:rPr>
              <w:t>Processing</w:t>
            </w:r>
            <w:r w:rsidR="00F26A5E">
              <w:rPr>
                <w:sz w:val="20"/>
              </w:rPr>
              <w:t xml:space="preserve"> </w:t>
            </w:r>
            <w:r w:rsidRPr="00BD0852">
              <w:rPr>
                <w:sz w:val="20"/>
              </w:rPr>
              <w:t>and</w:t>
            </w:r>
            <w:r w:rsidR="00F26A5E">
              <w:rPr>
                <w:sz w:val="20"/>
              </w:rPr>
              <w:t xml:space="preserve"> </w:t>
            </w:r>
            <w:r w:rsidRPr="00BD0852">
              <w:rPr>
                <w:sz w:val="20"/>
              </w:rPr>
              <w:t>analyzing</w:t>
            </w:r>
            <w:r w:rsidR="00F26A5E">
              <w:rPr>
                <w:sz w:val="20"/>
              </w:rPr>
              <w:t xml:space="preserve"> </w:t>
            </w:r>
            <w:r w:rsidRPr="00BD0852">
              <w:rPr>
                <w:sz w:val="20"/>
              </w:rPr>
              <w:t>data</w:t>
            </w:r>
          </w:p>
        </w:tc>
        <w:tc>
          <w:tcPr>
            <w:tcW w:w="810" w:type="dxa"/>
            <w:shd w:val="clear" w:color="000000" w:fill="FFFFFF"/>
            <w:vAlign w:val="center"/>
          </w:tcPr>
          <w:p w:rsidR="00BA7B5E" w:rsidRPr="00BD0852" w:rsidRDefault="00BA7B5E" w:rsidP="00BA7B5E">
            <w:pPr>
              <w:jc w:val="center"/>
              <w:rPr>
                <w:sz w:val="20"/>
              </w:rPr>
            </w:pPr>
            <w:r w:rsidRPr="00BD0852">
              <w:rPr>
                <w:sz w:val="20"/>
              </w:rPr>
              <w:t>84</w:t>
            </w:r>
          </w:p>
        </w:tc>
        <w:tc>
          <w:tcPr>
            <w:tcW w:w="810" w:type="dxa"/>
            <w:shd w:val="clear" w:color="000000" w:fill="FFFFFF"/>
            <w:vAlign w:val="center"/>
          </w:tcPr>
          <w:p w:rsidR="00BA7B5E" w:rsidRPr="00BD0852" w:rsidRDefault="00BA7B5E" w:rsidP="00BA7B5E">
            <w:pPr>
              <w:jc w:val="center"/>
              <w:rPr>
                <w:sz w:val="20"/>
              </w:rPr>
            </w:pPr>
            <w:r w:rsidRPr="00BD0852">
              <w:rPr>
                <w:sz w:val="20"/>
              </w:rPr>
              <w:t>2.10</w:t>
            </w:r>
          </w:p>
        </w:tc>
        <w:tc>
          <w:tcPr>
            <w:tcW w:w="990" w:type="dxa"/>
            <w:shd w:val="clear" w:color="000000" w:fill="FFFFFF"/>
            <w:vAlign w:val="center"/>
          </w:tcPr>
          <w:p w:rsidR="00BA7B5E" w:rsidRPr="00BD0852" w:rsidRDefault="00BA7B5E" w:rsidP="00BA7B5E">
            <w:pPr>
              <w:jc w:val="center"/>
              <w:rPr>
                <w:sz w:val="20"/>
              </w:rPr>
            </w:pPr>
            <w:r w:rsidRPr="00BD0852">
              <w:rPr>
                <w:sz w:val="20"/>
              </w:rPr>
              <w:t>0.117</w:t>
            </w:r>
          </w:p>
        </w:tc>
        <w:tc>
          <w:tcPr>
            <w:tcW w:w="810" w:type="dxa"/>
            <w:shd w:val="clear" w:color="000000" w:fill="FFFFFF"/>
            <w:vAlign w:val="center"/>
          </w:tcPr>
          <w:p w:rsidR="00BA7B5E" w:rsidRPr="00BD0852" w:rsidRDefault="00BA7B5E" w:rsidP="00BA7B5E">
            <w:pPr>
              <w:jc w:val="center"/>
              <w:rPr>
                <w:sz w:val="20"/>
              </w:rPr>
            </w:pPr>
            <w:r w:rsidRPr="00BD0852">
              <w:rPr>
                <w:sz w:val="20"/>
              </w:rPr>
              <w:t>1.15</w:t>
            </w:r>
          </w:p>
        </w:tc>
        <w:tc>
          <w:tcPr>
            <w:tcW w:w="717" w:type="dxa"/>
            <w:shd w:val="clear" w:color="000000" w:fill="FFFFFF"/>
            <w:vAlign w:val="center"/>
          </w:tcPr>
          <w:p w:rsidR="00BA7B5E" w:rsidRPr="00BD0852" w:rsidRDefault="00BA7B5E" w:rsidP="00BA7B5E">
            <w:pPr>
              <w:jc w:val="center"/>
              <w:rPr>
                <w:sz w:val="20"/>
              </w:rPr>
            </w:pPr>
            <w:r w:rsidRPr="00BD0852">
              <w:rPr>
                <w:sz w:val="20"/>
              </w:rPr>
              <w:t>0.040</w:t>
            </w:r>
          </w:p>
        </w:tc>
      </w:tr>
    </w:tbl>
    <w:p w:rsidR="00BA7B5E" w:rsidRPr="00BD0852" w:rsidRDefault="00BA7B5E" w:rsidP="00F85659">
      <w:r w:rsidRPr="00BD0852">
        <w:t>Table</w:t>
      </w:r>
      <w:r w:rsidR="00F26A5E">
        <w:t xml:space="preserve"> </w:t>
      </w:r>
      <w:r w:rsidRPr="00BD0852">
        <w:t>5</w:t>
      </w:r>
      <w:r w:rsidR="00F26A5E">
        <w:t xml:space="preserve"> </w:t>
      </w:r>
      <w:r w:rsidRPr="00BD0852">
        <w:t>shows</w:t>
      </w:r>
      <w:r w:rsidR="00F26A5E">
        <w:t xml:space="preserve"> </w:t>
      </w:r>
      <w:r w:rsidRPr="00BD0852">
        <w:t>that</w:t>
      </w:r>
      <w:r w:rsidR="00F26A5E">
        <w:t xml:space="preserve"> </w:t>
      </w:r>
      <w:r w:rsidRPr="00BD0852">
        <w:t>the</w:t>
      </w:r>
      <w:r w:rsidR="00F26A5E">
        <w:t xml:space="preserve"> </w:t>
      </w:r>
      <w:r w:rsidRPr="00BD0852">
        <w:t>ICT</w:t>
      </w:r>
      <w:r w:rsidR="00F26A5E">
        <w:t xml:space="preserve"> </w:t>
      </w:r>
      <w:r w:rsidRPr="00BD0852">
        <w:t>activities</w:t>
      </w:r>
      <w:r w:rsidR="00F26A5E">
        <w:t xml:space="preserve"> </w:t>
      </w:r>
      <w:r w:rsidRPr="00BD0852">
        <w:t>used</w:t>
      </w:r>
      <w:r w:rsidR="00F26A5E">
        <w:t xml:space="preserve"> </w:t>
      </w:r>
      <w:r w:rsidRPr="00BD0852">
        <w:t>in</w:t>
      </w:r>
      <w:r w:rsidR="00F26A5E">
        <w:t xml:space="preserve"> </w:t>
      </w:r>
      <w:r w:rsidRPr="00BD0852">
        <w:t>scheduled</w:t>
      </w:r>
      <w:r w:rsidR="00F26A5E">
        <w:t xml:space="preserve"> </w:t>
      </w:r>
      <w:r w:rsidRPr="00BD0852">
        <w:t>learning</w:t>
      </w:r>
      <w:r w:rsidR="00F26A5E">
        <w:t xml:space="preserve"> </w:t>
      </w:r>
      <w:r w:rsidRPr="00BD0852">
        <w:t>time</w:t>
      </w:r>
      <w:r w:rsidR="00F26A5E">
        <w:t xml:space="preserve"> </w:t>
      </w:r>
      <w:r w:rsidRPr="00BD0852">
        <w:t>were</w:t>
      </w:r>
      <w:r w:rsidR="00F26A5E">
        <w:t xml:space="preserve"> </w:t>
      </w:r>
      <w:r w:rsidRPr="00BD0852">
        <w:rPr>
          <w:i/>
          <w:iCs/>
        </w:rPr>
        <w:t>the</w:t>
      </w:r>
      <w:r w:rsidR="00F26A5E">
        <w:rPr>
          <w:i/>
          <w:iCs/>
        </w:rPr>
        <w:t xml:space="preserve"> </w:t>
      </w:r>
      <w:r w:rsidRPr="00BD0852">
        <w:rPr>
          <w:i/>
          <w:iCs/>
        </w:rPr>
        <w:t>exercises</w:t>
      </w:r>
      <w:r w:rsidR="00F26A5E">
        <w:rPr>
          <w:i/>
          <w:iCs/>
        </w:rPr>
        <w:t xml:space="preserve"> </w:t>
      </w:r>
      <w:r w:rsidRPr="00BD0852">
        <w:rPr>
          <w:i/>
          <w:iCs/>
        </w:rPr>
        <w:t>to</w:t>
      </w:r>
      <w:r w:rsidR="00F26A5E">
        <w:rPr>
          <w:i/>
          <w:iCs/>
        </w:rPr>
        <w:t xml:space="preserve"> </w:t>
      </w:r>
      <w:r w:rsidRPr="00BD0852">
        <w:rPr>
          <w:i/>
          <w:iCs/>
        </w:rPr>
        <w:t>practice</w:t>
      </w:r>
      <w:r w:rsidR="00F26A5E">
        <w:rPr>
          <w:i/>
          <w:iCs/>
        </w:rPr>
        <w:t xml:space="preserve"> </w:t>
      </w:r>
      <w:r w:rsidRPr="00BD0852">
        <w:rPr>
          <w:i/>
          <w:iCs/>
        </w:rPr>
        <w:t>skills</w:t>
      </w:r>
      <w:r w:rsidR="00F26A5E">
        <w:rPr>
          <w:i/>
          <w:iCs/>
        </w:rPr>
        <w:t xml:space="preserve"> </w:t>
      </w:r>
      <w:r w:rsidRPr="00BD0852">
        <w:rPr>
          <w:i/>
          <w:iCs/>
        </w:rPr>
        <w:t>and</w:t>
      </w:r>
      <w:r w:rsidR="00F26A5E">
        <w:rPr>
          <w:i/>
          <w:iCs/>
        </w:rPr>
        <w:t xml:space="preserve"> </w:t>
      </w:r>
      <w:r w:rsidRPr="00BD0852">
        <w:rPr>
          <w:i/>
          <w:iCs/>
        </w:rPr>
        <w:t>lesson</w:t>
      </w:r>
      <w:r w:rsidR="00F26A5E">
        <w:rPr>
          <w:i/>
          <w:iCs/>
        </w:rPr>
        <w:t xml:space="preserve"> </w:t>
      </w:r>
      <w:r w:rsidRPr="00BD0852">
        <w:rPr>
          <w:i/>
          <w:iCs/>
        </w:rPr>
        <w:t>procedure</w:t>
      </w:r>
      <w:r w:rsidR="00F26A5E">
        <w:t xml:space="preserve"> </w:t>
      </w:r>
      <w:r w:rsidRPr="00BD0852">
        <w:t>(mean=</w:t>
      </w:r>
      <w:r w:rsidR="00F26A5E">
        <w:t xml:space="preserve"> </w:t>
      </w:r>
      <w:r w:rsidRPr="00BD0852">
        <w:t>3.11(0.110))</w:t>
      </w:r>
      <w:r w:rsidR="00F26A5E">
        <w:t xml:space="preserve"> </w:t>
      </w:r>
      <w:r w:rsidRPr="00BD0852">
        <w:t>and</w:t>
      </w:r>
      <w:r w:rsidR="00F26A5E">
        <w:t xml:space="preserve"> </w:t>
      </w:r>
      <w:r w:rsidRPr="00BD0852">
        <w:rPr>
          <w:i/>
          <w:iCs/>
        </w:rPr>
        <w:t>discovering</w:t>
      </w:r>
      <w:r w:rsidR="00F26A5E">
        <w:rPr>
          <w:i/>
          <w:iCs/>
        </w:rPr>
        <w:t xml:space="preserve"> </w:t>
      </w:r>
      <w:r w:rsidRPr="00BD0852">
        <w:rPr>
          <w:i/>
          <w:iCs/>
        </w:rPr>
        <w:t>mathematics</w:t>
      </w:r>
      <w:r w:rsidR="00F26A5E">
        <w:rPr>
          <w:i/>
          <w:iCs/>
        </w:rPr>
        <w:t xml:space="preserve"> </w:t>
      </w:r>
      <w:r w:rsidRPr="00BD0852">
        <w:rPr>
          <w:i/>
          <w:iCs/>
        </w:rPr>
        <w:t>principles</w:t>
      </w:r>
      <w:r w:rsidR="00F26A5E">
        <w:rPr>
          <w:i/>
          <w:iCs/>
        </w:rPr>
        <w:t xml:space="preserve"> </w:t>
      </w:r>
      <w:r w:rsidRPr="00BD0852">
        <w:rPr>
          <w:i/>
          <w:iCs/>
        </w:rPr>
        <w:t>and</w:t>
      </w:r>
      <w:r w:rsidR="00F26A5E">
        <w:rPr>
          <w:i/>
          <w:iCs/>
        </w:rPr>
        <w:t xml:space="preserve"> </w:t>
      </w:r>
      <w:r w:rsidRPr="00BD0852">
        <w:rPr>
          <w:i/>
          <w:iCs/>
        </w:rPr>
        <w:t>concepts</w:t>
      </w:r>
      <w:r w:rsidR="00F26A5E">
        <w:t xml:space="preserve"> </w:t>
      </w:r>
      <w:r w:rsidRPr="00BD0852">
        <w:t>(mean=</w:t>
      </w:r>
      <w:r w:rsidR="00F26A5E">
        <w:t xml:space="preserve"> </w:t>
      </w:r>
      <w:r w:rsidRPr="00BD0852">
        <w:t>2.76(0.109)).</w:t>
      </w:r>
      <w:r w:rsidR="00F26A5E">
        <w:t xml:space="preserve"> </w:t>
      </w:r>
      <w:r w:rsidRPr="00BD0852">
        <w:t>The</w:t>
      </w:r>
      <w:r w:rsidR="00F26A5E">
        <w:t xml:space="preserve"> </w:t>
      </w:r>
      <w:r w:rsidRPr="00BD0852">
        <w:t>table</w:t>
      </w:r>
      <w:r w:rsidR="00F26A5E">
        <w:t xml:space="preserve"> </w:t>
      </w:r>
      <w:r w:rsidRPr="00BD0852">
        <w:t>also</w:t>
      </w:r>
      <w:r w:rsidR="00F26A5E">
        <w:t xml:space="preserve"> </w:t>
      </w:r>
      <w:r w:rsidRPr="00BD0852">
        <w:t>shows</w:t>
      </w:r>
      <w:r w:rsidR="00F26A5E">
        <w:t xml:space="preserve"> </w:t>
      </w:r>
      <w:r w:rsidRPr="00BD0852">
        <w:t>that</w:t>
      </w:r>
      <w:r w:rsidR="00F26A5E">
        <w:t xml:space="preserve"> </w:t>
      </w:r>
      <w:r w:rsidRPr="00BD0852">
        <w:rPr>
          <w:i/>
          <w:iCs/>
        </w:rPr>
        <w:t>producing</w:t>
      </w:r>
      <w:r w:rsidR="00F26A5E">
        <w:rPr>
          <w:i/>
          <w:iCs/>
        </w:rPr>
        <w:t xml:space="preserve"> </w:t>
      </w:r>
      <w:r w:rsidRPr="00BD0852">
        <w:rPr>
          <w:i/>
          <w:iCs/>
        </w:rPr>
        <w:t>creative</w:t>
      </w:r>
      <w:r w:rsidR="00F26A5E">
        <w:rPr>
          <w:i/>
          <w:iCs/>
        </w:rPr>
        <w:t xml:space="preserve"> </w:t>
      </w:r>
      <w:r w:rsidRPr="00BD0852">
        <w:rPr>
          <w:i/>
          <w:iCs/>
        </w:rPr>
        <w:t>work</w:t>
      </w:r>
      <w:r w:rsidR="00F26A5E">
        <w:t xml:space="preserve"> </w:t>
      </w:r>
      <w:r w:rsidRPr="00BD0852">
        <w:t>presented</w:t>
      </w:r>
      <w:r w:rsidR="00F26A5E">
        <w:t xml:space="preserve"> </w:t>
      </w:r>
      <w:r w:rsidRPr="00BD0852">
        <w:t>as</w:t>
      </w:r>
      <w:r w:rsidR="00F26A5E">
        <w:t xml:space="preserve"> </w:t>
      </w:r>
      <w:r w:rsidRPr="00BD0852">
        <w:t>the</w:t>
      </w:r>
      <w:r w:rsidR="00F26A5E">
        <w:t xml:space="preserve"> </w:t>
      </w:r>
      <w:r w:rsidRPr="00BD0852">
        <w:t>weakest</w:t>
      </w:r>
      <w:r w:rsidR="00F26A5E">
        <w:t xml:space="preserve"> </w:t>
      </w:r>
      <w:r w:rsidRPr="00BD0852">
        <w:t>activity</w:t>
      </w:r>
      <w:r w:rsidR="00F26A5E">
        <w:t xml:space="preserve"> </w:t>
      </w:r>
      <w:r w:rsidRPr="00BD0852">
        <w:t>in</w:t>
      </w:r>
      <w:r w:rsidR="00F26A5E">
        <w:t xml:space="preserve"> </w:t>
      </w:r>
      <w:r w:rsidRPr="00BD0852">
        <w:t>scheduled</w:t>
      </w:r>
      <w:r w:rsidR="00F26A5E">
        <w:t xml:space="preserve"> </w:t>
      </w:r>
      <w:r w:rsidRPr="00BD0852">
        <w:t>learning</w:t>
      </w:r>
      <w:r w:rsidR="00F26A5E">
        <w:t xml:space="preserve"> </w:t>
      </w:r>
      <w:r w:rsidRPr="00BD0852">
        <w:t>time.</w:t>
      </w:r>
      <w:r w:rsidR="00F26A5E">
        <w:t xml:space="preserve"> </w:t>
      </w:r>
      <w:r w:rsidRPr="00BD0852">
        <w:t>However,</w:t>
      </w:r>
      <w:r w:rsidR="00F26A5E">
        <w:t xml:space="preserve"> </w:t>
      </w:r>
      <w:r w:rsidRPr="00BD0852">
        <w:t>overall</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all</w:t>
      </w:r>
      <w:r w:rsidR="00F26A5E">
        <w:t xml:space="preserve"> </w:t>
      </w:r>
      <w:r w:rsidRPr="00BD0852">
        <w:t>these</w:t>
      </w:r>
      <w:r w:rsidR="00F26A5E">
        <w:t xml:space="preserve"> </w:t>
      </w:r>
      <w:r w:rsidRPr="00BD0852">
        <w:t>activities</w:t>
      </w:r>
      <w:r w:rsidR="00F26A5E">
        <w:t xml:space="preserve"> </w:t>
      </w:r>
      <w:r w:rsidRPr="00BD0852">
        <w:t>was</w:t>
      </w:r>
      <w:r w:rsidR="00F26A5E">
        <w:t xml:space="preserve"> </w:t>
      </w:r>
      <w:r w:rsidRPr="00BD0852">
        <w:t>very</w:t>
      </w:r>
      <w:r w:rsidR="00F26A5E">
        <w:t xml:space="preserve"> </w:t>
      </w:r>
      <w:r w:rsidRPr="00BD0852">
        <w:t>limited.</w:t>
      </w:r>
    </w:p>
    <w:p w:rsidR="00BA7B5E" w:rsidRPr="00F85659" w:rsidRDefault="00BA7B5E" w:rsidP="00BA7B5E">
      <w:pPr>
        <w:autoSpaceDE w:val="0"/>
        <w:autoSpaceDN w:val="0"/>
        <w:adjustRightInd w:val="0"/>
        <w:spacing w:after="0"/>
        <w:jc w:val="both"/>
        <w:rPr>
          <w:b/>
          <w:bCs/>
          <w:i/>
        </w:rPr>
      </w:pPr>
      <w:r w:rsidRPr="00F85659">
        <w:rPr>
          <w:b/>
          <w:bCs/>
          <w:i/>
        </w:rPr>
        <w:t>The</w:t>
      </w:r>
      <w:r w:rsidR="00F26A5E" w:rsidRPr="00F85659">
        <w:rPr>
          <w:b/>
          <w:bCs/>
          <w:i/>
        </w:rPr>
        <w:t xml:space="preserve"> </w:t>
      </w:r>
      <w:r w:rsidRPr="00F85659">
        <w:rPr>
          <w:b/>
          <w:bCs/>
          <w:i/>
        </w:rPr>
        <w:t>use</w:t>
      </w:r>
      <w:r w:rsidR="00F26A5E" w:rsidRPr="00F85659">
        <w:rPr>
          <w:b/>
          <w:bCs/>
          <w:i/>
        </w:rPr>
        <w:t xml:space="preserve"> </w:t>
      </w:r>
      <w:r w:rsidRPr="00F85659">
        <w:rPr>
          <w:b/>
          <w:bCs/>
          <w:i/>
        </w:rPr>
        <w:t>of</w:t>
      </w:r>
      <w:r w:rsidR="00F26A5E" w:rsidRPr="00F85659">
        <w:rPr>
          <w:b/>
          <w:bCs/>
          <w:i/>
        </w:rPr>
        <w:t xml:space="preserve"> </w:t>
      </w:r>
      <w:r w:rsidRPr="00F85659">
        <w:rPr>
          <w:b/>
          <w:bCs/>
          <w:i/>
        </w:rPr>
        <w:t>ICT</w:t>
      </w:r>
      <w:r w:rsidR="00F26A5E" w:rsidRPr="00F85659">
        <w:rPr>
          <w:b/>
          <w:bCs/>
          <w:i/>
        </w:rPr>
        <w:t xml:space="preserve"> </w:t>
      </w:r>
      <w:r w:rsidRPr="00F85659">
        <w:rPr>
          <w:b/>
          <w:bCs/>
          <w:i/>
        </w:rPr>
        <w:t>in</w:t>
      </w:r>
      <w:r w:rsidR="00F26A5E" w:rsidRPr="00F85659">
        <w:rPr>
          <w:b/>
          <w:bCs/>
          <w:i/>
        </w:rPr>
        <w:t xml:space="preserve"> </w:t>
      </w:r>
      <w:r w:rsidRPr="00F85659">
        <w:rPr>
          <w:b/>
          <w:bCs/>
          <w:i/>
        </w:rPr>
        <w:t>assessment</w:t>
      </w:r>
    </w:p>
    <w:p w:rsidR="00BA7B5E" w:rsidRPr="00BD0852" w:rsidRDefault="00BA7B5E" w:rsidP="00F85659">
      <w:r w:rsidRPr="00BD0852">
        <w:t>Table</w:t>
      </w:r>
      <w:r w:rsidR="00F26A5E">
        <w:t xml:space="preserve"> </w:t>
      </w:r>
      <w:r w:rsidRPr="00BD0852">
        <w:t>6</w:t>
      </w:r>
      <w:r w:rsidR="00F26A5E">
        <w:t xml:space="preserve"> </w:t>
      </w:r>
      <w:r w:rsidRPr="00BD0852">
        <w:t>shows</w:t>
      </w:r>
      <w:r w:rsidR="00F26A5E">
        <w:t xml:space="preserve"> </w:t>
      </w:r>
      <w:r w:rsidRPr="00BD0852">
        <w:t>that</w:t>
      </w:r>
      <w:r w:rsidR="00F26A5E">
        <w:t xml:space="preserve"> </w:t>
      </w:r>
      <w:r w:rsidRPr="00BD0852">
        <w:t>the</w:t>
      </w:r>
      <w:r w:rsidR="00F26A5E">
        <w:t xml:space="preserve"> </w:t>
      </w:r>
      <w:r w:rsidRPr="00BD0852">
        <w:t>most</w:t>
      </w:r>
      <w:r w:rsidR="00F26A5E">
        <w:t xml:space="preserve"> </w:t>
      </w:r>
      <w:r w:rsidRPr="00BD0852">
        <w:t>common</w:t>
      </w:r>
      <w:r w:rsidR="00F26A5E">
        <w:t xml:space="preserve"> </w:t>
      </w:r>
      <w:r w:rsidRPr="00BD0852">
        <w:t>assessments</w:t>
      </w:r>
      <w:r w:rsidR="00F26A5E">
        <w:t xml:space="preserve"> </w:t>
      </w:r>
      <w:r w:rsidRPr="00BD0852">
        <w:t>used</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are</w:t>
      </w:r>
      <w:r w:rsidR="00F26A5E">
        <w:t xml:space="preserve"> </w:t>
      </w:r>
      <w:r w:rsidRPr="00BD0852">
        <w:rPr>
          <w:i/>
          <w:szCs w:val="22"/>
        </w:rPr>
        <w:t>written</w:t>
      </w:r>
      <w:r w:rsidR="00F26A5E">
        <w:rPr>
          <w:i/>
          <w:szCs w:val="22"/>
        </w:rPr>
        <w:t xml:space="preserve"> </w:t>
      </w:r>
      <w:r w:rsidRPr="00BD0852">
        <w:rPr>
          <w:i/>
          <w:szCs w:val="22"/>
        </w:rPr>
        <w:t>test</w:t>
      </w:r>
      <w:r w:rsidR="00F26A5E">
        <w:rPr>
          <w:i/>
          <w:szCs w:val="22"/>
        </w:rPr>
        <w:t xml:space="preserve"> </w:t>
      </w:r>
      <w:r w:rsidRPr="00BD0852">
        <w:rPr>
          <w:i/>
          <w:szCs w:val="22"/>
        </w:rPr>
        <w:t>or</w:t>
      </w:r>
      <w:r w:rsidR="00F26A5E">
        <w:rPr>
          <w:i/>
          <w:szCs w:val="22"/>
        </w:rPr>
        <w:t xml:space="preserve"> </w:t>
      </w:r>
      <w:r w:rsidRPr="00BD0852">
        <w:rPr>
          <w:i/>
          <w:szCs w:val="22"/>
        </w:rPr>
        <w:t>examination</w:t>
      </w:r>
      <w:r w:rsidR="00F26A5E">
        <w:t xml:space="preserve"> </w:t>
      </w:r>
      <w:r w:rsidRPr="00BD0852">
        <w:t>(mean=</w:t>
      </w:r>
      <w:r w:rsidR="00F26A5E">
        <w:t xml:space="preserve"> </w:t>
      </w:r>
      <w:r w:rsidRPr="00BD0852">
        <w:t>two</w:t>
      </w:r>
      <w:r w:rsidR="00F26A5E">
        <w:t xml:space="preserve"> </w:t>
      </w:r>
      <w:r w:rsidRPr="00BD0852">
        <w:t>(0.00))</w:t>
      </w:r>
      <w:r w:rsidR="00F26A5E">
        <w:t xml:space="preserve"> </w:t>
      </w:r>
      <w:r w:rsidRPr="00BD0852">
        <w:t>and</w:t>
      </w:r>
      <w:r w:rsidR="00F26A5E">
        <w:t xml:space="preserve"> </w:t>
      </w:r>
      <w:r w:rsidRPr="00BD0852">
        <w:rPr>
          <w:i/>
          <w:szCs w:val="22"/>
        </w:rPr>
        <w:t>written</w:t>
      </w:r>
      <w:r w:rsidR="00F26A5E">
        <w:rPr>
          <w:i/>
          <w:szCs w:val="22"/>
        </w:rPr>
        <w:t xml:space="preserve"> </w:t>
      </w:r>
      <w:r w:rsidRPr="00BD0852">
        <w:rPr>
          <w:i/>
          <w:szCs w:val="22"/>
        </w:rPr>
        <w:t>task</w:t>
      </w:r>
      <w:r w:rsidR="00F26A5E">
        <w:rPr>
          <w:i/>
          <w:szCs w:val="22"/>
        </w:rPr>
        <w:t xml:space="preserve"> </w:t>
      </w:r>
      <w:r w:rsidRPr="00BD0852">
        <w:rPr>
          <w:i/>
          <w:szCs w:val="22"/>
        </w:rPr>
        <w:t>or</w:t>
      </w:r>
      <w:r w:rsidR="00F26A5E">
        <w:rPr>
          <w:i/>
          <w:szCs w:val="22"/>
        </w:rPr>
        <w:t xml:space="preserve"> </w:t>
      </w:r>
      <w:r w:rsidRPr="00BD0852">
        <w:rPr>
          <w:i/>
          <w:szCs w:val="22"/>
        </w:rPr>
        <w:t>exercise</w:t>
      </w:r>
      <w:r w:rsidR="00F26A5E">
        <w:t xml:space="preserve"> </w:t>
      </w:r>
      <w:r w:rsidRPr="00BD0852">
        <w:t>(mean=</w:t>
      </w:r>
      <w:r w:rsidR="00F26A5E">
        <w:t xml:space="preserve"> </w:t>
      </w:r>
      <w:r w:rsidRPr="00BD0852">
        <w:t>two</w:t>
      </w:r>
      <w:r w:rsidR="00F26A5E">
        <w:t xml:space="preserve"> </w:t>
      </w:r>
      <w:r w:rsidRPr="00BD0852">
        <w:t>(0.00)).</w:t>
      </w:r>
      <w:r w:rsidR="00F26A5E">
        <w:t xml:space="preserve"> </w:t>
      </w:r>
      <w:r w:rsidRPr="00BD0852">
        <w:t>The</w:t>
      </w:r>
      <w:r w:rsidR="00F26A5E">
        <w:t xml:space="preserve"> </w:t>
      </w:r>
      <w:r w:rsidRPr="00BD0852">
        <w:t>table</w:t>
      </w:r>
      <w:r w:rsidR="00F26A5E">
        <w:t xml:space="preserve"> </w:t>
      </w:r>
      <w:r w:rsidRPr="00BD0852">
        <w:t>also</w:t>
      </w:r>
      <w:r w:rsidR="00F26A5E">
        <w:t xml:space="preserve"> </w:t>
      </w:r>
      <w:r w:rsidRPr="00BD0852">
        <w:t>shows</w:t>
      </w:r>
      <w:r w:rsidR="00F26A5E">
        <w:t xml:space="preserve"> </w:t>
      </w:r>
      <w:r w:rsidRPr="00BD0852">
        <w:t>that</w:t>
      </w:r>
      <w:r w:rsidR="00F26A5E">
        <w:t xml:space="preserve"> </w:t>
      </w:r>
      <w:r w:rsidRPr="00BD0852">
        <w:t>few</w:t>
      </w:r>
      <w:r w:rsidR="00F26A5E">
        <w:t xml:space="preserve"> </w:t>
      </w:r>
      <w:r w:rsidRPr="00BD0852">
        <w:t>teachers</w:t>
      </w:r>
      <w:r w:rsidR="00F26A5E">
        <w:t xml:space="preserve"> </w:t>
      </w:r>
      <w:r w:rsidRPr="00BD0852">
        <w:t>use</w:t>
      </w:r>
      <w:r w:rsidR="00F26A5E">
        <w:t xml:space="preserve"> </w:t>
      </w:r>
      <w:r w:rsidRPr="00BD0852">
        <w:rPr>
          <w:i/>
          <w:szCs w:val="22"/>
        </w:rPr>
        <w:t>project</w:t>
      </w:r>
      <w:r w:rsidR="00F26A5E">
        <w:rPr>
          <w:i/>
          <w:szCs w:val="22"/>
        </w:rPr>
        <w:t xml:space="preserve"> </w:t>
      </w:r>
      <w:r w:rsidRPr="00BD0852">
        <w:rPr>
          <w:i/>
          <w:szCs w:val="22"/>
        </w:rPr>
        <w:t>report</w:t>
      </w:r>
      <w:r w:rsidR="00F26A5E">
        <w:rPr>
          <w:i/>
          <w:szCs w:val="22"/>
        </w:rPr>
        <w:t xml:space="preserve"> </w:t>
      </w:r>
      <w:r w:rsidRPr="00BD0852">
        <w:rPr>
          <w:i/>
          <w:szCs w:val="22"/>
        </w:rPr>
        <w:t>and/or</w:t>
      </w:r>
      <w:r w:rsidR="00F26A5E">
        <w:rPr>
          <w:i/>
          <w:szCs w:val="22"/>
        </w:rPr>
        <w:t xml:space="preserve"> </w:t>
      </w:r>
      <w:r w:rsidRPr="00BD0852">
        <w:rPr>
          <w:i/>
          <w:szCs w:val="22"/>
        </w:rPr>
        <w:t>(multimedia)</w:t>
      </w:r>
      <w:r w:rsidR="00F26A5E">
        <w:rPr>
          <w:i/>
          <w:szCs w:val="22"/>
        </w:rPr>
        <w:t xml:space="preserve"> </w:t>
      </w:r>
      <w:r w:rsidRPr="00BD0852">
        <w:rPr>
          <w:i/>
          <w:szCs w:val="22"/>
        </w:rPr>
        <w:t>product</w:t>
      </w:r>
      <w:r w:rsidR="00F26A5E">
        <w:rPr>
          <w:i/>
        </w:rPr>
        <w:t xml:space="preserve"> </w:t>
      </w:r>
      <w:r w:rsidRPr="00BD0852">
        <w:rPr>
          <w:i/>
        </w:rPr>
        <w:t>assessment</w:t>
      </w:r>
      <w:r w:rsidR="00F26A5E">
        <w:t xml:space="preserve"> </w:t>
      </w:r>
      <w:r w:rsidRPr="00BD0852">
        <w:t>(mean=</w:t>
      </w:r>
      <w:r w:rsidR="00F26A5E">
        <w:t xml:space="preserve"> </w:t>
      </w:r>
      <w:r w:rsidRPr="00BD0852">
        <w:t>1.12(0.045)).</w:t>
      </w:r>
      <w:r w:rsidR="00F26A5E">
        <w:t xml:space="preserve"> </w:t>
      </w:r>
      <w:r w:rsidRPr="00BD0852">
        <w:t>However,</w:t>
      </w:r>
      <w:r w:rsidR="00F26A5E">
        <w:t xml:space="preserve"> </w:t>
      </w:r>
      <w:r w:rsidRPr="00BD0852">
        <w:t>the</w:t>
      </w:r>
      <w:r w:rsidR="00F26A5E">
        <w:t xml:space="preserve"> </w:t>
      </w:r>
      <w:r w:rsidRPr="00BD0852">
        <w:t>table</w:t>
      </w:r>
      <w:r w:rsidR="00F26A5E">
        <w:t xml:space="preserve"> </w:t>
      </w:r>
      <w:r w:rsidRPr="00BD0852">
        <w:t>shows</w:t>
      </w:r>
      <w:r w:rsidR="00F26A5E">
        <w:t xml:space="preserve"> </w:t>
      </w:r>
      <w:r w:rsidRPr="00BD0852">
        <w:t>that</w:t>
      </w:r>
      <w:r w:rsidR="00F26A5E">
        <w:t xml:space="preserve"> </w:t>
      </w:r>
      <w:r w:rsidRPr="00BD0852">
        <w:t>only</w:t>
      </w:r>
      <w:r w:rsidR="00F26A5E">
        <w:t xml:space="preserve"> </w:t>
      </w:r>
      <w:r w:rsidRPr="00BD0852">
        <w:t>a</w:t>
      </w:r>
      <w:r w:rsidR="00F26A5E">
        <w:t xml:space="preserve"> </w:t>
      </w:r>
      <w:r w:rsidRPr="00BD0852">
        <w:t>few</w:t>
      </w:r>
      <w:r w:rsidR="00F26A5E">
        <w:t xml:space="preserve"> </w:t>
      </w:r>
      <w:r w:rsidRPr="00BD0852">
        <w:t>teachers</w:t>
      </w:r>
      <w:r w:rsidR="00F26A5E">
        <w:t xml:space="preserve"> </w:t>
      </w:r>
      <w:r w:rsidRPr="00BD0852">
        <w:t>used</w:t>
      </w:r>
      <w:r w:rsidR="00F26A5E">
        <w:t xml:space="preserve"> </w:t>
      </w:r>
      <w:r w:rsidRPr="00BD0852">
        <w:t>ICT</w:t>
      </w:r>
      <w:r w:rsidR="00F26A5E">
        <w:t xml:space="preserve"> </w:t>
      </w:r>
      <w:r w:rsidRPr="00BD0852">
        <w:t>in</w:t>
      </w:r>
      <w:r w:rsidR="00F26A5E">
        <w:t xml:space="preserve"> </w:t>
      </w:r>
      <w:r w:rsidRPr="00BD0852">
        <w:t>those</w:t>
      </w:r>
      <w:r w:rsidR="00F26A5E">
        <w:t xml:space="preserve"> </w:t>
      </w:r>
      <w:r w:rsidRPr="00BD0852">
        <w:t>assessments.</w:t>
      </w:r>
    </w:p>
    <w:p w:rsidR="00F85659" w:rsidRDefault="00BA7B5E" w:rsidP="00F85659">
      <w:pPr>
        <w:pStyle w:val="Heading5"/>
      </w:pPr>
      <w:r w:rsidRPr="00BD0852">
        <w:t>Table</w:t>
      </w:r>
      <w:r w:rsidR="00F26A5E">
        <w:t xml:space="preserve"> </w:t>
      </w:r>
      <w:r w:rsidRPr="00BD0852">
        <w:t>6</w:t>
      </w:r>
    </w:p>
    <w:p w:rsidR="00BA7B5E" w:rsidRPr="00BD0852" w:rsidRDefault="00BA7B5E" w:rsidP="00F85659">
      <w:pPr>
        <w:pStyle w:val="Heading5"/>
        <w:rPr>
          <w:noProof/>
        </w:rPr>
      </w:pPr>
      <w:r w:rsidRPr="00BD0852">
        <w:rPr>
          <w:noProof/>
        </w:rPr>
        <w:t>The</w:t>
      </w:r>
      <w:r w:rsidR="00F26A5E">
        <w:rPr>
          <w:noProof/>
        </w:rPr>
        <w:t xml:space="preserve"> </w:t>
      </w:r>
      <w:r w:rsidRPr="00BD0852">
        <w:rPr>
          <w:noProof/>
        </w:rPr>
        <w:t>use</w:t>
      </w:r>
      <w:r w:rsidR="00F26A5E">
        <w:rPr>
          <w:noProof/>
        </w:rPr>
        <w:t xml:space="preserve"> </w:t>
      </w:r>
      <w:r w:rsidRPr="00BD0852">
        <w:rPr>
          <w:noProof/>
        </w:rPr>
        <w:t>of</w:t>
      </w:r>
      <w:r w:rsidR="00F26A5E">
        <w:rPr>
          <w:noProof/>
        </w:rPr>
        <w:t xml:space="preserve"> </w:t>
      </w:r>
      <w:r w:rsidRPr="00BD0852">
        <w:rPr>
          <w:noProof/>
        </w:rPr>
        <w:t>ICT</w:t>
      </w:r>
      <w:r w:rsidR="00F26A5E">
        <w:rPr>
          <w:noProof/>
        </w:rPr>
        <w:t xml:space="preserve"> </w:t>
      </w:r>
      <w:r w:rsidRPr="00BD0852">
        <w:rPr>
          <w:noProof/>
        </w:rPr>
        <w:t>in</w:t>
      </w:r>
      <w:r w:rsidR="00F26A5E">
        <w:rPr>
          <w:noProof/>
        </w:rPr>
        <w:t xml:space="preserve"> </w:t>
      </w:r>
      <w:r w:rsidRPr="00BD0852">
        <w:rPr>
          <w:noProof/>
        </w:rPr>
        <w:t>assessment</w:t>
      </w:r>
      <w:r w:rsidR="00F26A5E">
        <w:rPr>
          <w:noProof/>
        </w:rPr>
        <w:t xml:space="preserve"> </w:t>
      </w:r>
      <w:r w:rsidRPr="00BD0852">
        <w:rPr>
          <w:noProof/>
        </w:rPr>
        <w:t>by</w:t>
      </w:r>
      <w:r w:rsidR="00F26A5E">
        <w:rPr>
          <w:noProof/>
        </w:rPr>
        <w:t xml:space="preserve"> </w:t>
      </w:r>
      <w:r w:rsidRPr="00BD0852">
        <w:rPr>
          <w:noProof/>
        </w:rPr>
        <w:t>science</w:t>
      </w:r>
      <w:r w:rsidR="00F26A5E">
        <w:rPr>
          <w:noProof/>
        </w:rPr>
        <w:t xml:space="preserve"> </w:t>
      </w:r>
      <w:r w:rsidRPr="00BD0852">
        <w:rPr>
          <w:noProof/>
        </w:rPr>
        <w:t>and</w:t>
      </w:r>
      <w:r w:rsidR="00F26A5E">
        <w:rPr>
          <w:noProof/>
        </w:rPr>
        <w:t xml:space="preserve"> </w:t>
      </w:r>
      <w:r w:rsidRPr="00BD0852">
        <w:rPr>
          <w:noProof/>
        </w:rPr>
        <w:t>math</w:t>
      </w:r>
      <w:r w:rsidR="00F26A5E">
        <w:rPr>
          <w:noProof/>
        </w:rPr>
        <w:t xml:space="preserve"> </w:t>
      </w:r>
      <w:r w:rsidRPr="00BD0852">
        <w:rPr>
          <w:noProof/>
        </w:rPr>
        <w:t>teachers</w:t>
      </w:r>
    </w:p>
    <w:p w:rsidR="00BA7B5E" w:rsidRPr="00BD0852" w:rsidRDefault="00BA7B5E" w:rsidP="00BA7B5E">
      <w:pPr>
        <w:spacing w:after="0"/>
        <w:jc w:val="both"/>
        <w:rPr>
          <w:sz w:val="6"/>
          <w:szCs w:val="6"/>
        </w:rPr>
      </w:pPr>
    </w:p>
    <w:tbl>
      <w:tblPr>
        <w:tblW w:w="8457" w:type="dxa"/>
        <w:tblInd w:w="93" w:type="dxa"/>
        <w:tblBorders>
          <w:top w:val="single" w:sz="2" w:space="0" w:color="000000"/>
          <w:bottom w:val="single" w:sz="2" w:space="0" w:color="000000"/>
        </w:tblBorders>
        <w:tblLayout w:type="fixed"/>
        <w:tblCellMar>
          <w:left w:w="93" w:type="dxa"/>
          <w:right w:w="93" w:type="dxa"/>
        </w:tblCellMar>
        <w:tblLook w:val="0000" w:firstRow="0" w:lastRow="0" w:firstColumn="0" w:lastColumn="0" w:noHBand="0" w:noVBand="0"/>
      </w:tblPr>
      <w:tblGrid>
        <w:gridCol w:w="3777"/>
        <w:gridCol w:w="720"/>
        <w:gridCol w:w="720"/>
        <w:gridCol w:w="1260"/>
        <w:gridCol w:w="720"/>
        <w:gridCol w:w="1260"/>
      </w:tblGrid>
      <w:tr w:rsidR="00BA7B5E" w:rsidRPr="00BD0852" w:rsidTr="00F85659">
        <w:trPr>
          <w:trHeight w:val="273"/>
        </w:trPr>
        <w:tc>
          <w:tcPr>
            <w:tcW w:w="3777" w:type="dxa"/>
            <w:vMerge w:val="restart"/>
            <w:tcBorders>
              <w:top w:val="single" w:sz="2" w:space="0" w:color="000000"/>
              <w:bottom w:val="single" w:sz="2" w:space="0" w:color="000000"/>
            </w:tcBorders>
            <w:shd w:val="clear" w:color="000000" w:fill="FFFFFF"/>
            <w:vAlign w:val="center"/>
          </w:tcPr>
          <w:p w:rsidR="00BA7B5E" w:rsidRPr="00F85659" w:rsidRDefault="00BA7B5E" w:rsidP="00BA7B5E">
            <w:pPr>
              <w:spacing w:after="0"/>
              <w:rPr>
                <w:rFonts w:ascii="Arial" w:hAnsi="Arial" w:cs="Arial"/>
                <w:sz w:val="18"/>
                <w:szCs w:val="18"/>
              </w:rPr>
            </w:pPr>
            <w:r w:rsidRPr="00F85659">
              <w:rPr>
                <w:rFonts w:ascii="Arial" w:hAnsi="Arial" w:cs="Arial"/>
                <w:b/>
                <w:bCs/>
                <w:sz w:val="18"/>
                <w:szCs w:val="18"/>
              </w:rPr>
              <w:t>Assessment</w:t>
            </w:r>
            <w:r w:rsidR="00F26A5E" w:rsidRPr="00F85659">
              <w:rPr>
                <w:rFonts w:ascii="Arial" w:hAnsi="Arial" w:cs="Arial"/>
                <w:b/>
                <w:bCs/>
                <w:sz w:val="18"/>
                <w:szCs w:val="18"/>
              </w:rPr>
              <w:t xml:space="preserve"> </w:t>
            </w:r>
            <w:r w:rsidRPr="00F85659">
              <w:rPr>
                <w:rFonts w:ascii="Arial" w:hAnsi="Arial" w:cs="Arial"/>
                <w:b/>
                <w:bCs/>
                <w:sz w:val="18"/>
                <w:szCs w:val="18"/>
              </w:rPr>
              <w:t>methods</w:t>
            </w:r>
          </w:p>
        </w:tc>
        <w:tc>
          <w:tcPr>
            <w:tcW w:w="2700" w:type="dxa"/>
            <w:gridSpan w:val="3"/>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Present</w:t>
            </w:r>
            <w:r w:rsidR="00F26A5E" w:rsidRPr="00F85659">
              <w:rPr>
                <w:rFonts w:ascii="Arial" w:hAnsi="Arial" w:cs="Arial"/>
                <w:b/>
                <w:bCs/>
                <w:sz w:val="18"/>
                <w:szCs w:val="18"/>
              </w:rPr>
              <w:t xml:space="preserve"> </w:t>
            </w:r>
            <w:r w:rsidRPr="00F85659">
              <w:rPr>
                <w:rFonts w:ascii="Arial" w:hAnsi="Arial" w:cs="Arial"/>
                <w:b/>
                <w:bCs/>
                <w:sz w:val="18"/>
                <w:szCs w:val="18"/>
              </w:rPr>
              <w:t>assessment</w:t>
            </w:r>
          </w:p>
        </w:tc>
        <w:tc>
          <w:tcPr>
            <w:tcW w:w="1980" w:type="dxa"/>
            <w:gridSpan w:val="2"/>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ICT</w:t>
            </w:r>
            <w:r w:rsidR="00F26A5E" w:rsidRPr="00F85659">
              <w:rPr>
                <w:rFonts w:ascii="Arial" w:hAnsi="Arial" w:cs="Arial"/>
                <w:b/>
                <w:bCs/>
                <w:sz w:val="18"/>
                <w:szCs w:val="18"/>
              </w:rPr>
              <w:t xml:space="preserve"> </w:t>
            </w:r>
            <w:r w:rsidRPr="00F85659">
              <w:rPr>
                <w:rFonts w:ascii="Arial" w:hAnsi="Arial" w:cs="Arial"/>
                <w:b/>
                <w:bCs/>
                <w:sz w:val="18"/>
                <w:szCs w:val="18"/>
              </w:rPr>
              <w:t>use</w:t>
            </w:r>
          </w:p>
        </w:tc>
      </w:tr>
      <w:tr w:rsidR="00BA7B5E" w:rsidRPr="00BD0852" w:rsidTr="00F85659">
        <w:trPr>
          <w:trHeight w:val="273"/>
        </w:trPr>
        <w:tc>
          <w:tcPr>
            <w:tcW w:w="3777" w:type="dxa"/>
            <w:vMerge/>
            <w:tcBorders>
              <w:top w:val="single" w:sz="2" w:space="0" w:color="000000"/>
              <w:bottom w:val="single" w:sz="2" w:space="0" w:color="000000"/>
            </w:tcBorders>
            <w:shd w:val="clear" w:color="000000" w:fill="FFFFFF"/>
            <w:vAlign w:val="bottom"/>
          </w:tcPr>
          <w:p w:rsidR="00BA7B5E" w:rsidRPr="00F85659" w:rsidRDefault="00BA7B5E" w:rsidP="00BA7B5E">
            <w:pPr>
              <w:spacing w:after="0"/>
              <w:jc w:val="both"/>
              <w:rPr>
                <w:rFonts w:ascii="Arial" w:hAnsi="Arial" w:cs="Arial"/>
                <w:sz w:val="18"/>
                <w:szCs w:val="18"/>
              </w:rPr>
            </w:pPr>
          </w:p>
        </w:tc>
        <w:tc>
          <w:tcPr>
            <w:tcW w:w="720" w:type="dxa"/>
            <w:tcBorders>
              <w:top w:val="single" w:sz="2" w:space="0" w:color="000000"/>
              <w:bottom w:val="single" w:sz="2" w:space="0" w:color="000000"/>
            </w:tcBorders>
            <w:shd w:val="clear" w:color="000000" w:fill="FFFFFF"/>
            <w:vAlign w:val="bottom"/>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n</w:t>
            </w:r>
          </w:p>
        </w:tc>
        <w:tc>
          <w:tcPr>
            <w:tcW w:w="720" w:type="dxa"/>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Mean</w:t>
            </w:r>
          </w:p>
        </w:tc>
        <w:tc>
          <w:tcPr>
            <w:tcW w:w="1260" w:type="dxa"/>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Std.</w:t>
            </w:r>
            <w:r w:rsidR="00F26A5E" w:rsidRPr="00F85659">
              <w:rPr>
                <w:rFonts w:ascii="Arial" w:hAnsi="Arial" w:cs="Arial"/>
                <w:b/>
                <w:bCs/>
                <w:sz w:val="18"/>
                <w:szCs w:val="18"/>
              </w:rPr>
              <w:t xml:space="preserve"> </w:t>
            </w:r>
            <w:r w:rsidRPr="00F85659">
              <w:rPr>
                <w:rFonts w:ascii="Arial" w:hAnsi="Arial" w:cs="Arial"/>
                <w:b/>
                <w:bCs/>
                <w:sz w:val="18"/>
                <w:szCs w:val="18"/>
              </w:rPr>
              <w:t>Error</w:t>
            </w:r>
          </w:p>
        </w:tc>
        <w:tc>
          <w:tcPr>
            <w:tcW w:w="720" w:type="dxa"/>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Mean</w:t>
            </w:r>
          </w:p>
        </w:tc>
        <w:tc>
          <w:tcPr>
            <w:tcW w:w="1260" w:type="dxa"/>
            <w:tcBorders>
              <w:top w:val="single" w:sz="2" w:space="0" w:color="000000"/>
              <w:bottom w:val="single" w:sz="2" w:space="0" w:color="000000"/>
            </w:tcBorders>
            <w:shd w:val="clear" w:color="000000" w:fill="FFFFFF"/>
            <w:vAlign w:val="center"/>
          </w:tcPr>
          <w:p w:rsidR="00BA7B5E" w:rsidRPr="00F85659" w:rsidRDefault="00BA7B5E" w:rsidP="00BA7B5E">
            <w:pPr>
              <w:spacing w:after="0"/>
              <w:jc w:val="center"/>
              <w:rPr>
                <w:rFonts w:ascii="Arial" w:hAnsi="Arial" w:cs="Arial"/>
                <w:b/>
                <w:bCs/>
                <w:sz w:val="18"/>
                <w:szCs w:val="18"/>
              </w:rPr>
            </w:pPr>
            <w:r w:rsidRPr="00F85659">
              <w:rPr>
                <w:rFonts w:ascii="Arial" w:hAnsi="Arial" w:cs="Arial"/>
                <w:b/>
                <w:bCs/>
                <w:sz w:val="18"/>
                <w:szCs w:val="18"/>
              </w:rPr>
              <w:t>Std.</w:t>
            </w:r>
            <w:r w:rsidR="00F26A5E" w:rsidRPr="00F85659">
              <w:rPr>
                <w:rFonts w:ascii="Arial" w:hAnsi="Arial" w:cs="Arial"/>
                <w:b/>
                <w:bCs/>
                <w:sz w:val="18"/>
                <w:szCs w:val="18"/>
              </w:rPr>
              <w:t xml:space="preserve"> </w:t>
            </w:r>
            <w:r w:rsidRPr="00F85659">
              <w:rPr>
                <w:rFonts w:ascii="Arial" w:hAnsi="Arial" w:cs="Arial"/>
                <w:b/>
                <w:bCs/>
                <w:sz w:val="18"/>
                <w:szCs w:val="18"/>
              </w:rPr>
              <w:t>Error</w:t>
            </w:r>
          </w:p>
        </w:tc>
      </w:tr>
      <w:tr w:rsidR="00BA7B5E" w:rsidRPr="00BD0852" w:rsidTr="00F85659">
        <w:trPr>
          <w:trHeight w:val="273"/>
        </w:trPr>
        <w:tc>
          <w:tcPr>
            <w:tcW w:w="3777" w:type="dxa"/>
            <w:tcBorders>
              <w:top w:val="single" w:sz="2" w:space="0" w:color="000000"/>
            </w:tcBorders>
            <w:shd w:val="clear" w:color="000000" w:fill="FFFFFF"/>
          </w:tcPr>
          <w:p w:rsidR="00BA7B5E" w:rsidRPr="00BD0852" w:rsidRDefault="00BA7B5E" w:rsidP="00F85659">
            <w:pPr>
              <w:spacing w:after="0"/>
              <w:rPr>
                <w:sz w:val="20"/>
              </w:rPr>
            </w:pPr>
            <w:r w:rsidRPr="00BD0852">
              <w:rPr>
                <w:sz w:val="20"/>
              </w:rPr>
              <w:t>Written</w:t>
            </w:r>
            <w:r w:rsidR="00F26A5E">
              <w:rPr>
                <w:sz w:val="20"/>
              </w:rPr>
              <w:t xml:space="preserve"> </w:t>
            </w:r>
            <w:r w:rsidRPr="00BD0852">
              <w:rPr>
                <w:sz w:val="20"/>
              </w:rPr>
              <w:t>test/examination</w:t>
            </w:r>
          </w:p>
        </w:tc>
        <w:tc>
          <w:tcPr>
            <w:tcW w:w="720" w:type="dxa"/>
            <w:tcBorders>
              <w:top w:val="single" w:sz="2" w:space="0" w:color="000000"/>
            </w:tcBorders>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tcBorders>
              <w:top w:val="single" w:sz="2" w:space="0" w:color="000000"/>
            </w:tcBorders>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2.00</w:t>
            </w:r>
          </w:p>
        </w:tc>
        <w:tc>
          <w:tcPr>
            <w:tcW w:w="1260" w:type="dxa"/>
            <w:tcBorders>
              <w:top w:val="single" w:sz="2" w:space="0" w:color="000000"/>
            </w:tcBorders>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0.000</w:t>
            </w:r>
          </w:p>
        </w:tc>
        <w:tc>
          <w:tcPr>
            <w:tcW w:w="720" w:type="dxa"/>
            <w:tcBorders>
              <w:top w:val="single" w:sz="2" w:space="0" w:color="000000"/>
            </w:tcBorders>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1.20</w:t>
            </w:r>
          </w:p>
        </w:tc>
        <w:tc>
          <w:tcPr>
            <w:tcW w:w="1260" w:type="dxa"/>
            <w:tcBorders>
              <w:top w:val="single" w:sz="2" w:space="0" w:color="000000"/>
            </w:tcBorders>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0.044</w:t>
            </w:r>
          </w:p>
        </w:tc>
      </w:tr>
      <w:tr w:rsidR="00BA7B5E" w:rsidRPr="00BD0852" w:rsidTr="00F85659">
        <w:trPr>
          <w:trHeight w:val="212"/>
        </w:trPr>
        <w:tc>
          <w:tcPr>
            <w:tcW w:w="3777" w:type="dxa"/>
            <w:shd w:val="clear" w:color="000000" w:fill="FFFFFF"/>
          </w:tcPr>
          <w:p w:rsidR="00BA7B5E" w:rsidRPr="00BD0852" w:rsidRDefault="00BA7B5E" w:rsidP="00F85659">
            <w:pPr>
              <w:spacing w:after="0"/>
              <w:rPr>
                <w:sz w:val="20"/>
              </w:rPr>
            </w:pPr>
            <w:r w:rsidRPr="00BD0852">
              <w:rPr>
                <w:sz w:val="20"/>
              </w:rPr>
              <w:t>Written</w:t>
            </w:r>
            <w:r w:rsidR="00F26A5E">
              <w:rPr>
                <w:sz w:val="20"/>
              </w:rPr>
              <w:t xml:space="preserve"> </w:t>
            </w:r>
            <w:r w:rsidRPr="00BD0852">
              <w:rPr>
                <w:sz w:val="20"/>
              </w:rPr>
              <w:t>task/exercise</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2.00</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0.000</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1.10</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0.032</w:t>
            </w:r>
          </w:p>
        </w:tc>
      </w:tr>
      <w:tr w:rsidR="00BA7B5E" w:rsidRPr="00BD0852" w:rsidTr="00F85659">
        <w:trPr>
          <w:trHeight w:val="140"/>
        </w:trPr>
        <w:tc>
          <w:tcPr>
            <w:tcW w:w="3777" w:type="dxa"/>
            <w:shd w:val="clear" w:color="000000" w:fill="FFFFFF"/>
          </w:tcPr>
          <w:p w:rsidR="00BA7B5E" w:rsidRPr="00BD0852" w:rsidRDefault="00BA7B5E" w:rsidP="00F85659">
            <w:pPr>
              <w:spacing w:after="0"/>
              <w:rPr>
                <w:sz w:val="20"/>
              </w:rPr>
            </w:pPr>
            <w:r w:rsidRPr="00BD0852">
              <w:rPr>
                <w:sz w:val="20"/>
              </w:rPr>
              <w:t>Individual</w:t>
            </w:r>
            <w:r w:rsidR="00F26A5E">
              <w:rPr>
                <w:sz w:val="20"/>
              </w:rPr>
              <w:t xml:space="preserve"> </w:t>
            </w:r>
            <w:r w:rsidRPr="00BD0852">
              <w:rPr>
                <w:sz w:val="20"/>
              </w:rPr>
              <w:t>oral</w:t>
            </w:r>
            <w:r w:rsidR="00F26A5E">
              <w:rPr>
                <w:sz w:val="20"/>
              </w:rPr>
              <w:t xml:space="preserve"> </w:t>
            </w:r>
            <w:r w:rsidRPr="00BD0852">
              <w:rPr>
                <w:sz w:val="20"/>
              </w:rPr>
              <w:t>presentation</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1.87</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0.037</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1.07</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0.028</w:t>
            </w:r>
          </w:p>
        </w:tc>
      </w:tr>
      <w:tr w:rsidR="00BA7B5E" w:rsidRPr="00BD0852" w:rsidTr="00F85659">
        <w:trPr>
          <w:trHeight w:val="273"/>
        </w:trPr>
        <w:tc>
          <w:tcPr>
            <w:tcW w:w="3777" w:type="dxa"/>
            <w:shd w:val="clear" w:color="000000" w:fill="FFFFFF"/>
          </w:tcPr>
          <w:p w:rsidR="00BA7B5E" w:rsidRPr="00BD0852" w:rsidRDefault="00BA7B5E" w:rsidP="00F85659">
            <w:pPr>
              <w:spacing w:after="0"/>
              <w:rPr>
                <w:sz w:val="20"/>
              </w:rPr>
            </w:pPr>
            <w:r w:rsidRPr="00BD0852">
              <w:rPr>
                <w:sz w:val="20"/>
              </w:rPr>
              <w:t>Group</w:t>
            </w:r>
            <w:r w:rsidR="00F26A5E">
              <w:rPr>
                <w:sz w:val="20"/>
              </w:rPr>
              <w:t xml:space="preserve"> </w:t>
            </w:r>
            <w:r w:rsidRPr="00BD0852">
              <w:rPr>
                <w:sz w:val="20"/>
              </w:rPr>
              <w:t>presentation</w:t>
            </w:r>
            <w:r w:rsidR="00F26A5E">
              <w:rPr>
                <w:sz w:val="20"/>
              </w:rPr>
              <w:t xml:space="preserve"> </w:t>
            </w:r>
            <w:r w:rsidRPr="00BD0852">
              <w:rPr>
                <w:sz w:val="20"/>
              </w:rPr>
              <w:t>(oral/written)</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1.85</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0.040</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1.08</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0.030</w:t>
            </w:r>
          </w:p>
        </w:tc>
      </w:tr>
      <w:tr w:rsidR="00BA7B5E" w:rsidRPr="00BD0852" w:rsidTr="00F85659">
        <w:trPr>
          <w:trHeight w:val="273"/>
        </w:trPr>
        <w:tc>
          <w:tcPr>
            <w:tcW w:w="3777" w:type="dxa"/>
            <w:shd w:val="clear" w:color="000000" w:fill="FFFFFF"/>
          </w:tcPr>
          <w:p w:rsidR="00BA7B5E" w:rsidRPr="00BD0852" w:rsidRDefault="00BA7B5E" w:rsidP="00F85659">
            <w:pPr>
              <w:spacing w:after="0"/>
              <w:rPr>
                <w:sz w:val="20"/>
              </w:rPr>
            </w:pPr>
            <w:r w:rsidRPr="00BD0852">
              <w:rPr>
                <w:sz w:val="20"/>
              </w:rPr>
              <w:t>Project</w:t>
            </w:r>
            <w:r w:rsidR="00F26A5E">
              <w:rPr>
                <w:sz w:val="20"/>
              </w:rPr>
              <w:t xml:space="preserve"> </w:t>
            </w:r>
            <w:r w:rsidRPr="00BD0852">
              <w:rPr>
                <w:sz w:val="20"/>
              </w:rPr>
              <w:t>report</w:t>
            </w:r>
            <w:r w:rsidR="00F26A5E">
              <w:rPr>
                <w:sz w:val="20"/>
              </w:rPr>
              <w:t xml:space="preserve"> </w:t>
            </w:r>
            <w:r w:rsidRPr="00BD0852">
              <w:rPr>
                <w:sz w:val="20"/>
              </w:rPr>
              <w:t>and/or</w:t>
            </w:r>
            <w:r w:rsidR="00F26A5E">
              <w:rPr>
                <w:sz w:val="20"/>
              </w:rPr>
              <w:t xml:space="preserve"> </w:t>
            </w:r>
            <w:r w:rsidRPr="00BD0852">
              <w:rPr>
                <w:sz w:val="20"/>
              </w:rPr>
              <w:t>(multimedia)</w:t>
            </w:r>
            <w:r w:rsidR="00F26A5E">
              <w:rPr>
                <w:sz w:val="20"/>
              </w:rPr>
              <w:t xml:space="preserve"> </w:t>
            </w:r>
            <w:r w:rsidRPr="00BD0852">
              <w:rPr>
                <w:sz w:val="20"/>
              </w:rPr>
              <w:t>product</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1.21</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0.045</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1.10</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0.032</w:t>
            </w:r>
          </w:p>
        </w:tc>
      </w:tr>
      <w:tr w:rsidR="00BA7B5E" w:rsidRPr="00BD0852" w:rsidTr="00F85659">
        <w:trPr>
          <w:trHeight w:val="264"/>
        </w:trPr>
        <w:tc>
          <w:tcPr>
            <w:tcW w:w="3777" w:type="dxa"/>
            <w:shd w:val="clear" w:color="000000" w:fill="FFFFFF"/>
          </w:tcPr>
          <w:p w:rsidR="00BA7B5E" w:rsidRPr="00BD0852" w:rsidRDefault="00BA7B5E" w:rsidP="00F85659">
            <w:pPr>
              <w:spacing w:after="0"/>
              <w:rPr>
                <w:sz w:val="20"/>
              </w:rPr>
            </w:pPr>
            <w:r w:rsidRPr="00BD0852">
              <w:rPr>
                <w:sz w:val="20"/>
              </w:rPr>
              <w:t>Learners’</w:t>
            </w:r>
            <w:r w:rsidR="00F26A5E">
              <w:rPr>
                <w:sz w:val="20"/>
              </w:rPr>
              <w:t xml:space="preserve"> </w:t>
            </w:r>
            <w:r w:rsidRPr="00BD0852">
              <w:rPr>
                <w:sz w:val="20"/>
              </w:rPr>
              <w:t>peer</w:t>
            </w:r>
            <w:r w:rsidR="00F26A5E">
              <w:rPr>
                <w:sz w:val="20"/>
              </w:rPr>
              <w:t xml:space="preserve"> </w:t>
            </w:r>
            <w:r w:rsidRPr="00BD0852">
              <w:rPr>
                <w:sz w:val="20"/>
              </w:rPr>
              <w:t>evaluations</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1.90</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0.032</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1.18</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0.042</w:t>
            </w:r>
          </w:p>
        </w:tc>
      </w:tr>
      <w:tr w:rsidR="00BA7B5E" w:rsidRPr="00BD0852" w:rsidTr="00F85659">
        <w:trPr>
          <w:trHeight w:val="272"/>
        </w:trPr>
        <w:tc>
          <w:tcPr>
            <w:tcW w:w="3777" w:type="dxa"/>
            <w:shd w:val="clear" w:color="000000" w:fill="FFFFFF"/>
          </w:tcPr>
          <w:p w:rsidR="00BA7B5E" w:rsidRPr="00BD0852" w:rsidRDefault="00BA7B5E" w:rsidP="00F85659">
            <w:pPr>
              <w:spacing w:after="0"/>
              <w:rPr>
                <w:sz w:val="20"/>
              </w:rPr>
            </w:pPr>
            <w:r w:rsidRPr="00BD0852">
              <w:rPr>
                <w:sz w:val="20"/>
              </w:rPr>
              <w:t>Assessment</w:t>
            </w:r>
            <w:r w:rsidR="00F26A5E">
              <w:rPr>
                <w:sz w:val="20"/>
              </w:rPr>
              <w:t xml:space="preserve"> </w:t>
            </w:r>
            <w:r w:rsidRPr="00BD0852">
              <w:rPr>
                <w:sz w:val="20"/>
              </w:rPr>
              <w:t>of</w:t>
            </w:r>
            <w:r w:rsidR="00F26A5E">
              <w:rPr>
                <w:sz w:val="20"/>
              </w:rPr>
              <w:t xml:space="preserve"> </w:t>
            </w:r>
            <w:r w:rsidRPr="00BD0852">
              <w:rPr>
                <w:sz w:val="20"/>
              </w:rPr>
              <w:t>group</w:t>
            </w:r>
            <w:r w:rsidR="00F26A5E">
              <w:rPr>
                <w:sz w:val="20"/>
              </w:rPr>
              <w:t xml:space="preserve"> </w:t>
            </w:r>
            <w:r w:rsidRPr="00BD0852">
              <w:rPr>
                <w:sz w:val="20"/>
              </w:rPr>
              <w:t>performance</w:t>
            </w:r>
            <w:r w:rsidR="00F26A5E">
              <w:rPr>
                <w:sz w:val="20"/>
              </w:rPr>
              <w:t xml:space="preserve"> </w:t>
            </w:r>
            <w:r w:rsidRPr="00BD0852">
              <w:rPr>
                <w:sz w:val="20"/>
              </w:rPr>
              <w:t>on</w:t>
            </w:r>
            <w:r w:rsidR="00F26A5E">
              <w:rPr>
                <w:sz w:val="20"/>
              </w:rPr>
              <w:t xml:space="preserve"> </w:t>
            </w:r>
            <w:r w:rsidRPr="00BD0852">
              <w:rPr>
                <w:sz w:val="20"/>
              </w:rPr>
              <w:t>collaborative</w:t>
            </w:r>
            <w:r w:rsidR="00F26A5E">
              <w:rPr>
                <w:sz w:val="20"/>
              </w:rPr>
              <w:t xml:space="preserve"> </w:t>
            </w:r>
            <w:r w:rsidRPr="00BD0852">
              <w:rPr>
                <w:sz w:val="20"/>
              </w:rPr>
              <w:t>tasks</w:t>
            </w:r>
          </w:p>
        </w:tc>
        <w:tc>
          <w:tcPr>
            <w:tcW w:w="720" w:type="dxa"/>
            <w:shd w:val="clear" w:color="000000" w:fill="FFFFFF"/>
            <w:vAlign w:val="center"/>
          </w:tcPr>
          <w:p w:rsidR="00BA7B5E" w:rsidRPr="00BD0852" w:rsidRDefault="00BA7B5E" w:rsidP="00F85659">
            <w:pPr>
              <w:spacing w:after="0"/>
              <w:jc w:val="center"/>
              <w:rPr>
                <w:sz w:val="20"/>
              </w:rPr>
            </w:pPr>
            <w:r w:rsidRPr="00BD0852">
              <w:rPr>
                <w:sz w:val="20"/>
              </w:rPr>
              <w:t>84</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1.77</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0.046</w:t>
            </w:r>
          </w:p>
        </w:tc>
        <w:tc>
          <w:tcPr>
            <w:tcW w:w="72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1.14</w:t>
            </w:r>
          </w:p>
        </w:tc>
        <w:tc>
          <w:tcPr>
            <w:tcW w:w="1260" w:type="dxa"/>
            <w:shd w:val="clear" w:color="000000" w:fill="FFFFFF"/>
            <w:vAlign w:val="center"/>
          </w:tcPr>
          <w:p w:rsidR="00BA7B5E" w:rsidRPr="00BD0852" w:rsidRDefault="00BA7B5E" w:rsidP="00F85659">
            <w:pPr>
              <w:spacing w:after="0"/>
              <w:jc w:val="center"/>
              <w:rPr>
                <w:color w:val="000000"/>
                <w:sz w:val="20"/>
              </w:rPr>
            </w:pPr>
            <w:r w:rsidRPr="00BD0852">
              <w:rPr>
                <w:color w:val="000000"/>
                <w:sz w:val="20"/>
              </w:rPr>
              <w:t>0.038</w:t>
            </w:r>
          </w:p>
        </w:tc>
      </w:tr>
    </w:tbl>
    <w:p w:rsidR="00A231BC" w:rsidRDefault="00A231BC" w:rsidP="00F85659">
      <w:pPr>
        <w:pStyle w:val="Heading3"/>
      </w:pPr>
    </w:p>
    <w:p w:rsidR="00A231BC" w:rsidRDefault="00A231BC" w:rsidP="00A231BC">
      <w:pPr>
        <w:rPr>
          <w:rFonts w:ascii="Arial" w:hAnsi="Arial"/>
          <w:noProof/>
          <w:sz w:val="24"/>
        </w:rPr>
      </w:pPr>
      <w:r>
        <w:br w:type="page"/>
      </w:r>
    </w:p>
    <w:p w:rsidR="00BA7B5E" w:rsidRPr="00BD0852" w:rsidRDefault="00BA7B5E" w:rsidP="00F85659">
      <w:pPr>
        <w:pStyle w:val="Heading3"/>
        <w:rPr>
          <w:i/>
          <w:iCs/>
        </w:rPr>
      </w:pPr>
      <w:r w:rsidRPr="00BD0852">
        <w:lastRenderedPageBreak/>
        <w:t>ICT</w:t>
      </w:r>
      <w:r w:rsidR="00F26A5E">
        <w:t xml:space="preserve"> </w:t>
      </w:r>
      <w:r w:rsidR="00A231BC">
        <w:t>i</w:t>
      </w:r>
      <w:r w:rsidRPr="00BD0852">
        <w:t>nnovative</w:t>
      </w:r>
      <w:r w:rsidR="00F26A5E">
        <w:t xml:space="preserve"> </w:t>
      </w:r>
      <w:r w:rsidR="00A231BC">
        <w:t>p</w:t>
      </w:r>
      <w:r w:rsidRPr="00BD0852">
        <w:t>ractices</w:t>
      </w:r>
    </w:p>
    <w:p w:rsidR="00BA7B5E" w:rsidRPr="00BD0852" w:rsidRDefault="00BA7B5E" w:rsidP="00F85659">
      <w:r w:rsidRPr="00BD0852">
        <w:t>Science</w:t>
      </w:r>
      <w:r w:rsidR="00F26A5E">
        <w:t xml:space="preserve"> </w:t>
      </w:r>
      <w:r w:rsidRPr="00BD0852">
        <w:t>and</w:t>
      </w:r>
      <w:r w:rsidR="00F26A5E">
        <w:t xml:space="preserve"> </w:t>
      </w:r>
      <w:r w:rsidRPr="00BD0852">
        <w:t>Mathematics</w:t>
      </w:r>
      <w:r w:rsidR="00F26A5E">
        <w:t xml:space="preserve"> </w:t>
      </w:r>
      <w:r w:rsidRPr="00BD0852">
        <w:t>teachers</w:t>
      </w:r>
      <w:r w:rsidR="00F26A5E">
        <w:t xml:space="preserve"> </w:t>
      </w:r>
      <w:r w:rsidRPr="00BD0852">
        <w:t>were</w:t>
      </w:r>
      <w:r w:rsidR="00F26A5E">
        <w:t xml:space="preserve"> </w:t>
      </w:r>
      <w:r w:rsidRPr="00BD0852">
        <w:t>asked</w:t>
      </w:r>
      <w:r w:rsidR="00F26A5E">
        <w:t xml:space="preserve"> </w:t>
      </w:r>
      <w:r w:rsidRPr="00BD0852">
        <w:t>to</w:t>
      </w:r>
      <w:r w:rsidR="00F26A5E">
        <w:t xml:space="preserve"> </w:t>
      </w:r>
      <w:r w:rsidRPr="00BD0852">
        <w:t>describe</w:t>
      </w:r>
      <w:r w:rsidR="00F26A5E">
        <w:t xml:space="preserve"> </w:t>
      </w:r>
      <w:r w:rsidRPr="00BD0852">
        <w:t>the</w:t>
      </w:r>
      <w:r w:rsidR="00F26A5E">
        <w:t xml:space="preserve"> </w:t>
      </w:r>
      <w:r w:rsidRPr="00BD0852">
        <w:t>one</w:t>
      </w:r>
      <w:r w:rsidR="00F26A5E">
        <w:t xml:space="preserve"> </w:t>
      </w:r>
      <w:r w:rsidRPr="00BD0852">
        <w:t>most</w:t>
      </w:r>
      <w:r w:rsidR="00F26A5E">
        <w:t xml:space="preserve"> </w:t>
      </w:r>
      <w:r w:rsidRPr="00BD0852">
        <w:t>satisfying</w:t>
      </w:r>
      <w:r w:rsidR="00F26A5E">
        <w:t xml:space="preserve"> </w:t>
      </w:r>
      <w:r w:rsidRPr="00BD0852">
        <w:t>pedagogical</w:t>
      </w:r>
      <w:r w:rsidR="00F26A5E">
        <w:t xml:space="preserve"> </w:t>
      </w:r>
      <w:r w:rsidRPr="00BD0852">
        <w:t>practice</w:t>
      </w:r>
      <w:r w:rsidR="00F26A5E">
        <w:t xml:space="preserve"> </w:t>
      </w:r>
      <w:r w:rsidRPr="00BD0852">
        <w:t>(that</w:t>
      </w:r>
      <w:r w:rsidR="00F26A5E">
        <w:t xml:space="preserve"> </w:t>
      </w:r>
      <w:r w:rsidRPr="00BD0852">
        <w:t>they</w:t>
      </w:r>
      <w:r w:rsidR="00F26A5E">
        <w:t xml:space="preserve"> </w:t>
      </w:r>
      <w:r w:rsidRPr="00BD0852">
        <w:t>applied</w:t>
      </w:r>
      <w:r w:rsidR="00F26A5E">
        <w:t xml:space="preserve"> </w:t>
      </w:r>
      <w:r w:rsidRPr="00BD0852">
        <w:t>in</w:t>
      </w:r>
      <w:r w:rsidR="00F26A5E">
        <w:t xml:space="preserve"> </w:t>
      </w:r>
      <w:r w:rsidRPr="00BD0852">
        <w:t>the</w:t>
      </w:r>
      <w:r w:rsidR="00F26A5E">
        <w:t xml:space="preserve"> </w:t>
      </w:r>
      <w:r w:rsidRPr="00BD0852">
        <w:t>target</w:t>
      </w:r>
      <w:r w:rsidR="00F26A5E">
        <w:t xml:space="preserve"> </w:t>
      </w:r>
      <w:r w:rsidRPr="00BD0852">
        <w:t>class)</w:t>
      </w:r>
      <w:r w:rsidR="00F26A5E">
        <w:t xml:space="preserve"> </w:t>
      </w:r>
      <w:r w:rsidRPr="00BD0852">
        <w:t>in</w:t>
      </w:r>
      <w:r w:rsidR="00F26A5E">
        <w:t xml:space="preserve"> </w:t>
      </w:r>
      <w:r w:rsidRPr="00BD0852">
        <w:t>this</w:t>
      </w:r>
      <w:r w:rsidR="00F26A5E">
        <w:t xml:space="preserve"> </w:t>
      </w:r>
      <w:r w:rsidRPr="00BD0852">
        <w:t>school</w:t>
      </w:r>
      <w:r w:rsidR="00F26A5E">
        <w:t xml:space="preserve"> </w:t>
      </w:r>
      <w:r w:rsidRPr="00BD0852">
        <w:t>year,</w:t>
      </w:r>
      <w:r w:rsidR="00F26A5E">
        <w:t xml:space="preserve"> </w:t>
      </w:r>
      <w:r w:rsidRPr="00BD0852">
        <w:t>in</w:t>
      </w:r>
      <w:r w:rsidR="00F26A5E">
        <w:t xml:space="preserve"> </w:t>
      </w:r>
      <w:r w:rsidRPr="00BD0852">
        <w:t>which</w:t>
      </w:r>
      <w:r w:rsidR="00F26A5E">
        <w:t xml:space="preserve"> </w:t>
      </w:r>
      <w:r w:rsidRPr="00BD0852">
        <w:t>their</w:t>
      </w:r>
      <w:r w:rsidR="00F26A5E">
        <w:t xml:space="preserve"> </w:t>
      </w:r>
      <w:r w:rsidRPr="00BD0852">
        <w:t>learners</w:t>
      </w:r>
      <w:r w:rsidR="00F26A5E">
        <w:t xml:space="preserve"> </w:t>
      </w:r>
      <w:r w:rsidRPr="00BD0852">
        <w:t>used</w:t>
      </w:r>
      <w:r w:rsidR="00F26A5E">
        <w:t xml:space="preserve"> </w:t>
      </w:r>
      <w:r w:rsidRPr="00BD0852">
        <w:t>ICT</w:t>
      </w:r>
      <w:r w:rsidR="00F26A5E">
        <w:t xml:space="preserve"> </w:t>
      </w:r>
      <w:r w:rsidRPr="00BD0852">
        <w:t>extensively</w:t>
      </w:r>
      <w:r w:rsidR="00F26A5E">
        <w:t xml:space="preserve"> </w:t>
      </w:r>
      <w:r w:rsidRPr="00BD0852">
        <w:t>with</w:t>
      </w:r>
      <w:r w:rsidR="00F26A5E">
        <w:t xml:space="preserve"> </w:t>
      </w:r>
      <w:r w:rsidRPr="00BD0852">
        <w:t>content</w:t>
      </w:r>
      <w:r w:rsidR="00F26A5E">
        <w:t xml:space="preserve"> </w:t>
      </w:r>
      <w:r w:rsidRPr="00BD0852">
        <w:t>specifically</w:t>
      </w:r>
      <w:r w:rsidR="00F26A5E">
        <w:t xml:space="preserve"> </w:t>
      </w:r>
      <w:r w:rsidRPr="00BD0852">
        <w:t>related</w:t>
      </w:r>
      <w:r w:rsidR="00F26A5E">
        <w:t xml:space="preserve"> </w:t>
      </w:r>
      <w:r w:rsidRPr="00BD0852">
        <w:t>to</w:t>
      </w:r>
      <w:r w:rsidR="00F26A5E">
        <w:t xml:space="preserve"> </w:t>
      </w:r>
      <w:r w:rsidRPr="00BD0852">
        <w:t>Science</w:t>
      </w:r>
      <w:r w:rsidR="00F26A5E">
        <w:t xml:space="preserve"> </w:t>
      </w:r>
      <w:r w:rsidRPr="00BD0852">
        <w:t>/Mathematics.</w:t>
      </w:r>
      <w:r w:rsidR="00F26A5E">
        <w:t xml:space="preserve"> </w:t>
      </w:r>
      <w:r w:rsidRPr="00BD0852">
        <w:t>The</w:t>
      </w:r>
      <w:r w:rsidR="00F26A5E">
        <w:t xml:space="preserve"> </w:t>
      </w:r>
      <w:r w:rsidRPr="00BD0852">
        <w:t>results</w:t>
      </w:r>
      <w:r w:rsidR="00F26A5E">
        <w:t xml:space="preserve"> </w:t>
      </w:r>
      <w:r w:rsidRPr="00BD0852">
        <w:t>show</w:t>
      </w:r>
      <w:r w:rsidR="00F26A5E">
        <w:t xml:space="preserve"> </w:t>
      </w:r>
      <w:r w:rsidRPr="00BD0852">
        <w:t>that,</w:t>
      </w:r>
      <w:r w:rsidR="00F26A5E">
        <w:t xml:space="preserve"> </w:t>
      </w:r>
      <w:r w:rsidRPr="00BD0852">
        <w:t>only</w:t>
      </w:r>
      <w:r w:rsidR="00F26A5E">
        <w:t xml:space="preserve"> </w:t>
      </w:r>
      <w:r w:rsidRPr="00BD0852">
        <w:t>twelve</w:t>
      </w:r>
      <w:r w:rsidR="00F26A5E">
        <w:t xml:space="preserve"> </w:t>
      </w:r>
      <w:r w:rsidRPr="00BD0852">
        <w:t>(n=12)</w:t>
      </w:r>
      <w:r w:rsidR="00F26A5E">
        <w:t xml:space="preserve"> </w:t>
      </w:r>
      <w:r w:rsidRPr="00BD0852">
        <w:t>schools</w:t>
      </w:r>
      <w:r w:rsidR="00F26A5E">
        <w:t xml:space="preserve"> </w:t>
      </w:r>
      <w:r w:rsidRPr="00BD0852">
        <w:t>experienced</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with</w:t>
      </w:r>
      <w:r w:rsidR="00F26A5E">
        <w:t xml:space="preserve"> </w:t>
      </w:r>
      <w:r w:rsidRPr="00BD0852">
        <w:t>content</w:t>
      </w:r>
      <w:r w:rsidR="00F26A5E">
        <w:t xml:space="preserve"> </w:t>
      </w:r>
      <w:r w:rsidRPr="00BD0852">
        <w:t>specifically</w:t>
      </w:r>
      <w:r w:rsidR="00F26A5E">
        <w:t xml:space="preserve"> </w:t>
      </w:r>
      <w:r w:rsidRPr="00BD0852">
        <w:t>related</w:t>
      </w:r>
      <w:r w:rsidR="00F26A5E">
        <w:t xml:space="preserve"> </w:t>
      </w:r>
      <w:r w:rsidRPr="00BD0852">
        <w:t>to</w:t>
      </w:r>
      <w:r w:rsidR="00F26A5E">
        <w:t xml:space="preserve"> </w:t>
      </w:r>
      <w:r w:rsidRPr="00BD0852">
        <w:t>science</w:t>
      </w:r>
      <w:r w:rsidR="00F26A5E">
        <w:t xml:space="preserve"> </w:t>
      </w:r>
      <w:r w:rsidRPr="00BD0852">
        <w:t>and</w:t>
      </w:r>
      <w:r w:rsidR="00F26A5E">
        <w:t xml:space="preserve"> </w:t>
      </w:r>
      <w:r w:rsidRPr="00BD0852">
        <w:t>mathematics.</w:t>
      </w:r>
      <w:r w:rsidR="00F26A5E">
        <w:t xml:space="preserve"> </w:t>
      </w:r>
      <w:r w:rsidRPr="00BD0852">
        <w:t>This</w:t>
      </w:r>
      <w:r w:rsidR="00F26A5E">
        <w:t xml:space="preserve"> </w:t>
      </w:r>
      <w:r w:rsidRPr="00BD0852">
        <w:t>result</w:t>
      </w:r>
      <w:r w:rsidR="00F26A5E">
        <w:t xml:space="preserve"> </w:t>
      </w:r>
      <w:r w:rsidRPr="00BD0852">
        <w:t>is</w:t>
      </w:r>
      <w:r w:rsidR="00F26A5E">
        <w:t xml:space="preserve"> </w:t>
      </w:r>
      <w:r w:rsidRPr="00BD0852">
        <w:t>not</w:t>
      </w:r>
      <w:r w:rsidR="00F26A5E">
        <w:t xml:space="preserve"> </w:t>
      </w:r>
      <w:r w:rsidRPr="00BD0852">
        <w:t>surprising</w:t>
      </w:r>
      <w:r w:rsidR="00F26A5E">
        <w:t xml:space="preserve"> </w:t>
      </w:r>
      <w:r w:rsidRPr="00BD0852">
        <w:t>given</w:t>
      </w:r>
      <w:r w:rsidR="00F26A5E">
        <w:t xml:space="preserve"> </w:t>
      </w:r>
      <w:r w:rsidRPr="00BD0852">
        <w:t>the</w:t>
      </w:r>
      <w:r w:rsidR="00F26A5E">
        <w:t xml:space="preserve"> </w:t>
      </w:r>
      <w:r w:rsidRPr="00BD0852">
        <w:t>short</w:t>
      </w:r>
      <w:r w:rsidR="00F26A5E">
        <w:t xml:space="preserve"> </w:t>
      </w:r>
      <w:r w:rsidRPr="00BD0852">
        <w:t>history</w:t>
      </w:r>
      <w:r w:rsidR="00F26A5E">
        <w:t xml:space="preserve"> </w:t>
      </w:r>
      <w:r w:rsidRPr="00BD0852">
        <w:t>of</w:t>
      </w:r>
      <w:r w:rsidR="00F26A5E">
        <w:t xml:space="preserve"> </w:t>
      </w:r>
      <w:r w:rsidRPr="00BD0852">
        <w:t>ICT</w:t>
      </w:r>
      <w:r w:rsidR="00F26A5E">
        <w:t xml:space="preserve"> </w:t>
      </w:r>
      <w:r w:rsidRPr="00BD0852">
        <w:t>use</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p>
    <w:p w:rsidR="00BA7B5E" w:rsidRPr="00BD0852" w:rsidRDefault="00BA7B5E" w:rsidP="00F85659">
      <w:pPr>
        <w:pStyle w:val="Heading4"/>
      </w:pPr>
      <w:r w:rsidRPr="00BD0852">
        <w:t>Teacher’s</w:t>
      </w:r>
      <w:r w:rsidR="00F26A5E">
        <w:t xml:space="preserve"> </w:t>
      </w:r>
      <w:r w:rsidRPr="00BD0852">
        <w:t>role</w:t>
      </w:r>
      <w:r w:rsidR="00F26A5E">
        <w:t xml:space="preserve"> </w:t>
      </w:r>
      <w:r w:rsidRPr="00BD0852">
        <w:t>and</w:t>
      </w:r>
      <w:r w:rsidR="00F26A5E">
        <w:t xml:space="preserve"> </w:t>
      </w:r>
      <w:r w:rsidRPr="00BD0852">
        <w:t>change</w:t>
      </w:r>
      <w:r w:rsidR="00F26A5E">
        <w:t xml:space="preserve"> </w:t>
      </w:r>
      <w:r w:rsidRPr="00BD0852">
        <w:t>regarding</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the</w:t>
      </w:r>
      <w:r w:rsidR="00F26A5E">
        <w:t xml:space="preserve"> </w:t>
      </w:r>
      <w:r w:rsidRPr="00BD0852">
        <w:t>learning</w:t>
      </w:r>
      <w:r w:rsidR="00F26A5E">
        <w:t xml:space="preserve"> </w:t>
      </w:r>
      <w:r w:rsidRPr="00BD0852">
        <w:t>activities</w:t>
      </w:r>
    </w:p>
    <w:p w:rsidR="00BA7B5E" w:rsidRPr="00BD0852" w:rsidRDefault="00BA7B5E" w:rsidP="00F85659">
      <w:r w:rsidRPr="00BD0852">
        <w:t>The</w:t>
      </w:r>
      <w:r w:rsidR="00F26A5E">
        <w:t xml:space="preserve"> </w:t>
      </w:r>
      <w:r w:rsidRPr="00BD0852">
        <w:t>results</w:t>
      </w:r>
      <w:r w:rsidR="00F26A5E">
        <w:t xml:space="preserve"> </w:t>
      </w:r>
      <w:r w:rsidRPr="00BD0852">
        <w:t>of</w:t>
      </w:r>
      <w:r w:rsidR="00F26A5E">
        <w:t xml:space="preserve"> </w:t>
      </w:r>
      <w:r w:rsidRPr="00BD0852">
        <w:t>the</w:t>
      </w:r>
      <w:r w:rsidR="00F26A5E">
        <w:t xml:space="preserve"> </w:t>
      </w:r>
      <w:r w:rsidRPr="00BD0852">
        <w:t>interview</w:t>
      </w:r>
      <w:r w:rsidR="00F26A5E">
        <w:t xml:space="preserve"> </w:t>
      </w:r>
      <w:r w:rsidRPr="00BD0852">
        <w:t>showed</w:t>
      </w:r>
      <w:r w:rsidR="00F26A5E">
        <w:t xml:space="preserve"> </w:t>
      </w:r>
      <w:r w:rsidRPr="00BD0852">
        <w:t>that</w:t>
      </w:r>
      <w:r w:rsidR="00F26A5E">
        <w:t xml:space="preserve"> </w:t>
      </w:r>
      <w:r w:rsidRPr="00BD0852">
        <w:t>the</w:t>
      </w:r>
      <w:r w:rsidR="00F26A5E">
        <w:t xml:space="preserve"> </w:t>
      </w:r>
      <w:r w:rsidRPr="00BD0852">
        <w:t>teachers</w:t>
      </w:r>
      <w:r w:rsidR="00F26A5E">
        <w:t xml:space="preserve"> </w:t>
      </w:r>
      <w:r w:rsidRPr="00BD0852">
        <w:t>have</w:t>
      </w:r>
      <w:r w:rsidR="00F26A5E">
        <w:t xml:space="preserve"> </w:t>
      </w:r>
      <w:r w:rsidRPr="00BD0852">
        <w:t>gained</w:t>
      </w:r>
      <w:r w:rsidR="00F26A5E">
        <w:t xml:space="preserve"> </w:t>
      </w:r>
      <w:r w:rsidRPr="00BD0852">
        <w:t>experience</w:t>
      </w:r>
      <w:r w:rsidR="00F26A5E">
        <w:t xml:space="preserve"> </w:t>
      </w:r>
      <w:r w:rsidRPr="00BD0852">
        <w:t>from</w:t>
      </w:r>
      <w:r w:rsidR="00F26A5E">
        <w:t xml:space="preserve"> </w:t>
      </w:r>
      <w:r w:rsidRPr="00BD0852">
        <w:t>using</w:t>
      </w:r>
      <w:r w:rsidR="00F26A5E">
        <w:t xml:space="preserve"> </w:t>
      </w:r>
      <w:r w:rsidRPr="00BD0852">
        <w:t>computers</w:t>
      </w:r>
      <w:r w:rsidR="00F26A5E">
        <w:t xml:space="preserve"> </w:t>
      </w:r>
      <w:r w:rsidRPr="00BD0852">
        <w:t>and</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their</w:t>
      </w:r>
      <w:r w:rsidR="00F26A5E">
        <w:t xml:space="preserve"> </w:t>
      </w:r>
      <w:r w:rsidRPr="00BD0852">
        <w:t>roles</w:t>
      </w:r>
      <w:r w:rsidR="00F26A5E">
        <w:t xml:space="preserve"> </w:t>
      </w:r>
      <w:r w:rsidRPr="00BD0852">
        <w:t>were</w:t>
      </w:r>
      <w:r w:rsidR="00F26A5E">
        <w:t xml:space="preserve"> </w:t>
      </w:r>
      <w:r w:rsidRPr="00BD0852">
        <w:t>changing.</w:t>
      </w:r>
      <w:r w:rsidR="00F26A5E">
        <w:t xml:space="preserve"> </w:t>
      </w:r>
      <w:r w:rsidRPr="00BD0852">
        <w:t>One</w:t>
      </w:r>
      <w:r w:rsidR="00F26A5E">
        <w:t xml:space="preserve"> </w:t>
      </w:r>
      <w:r w:rsidRPr="00BD0852">
        <w:t>teacher</w:t>
      </w:r>
      <w:r w:rsidR="00F26A5E">
        <w:t xml:space="preserve"> </w:t>
      </w:r>
      <w:r w:rsidRPr="00BD0852">
        <w:t>commented</w:t>
      </w:r>
      <w:r w:rsidR="00F26A5E">
        <w:t xml:space="preserve"> </w:t>
      </w:r>
      <w:r w:rsidRPr="00BD0852">
        <w:rPr>
          <w:i/>
          <w:iCs/>
        </w:rPr>
        <w:t>I</w:t>
      </w:r>
      <w:r w:rsidR="00F26A5E">
        <w:rPr>
          <w:i/>
          <w:iCs/>
        </w:rPr>
        <w:t xml:space="preserve"> </w:t>
      </w:r>
      <w:r w:rsidRPr="00BD0852">
        <w:rPr>
          <w:i/>
          <w:iCs/>
        </w:rPr>
        <w:t>have</w:t>
      </w:r>
      <w:r w:rsidR="00F26A5E">
        <w:rPr>
          <w:i/>
          <w:iCs/>
        </w:rPr>
        <w:t xml:space="preserve"> </w:t>
      </w:r>
      <w:r w:rsidRPr="00BD0852">
        <w:rPr>
          <w:i/>
          <w:iCs/>
        </w:rPr>
        <w:t>already</w:t>
      </w:r>
      <w:r w:rsidR="00F26A5E">
        <w:rPr>
          <w:i/>
          <w:iCs/>
        </w:rPr>
        <w:t xml:space="preserve"> </w:t>
      </w:r>
      <w:r w:rsidRPr="00BD0852">
        <w:rPr>
          <w:i/>
          <w:iCs/>
        </w:rPr>
        <w:t>designed</w:t>
      </w:r>
      <w:r w:rsidR="00F26A5E">
        <w:rPr>
          <w:i/>
          <w:iCs/>
        </w:rPr>
        <w:t xml:space="preserve"> </w:t>
      </w:r>
      <w:r w:rsidRPr="00BD0852">
        <w:rPr>
          <w:i/>
          <w:iCs/>
        </w:rPr>
        <w:t>my</w:t>
      </w:r>
      <w:r w:rsidR="00F26A5E">
        <w:rPr>
          <w:i/>
          <w:iCs/>
        </w:rPr>
        <w:t xml:space="preserve"> </w:t>
      </w:r>
      <w:r w:rsidRPr="00BD0852">
        <w:rPr>
          <w:i/>
          <w:iCs/>
        </w:rPr>
        <w:t>lessons</w:t>
      </w:r>
      <w:r w:rsidR="00F26A5E">
        <w:rPr>
          <w:i/>
          <w:iCs/>
        </w:rPr>
        <w:t xml:space="preserve"> </w:t>
      </w:r>
      <w:r w:rsidRPr="00BD0852">
        <w:rPr>
          <w:i/>
          <w:iCs/>
        </w:rPr>
        <w:t>and</w:t>
      </w:r>
      <w:r w:rsidR="00F26A5E">
        <w:rPr>
          <w:i/>
          <w:iCs/>
        </w:rPr>
        <w:t xml:space="preserve"> </w:t>
      </w:r>
      <w:r w:rsidRPr="00BD0852">
        <w:rPr>
          <w:i/>
          <w:iCs/>
        </w:rPr>
        <w:t>I</w:t>
      </w:r>
      <w:r w:rsidR="00F26A5E">
        <w:rPr>
          <w:i/>
          <w:iCs/>
        </w:rPr>
        <w:t xml:space="preserve"> </w:t>
      </w:r>
      <w:r w:rsidRPr="00BD0852">
        <w:rPr>
          <w:i/>
          <w:iCs/>
        </w:rPr>
        <w:t>used</w:t>
      </w:r>
      <w:r w:rsidR="00F26A5E">
        <w:rPr>
          <w:i/>
          <w:iCs/>
        </w:rPr>
        <w:t xml:space="preserve"> </w:t>
      </w:r>
      <w:r w:rsidRPr="00BD0852">
        <w:rPr>
          <w:i/>
          <w:iCs/>
        </w:rPr>
        <w:t>it</w:t>
      </w:r>
      <w:r w:rsidR="00F26A5E">
        <w:rPr>
          <w:i/>
          <w:iCs/>
        </w:rPr>
        <w:t xml:space="preserve"> </w:t>
      </w:r>
      <w:r w:rsidRPr="00BD0852">
        <w:rPr>
          <w:i/>
          <w:iCs/>
        </w:rPr>
        <w:t>in</w:t>
      </w:r>
      <w:r w:rsidR="00F26A5E">
        <w:rPr>
          <w:i/>
          <w:iCs/>
        </w:rPr>
        <w:t xml:space="preserve"> </w:t>
      </w:r>
      <w:r w:rsidRPr="00BD0852">
        <w:rPr>
          <w:i/>
          <w:iCs/>
        </w:rPr>
        <w:t>my</w:t>
      </w:r>
      <w:r w:rsidR="00F26A5E">
        <w:rPr>
          <w:i/>
          <w:iCs/>
        </w:rPr>
        <w:t xml:space="preserve"> </w:t>
      </w:r>
      <w:r w:rsidRPr="00BD0852">
        <w:rPr>
          <w:i/>
          <w:iCs/>
        </w:rPr>
        <w:t>teaching</w:t>
      </w:r>
      <w:r w:rsidR="00F26A5E">
        <w:rPr>
          <w:i/>
          <w:iCs/>
        </w:rPr>
        <w:t xml:space="preserve"> </w:t>
      </w:r>
      <w:r w:rsidRPr="00BD0852">
        <w:rPr>
          <w:i/>
          <w:iCs/>
        </w:rPr>
        <w:t>in</w:t>
      </w:r>
      <w:r w:rsidR="00F26A5E">
        <w:rPr>
          <w:i/>
          <w:iCs/>
        </w:rPr>
        <w:t xml:space="preserve"> </w:t>
      </w:r>
      <w:r w:rsidRPr="00BD0852">
        <w:rPr>
          <w:i/>
          <w:iCs/>
        </w:rPr>
        <w:t>the</w:t>
      </w:r>
      <w:r w:rsidR="00F26A5E">
        <w:rPr>
          <w:i/>
          <w:iCs/>
        </w:rPr>
        <w:t xml:space="preserve"> </w:t>
      </w:r>
      <w:r w:rsidRPr="00BD0852">
        <w:rPr>
          <w:i/>
          <w:iCs/>
        </w:rPr>
        <w:t>class,</w:t>
      </w:r>
      <w:r w:rsidR="00F26A5E">
        <w:rPr>
          <w:i/>
          <w:iCs/>
        </w:rPr>
        <w:t xml:space="preserve"> </w:t>
      </w:r>
      <w:r w:rsidRPr="00BD0852">
        <w:rPr>
          <w:i/>
          <w:iCs/>
        </w:rPr>
        <w:t>but</w:t>
      </w:r>
      <w:r w:rsidR="00F26A5E">
        <w:rPr>
          <w:i/>
          <w:iCs/>
        </w:rPr>
        <w:t xml:space="preserve"> </w:t>
      </w:r>
      <w:r w:rsidRPr="00BD0852">
        <w:rPr>
          <w:i/>
          <w:iCs/>
        </w:rPr>
        <w:t>not</w:t>
      </w:r>
      <w:r w:rsidR="00F26A5E">
        <w:rPr>
          <w:i/>
          <w:iCs/>
        </w:rPr>
        <w:t xml:space="preserve"> </w:t>
      </w:r>
      <w:r w:rsidRPr="00BD0852">
        <w:rPr>
          <w:i/>
          <w:iCs/>
        </w:rPr>
        <w:t>always.</w:t>
      </w:r>
      <w:r w:rsidR="00F26A5E">
        <w:rPr>
          <w:i/>
          <w:iCs/>
        </w:rPr>
        <w:t xml:space="preserve"> </w:t>
      </w:r>
      <w:r w:rsidRPr="00BD0852">
        <w:rPr>
          <w:i/>
          <w:iCs/>
        </w:rPr>
        <w:t>So,</w:t>
      </w:r>
      <w:r w:rsidR="00F26A5E">
        <w:rPr>
          <w:i/>
          <w:iCs/>
        </w:rPr>
        <w:t xml:space="preserve"> </w:t>
      </w:r>
      <w:r w:rsidRPr="00BD0852">
        <w:rPr>
          <w:i/>
          <w:iCs/>
        </w:rPr>
        <w:t>I</w:t>
      </w:r>
      <w:r w:rsidR="00F26A5E">
        <w:rPr>
          <w:i/>
          <w:iCs/>
        </w:rPr>
        <w:t xml:space="preserve"> </w:t>
      </w:r>
      <w:r w:rsidRPr="00BD0852">
        <w:rPr>
          <w:i/>
          <w:iCs/>
        </w:rPr>
        <w:t>saved</w:t>
      </w:r>
      <w:r w:rsidR="00F26A5E">
        <w:rPr>
          <w:i/>
          <w:iCs/>
        </w:rPr>
        <w:t xml:space="preserve"> </w:t>
      </w:r>
      <w:r w:rsidRPr="00BD0852">
        <w:rPr>
          <w:i/>
          <w:iCs/>
        </w:rPr>
        <w:t>more</w:t>
      </w:r>
      <w:r w:rsidR="00F26A5E">
        <w:rPr>
          <w:i/>
          <w:iCs/>
        </w:rPr>
        <w:t xml:space="preserve"> </w:t>
      </w:r>
      <w:r w:rsidRPr="00BD0852">
        <w:rPr>
          <w:i/>
          <w:iCs/>
        </w:rPr>
        <w:t>time</w:t>
      </w:r>
      <w:r w:rsidR="00F26A5E">
        <w:rPr>
          <w:i/>
          <w:iCs/>
        </w:rPr>
        <w:t xml:space="preserve"> </w:t>
      </w:r>
      <w:r w:rsidRPr="00BD0852">
        <w:rPr>
          <w:i/>
          <w:iCs/>
        </w:rPr>
        <w:t>than</w:t>
      </w:r>
      <w:r w:rsidR="00F26A5E">
        <w:rPr>
          <w:i/>
          <w:iCs/>
        </w:rPr>
        <w:t xml:space="preserve"> </w:t>
      </w:r>
      <w:r w:rsidRPr="00BD0852">
        <w:rPr>
          <w:i/>
          <w:iCs/>
        </w:rPr>
        <w:t>before</w:t>
      </w:r>
      <w:r w:rsidRPr="00BD0852">
        <w:t>.</w:t>
      </w:r>
      <w:r w:rsidR="00F26A5E">
        <w:t xml:space="preserve"> </w:t>
      </w:r>
      <w:r w:rsidRPr="00BD0852">
        <w:t>The</w:t>
      </w:r>
      <w:r w:rsidR="00F26A5E">
        <w:t xml:space="preserve"> </w:t>
      </w:r>
      <w:r w:rsidRPr="00BD0852">
        <w:t>teachers</w:t>
      </w:r>
      <w:r w:rsidR="00F26A5E">
        <w:t xml:space="preserve"> </w:t>
      </w:r>
      <w:r w:rsidRPr="00BD0852">
        <w:t>also</w:t>
      </w:r>
      <w:r w:rsidR="00F26A5E">
        <w:t xml:space="preserve"> </w:t>
      </w:r>
      <w:r w:rsidRPr="00BD0852">
        <w:t>have</w:t>
      </w:r>
      <w:r w:rsidR="00F26A5E">
        <w:t xml:space="preserve"> </w:t>
      </w:r>
      <w:r w:rsidRPr="00BD0852">
        <w:t>seen</w:t>
      </w:r>
      <w:r w:rsidR="00F26A5E">
        <w:t xml:space="preserve"> </w:t>
      </w:r>
      <w:r w:rsidRPr="00BD0852">
        <w:t>that</w:t>
      </w:r>
      <w:r w:rsidR="00F26A5E">
        <w:t xml:space="preserve"> </w:t>
      </w:r>
      <w:r w:rsidRPr="00BD0852">
        <w:t>the</w:t>
      </w:r>
      <w:r w:rsidR="00F26A5E">
        <w:t xml:space="preserve"> </w:t>
      </w:r>
      <w:r w:rsidRPr="00BD0852">
        <w:t>teaching</w:t>
      </w:r>
      <w:r w:rsidR="00F26A5E">
        <w:t xml:space="preserve"> </w:t>
      </w:r>
      <w:r w:rsidRPr="00BD0852">
        <w:t>methods</w:t>
      </w:r>
      <w:r w:rsidR="00F26A5E">
        <w:t xml:space="preserve"> </w:t>
      </w:r>
      <w:r w:rsidRPr="00BD0852">
        <w:t>have</w:t>
      </w:r>
      <w:r w:rsidR="00F26A5E">
        <w:t xml:space="preserve"> </w:t>
      </w:r>
      <w:r w:rsidRPr="00BD0852">
        <w:t>changed.</w:t>
      </w:r>
      <w:r w:rsidR="00F26A5E">
        <w:t xml:space="preserve"> </w:t>
      </w:r>
      <w:r w:rsidRPr="00BD0852">
        <w:t>One</w:t>
      </w:r>
      <w:r w:rsidR="00F26A5E">
        <w:t xml:space="preserve"> </w:t>
      </w:r>
      <w:r w:rsidRPr="00BD0852">
        <w:t>teacher</w:t>
      </w:r>
      <w:r w:rsidR="00F26A5E">
        <w:t xml:space="preserve"> </w:t>
      </w:r>
      <w:r w:rsidRPr="00BD0852">
        <w:t>commented</w:t>
      </w:r>
      <w:r w:rsidR="00F26A5E">
        <w:t xml:space="preserve"> </w:t>
      </w:r>
      <w:r w:rsidRPr="00BD0852">
        <w:t>…</w:t>
      </w:r>
      <w:r w:rsidRPr="00BD0852">
        <w:rPr>
          <w:i/>
          <w:iCs/>
        </w:rPr>
        <w:t>the</w:t>
      </w:r>
      <w:r w:rsidR="00F26A5E">
        <w:rPr>
          <w:i/>
          <w:iCs/>
        </w:rPr>
        <w:t xml:space="preserve"> </w:t>
      </w:r>
      <w:r w:rsidRPr="00BD0852">
        <w:rPr>
          <w:i/>
          <w:iCs/>
        </w:rPr>
        <w:t>learning</w:t>
      </w:r>
      <w:r w:rsidR="00F26A5E">
        <w:rPr>
          <w:i/>
          <w:iCs/>
        </w:rPr>
        <w:t xml:space="preserve"> </w:t>
      </w:r>
      <w:r w:rsidRPr="00BD0852">
        <w:rPr>
          <w:i/>
          <w:iCs/>
        </w:rPr>
        <w:t>performance</w:t>
      </w:r>
      <w:r w:rsidR="00F26A5E">
        <w:rPr>
          <w:i/>
          <w:iCs/>
        </w:rPr>
        <w:t xml:space="preserve"> </w:t>
      </w:r>
      <w:r w:rsidRPr="00BD0852">
        <w:rPr>
          <w:i/>
          <w:iCs/>
        </w:rPr>
        <w:t>and</w:t>
      </w:r>
      <w:r w:rsidR="00F26A5E">
        <w:rPr>
          <w:i/>
          <w:iCs/>
        </w:rPr>
        <w:t xml:space="preserve"> </w:t>
      </w:r>
      <w:r w:rsidRPr="00BD0852">
        <w:rPr>
          <w:i/>
          <w:iCs/>
        </w:rPr>
        <w:t>the</w:t>
      </w:r>
      <w:r w:rsidR="00F26A5E">
        <w:rPr>
          <w:i/>
          <w:iCs/>
        </w:rPr>
        <w:t xml:space="preserve"> </w:t>
      </w:r>
      <w:r w:rsidRPr="00BD0852">
        <w:rPr>
          <w:i/>
          <w:iCs/>
        </w:rPr>
        <w:t>comprehension</w:t>
      </w:r>
      <w:r w:rsidR="00F26A5E">
        <w:rPr>
          <w:i/>
          <w:iCs/>
        </w:rPr>
        <w:t xml:space="preserve"> </w:t>
      </w:r>
      <w:r w:rsidRPr="00BD0852">
        <w:rPr>
          <w:i/>
          <w:iCs/>
        </w:rPr>
        <w:t>rate</w:t>
      </w:r>
      <w:r w:rsidR="00F26A5E">
        <w:rPr>
          <w:i/>
          <w:iCs/>
        </w:rPr>
        <w:t xml:space="preserve"> </w:t>
      </w:r>
      <w:r w:rsidRPr="00BD0852">
        <w:rPr>
          <w:i/>
          <w:iCs/>
        </w:rPr>
        <w:t>of</w:t>
      </w:r>
      <w:r w:rsidR="00F26A5E">
        <w:rPr>
          <w:i/>
          <w:iCs/>
        </w:rPr>
        <w:t xml:space="preserve"> </w:t>
      </w:r>
      <w:r w:rsidRPr="00BD0852">
        <w:rPr>
          <w:i/>
          <w:iCs/>
        </w:rPr>
        <w:t>the</w:t>
      </w:r>
      <w:r w:rsidR="00F26A5E">
        <w:rPr>
          <w:i/>
          <w:iCs/>
        </w:rPr>
        <w:t xml:space="preserve"> </w:t>
      </w:r>
      <w:r w:rsidRPr="00BD0852">
        <w:rPr>
          <w:i/>
          <w:iCs/>
        </w:rPr>
        <w:t>students</w:t>
      </w:r>
      <w:r w:rsidR="00F26A5E">
        <w:rPr>
          <w:i/>
          <w:iCs/>
        </w:rPr>
        <w:t xml:space="preserve"> </w:t>
      </w:r>
      <w:r w:rsidRPr="00BD0852">
        <w:rPr>
          <w:i/>
          <w:iCs/>
        </w:rPr>
        <w:t>were</w:t>
      </w:r>
      <w:r w:rsidR="00F26A5E">
        <w:rPr>
          <w:i/>
          <w:iCs/>
        </w:rPr>
        <w:t xml:space="preserve"> </w:t>
      </w:r>
      <w:r w:rsidRPr="00BD0852">
        <w:rPr>
          <w:i/>
          <w:iCs/>
        </w:rPr>
        <w:t>increased</w:t>
      </w:r>
      <w:r w:rsidRPr="00BD0852">
        <w:t>.</w:t>
      </w:r>
      <w:r w:rsidR="00F26A5E">
        <w:t xml:space="preserve"> </w:t>
      </w:r>
      <w:r w:rsidRPr="00BD0852">
        <w:t>Other</w:t>
      </w:r>
      <w:r w:rsidR="00F26A5E">
        <w:t xml:space="preserve"> </w:t>
      </w:r>
      <w:r w:rsidRPr="00BD0852">
        <w:t>teachers</w:t>
      </w:r>
      <w:r w:rsidR="00F26A5E">
        <w:t xml:space="preserve"> </w:t>
      </w:r>
      <w:r w:rsidRPr="00BD0852">
        <w:t>mentioned</w:t>
      </w:r>
      <w:r w:rsidR="00F26A5E">
        <w:t xml:space="preserve"> </w:t>
      </w:r>
      <w:r w:rsidRPr="00BD0852">
        <w:t>that</w:t>
      </w:r>
      <w:r w:rsidR="00F26A5E">
        <w:t xml:space="preserve"> </w:t>
      </w:r>
      <w:r w:rsidRPr="00BD0852">
        <w:t>using</w:t>
      </w:r>
      <w:r w:rsidR="00F26A5E">
        <w:t xml:space="preserve"> </w:t>
      </w:r>
      <w:r w:rsidRPr="00BD0852">
        <w:t>ICT</w:t>
      </w:r>
      <w:r w:rsidR="00F26A5E">
        <w:t xml:space="preserve"> </w:t>
      </w:r>
      <w:r w:rsidRPr="00BD0852">
        <w:t>helped</w:t>
      </w:r>
      <w:r w:rsidR="00F26A5E">
        <w:t xml:space="preserve"> </w:t>
      </w:r>
      <w:r w:rsidRPr="00BD0852">
        <w:t>them</w:t>
      </w:r>
      <w:r w:rsidR="00F26A5E">
        <w:t xml:space="preserve"> </w:t>
      </w:r>
      <w:r w:rsidRPr="00BD0852">
        <w:t>to</w:t>
      </w:r>
      <w:r w:rsidR="00F26A5E">
        <w:t xml:space="preserve"> </w:t>
      </w:r>
      <w:r w:rsidRPr="00BD0852">
        <w:t>present</w:t>
      </w:r>
      <w:r w:rsidR="00F26A5E">
        <w:t xml:space="preserve"> </w:t>
      </w:r>
      <w:r w:rsidRPr="00BD0852">
        <w:t>more</w:t>
      </w:r>
      <w:r w:rsidR="00F26A5E">
        <w:t xml:space="preserve"> </w:t>
      </w:r>
      <w:r w:rsidRPr="00BD0852">
        <w:t>information</w:t>
      </w:r>
      <w:r w:rsidR="00F26A5E">
        <w:t xml:space="preserve"> </w:t>
      </w:r>
      <w:r w:rsidRPr="00BD0852">
        <w:t>in</w:t>
      </w:r>
      <w:r w:rsidR="00F26A5E">
        <w:t xml:space="preserve"> </w:t>
      </w:r>
      <w:r w:rsidRPr="00BD0852">
        <w:t>their</w:t>
      </w:r>
      <w:r w:rsidR="00F26A5E">
        <w:t xml:space="preserve"> </w:t>
      </w:r>
      <w:r w:rsidRPr="00BD0852">
        <w:t>lessons</w:t>
      </w:r>
      <w:r w:rsidR="00F26A5E">
        <w:t xml:space="preserve"> </w:t>
      </w:r>
      <w:r w:rsidRPr="00BD0852">
        <w:t>with</w:t>
      </w:r>
      <w:r w:rsidR="00F26A5E">
        <w:t xml:space="preserve"> </w:t>
      </w:r>
      <w:r w:rsidRPr="00BD0852">
        <w:t>different</w:t>
      </w:r>
      <w:r w:rsidR="00F26A5E">
        <w:t xml:space="preserve"> </w:t>
      </w:r>
      <w:r w:rsidRPr="00BD0852">
        <w:t>teaching</w:t>
      </w:r>
      <w:r w:rsidR="00F26A5E">
        <w:t xml:space="preserve"> </w:t>
      </w:r>
      <w:r w:rsidRPr="00BD0852">
        <w:t>strategies</w:t>
      </w:r>
      <w:r w:rsidR="00F26A5E">
        <w:t xml:space="preserve"> </w:t>
      </w:r>
      <w:r w:rsidRPr="00BD0852">
        <w:t>and</w:t>
      </w:r>
      <w:r w:rsidR="00F26A5E">
        <w:t xml:space="preserve"> </w:t>
      </w:r>
      <w:r w:rsidRPr="00BD0852">
        <w:t>they</w:t>
      </w:r>
      <w:r w:rsidR="00F26A5E">
        <w:t xml:space="preserve"> </w:t>
      </w:r>
      <w:r w:rsidRPr="00BD0852">
        <w:t>saved</w:t>
      </w:r>
      <w:r w:rsidR="00F26A5E">
        <w:t xml:space="preserve"> </w:t>
      </w:r>
      <w:r w:rsidRPr="00BD0852">
        <w:t>time.</w:t>
      </w:r>
    </w:p>
    <w:p w:rsidR="00BA7B5E" w:rsidRPr="00BD0852" w:rsidRDefault="00BA7B5E" w:rsidP="00F85659">
      <w:pPr>
        <w:pStyle w:val="Heading4"/>
      </w:pPr>
      <w:r w:rsidRPr="00BD0852">
        <w:t>Kinds</w:t>
      </w:r>
      <w:r w:rsidR="00F26A5E">
        <w:t xml:space="preserve"> </w:t>
      </w:r>
      <w:r w:rsidRPr="00BD0852">
        <w:t>of</w:t>
      </w:r>
      <w:r w:rsidR="00F26A5E">
        <w:t xml:space="preserve"> </w:t>
      </w:r>
      <w:r w:rsidRPr="00BD0852">
        <w:t>activities</w:t>
      </w:r>
      <w:r w:rsidR="00F26A5E">
        <w:t xml:space="preserve"> </w:t>
      </w:r>
      <w:r w:rsidRPr="00BD0852">
        <w:t>reported</w:t>
      </w:r>
    </w:p>
    <w:p w:rsidR="00BA7B5E" w:rsidRPr="00BD0852" w:rsidRDefault="00BA7B5E" w:rsidP="00F85659">
      <w:r w:rsidRPr="00BD0852">
        <w:t>A</w:t>
      </w:r>
      <w:r w:rsidR="00F26A5E">
        <w:t xml:space="preserve"> </w:t>
      </w:r>
      <w:r w:rsidRPr="00BD0852">
        <w:t>variety</w:t>
      </w:r>
      <w:r w:rsidR="00F26A5E">
        <w:t xml:space="preserve"> </w:t>
      </w:r>
      <w:r w:rsidRPr="00BD0852">
        <w:t>of</w:t>
      </w:r>
      <w:r w:rsidR="00F26A5E">
        <w:t xml:space="preserve"> </w:t>
      </w:r>
      <w:r w:rsidRPr="00BD0852">
        <w:t>activities</w:t>
      </w:r>
      <w:r w:rsidR="00F26A5E">
        <w:t xml:space="preserve"> </w:t>
      </w:r>
      <w:r w:rsidRPr="00BD0852">
        <w:t>using</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was</w:t>
      </w:r>
      <w:r w:rsidR="00F26A5E">
        <w:t xml:space="preserve"> </w:t>
      </w:r>
      <w:r w:rsidRPr="00BD0852">
        <w:t>reported</w:t>
      </w:r>
      <w:r w:rsidR="00F26A5E">
        <w:t xml:space="preserve"> </w:t>
      </w:r>
      <w:r w:rsidRPr="00BD0852">
        <w:t>by</w:t>
      </w:r>
      <w:r w:rsidR="00F26A5E">
        <w:t xml:space="preserve"> </w:t>
      </w:r>
      <w:r w:rsidRPr="00BD0852">
        <w:t>the</w:t>
      </w:r>
      <w:r w:rsidR="00F26A5E">
        <w:t xml:space="preserve"> </w:t>
      </w:r>
      <w:r w:rsidRPr="00BD0852">
        <w:t>school,</w:t>
      </w:r>
      <w:r w:rsidR="00F26A5E">
        <w:t xml:space="preserve"> </w:t>
      </w:r>
      <w:r w:rsidRPr="00BD0852">
        <w:t>in</w:t>
      </w:r>
      <w:r w:rsidR="00F26A5E">
        <w:t xml:space="preserve"> </w:t>
      </w:r>
      <w:r w:rsidRPr="00BD0852">
        <w:t>the</w:t>
      </w:r>
      <w:r w:rsidR="00F26A5E">
        <w:t xml:space="preserve"> </w:t>
      </w:r>
      <w:r w:rsidRPr="00BD0852">
        <w:t>example.</w:t>
      </w:r>
      <w:r w:rsidR="00F26A5E">
        <w:t xml:space="preserve"> </w:t>
      </w:r>
      <w:r w:rsidRPr="00BD0852">
        <w:t>The</w:t>
      </w:r>
      <w:r w:rsidR="00F26A5E">
        <w:t xml:space="preserve"> </w:t>
      </w:r>
      <w:r w:rsidRPr="00BD0852">
        <w:t>activities</w:t>
      </w:r>
      <w:r w:rsidR="00F26A5E">
        <w:t xml:space="preserve"> </w:t>
      </w:r>
      <w:r w:rsidRPr="00BD0852">
        <w:t>provided</w:t>
      </w:r>
      <w:r w:rsidR="00F26A5E">
        <w:t xml:space="preserve"> </w:t>
      </w:r>
      <w:r w:rsidRPr="00BD0852">
        <w:t>by</w:t>
      </w:r>
      <w:r w:rsidR="00F26A5E">
        <w:t xml:space="preserve"> </w:t>
      </w:r>
      <w:r w:rsidRPr="00BD0852">
        <w:t>the</w:t>
      </w:r>
      <w:r w:rsidR="00F26A5E">
        <w:t xml:space="preserve"> </w:t>
      </w:r>
      <w:r w:rsidRPr="00BD0852">
        <w:t>teachers</w:t>
      </w:r>
      <w:r w:rsidR="00F26A5E">
        <w:t xml:space="preserve"> </w:t>
      </w:r>
      <w:r w:rsidRPr="00BD0852">
        <w:t>revealed</w:t>
      </w:r>
      <w:r w:rsidR="00F26A5E">
        <w:t xml:space="preserve"> </w:t>
      </w:r>
      <w:r w:rsidRPr="00BD0852">
        <w:t>that</w:t>
      </w:r>
      <w:r w:rsidR="00F26A5E">
        <w:t xml:space="preserve"> </w:t>
      </w:r>
      <w:r w:rsidRPr="00BD0852">
        <w:t>there</w:t>
      </w:r>
      <w:r w:rsidR="00F26A5E">
        <w:t xml:space="preserve"> </w:t>
      </w:r>
      <w:r w:rsidRPr="00BD0852">
        <w:t>was</w:t>
      </w:r>
      <w:r w:rsidR="00F26A5E">
        <w:t xml:space="preserve"> </w:t>
      </w:r>
      <w:r w:rsidRPr="00BD0852">
        <w:t>generally</w:t>
      </w:r>
      <w:r w:rsidR="00F26A5E">
        <w:t xml:space="preserve"> </w:t>
      </w:r>
      <w:r w:rsidRPr="00BD0852">
        <w:t>greater</w:t>
      </w:r>
      <w:r w:rsidR="00F26A5E">
        <w:t xml:space="preserve"> </w:t>
      </w:r>
      <w:r w:rsidRPr="00BD0852">
        <w:t>emphasis</w:t>
      </w:r>
      <w:r w:rsidR="00F26A5E">
        <w:t xml:space="preserve"> </w:t>
      </w:r>
      <w:r w:rsidRPr="00BD0852">
        <w:t>on</w:t>
      </w:r>
      <w:r w:rsidR="00F26A5E">
        <w:t xml:space="preserve"> </w:t>
      </w:r>
      <w:r w:rsidRPr="00BD0852">
        <w:rPr>
          <w:i/>
          <w:iCs/>
        </w:rPr>
        <w:t>information</w:t>
      </w:r>
      <w:r w:rsidR="00F26A5E">
        <w:rPr>
          <w:i/>
          <w:iCs/>
        </w:rPr>
        <w:t xml:space="preserve"> </w:t>
      </w:r>
      <w:r w:rsidRPr="00BD0852">
        <w:rPr>
          <w:i/>
          <w:iCs/>
        </w:rPr>
        <w:t>processing</w:t>
      </w:r>
      <w:r w:rsidR="00F26A5E">
        <w:t xml:space="preserve"> </w:t>
      </w:r>
      <w:r w:rsidRPr="00BD0852">
        <w:rPr>
          <w:i/>
          <w:iCs/>
        </w:rPr>
        <w:t>and</w:t>
      </w:r>
      <w:r w:rsidR="00F26A5E">
        <w:rPr>
          <w:i/>
          <w:iCs/>
        </w:rPr>
        <w:t xml:space="preserve"> </w:t>
      </w:r>
      <w:r w:rsidRPr="00BD0852">
        <w:rPr>
          <w:i/>
          <w:iCs/>
        </w:rPr>
        <w:t>production</w:t>
      </w:r>
      <w:r w:rsidR="00F26A5E">
        <w:rPr>
          <w:i/>
          <w:iCs/>
        </w:rPr>
        <w:t xml:space="preserve"> </w:t>
      </w:r>
      <w:r w:rsidRPr="00BD0852">
        <w:rPr>
          <w:i/>
          <w:iCs/>
        </w:rPr>
        <w:t>activities</w:t>
      </w:r>
      <w:r w:rsidRPr="00BD0852">
        <w:t>.</w:t>
      </w:r>
      <w:r w:rsidR="00F26A5E">
        <w:t xml:space="preserve"> </w:t>
      </w:r>
      <w:r w:rsidRPr="00BD0852">
        <w:t>The</w:t>
      </w:r>
      <w:r w:rsidR="00F26A5E">
        <w:t xml:space="preserve"> </w:t>
      </w:r>
      <w:r w:rsidRPr="00BD0852">
        <w:t>result</w:t>
      </w:r>
      <w:r w:rsidR="00F26A5E">
        <w:t xml:space="preserve"> </w:t>
      </w:r>
      <w:r w:rsidRPr="00BD0852">
        <w:t>regarding</w:t>
      </w:r>
      <w:r w:rsidR="00F26A5E">
        <w:t xml:space="preserve"> </w:t>
      </w:r>
      <w:r w:rsidRPr="00BD0852">
        <w:t>school</w:t>
      </w:r>
      <w:r w:rsidR="00F26A5E">
        <w:t xml:space="preserve"> </w:t>
      </w:r>
      <w:r w:rsidRPr="00BD0852">
        <w:t>activities,</w:t>
      </w:r>
      <w:r w:rsidR="00F26A5E">
        <w:t xml:space="preserve"> </w:t>
      </w:r>
      <w:r w:rsidRPr="00BD0852">
        <w:t>which</w:t>
      </w:r>
      <w:r w:rsidR="00F26A5E">
        <w:t xml:space="preserve"> </w:t>
      </w:r>
      <w:r w:rsidRPr="00BD0852">
        <w:t>were</w:t>
      </w:r>
      <w:r w:rsidR="00F26A5E">
        <w:t xml:space="preserve"> </w:t>
      </w:r>
      <w:r w:rsidRPr="00BD0852">
        <w:t>provided</w:t>
      </w:r>
      <w:r w:rsidR="00F26A5E">
        <w:t xml:space="preserve"> </w:t>
      </w:r>
      <w:r w:rsidRPr="00BD0852">
        <w:t>by</w:t>
      </w:r>
      <w:r w:rsidR="00F26A5E">
        <w:t xml:space="preserve"> </w:t>
      </w:r>
      <w:r w:rsidRPr="00BD0852">
        <w:t>the</w:t>
      </w:r>
      <w:r w:rsidR="00F26A5E">
        <w:t xml:space="preserve"> </w:t>
      </w:r>
      <w:r w:rsidRPr="00BD0852">
        <w:t>teachers,</w:t>
      </w:r>
      <w:r w:rsidR="00F26A5E">
        <w:t xml:space="preserve"> </w:t>
      </w:r>
      <w:r w:rsidRPr="00BD0852">
        <w:t>showed</w:t>
      </w:r>
      <w:r w:rsidR="00F26A5E">
        <w:t xml:space="preserve"> </w:t>
      </w:r>
      <w:r w:rsidRPr="00BD0852">
        <w:t>that</w:t>
      </w:r>
      <w:r w:rsidR="00F26A5E">
        <w:t xml:space="preserve"> </w:t>
      </w:r>
      <w:r w:rsidRPr="00BD0852">
        <w:t>most</w:t>
      </w:r>
      <w:r w:rsidR="00F26A5E">
        <w:t xml:space="preserve"> </w:t>
      </w:r>
      <w:r w:rsidRPr="00BD0852">
        <w:t>of</w:t>
      </w:r>
      <w:r w:rsidR="00F26A5E">
        <w:t xml:space="preserve"> </w:t>
      </w:r>
      <w:r w:rsidRPr="00BD0852">
        <w:t>activities</w:t>
      </w:r>
      <w:r w:rsidR="00F26A5E">
        <w:t xml:space="preserve"> </w:t>
      </w:r>
      <w:r w:rsidRPr="00BD0852">
        <w:t>focused</w:t>
      </w:r>
      <w:r w:rsidR="00F26A5E">
        <w:t xml:space="preserve"> </w:t>
      </w:r>
      <w:r w:rsidRPr="00BD0852">
        <w:t>on</w:t>
      </w:r>
      <w:r w:rsidR="00F26A5E">
        <w:t xml:space="preserve"> </w:t>
      </w:r>
      <w:r w:rsidRPr="00BD0852">
        <w:t>searching</w:t>
      </w:r>
      <w:r w:rsidR="00F26A5E">
        <w:t xml:space="preserve"> </w:t>
      </w:r>
      <w:r w:rsidRPr="00BD0852">
        <w:t>information</w:t>
      </w:r>
      <w:r w:rsidR="00F26A5E">
        <w:t xml:space="preserve"> </w:t>
      </w:r>
      <w:r w:rsidRPr="00BD0852">
        <w:t>from</w:t>
      </w:r>
      <w:r w:rsidR="00F26A5E">
        <w:t xml:space="preserve"> </w:t>
      </w:r>
      <w:r w:rsidRPr="00BD0852">
        <w:t>the</w:t>
      </w:r>
      <w:r w:rsidR="00F26A5E">
        <w:t xml:space="preserve"> </w:t>
      </w:r>
      <w:r w:rsidRPr="00BD0852">
        <w:t>Internet,</w:t>
      </w:r>
      <w:r w:rsidR="00F26A5E">
        <w:t xml:space="preserve"> </w:t>
      </w:r>
      <w:r w:rsidRPr="00BD0852">
        <w:t>creating</w:t>
      </w:r>
      <w:r w:rsidR="00F26A5E">
        <w:t xml:space="preserve"> </w:t>
      </w:r>
      <w:r w:rsidRPr="00BD0852">
        <w:t>a</w:t>
      </w:r>
      <w:r w:rsidR="00F26A5E">
        <w:t xml:space="preserve"> </w:t>
      </w:r>
      <w:r w:rsidRPr="00BD0852">
        <w:t>product,</w:t>
      </w:r>
      <w:r w:rsidR="00F26A5E">
        <w:t xml:space="preserve"> </w:t>
      </w:r>
      <w:r w:rsidRPr="00BD0852">
        <w:t>and</w:t>
      </w:r>
      <w:r w:rsidR="00F26A5E">
        <w:t xml:space="preserve"> </w:t>
      </w:r>
      <w:r w:rsidRPr="00BD0852">
        <w:t>using</w:t>
      </w:r>
      <w:r w:rsidR="00F26A5E">
        <w:t xml:space="preserve"> </w:t>
      </w:r>
      <w:r w:rsidRPr="00BD0852">
        <w:t>multimedia</w:t>
      </w:r>
      <w:r w:rsidR="00F26A5E">
        <w:t xml:space="preserve"> </w:t>
      </w:r>
      <w:r w:rsidRPr="00BD0852">
        <w:t>programs.</w:t>
      </w:r>
      <w:r w:rsidR="00F26A5E">
        <w:t xml:space="preserve"> </w:t>
      </w:r>
      <w:r w:rsidRPr="00BD0852">
        <w:t>In</w:t>
      </w:r>
      <w:r w:rsidR="00F26A5E">
        <w:t xml:space="preserve"> </w:t>
      </w:r>
      <w:r w:rsidRPr="00BD0852">
        <w:t>addition,</w:t>
      </w:r>
      <w:r w:rsidR="00F26A5E">
        <w:t xml:space="preserve"> </w:t>
      </w:r>
      <w:r w:rsidRPr="00BD0852">
        <w:t>the</w:t>
      </w:r>
      <w:r w:rsidR="00F26A5E">
        <w:t xml:space="preserve"> </w:t>
      </w:r>
      <w:r w:rsidRPr="00BD0852">
        <w:t>activity</w:t>
      </w:r>
      <w:r w:rsidR="00F26A5E">
        <w:t xml:space="preserve"> </w:t>
      </w:r>
      <w:r w:rsidRPr="00BD0852">
        <w:t>practices</w:t>
      </w:r>
      <w:r w:rsidR="00F26A5E">
        <w:t xml:space="preserve"> </w:t>
      </w:r>
      <w:r w:rsidRPr="00BD0852">
        <w:t>focused</w:t>
      </w:r>
      <w:r w:rsidR="00F26A5E">
        <w:t xml:space="preserve"> </w:t>
      </w:r>
      <w:r w:rsidRPr="00BD0852">
        <w:t>on</w:t>
      </w:r>
      <w:r w:rsidR="00F26A5E">
        <w:t xml:space="preserve"> </w:t>
      </w:r>
      <w:r w:rsidRPr="00BD0852">
        <w:t>conducting</w:t>
      </w:r>
      <w:r w:rsidR="00F26A5E">
        <w:t xml:space="preserve"> </w:t>
      </w:r>
      <w:r w:rsidRPr="00BD0852">
        <w:t>research,</w:t>
      </w:r>
      <w:r w:rsidR="00F26A5E">
        <w:t xml:space="preserve"> </w:t>
      </w:r>
      <w:r w:rsidRPr="00BD0852">
        <w:t>tutorials,</w:t>
      </w:r>
      <w:r w:rsidR="00F26A5E">
        <w:t xml:space="preserve"> </w:t>
      </w:r>
      <w:r w:rsidRPr="00BD0852">
        <w:t>drill</w:t>
      </w:r>
      <w:r w:rsidR="00F26A5E">
        <w:t xml:space="preserve"> </w:t>
      </w:r>
      <w:r w:rsidRPr="00BD0852">
        <w:t>and</w:t>
      </w:r>
      <w:r w:rsidR="00F26A5E">
        <w:t xml:space="preserve"> </w:t>
      </w:r>
      <w:r w:rsidRPr="00BD0852">
        <w:t>practice,</w:t>
      </w:r>
      <w:r w:rsidR="00F26A5E">
        <w:t xml:space="preserve"> </w:t>
      </w:r>
      <w:r w:rsidRPr="00BD0852">
        <w:t>communications,</w:t>
      </w:r>
      <w:r w:rsidR="00F26A5E">
        <w:t xml:space="preserve"> </w:t>
      </w:r>
      <w:r w:rsidRPr="00BD0852">
        <w:t>designing</w:t>
      </w:r>
      <w:r w:rsidR="00F26A5E">
        <w:t xml:space="preserve"> </w:t>
      </w:r>
      <w:r w:rsidRPr="00BD0852">
        <w:t>materials,</w:t>
      </w:r>
      <w:r w:rsidR="00F26A5E">
        <w:t xml:space="preserve"> </w:t>
      </w:r>
      <w:r w:rsidRPr="00BD0852">
        <w:t>and</w:t>
      </w:r>
      <w:r w:rsidR="00F26A5E">
        <w:t xml:space="preserve"> </w:t>
      </w:r>
      <w:r w:rsidRPr="00BD0852">
        <w:t>collaborating</w:t>
      </w:r>
      <w:r w:rsidR="00F26A5E">
        <w:t xml:space="preserve"> </w:t>
      </w:r>
      <w:r w:rsidRPr="00BD0852">
        <w:t>with</w:t>
      </w:r>
      <w:r w:rsidR="00F26A5E">
        <w:t xml:space="preserve"> </w:t>
      </w:r>
      <w:r w:rsidRPr="00BD0852">
        <w:t>colleagues.</w:t>
      </w:r>
      <w:r w:rsidR="00F26A5E">
        <w:t xml:space="preserve"> </w:t>
      </w:r>
      <w:r w:rsidRPr="00BD0852">
        <w:t>Interestingly,</w:t>
      </w:r>
      <w:r w:rsidR="00F26A5E">
        <w:t xml:space="preserve"> </w:t>
      </w:r>
      <w:r w:rsidRPr="00BD0852">
        <w:t>some</w:t>
      </w:r>
      <w:r w:rsidR="00F26A5E">
        <w:t xml:space="preserve"> </w:t>
      </w:r>
      <w:r w:rsidRPr="00BD0852">
        <w:t>teachers</w:t>
      </w:r>
      <w:r w:rsidR="00F26A5E">
        <w:t xml:space="preserve"> </w:t>
      </w:r>
      <w:r w:rsidRPr="00BD0852">
        <w:t>wrote</w:t>
      </w:r>
      <w:r w:rsidR="00F26A5E">
        <w:t xml:space="preserve"> </w:t>
      </w:r>
      <w:r w:rsidRPr="00BD0852">
        <w:t>that</w:t>
      </w:r>
      <w:r w:rsidR="00F26A5E">
        <w:t xml:space="preserve"> </w:t>
      </w:r>
      <w:r w:rsidRPr="00BD0852">
        <w:t>they</w:t>
      </w:r>
      <w:r w:rsidR="00F26A5E">
        <w:t xml:space="preserve"> </w:t>
      </w:r>
      <w:r w:rsidRPr="00BD0852">
        <w:t>conducted</w:t>
      </w:r>
      <w:r w:rsidR="00F26A5E">
        <w:t xml:space="preserve"> </w:t>
      </w:r>
      <w:r w:rsidRPr="00BD0852">
        <w:t>small</w:t>
      </w:r>
      <w:r w:rsidR="00F26A5E">
        <w:t xml:space="preserve"> </w:t>
      </w:r>
      <w:r w:rsidRPr="00BD0852">
        <w:t>project</w:t>
      </w:r>
      <w:r w:rsidR="00334578">
        <w:t>s</w:t>
      </w:r>
      <w:r w:rsidR="00F26A5E">
        <w:t xml:space="preserve"> </w:t>
      </w:r>
      <w:r w:rsidRPr="00BD0852">
        <w:t>with</w:t>
      </w:r>
      <w:r w:rsidR="00F26A5E">
        <w:t xml:space="preserve"> </w:t>
      </w:r>
      <w:r w:rsidRPr="00BD0852">
        <w:t>their</w:t>
      </w:r>
      <w:r w:rsidR="00F26A5E">
        <w:t xml:space="preserve"> </w:t>
      </w:r>
      <w:r w:rsidRPr="00BD0852">
        <w:t>student</w:t>
      </w:r>
      <w:r w:rsidR="00F26A5E">
        <w:t xml:space="preserve"> </w:t>
      </w:r>
      <w:r w:rsidRPr="00BD0852">
        <w:t>(e.g.</w:t>
      </w:r>
      <w:r w:rsidR="00F26A5E">
        <w:t xml:space="preserve"> </w:t>
      </w:r>
      <w:r w:rsidRPr="00BD0852">
        <w:t>using</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writing</w:t>
      </w:r>
      <w:r w:rsidR="00F26A5E">
        <w:t xml:space="preserve"> </w:t>
      </w:r>
      <w:r w:rsidRPr="00BD0852">
        <w:t>reports</w:t>
      </w:r>
      <w:r w:rsidR="00F26A5E">
        <w:t xml:space="preserve"> </w:t>
      </w:r>
      <w:r w:rsidRPr="00BD0852">
        <w:t>on</w:t>
      </w:r>
      <w:r w:rsidR="00F26A5E">
        <w:t xml:space="preserve"> </w:t>
      </w:r>
      <w:r w:rsidRPr="00BD0852">
        <w:t>Physics,</w:t>
      </w:r>
      <w:r w:rsidR="00F26A5E">
        <w:t xml:space="preserve"> </w:t>
      </w:r>
      <w:r w:rsidRPr="00BD0852">
        <w:t>Biology</w:t>
      </w:r>
      <w:r w:rsidR="00F26A5E">
        <w:t xml:space="preserve"> </w:t>
      </w:r>
      <w:r w:rsidRPr="00BD0852">
        <w:t>and</w:t>
      </w:r>
      <w:r w:rsidR="00F26A5E">
        <w:t xml:space="preserve"> </w:t>
      </w:r>
      <w:r w:rsidRPr="00BD0852">
        <w:t>Chemistry).</w:t>
      </w:r>
    </w:p>
    <w:p w:rsidR="00BA7B5E" w:rsidRPr="00BD0852" w:rsidRDefault="00BA7B5E" w:rsidP="00F85659">
      <w:pPr>
        <w:pStyle w:val="Heading3"/>
        <w:rPr>
          <w:i/>
          <w:iCs/>
          <w:lang w:val="en-ZA"/>
        </w:rPr>
      </w:pPr>
      <w:r w:rsidRPr="00BD0852">
        <w:t>Discussion</w:t>
      </w:r>
    </w:p>
    <w:p w:rsidR="00BA7B5E" w:rsidRPr="00BD0852" w:rsidRDefault="00BA7B5E" w:rsidP="00F85659">
      <w:pPr>
        <w:pStyle w:val="Heading4"/>
      </w:pPr>
      <w:r w:rsidRPr="00BD0852">
        <w:t>ICT</w:t>
      </w:r>
      <w:r w:rsidR="00F26A5E">
        <w:t xml:space="preserve"> </w:t>
      </w:r>
      <w:r w:rsidRPr="00BD0852">
        <w:t>infrastructure</w:t>
      </w:r>
      <w:r w:rsidR="00F26A5E">
        <w:t xml:space="preserve"> </w:t>
      </w:r>
      <w:r w:rsidRPr="00BD0852">
        <w:t>(equipment,</w:t>
      </w:r>
      <w:r w:rsidR="00F26A5E">
        <w:t xml:space="preserve"> </w:t>
      </w:r>
      <w:r w:rsidRPr="00BD0852">
        <w:t>software,</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the</w:t>
      </w:r>
      <w:r w:rsidR="00F26A5E">
        <w:t xml:space="preserve"> </w:t>
      </w:r>
      <w:r w:rsidRPr="00BD0852">
        <w:t>like)</w:t>
      </w:r>
      <w:r w:rsidR="00F26A5E">
        <w:t xml:space="preserve"> </w:t>
      </w:r>
      <w:r w:rsidRPr="00BD0852">
        <w:t>available</w:t>
      </w:r>
      <w:r w:rsidR="00F26A5E">
        <w:t xml:space="preserve"> </w:t>
      </w:r>
      <w:r w:rsidRPr="00BD0852">
        <w:t>in</w:t>
      </w:r>
      <w:r w:rsidR="00F26A5E">
        <w:t xml:space="preserve"> </w:t>
      </w:r>
      <w:r w:rsidRPr="00BD0852">
        <w:t>secondary</w:t>
      </w:r>
      <w:r w:rsidR="00F26A5E">
        <w:t xml:space="preserve"> </w:t>
      </w:r>
      <w:r w:rsidRPr="00BD0852">
        <w:t>schools</w:t>
      </w:r>
    </w:p>
    <w:p w:rsidR="00BA7B5E" w:rsidRPr="00BD0852" w:rsidRDefault="00BA7B5E" w:rsidP="00667C23">
      <w:r w:rsidRPr="00BD0852">
        <w:t>Today</w:t>
      </w:r>
      <w:r w:rsidR="00F26A5E">
        <w:t xml:space="preserve"> </w:t>
      </w:r>
      <w:r w:rsidRPr="00BD0852">
        <w:t>one</w:t>
      </w:r>
      <w:r w:rsidR="00F26A5E">
        <w:t xml:space="preserve"> </w:t>
      </w:r>
      <w:r w:rsidRPr="00BD0852">
        <w:t>of</w:t>
      </w:r>
      <w:r w:rsidR="00F26A5E">
        <w:t xml:space="preserve"> </w:t>
      </w:r>
      <w:r w:rsidRPr="00BD0852">
        <w:t>the</w:t>
      </w:r>
      <w:r w:rsidR="00F26A5E">
        <w:t xml:space="preserve"> </w:t>
      </w:r>
      <w:r w:rsidRPr="00BD0852">
        <w:t>widely</w:t>
      </w:r>
      <w:r w:rsidR="00F26A5E">
        <w:t xml:space="preserve"> </w:t>
      </w:r>
      <w:r w:rsidRPr="00BD0852">
        <w:t>used</w:t>
      </w:r>
      <w:r w:rsidR="00F26A5E">
        <w:t xml:space="preserve"> </w:t>
      </w:r>
      <w:r w:rsidRPr="00BD0852">
        <w:t>indicators</w:t>
      </w:r>
      <w:r w:rsidR="00F26A5E">
        <w:t xml:space="preserve"> </w:t>
      </w:r>
      <w:r w:rsidRPr="00BD0852">
        <w:t>of</w:t>
      </w:r>
      <w:r w:rsidR="00F26A5E">
        <w:t xml:space="preserve"> </w:t>
      </w:r>
      <w:r w:rsidRPr="00BD0852">
        <w:t>implementing</w:t>
      </w:r>
      <w:r w:rsidR="00F26A5E">
        <w:t xml:space="preserve"> </w:t>
      </w:r>
      <w:r w:rsidRPr="00BD0852">
        <w:t>ICT</w:t>
      </w:r>
      <w:r w:rsidR="00F26A5E">
        <w:t xml:space="preserve"> </w:t>
      </w:r>
      <w:r w:rsidRPr="00BD0852">
        <w:t>in</w:t>
      </w:r>
      <w:r w:rsidR="00F26A5E">
        <w:t xml:space="preserve"> </w:t>
      </w:r>
      <w:r w:rsidRPr="00BD0852">
        <w:t>education</w:t>
      </w:r>
      <w:r w:rsidR="00F26A5E">
        <w:t xml:space="preserve"> </w:t>
      </w:r>
      <w:r w:rsidRPr="00BD0852">
        <w:t>is</w:t>
      </w:r>
      <w:r w:rsidR="00F26A5E">
        <w:t xml:space="preserve"> </w:t>
      </w:r>
      <w:r w:rsidRPr="00BD0852">
        <w:t>the</w:t>
      </w:r>
      <w:r w:rsidR="00F26A5E">
        <w:t xml:space="preserve"> </w:t>
      </w:r>
      <w:r w:rsidR="00EE4DC6" w:rsidRPr="00BD0852">
        <w:t>student</w:t>
      </w:r>
      <w:r w:rsidR="00EE4DC6" w:rsidRPr="00A231BC">
        <w:rPr>
          <w:b/>
        </w:rPr>
        <w:t>:</w:t>
      </w:r>
      <w:r w:rsidRPr="00BD0852">
        <w:t>computer</w:t>
      </w:r>
      <w:r w:rsidR="00F26A5E">
        <w:t xml:space="preserve"> </w:t>
      </w:r>
      <w:r w:rsidRPr="00BD0852">
        <w:t>ratio.</w:t>
      </w:r>
      <w:r w:rsidR="00F26A5E">
        <w:t xml:space="preserve"> </w:t>
      </w:r>
      <w:r w:rsidRPr="00BD0852">
        <w:t>During</w:t>
      </w:r>
      <w:r w:rsidR="00F26A5E">
        <w:t xml:space="preserve"> </w:t>
      </w:r>
      <w:r w:rsidRPr="00BD0852">
        <w:t>the</w:t>
      </w:r>
      <w:r w:rsidR="00F26A5E">
        <w:t xml:space="preserve"> </w:t>
      </w:r>
      <w:r w:rsidRPr="00BD0852">
        <w:t>1990s,</w:t>
      </w:r>
      <w:r w:rsidR="00F26A5E">
        <w:t xml:space="preserve"> </w:t>
      </w:r>
      <w:r w:rsidRPr="00BD0852">
        <w:t>student</w:t>
      </w:r>
      <w:r w:rsidRPr="00A231BC">
        <w:rPr>
          <w:b/>
        </w:rPr>
        <w:t>:</w:t>
      </w:r>
      <w:r w:rsidRPr="00BD0852">
        <w:t>computer</w:t>
      </w:r>
      <w:r w:rsidR="00F26A5E">
        <w:t xml:space="preserve"> </w:t>
      </w:r>
      <w:r w:rsidRPr="00BD0852">
        <w:t>ratios</w:t>
      </w:r>
      <w:r w:rsidR="00F26A5E">
        <w:t xml:space="preserve"> </w:t>
      </w:r>
      <w:r w:rsidRPr="00BD0852">
        <w:t>of</w:t>
      </w:r>
      <w:r w:rsidR="00F26A5E">
        <w:t xml:space="preserve"> </w:t>
      </w:r>
      <w:r w:rsidRPr="00BD0852">
        <w:t>approximately</w:t>
      </w:r>
      <w:r w:rsidR="00F26A5E">
        <w:t xml:space="preserve"> </w:t>
      </w:r>
      <w:r w:rsidRPr="00BD0852">
        <w:t>30:1</w:t>
      </w:r>
      <w:r w:rsidR="00F26A5E">
        <w:t xml:space="preserve"> </w:t>
      </w:r>
      <w:r w:rsidRPr="00BD0852">
        <w:t>were</w:t>
      </w:r>
      <w:r w:rsidR="00F26A5E">
        <w:t xml:space="preserve"> </w:t>
      </w:r>
      <w:r w:rsidRPr="00BD0852">
        <w:t>quite</w:t>
      </w:r>
      <w:r w:rsidR="00F26A5E">
        <w:t xml:space="preserve"> </w:t>
      </w:r>
      <w:r w:rsidRPr="00BD0852">
        <w:t>common</w:t>
      </w:r>
      <w:r w:rsidR="00F26A5E">
        <w:t xml:space="preserve"> </w:t>
      </w:r>
      <w:r w:rsidRPr="00BD0852">
        <w:t>(Pelgrum</w:t>
      </w:r>
      <w:r w:rsidR="00F26A5E">
        <w:t xml:space="preserve"> </w:t>
      </w:r>
      <w:r w:rsidRPr="00BD0852">
        <w:t>&amp;</w:t>
      </w:r>
      <w:r w:rsidR="00F26A5E">
        <w:t xml:space="preserve"> </w:t>
      </w:r>
      <w:r w:rsidRPr="00BD0852">
        <w:t>Law,</w:t>
      </w:r>
      <w:r w:rsidR="00F26A5E">
        <w:t xml:space="preserve"> </w:t>
      </w:r>
      <w:r w:rsidRPr="00BD0852">
        <w:t>2003).</w:t>
      </w:r>
      <w:r w:rsidR="00F26A5E">
        <w:t xml:space="preserve"> </w:t>
      </w:r>
      <w:r w:rsidRPr="00BD0852">
        <w:t>The</w:t>
      </w:r>
      <w:r w:rsidR="00F26A5E">
        <w:t xml:space="preserve"> </w:t>
      </w:r>
      <w:r w:rsidRPr="00BD0852">
        <w:t>present</w:t>
      </w:r>
      <w:r w:rsidR="00F26A5E">
        <w:t xml:space="preserve"> </w:t>
      </w:r>
      <w:r w:rsidRPr="00BD0852">
        <w:t>study</w:t>
      </w:r>
      <w:r w:rsidR="00F26A5E">
        <w:t xml:space="preserve"> </w:t>
      </w:r>
      <w:r w:rsidRPr="00BD0852">
        <w:t>(Figure</w:t>
      </w:r>
      <w:r w:rsidR="00F26A5E">
        <w:t xml:space="preserve"> </w:t>
      </w:r>
      <w:r w:rsidRPr="00BD0852">
        <w:rPr>
          <w:rtl/>
        </w:rPr>
        <w:t>2</w:t>
      </w:r>
      <w:r w:rsidRPr="00BD0852">
        <w:t>)</w:t>
      </w:r>
      <w:r w:rsidR="00F26A5E">
        <w:t xml:space="preserve"> </w:t>
      </w:r>
      <w:r w:rsidRPr="00BD0852">
        <w:t>shows</w:t>
      </w:r>
      <w:r w:rsidR="00F26A5E">
        <w:t xml:space="preserve"> </w:t>
      </w:r>
      <w:r w:rsidRPr="00BD0852">
        <w:t>that</w:t>
      </w:r>
      <w:r w:rsidR="00F26A5E">
        <w:t xml:space="preserve"> </w:t>
      </w:r>
      <w:r w:rsidRPr="00BD0852">
        <w:t>the</w:t>
      </w:r>
      <w:r w:rsidR="00F26A5E">
        <w:t xml:space="preserve"> </w:t>
      </w:r>
      <w:r w:rsidRPr="00BD0852">
        <w:t>position</w:t>
      </w:r>
      <w:r w:rsidR="00F26A5E">
        <w:t xml:space="preserve"> </w:t>
      </w:r>
      <w:r w:rsidRPr="00BD0852">
        <w:t>of</w:t>
      </w:r>
      <w:r w:rsidR="00F26A5E">
        <w:t xml:space="preserve"> </w:t>
      </w:r>
      <w:r w:rsidRPr="00BD0852">
        <w:t>Sudan</w:t>
      </w:r>
      <w:r w:rsidR="00F26A5E">
        <w:t xml:space="preserve"> </w:t>
      </w:r>
      <w:r w:rsidRPr="00BD0852">
        <w:t>regarding</w:t>
      </w:r>
      <w:r w:rsidR="00F26A5E">
        <w:t xml:space="preserve"> </w:t>
      </w:r>
      <w:r w:rsidRPr="00BD0852">
        <w:t>the</w:t>
      </w:r>
      <w:r w:rsidR="00F26A5E">
        <w:t xml:space="preserve"> </w:t>
      </w:r>
      <w:r w:rsidRPr="00BD0852">
        <w:t>indicator</w:t>
      </w:r>
      <w:r w:rsidR="00F26A5E">
        <w:t xml:space="preserve"> </w:t>
      </w:r>
      <w:r w:rsidRPr="00BD0852">
        <w:t>of</w:t>
      </w:r>
      <w:r w:rsidR="00F26A5E">
        <w:t xml:space="preserve"> </w:t>
      </w:r>
      <w:r w:rsidRPr="00BD0852">
        <w:t>computer</w:t>
      </w:r>
      <w:r w:rsidR="00F26A5E">
        <w:t xml:space="preserve"> </w:t>
      </w:r>
      <w:r w:rsidRPr="00BD0852">
        <w:t>ratio</w:t>
      </w:r>
      <w:r w:rsidR="00F26A5E">
        <w:t xml:space="preserve"> </w:t>
      </w:r>
      <w:r w:rsidRPr="00BD0852">
        <w:t>is</w:t>
      </w:r>
      <w:r w:rsidR="00F26A5E">
        <w:t xml:space="preserve"> </w:t>
      </w:r>
      <w:r w:rsidRPr="00BD0852">
        <w:t>high</w:t>
      </w:r>
      <w:r w:rsidR="00F26A5E">
        <w:t xml:space="preserve"> </w:t>
      </w:r>
      <w:r w:rsidRPr="00BD0852">
        <w:t>compared</w:t>
      </w:r>
      <w:r w:rsidR="00F26A5E">
        <w:t xml:space="preserve"> </w:t>
      </w:r>
      <w:r w:rsidRPr="00BD0852">
        <w:t>to</w:t>
      </w:r>
      <w:r w:rsidR="00F26A5E">
        <w:t xml:space="preserve"> </w:t>
      </w:r>
      <w:r w:rsidRPr="00BD0852">
        <w:t>other</w:t>
      </w:r>
      <w:r w:rsidR="00F26A5E">
        <w:t xml:space="preserve"> </w:t>
      </w:r>
      <w:r w:rsidRPr="00BD0852">
        <w:t>countries</w:t>
      </w:r>
      <w:r w:rsidR="00F26A5E">
        <w:t xml:space="preserve"> </w:t>
      </w:r>
      <w:r w:rsidRPr="00BD0852">
        <w:t>participating</w:t>
      </w:r>
      <w:r w:rsidR="00F26A5E">
        <w:t xml:space="preserve"> </w:t>
      </w:r>
      <w:r w:rsidRPr="00BD0852">
        <w:t>in</w:t>
      </w:r>
      <w:r w:rsidR="00F26A5E">
        <w:t xml:space="preserve"> </w:t>
      </w:r>
      <w:r w:rsidRPr="00BD0852">
        <w:t>the</w:t>
      </w:r>
      <w:r w:rsidR="00F26A5E">
        <w:t xml:space="preserve"> </w:t>
      </w:r>
      <w:r w:rsidRPr="00BD0852">
        <w:t>SITES-M1study</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Most</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have</w:t>
      </w:r>
      <w:r w:rsidR="00F26A5E">
        <w:t xml:space="preserve"> </w:t>
      </w:r>
      <w:r w:rsidRPr="00BD0852">
        <w:t>lacked</w:t>
      </w:r>
      <w:r w:rsidR="00F26A5E">
        <w:t xml:space="preserve"> </w:t>
      </w:r>
      <w:r w:rsidRPr="00BD0852">
        <w:t>computers</w:t>
      </w:r>
      <w:r w:rsidR="00F26A5E">
        <w:t xml:space="preserve"> </w:t>
      </w:r>
      <w:r w:rsidRPr="00BD0852">
        <w:t>in</w:t>
      </w:r>
      <w:r w:rsidR="00F26A5E">
        <w:t xml:space="preserve"> </w:t>
      </w:r>
      <w:r w:rsidRPr="00BD0852">
        <w:t>their</w:t>
      </w:r>
      <w:r w:rsidR="00F26A5E">
        <w:t xml:space="preserve"> </w:t>
      </w:r>
      <w:r w:rsidRPr="00BD0852">
        <w:t>classrooms.</w:t>
      </w:r>
      <w:r w:rsidR="00F26A5E">
        <w:t xml:space="preserve"> </w:t>
      </w:r>
      <w:r w:rsidRPr="00BD0852">
        <w:t>Significantly,</w:t>
      </w:r>
      <w:r w:rsidR="00F26A5E">
        <w:t xml:space="preserve"> </w:t>
      </w:r>
      <w:r w:rsidRPr="00BD0852">
        <w:t>only</w:t>
      </w:r>
      <w:r w:rsidR="00F26A5E">
        <w:t xml:space="preserve"> </w:t>
      </w:r>
      <w:r w:rsidRPr="00BD0852">
        <w:t>104</w:t>
      </w:r>
      <w:r w:rsidR="00F26A5E">
        <w:t xml:space="preserve"> </w:t>
      </w:r>
      <w:r w:rsidRPr="00BD0852">
        <w:t>computers</w:t>
      </w:r>
      <w:r w:rsidR="00F26A5E">
        <w:t xml:space="preserve"> </w:t>
      </w:r>
      <w:r w:rsidRPr="00BD0852">
        <w:t>(out</w:t>
      </w:r>
      <w:r w:rsidR="00F26A5E">
        <w:t xml:space="preserve"> </w:t>
      </w:r>
      <w:r w:rsidRPr="00BD0852">
        <w:t>of</w:t>
      </w:r>
      <w:r w:rsidR="00F26A5E">
        <w:t xml:space="preserve"> </w:t>
      </w:r>
      <w:r w:rsidRPr="00BD0852">
        <w:t>1300)</w:t>
      </w:r>
      <w:r w:rsidR="00F26A5E">
        <w:t xml:space="preserve"> </w:t>
      </w:r>
      <w:r w:rsidRPr="00BD0852">
        <w:t>(8%)</w:t>
      </w:r>
      <w:r w:rsidR="00F26A5E">
        <w:t xml:space="preserve"> </w:t>
      </w:r>
      <w:r w:rsidRPr="00BD0852">
        <w:t>were</w:t>
      </w:r>
      <w:r w:rsidR="00F26A5E">
        <w:t xml:space="preserve"> </w:t>
      </w:r>
      <w:r w:rsidRPr="00BD0852">
        <w:t>equipped</w:t>
      </w:r>
      <w:r w:rsidR="00F26A5E">
        <w:t xml:space="preserve"> </w:t>
      </w:r>
      <w:r w:rsidRPr="00BD0852">
        <w:t>with</w:t>
      </w:r>
      <w:r w:rsidR="00F26A5E">
        <w:t xml:space="preserve"> </w:t>
      </w:r>
      <w:r w:rsidRPr="00BD0852">
        <w:t>multimedia</w:t>
      </w:r>
      <w:r w:rsidR="00F26A5E">
        <w:t xml:space="preserve"> </w:t>
      </w:r>
      <w:r w:rsidRPr="00BD0852">
        <w:t>facilities.</w:t>
      </w:r>
      <w:r w:rsidR="00F26A5E">
        <w:t xml:space="preserve"> </w:t>
      </w:r>
      <w:r w:rsidRPr="00BD0852">
        <w:t>Thus,</w:t>
      </w:r>
      <w:r w:rsidR="00F26A5E">
        <w:t xml:space="preserve"> </w:t>
      </w:r>
      <w:r w:rsidRPr="00BD0852">
        <w:t>the</w:t>
      </w:r>
      <w:r w:rsidR="00F26A5E">
        <w:t xml:space="preserve"> </w:t>
      </w:r>
      <w:r w:rsidRPr="00BD0852">
        <w:t>availability</w:t>
      </w:r>
      <w:r w:rsidR="00F26A5E">
        <w:t xml:space="preserve"> </w:t>
      </w:r>
      <w:r w:rsidRPr="00BD0852">
        <w:t>of</w:t>
      </w:r>
      <w:r w:rsidR="00F26A5E">
        <w:t xml:space="preserve"> </w:t>
      </w:r>
      <w:r w:rsidRPr="00BD0852">
        <w:t>multimedia</w:t>
      </w:r>
      <w:r w:rsidR="00F26A5E">
        <w:t xml:space="preserve"> </w:t>
      </w:r>
      <w:r w:rsidRPr="00BD0852">
        <w:t>computers</w:t>
      </w:r>
      <w:r w:rsidR="00F26A5E">
        <w:t xml:space="preserve"> </w:t>
      </w:r>
      <w:r w:rsidRPr="00BD0852">
        <w:t>was</w:t>
      </w:r>
      <w:r w:rsidR="00F26A5E">
        <w:t xml:space="preserve"> </w:t>
      </w:r>
      <w:r w:rsidRPr="00BD0852">
        <w:t>very</w:t>
      </w:r>
      <w:r w:rsidR="00F26A5E">
        <w:t xml:space="preserve"> </w:t>
      </w:r>
      <w:r w:rsidRPr="00BD0852">
        <w:t>low</w:t>
      </w:r>
      <w:r w:rsidR="00F26A5E">
        <w:t xml:space="preserve"> </w:t>
      </w:r>
      <w:r w:rsidRPr="00BD0852">
        <w:t>in</w:t>
      </w:r>
      <w:r w:rsidR="00F26A5E">
        <w:t xml:space="preserve"> </w:t>
      </w:r>
      <w:r w:rsidRPr="00BD0852">
        <w:t>Khartoum,</w:t>
      </w:r>
      <w:r w:rsidR="00F26A5E">
        <w:t xml:space="preserve"> </w:t>
      </w:r>
      <w:r w:rsidRPr="00BD0852">
        <w:t>compared</w:t>
      </w:r>
      <w:r w:rsidR="00F26A5E">
        <w:t xml:space="preserve"> </w:t>
      </w:r>
      <w:r w:rsidRPr="00BD0852">
        <w:t>to</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(Figure</w:t>
      </w:r>
      <w:r w:rsidR="00F26A5E">
        <w:t xml:space="preserve"> </w:t>
      </w:r>
      <w:r w:rsidRPr="00BD0852">
        <w:t>2).</w:t>
      </w:r>
      <w:r w:rsidR="00F26A5E">
        <w:t xml:space="preserve"> </w:t>
      </w:r>
      <w:r w:rsidRPr="00BD0852">
        <w:t>Only</w:t>
      </w:r>
      <w:r w:rsidR="00F26A5E">
        <w:t xml:space="preserve"> </w:t>
      </w:r>
      <w:r w:rsidRPr="00BD0852">
        <w:t>a</w:t>
      </w:r>
      <w:r w:rsidR="00F26A5E">
        <w:t xml:space="preserve"> </w:t>
      </w:r>
      <w:r w:rsidRPr="00BD0852">
        <w:t>quarter</w:t>
      </w:r>
      <w:r w:rsidR="00F26A5E">
        <w:t xml:space="preserve"> </w:t>
      </w:r>
      <w:r w:rsidRPr="00BD0852">
        <w:t>of</w:t>
      </w:r>
      <w:r w:rsidR="00F26A5E">
        <w:t xml:space="preserve"> </w:t>
      </w:r>
      <w:r w:rsidRPr="00BD0852">
        <w:t>the</w:t>
      </w:r>
      <w:r w:rsidR="00F26A5E">
        <w:t xml:space="preserve"> </w:t>
      </w:r>
      <w:r w:rsidRPr="00BD0852">
        <w:t>sampled</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48)</w:t>
      </w:r>
      <w:r w:rsidR="00F26A5E">
        <w:t xml:space="preserve"> </w:t>
      </w:r>
      <w:r w:rsidRPr="00BD0852">
        <w:t>have</w:t>
      </w:r>
      <w:r w:rsidR="00F26A5E">
        <w:t xml:space="preserve"> </w:t>
      </w:r>
      <w:r w:rsidRPr="00BD0852">
        <w:t>computers</w:t>
      </w:r>
      <w:r w:rsidR="00F26A5E">
        <w:t xml:space="preserve"> </w:t>
      </w:r>
      <w:r w:rsidRPr="00BD0852">
        <w:t>linked</w:t>
      </w:r>
      <w:r w:rsidR="00F26A5E">
        <w:t xml:space="preserve"> </w:t>
      </w:r>
      <w:r w:rsidRPr="00BD0852">
        <w:t>to</w:t>
      </w:r>
      <w:r w:rsidR="00F26A5E">
        <w:t xml:space="preserve"> </w:t>
      </w:r>
      <w:r w:rsidRPr="00BD0852">
        <w:t>an</w:t>
      </w:r>
      <w:r w:rsidR="00F26A5E">
        <w:t xml:space="preserve"> </w:t>
      </w:r>
      <w:r w:rsidRPr="00BD0852">
        <w:t>internal</w:t>
      </w:r>
      <w:r w:rsidR="00F26A5E">
        <w:t xml:space="preserve"> </w:t>
      </w:r>
      <w:r w:rsidRPr="00BD0852">
        <w:t>network</w:t>
      </w:r>
      <w:r w:rsidR="00F26A5E">
        <w:t xml:space="preserve"> </w:t>
      </w:r>
      <w:r w:rsidRPr="00BD0852">
        <w:t>(Figure</w:t>
      </w:r>
      <w:r w:rsidR="00F26A5E">
        <w:t xml:space="preserve"> </w:t>
      </w:r>
      <w:r w:rsidRPr="00BD0852">
        <w:t>3).</w:t>
      </w:r>
      <w:r w:rsidR="00F26A5E">
        <w:t xml:space="preserve"> </w:t>
      </w:r>
      <w:r w:rsidRPr="00BD0852">
        <w:t>In</w:t>
      </w:r>
      <w:r w:rsidR="00F26A5E">
        <w:t xml:space="preserve"> </w:t>
      </w:r>
      <w:r w:rsidRPr="00BD0852">
        <w:t>comparison,</w:t>
      </w:r>
      <w:r w:rsidR="00F26A5E">
        <w:t xml:space="preserve"> </w:t>
      </w:r>
      <w:r w:rsidRPr="00BD0852">
        <w:t>South</w:t>
      </w:r>
      <w:r w:rsidR="00F26A5E">
        <w:t xml:space="preserve"> </w:t>
      </w:r>
      <w:r w:rsidRPr="00BD0852">
        <w:t>Africa</w:t>
      </w:r>
      <w:r w:rsidR="00F26A5E">
        <w:t xml:space="preserve"> </w:t>
      </w:r>
      <w:r w:rsidRPr="00BD0852">
        <w:t>was</w:t>
      </w:r>
      <w:r w:rsidR="00F26A5E">
        <w:t xml:space="preserve"> </w:t>
      </w:r>
      <w:r w:rsidRPr="00BD0852">
        <w:t>slightly</w:t>
      </w:r>
      <w:r w:rsidR="00F26A5E">
        <w:t xml:space="preserve"> </w:t>
      </w:r>
      <w:r w:rsidRPr="00BD0852">
        <w:t>above</w:t>
      </w:r>
      <w:r w:rsidR="00F26A5E">
        <w:t xml:space="preserve"> </w:t>
      </w:r>
      <w:r w:rsidRPr="00BD0852">
        <w:t>average</w:t>
      </w:r>
      <w:r w:rsidR="00F26A5E">
        <w:t xml:space="preserve"> </w:t>
      </w:r>
      <w:r w:rsidRPr="00BD0852">
        <w:t>with</w:t>
      </w:r>
      <w:r w:rsidR="00F26A5E">
        <w:t xml:space="preserve"> </w:t>
      </w:r>
      <w:r w:rsidRPr="00BD0852">
        <w:t>nearly</w:t>
      </w:r>
      <w:r w:rsidR="00F26A5E">
        <w:t xml:space="preserve"> </w:t>
      </w:r>
      <w:r w:rsidRPr="00BD0852">
        <w:t>a</w:t>
      </w:r>
      <w:r w:rsidR="00F26A5E">
        <w:t xml:space="preserve"> </w:t>
      </w:r>
      <w:r w:rsidRPr="00BD0852">
        <w:t>half</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being</w:t>
      </w:r>
      <w:r w:rsidR="00F26A5E">
        <w:t xml:space="preserve"> </w:t>
      </w:r>
      <w:r w:rsidRPr="00BD0852">
        <w:t>linked</w:t>
      </w:r>
      <w:r w:rsidR="00F26A5E">
        <w:t xml:space="preserve"> </w:t>
      </w:r>
      <w:r w:rsidRPr="00BD0852">
        <w:t>to</w:t>
      </w:r>
      <w:r w:rsidR="00F26A5E">
        <w:t xml:space="preserve"> </w:t>
      </w:r>
      <w:r w:rsidRPr="00BD0852">
        <w:t>an</w:t>
      </w:r>
      <w:r w:rsidR="00F26A5E">
        <w:t xml:space="preserve"> </w:t>
      </w:r>
      <w:r w:rsidRPr="00BD0852">
        <w:t>internal</w:t>
      </w:r>
      <w:r w:rsidR="00F26A5E">
        <w:t xml:space="preserve"> </w:t>
      </w:r>
      <w:r w:rsidRPr="00BD0852">
        <w:t>network</w:t>
      </w:r>
      <w:r w:rsidR="00F26A5E">
        <w:t xml:space="preserve"> </w:t>
      </w:r>
      <w:r w:rsidRPr="00BD0852">
        <w:t>(Howie</w:t>
      </w:r>
      <w:r w:rsidR="00F26A5E">
        <w:t xml:space="preserve"> </w:t>
      </w:r>
      <w:r w:rsidRPr="00BD0852">
        <w:rPr>
          <w:i/>
          <w:iCs/>
        </w:rPr>
        <w:t>et</w:t>
      </w:r>
      <w:r w:rsidR="00F26A5E">
        <w:rPr>
          <w:i/>
          <w:iCs/>
        </w:rPr>
        <w:t xml:space="preserve"> </w:t>
      </w:r>
      <w:r w:rsidRPr="00BD0852">
        <w:rPr>
          <w:i/>
          <w:iCs/>
        </w:rPr>
        <w:t>al</w:t>
      </w:r>
      <w:r w:rsidRPr="00BD0852">
        <w:t>.,</w:t>
      </w:r>
      <w:r w:rsidR="00F26A5E">
        <w:t xml:space="preserve"> </w:t>
      </w:r>
      <w:r w:rsidRPr="00BD0852">
        <w:t>2005).</w:t>
      </w:r>
      <w:r w:rsidR="00F26A5E">
        <w:t xml:space="preserve"> </w:t>
      </w:r>
      <w:r w:rsidRPr="00BD0852">
        <w:t>Moreover,</w:t>
      </w:r>
      <w:r w:rsidR="00F26A5E">
        <w:t xml:space="preserve"> </w:t>
      </w:r>
      <w:r w:rsidRPr="00BD0852">
        <w:t>few</w:t>
      </w:r>
      <w:r w:rsidR="00F26A5E">
        <w:t xml:space="preserve"> </w:t>
      </w:r>
      <w:r w:rsidRPr="00BD0852">
        <w:t>schools</w:t>
      </w:r>
      <w:r w:rsidR="00F26A5E">
        <w:t xml:space="preserve"> </w:t>
      </w:r>
      <w:r w:rsidRPr="00BD0852">
        <w:t>have</w:t>
      </w:r>
      <w:r w:rsidR="00F26A5E">
        <w:t xml:space="preserve"> </w:t>
      </w:r>
      <w:r w:rsidRPr="00BD0852">
        <w:t>computers</w:t>
      </w:r>
      <w:r w:rsidR="00F26A5E">
        <w:t xml:space="preserve"> </w:t>
      </w:r>
      <w:r w:rsidRPr="00BD0852">
        <w:t>with</w:t>
      </w:r>
      <w:r w:rsidR="00F26A5E">
        <w:t xml:space="preserve"> </w:t>
      </w:r>
      <w:r w:rsidRPr="00BD0852">
        <w:t>CD-Writer</w:t>
      </w:r>
      <w:r w:rsidR="00F26A5E">
        <w:t xml:space="preserve"> </w:t>
      </w:r>
      <w:r w:rsidRPr="00BD0852">
        <w:t>and</w:t>
      </w:r>
      <w:r w:rsidR="00F26A5E">
        <w:t xml:space="preserve"> </w:t>
      </w:r>
      <w:r w:rsidRPr="00BD0852">
        <w:t>video</w:t>
      </w:r>
      <w:r w:rsidR="00F26A5E">
        <w:t xml:space="preserve"> </w:t>
      </w:r>
      <w:r w:rsidRPr="00BD0852">
        <w:t>projectors</w:t>
      </w:r>
      <w:r w:rsidR="00F26A5E">
        <w:t xml:space="preserve"> </w:t>
      </w:r>
      <w:r w:rsidRPr="00BD0852">
        <w:t>and</w:t>
      </w:r>
      <w:r w:rsidR="00F26A5E">
        <w:t xml:space="preserve"> </w:t>
      </w:r>
      <w:r w:rsidRPr="00BD0852">
        <w:t>none</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has</w:t>
      </w:r>
      <w:r w:rsidR="00F26A5E">
        <w:t xml:space="preserve"> </w:t>
      </w:r>
      <w:r w:rsidRPr="00BD0852">
        <w:t>devices</w:t>
      </w:r>
      <w:r w:rsidR="00F26A5E">
        <w:t xml:space="preserve"> </w:t>
      </w:r>
      <w:r w:rsidRPr="00BD0852">
        <w:t>for</w:t>
      </w:r>
      <w:r w:rsidR="00F26A5E">
        <w:t xml:space="preserve"> </w:t>
      </w:r>
      <w:r w:rsidRPr="00BD0852">
        <w:t>mentally</w:t>
      </w:r>
      <w:r w:rsidR="00F26A5E">
        <w:t xml:space="preserve"> </w:t>
      </w:r>
      <w:r w:rsidRPr="00BD0852">
        <w:t>and</w:t>
      </w:r>
      <w:r w:rsidR="00F26A5E">
        <w:t xml:space="preserve"> </w:t>
      </w:r>
      <w:r w:rsidRPr="00BD0852">
        <w:t>physically</w:t>
      </w:r>
      <w:r w:rsidR="00F26A5E">
        <w:t xml:space="preserve"> </w:t>
      </w:r>
      <w:r w:rsidRPr="00BD0852">
        <w:t>disabled</w:t>
      </w:r>
      <w:r w:rsidR="00F26A5E">
        <w:t xml:space="preserve"> </w:t>
      </w:r>
      <w:r w:rsidRPr="00BD0852">
        <w:t>students</w:t>
      </w:r>
      <w:r w:rsidR="00F26A5E">
        <w:t xml:space="preserve"> </w:t>
      </w:r>
      <w:r w:rsidRPr="00BD0852">
        <w:t>and</w:t>
      </w:r>
      <w:r w:rsidR="00F26A5E">
        <w:t xml:space="preserve"> </w:t>
      </w:r>
      <w:r w:rsidRPr="00BD0852">
        <w:t>LCD</w:t>
      </w:r>
      <w:r w:rsidR="00F26A5E">
        <w:t xml:space="preserve"> </w:t>
      </w:r>
      <w:r w:rsidRPr="00BD0852">
        <w:t>Panels</w:t>
      </w:r>
      <w:r w:rsidR="00F26A5E">
        <w:t xml:space="preserve"> </w:t>
      </w:r>
      <w:r w:rsidRPr="00BD0852">
        <w:t>(Table</w:t>
      </w:r>
      <w:r w:rsidR="00F26A5E">
        <w:t xml:space="preserve"> </w:t>
      </w:r>
      <w:r w:rsidRPr="00BD0852">
        <w:t>2).</w:t>
      </w:r>
      <w:r w:rsidR="00F26A5E">
        <w:t xml:space="preserve"> </w:t>
      </w:r>
      <w:r w:rsidRPr="00BD0852">
        <w:t>This</w:t>
      </w:r>
      <w:r w:rsidR="00F26A5E">
        <w:t xml:space="preserve"> </w:t>
      </w:r>
      <w:r w:rsidRPr="00BD0852">
        <w:t>is</w:t>
      </w:r>
      <w:r w:rsidR="00F26A5E">
        <w:t xml:space="preserve"> </w:t>
      </w:r>
      <w:r w:rsidRPr="00BD0852">
        <w:t>not</w:t>
      </w:r>
      <w:r w:rsidR="00F26A5E">
        <w:t xml:space="preserve"> </w:t>
      </w:r>
      <w:r w:rsidRPr="00BD0852">
        <w:t>surprising</w:t>
      </w:r>
      <w:r w:rsidR="00F26A5E">
        <w:t xml:space="preserve"> </w:t>
      </w:r>
      <w:r w:rsidRPr="00BD0852">
        <w:t>given</w:t>
      </w:r>
      <w:r w:rsidR="00F26A5E">
        <w:t xml:space="preserve"> </w:t>
      </w:r>
      <w:r w:rsidRPr="00BD0852">
        <w:t>the</w:t>
      </w:r>
      <w:r w:rsidR="00F26A5E">
        <w:t xml:space="preserve"> </w:t>
      </w:r>
      <w:r w:rsidRPr="00BD0852">
        <w:t>lack</w:t>
      </w:r>
      <w:r w:rsidR="00F26A5E">
        <w:t xml:space="preserve"> </w:t>
      </w:r>
      <w:r w:rsidRPr="00BD0852">
        <w:t>of</w:t>
      </w:r>
      <w:r w:rsidR="00F26A5E">
        <w:t xml:space="preserve"> </w:t>
      </w:r>
      <w:r w:rsidRPr="00BD0852">
        <w:t>support</w:t>
      </w:r>
      <w:r w:rsidR="00F26A5E">
        <w:t xml:space="preserve"> </w:t>
      </w:r>
      <w:r w:rsidRPr="00BD0852">
        <w:t>from</w:t>
      </w:r>
      <w:r w:rsidR="00F26A5E">
        <w:t xml:space="preserve"> </w:t>
      </w:r>
      <w:r w:rsidRPr="00BD0852">
        <w:t>the</w:t>
      </w:r>
      <w:r w:rsidR="00F26A5E">
        <w:t xml:space="preserve"> </w:t>
      </w:r>
      <w:r w:rsidRPr="00BD0852">
        <w:t>ministry</w:t>
      </w:r>
      <w:r w:rsidR="00F26A5E">
        <w:t xml:space="preserve"> </w:t>
      </w:r>
      <w:r w:rsidRPr="00BD0852">
        <w:t>of</w:t>
      </w:r>
      <w:r w:rsidR="00F26A5E">
        <w:t xml:space="preserve"> </w:t>
      </w:r>
      <w:r w:rsidRPr="00BD0852">
        <w:t>education</w:t>
      </w:r>
      <w:r w:rsidR="00F26A5E">
        <w:t xml:space="preserve"> </w:t>
      </w:r>
      <w:r w:rsidRPr="00BD0852">
        <w:t>to</w:t>
      </w:r>
      <w:r w:rsidR="00F26A5E">
        <w:t xml:space="preserve"> </w:t>
      </w:r>
      <w:r w:rsidRPr="00BD0852">
        <w:t>provide</w:t>
      </w:r>
      <w:r w:rsidR="00F26A5E">
        <w:t xml:space="preserve"> </w:t>
      </w:r>
      <w:r w:rsidRPr="00BD0852">
        <w:t>schools</w:t>
      </w:r>
      <w:r w:rsidR="00F26A5E">
        <w:t xml:space="preserve"> </w:t>
      </w:r>
      <w:r w:rsidRPr="00BD0852">
        <w:t>with</w:t>
      </w:r>
      <w:r w:rsidR="00F26A5E">
        <w:t xml:space="preserve"> </w:t>
      </w:r>
      <w:r w:rsidRPr="00BD0852">
        <w:t>computers</w:t>
      </w:r>
      <w:r w:rsidR="00F26A5E">
        <w:t xml:space="preserve"> </w:t>
      </w:r>
      <w:r w:rsidRPr="00BD0852">
        <w:t>and</w:t>
      </w:r>
      <w:r w:rsidR="00F26A5E">
        <w:t xml:space="preserve"> </w:t>
      </w:r>
      <w:r w:rsidRPr="00BD0852">
        <w:t>peripherals.</w:t>
      </w:r>
      <w:r w:rsidR="00F26A5E">
        <w:t xml:space="preserve"> </w:t>
      </w:r>
      <w:r w:rsidRPr="00BD0852">
        <w:t>And</w:t>
      </w:r>
      <w:r w:rsidR="00F26A5E">
        <w:t xml:space="preserve"> </w:t>
      </w:r>
      <w:r w:rsidRPr="00BD0852">
        <w:t>most</w:t>
      </w:r>
      <w:r w:rsidR="00F26A5E">
        <w:t xml:space="preserve"> </w:t>
      </w:r>
      <w:r w:rsidRPr="00BD0852">
        <w:t>of</w:t>
      </w:r>
      <w:r w:rsidR="00F26A5E">
        <w:t xml:space="preserve"> </w:t>
      </w:r>
      <w:r w:rsidRPr="00BD0852">
        <w:t>the</w:t>
      </w:r>
      <w:r w:rsidR="00F26A5E">
        <w:t xml:space="preserve"> </w:t>
      </w:r>
      <w:r w:rsidRPr="00BD0852">
        <w:t>budgets</w:t>
      </w:r>
      <w:r w:rsidR="00F26A5E">
        <w:t xml:space="preserve"> </w:t>
      </w:r>
      <w:r w:rsidRPr="00BD0852">
        <w:t>in</w:t>
      </w:r>
      <w:r w:rsidR="00F26A5E">
        <w:t xml:space="preserve"> </w:t>
      </w:r>
      <w:r w:rsidRPr="00BD0852">
        <w:t>Sudan</w:t>
      </w:r>
      <w:r w:rsidR="00F26A5E">
        <w:t xml:space="preserve"> </w:t>
      </w:r>
      <w:r w:rsidRPr="00BD0852">
        <w:t>were</w:t>
      </w:r>
      <w:r w:rsidR="00F26A5E">
        <w:t xml:space="preserve"> </w:t>
      </w:r>
      <w:r w:rsidRPr="00BD0852">
        <w:t>invested</w:t>
      </w:r>
      <w:r w:rsidR="00F26A5E">
        <w:t xml:space="preserve"> </w:t>
      </w:r>
      <w:r w:rsidRPr="00BD0852">
        <w:t>in</w:t>
      </w:r>
      <w:r w:rsidR="00F26A5E">
        <w:t xml:space="preserve"> </w:t>
      </w:r>
      <w:r w:rsidRPr="00BD0852">
        <w:t>the</w:t>
      </w:r>
      <w:r w:rsidR="00F26A5E">
        <w:t xml:space="preserve"> </w:t>
      </w:r>
      <w:r w:rsidRPr="00BD0852">
        <w:t>war</w:t>
      </w:r>
      <w:r w:rsidR="00F26A5E">
        <w:t xml:space="preserve"> </w:t>
      </w:r>
      <w:r w:rsidRPr="00BD0852">
        <w:t>in</w:t>
      </w:r>
      <w:r w:rsidR="00F26A5E">
        <w:t xml:space="preserve"> </w:t>
      </w:r>
      <w:r w:rsidRPr="00BD0852">
        <w:t>Darfur</w:t>
      </w:r>
      <w:r w:rsidR="00F26A5E">
        <w:t xml:space="preserve"> </w:t>
      </w:r>
      <w:r w:rsidRPr="00BD0852">
        <w:t>and</w:t>
      </w:r>
      <w:r w:rsidR="00F26A5E">
        <w:t xml:space="preserve"> </w:t>
      </w:r>
      <w:r w:rsidRPr="00BD0852">
        <w:t>other</w:t>
      </w:r>
      <w:r w:rsidR="00F26A5E">
        <w:t xml:space="preserve"> </w:t>
      </w:r>
      <w:r w:rsidRPr="00BD0852">
        <w:t>regions</w:t>
      </w:r>
      <w:r w:rsidR="00F26A5E">
        <w:t xml:space="preserve"> </w:t>
      </w:r>
      <w:r w:rsidRPr="00BD0852">
        <w:t>(Ahmed,</w:t>
      </w:r>
      <w:r w:rsidR="00F26A5E">
        <w:t xml:space="preserve"> </w:t>
      </w:r>
      <w:r w:rsidRPr="00BD0852">
        <w:t>2010;</w:t>
      </w:r>
      <w:r w:rsidR="00F26A5E">
        <w:t xml:space="preserve"> </w:t>
      </w:r>
      <w:r w:rsidRPr="00BD0852">
        <w:t>Ahmed,</w:t>
      </w:r>
      <w:r w:rsidR="00F26A5E">
        <w:t xml:space="preserve"> </w:t>
      </w:r>
      <w:r w:rsidRPr="00BD0852">
        <w:t>Howie</w:t>
      </w:r>
      <w:r w:rsidR="00F26A5E">
        <w:t xml:space="preserve"> </w:t>
      </w:r>
      <w:r w:rsidRPr="00BD0852">
        <w:t>&amp;</w:t>
      </w:r>
      <w:r w:rsidR="00F26A5E">
        <w:t xml:space="preserve"> </w:t>
      </w:r>
      <w:r w:rsidRPr="00BD0852">
        <w:t>Osman,</w:t>
      </w:r>
      <w:r w:rsidR="00F26A5E">
        <w:t xml:space="preserve"> </w:t>
      </w:r>
      <w:r w:rsidRPr="00BD0852">
        <w:t>2013).</w:t>
      </w:r>
      <w:r w:rsidR="00F26A5E">
        <w:t xml:space="preserve"> </w:t>
      </w:r>
      <w:r w:rsidRPr="00BD0852">
        <w:t>Haddad</w:t>
      </w:r>
      <w:r w:rsidR="00F26A5E">
        <w:t xml:space="preserve"> </w:t>
      </w:r>
      <w:r w:rsidRPr="00BD0852">
        <w:t>and</w:t>
      </w:r>
      <w:r w:rsidR="00F26A5E">
        <w:t xml:space="preserve"> </w:t>
      </w:r>
      <w:r w:rsidRPr="00BD0852">
        <w:t>Draxler</w:t>
      </w:r>
      <w:r w:rsidR="00F26A5E">
        <w:t xml:space="preserve"> </w:t>
      </w:r>
      <w:r w:rsidRPr="00BD0852">
        <w:t>(2002)</w:t>
      </w:r>
      <w:r w:rsidR="00F26A5E">
        <w:t xml:space="preserve"> </w:t>
      </w:r>
      <w:r w:rsidRPr="00BD0852">
        <w:t>reported</w:t>
      </w:r>
      <w:r w:rsidR="00F26A5E">
        <w:t xml:space="preserve"> </w:t>
      </w:r>
      <w:r w:rsidRPr="00BD0852">
        <w:t>that</w:t>
      </w:r>
      <w:r w:rsidR="00F26A5E">
        <w:t xml:space="preserve"> </w:t>
      </w:r>
      <w:r w:rsidRPr="00BD0852">
        <w:t>ICTs</w:t>
      </w:r>
      <w:r w:rsidR="00F26A5E">
        <w:t xml:space="preserve"> </w:t>
      </w:r>
      <w:r w:rsidRPr="00BD0852">
        <w:t>in</w:t>
      </w:r>
      <w:r w:rsidR="00F26A5E">
        <w:t xml:space="preserve"> </w:t>
      </w:r>
      <w:r w:rsidRPr="00BD0852">
        <w:t>schools</w:t>
      </w:r>
      <w:r w:rsidR="00F26A5E">
        <w:t xml:space="preserve"> </w:t>
      </w:r>
      <w:r w:rsidRPr="00BD0852">
        <w:t>require</w:t>
      </w:r>
      <w:r w:rsidR="00F26A5E">
        <w:t xml:space="preserve"> </w:t>
      </w:r>
      <w:r w:rsidRPr="00BD0852">
        <w:t>supporting</w:t>
      </w:r>
      <w:r w:rsidR="00F26A5E">
        <w:t xml:space="preserve"> </w:t>
      </w:r>
      <w:r w:rsidRPr="00BD0852">
        <w:t>infrastructure</w:t>
      </w:r>
      <w:r w:rsidR="00F26A5E">
        <w:t xml:space="preserve"> </w:t>
      </w:r>
      <w:r w:rsidRPr="00BD0852">
        <w:t>that</w:t>
      </w:r>
      <w:r w:rsidR="00F26A5E">
        <w:t xml:space="preserve"> </w:t>
      </w:r>
      <w:r w:rsidRPr="00BD0852">
        <w:t>includes</w:t>
      </w:r>
      <w:r w:rsidR="00F26A5E">
        <w:t xml:space="preserve"> </w:t>
      </w:r>
      <w:r w:rsidRPr="00BD0852">
        <w:t>electricity,</w:t>
      </w:r>
      <w:r w:rsidR="00F26A5E">
        <w:t xml:space="preserve"> </w:t>
      </w:r>
      <w:r w:rsidRPr="00BD0852">
        <w:t>communication,</w:t>
      </w:r>
      <w:r w:rsidR="00F26A5E">
        <w:t xml:space="preserve"> </w:t>
      </w:r>
      <w:r w:rsidRPr="00BD0852">
        <w:t>and</w:t>
      </w:r>
      <w:r w:rsidR="00F26A5E">
        <w:t xml:space="preserve"> </w:t>
      </w:r>
      <w:r w:rsidRPr="00BD0852">
        <w:t>special</w:t>
      </w:r>
      <w:r w:rsidR="00F26A5E">
        <w:t xml:space="preserve"> </w:t>
      </w:r>
      <w:r w:rsidRPr="00BD0852">
        <w:t>facilities.</w:t>
      </w:r>
      <w:r w:rsidR="00F26A5E">
        <w:t xml:space="preserve"> </w:t>
      </w:r>
      <w:r w:rsidRPr="00BD0852">
        <w:t>However,</w:t>
      </w:r>
      <w:r w:rsidR="00F26A5E">
        <w:t xml:space="preserve"> </w:t>
      </w:r>
      <w:r w:rsidRPr="00BD0852">
        <w:t>these</w:t>
      </w:r>
      <w:r w:rsidR="00F26A5E">
        <w:t xml:space="preserve"> </w:t>
      </w:r>
      <w:r w:rsidRPr="00BD0852">
        <w:t>findings</w:t>
      </w:r>
      <w:r w:rsidR="00F26A5E">
        <w:t xml:space="preserve"> </w:t>
      </w:r>
      <w:r w:rsidRPr="00BD0852">
        <w:t>demonstrate</w:t>
      </w:r>
      <w:r w:rsidR="00F26A5E">
        <w:t xml:space="preserve"> </w:t>
      </w:r>
      <w:r w:rsidRPr="00BD0852">
        <w:t>that</w:t>
      </w:r>
      <w:r w:rsidR="00F26A5E">
        <w:t xml:space="preserve"> </w:t>
      </w:r>
      <w:r w:rsidRPr="00BD0852">
        <w:t>few</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are</w:t>
      </w:r>
      <w:r w:rsidR="00F26A5E">
        <w:t xml:space="preserve"> </w:t>
      </w:r>
      <w:r w:rsidRPr="00BD0852">
        <w:t>connected</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communication</w:t>
      </w:r>
      <w:r w:rsidR="00F26A5E">
        <w:t xml:space="preserve"> </w:t>
      </w:r>
      <w:r w:rsidRPr="00BD0852">
        <w:t>and</w:t>
      </w:r>
      <w:r w:rsidR="00F26A5E">
        <w:t xml:space="preserve"> </w:t>
      </w:r>
      <w:r w:rsidRPr="00BD0852">
        <w:t>instructional</w:t>
      </w:r>
      <w:r w:rsidR="00F26A5E">
        <w:t xml:space="preserve"> </w:t>
      </w:r>
      <w:r w:rsidRPr="00BD0852">
        <w:t>purpose.</w:t>
      </w:r>
      <w:r w:rsidR="00F26A5E">
        <w:t xml:space="preserve"> </w:t>
      </w:r>
      <w:r w:rsidRPr="00BD0852">
        <w:t>This</w:t>
      </w:r>
      <w:r w:rsidR="00F26A5E">
        <w:t xml:space="preserve"> </w:t>
      </w:r>
      <w:r w:rsidRPr="00BD0852">
        <w:t>is</w:t>
      </w:r>
      <w:r w:rsidR="00F26A5E">
        <w:t xml:space="preserve"> </w:t>
      </w:r>
      <w:r w:rsidRPr="00BD0852">
        <w:t>because</w:t>
      </w:r>
      <w:r w:rsidR="00F26A5E">
        <w:t xml:space="preserve"> </w:t>
      </w:r>
      <w:r w:rsidRPr="00BD0852">
        <w:t>of</w:t>
      </w:r>
      <w:r w:rsidR="00F26A5E">
        <w:t xml:space="preserve"> </w:t>
      </w:r>
      <w:r w:rsidRPr="00BD0852">
        <w:t>the</w:t>
      </w:r>
      <w:r w:rsidR="00F26A5E">
        <w:t xml:space="preserve"> </w:t>
      </w:r>
      <w:r w:rsidRPr="00BD0852">
        <w:t>lack</w:t>
      </w:r>
      <w:r w:rsidR="00F26A5E">
        <w:t xml:space="preserve"> </w:t>
      </w:r>
      <w:r w:rsidRPr="00BD0852">
        <w:t>of</w:t>
      </w:r>
      <w:r w:rsidR="00F26A5E">
        <w:t xml:space="preserve"> </w:t>
      </w:r>
      <w:r w:rsidRPr="00BD0852">
        <w:t>money</w:t>
      </w:r>
      <w:r w:rsidR="00F26A5E">
        <w:t xml:space="preserve"> </w:t>
      </w:r>
      <w:r w:rsidRPr="00BD0852">
        <w:t>and</w:t>
      </w:r>
      <w:r w:rsidR="00F26A5E">
        <w:t xml:space="preserve"> </w:t>
      </w:r>
      <w:r w:rsidRPr="00BD0852">
        <w:t>support.</w:t>
      </w:r>
      <w:r w:rsidR="00F26A5E">
        <w:t xml:space="preserve"> </w:t>
      </w:r>
      <w:r w:rsidRPr="00BD0852">
        <w:t>Therefore,</w:t>
      </w:r>
      <w:r w:rsidR="00F26A5E">
        <w:t xml:space="preserve"> </w:t>
      </w:r>
      <w:r w:rsidRPr="00BD0852">
        <w:t>the</w:t>
      </w:r>
      <w:r w:rsidR="00F26A5E">
        <w:t xml:space="preserve"> </w:t>
      </w:r>
      <w:r w:rsidRPr="00BD0852">
        <w:t>results</w:t>
      </w:r>
      <w:r w:rsidR="00F26A5E">
        <w:t xml:space="preserve"> </w:t>
      </w:r>
      <w:r w:rsidRPr="00BD0852">
        <w:t>reveal</w:t>
      </w:r>
      <w:r w:rsidR="00F26A5E">
        <w:t xml:space="preserve"> </w:t>
      </w:r>
      <w:r w:rsidRPr="00BD0852">
        <w:t>that</w:t>
      </w:r>
      <w:r w:rsidR="00F26A5E">
        <w:t xml:space="preserve"> </w:t>
      </w:r>
      <w:r w:rsidRPr="00BD0852">
        <w:t>Khartoum</w:t>
      </w:r>
      <w:r w:rsidR="00F26A5E">
        <w:t xml:space="preserve"> </w:t>
      </w:r>
      <w:r w:rsidRPr="00BD0852">
        <w:lastRenderedPageBreak/>
        <w:t>schools</w:t>
      </w:r>
      <w:r w:rsidR="00F26A5E">
        <w:t xml:space="preserve"> </w:t>
      </w:r>
      <w:r w:rsidRPr="00BD0852">
        <w:t>belong</w:t>
      </w:r>
      <w:r w:rsidR="00F26A5E">
        <w:t xml:space="preserve"> </w:t>
      </w:r>
      <w:r w:rsidRPr="00BD0852">
        <w:t>to</w:t>
      </w:r>
      <w:r w:rsidR="00F26A5E">
        <w:t xml:space="preserve"> </w:t>
      </w:r>
      <w:r w:rsidRPr="00BD0852">
        <w:t>a</w:t>
      </w:r>
      <w:r w:rsidR="00F26A5E">
        <w:t xml:space="preserve"> </w:t>
      </w:r>
      <w:r w:rsidRPr="00BD0852">
        <w:t>group</w:t>
      </w:r>
      <w:r w:rsidR="00F26A5E">
        <w:t xml:space="preserve"> </w:t>
      </w:r>
      <w:r w:rsidRPr="00BD0852">
        <w:t>of</w:t>
      </w:r>
      <w:r w:rsidR="00F26A5E">
        <w:t xml:space="preserve"> </w:t>
      </w:r>
      <w:r w:rsidRPr="00BD0852">
        <w:t>schools</w:t>
      </w:r>
      <w:r w:rsidR="00F26A5E">
        <w:t xml:space="preserve"> </w:t>
      </w:r>
      <w:r w:rsidRPr="00BD0852">
        <w:t>that</w:t>
      </w:r>
      <w:r w:rsidR="00F26A5E">
        <w:t xml:space="preserve"> </w:t>
      </w:r>
      <w:r w:rsidRPr="00BD0852">
        <w:t>have</w:t>
      </w:r>
      <w:r w:rsidR="00F26A5E">
        <w:t xml:space="preserve"> </w:t>
      </w:r>
      <w:r w:rsidRPr="00BD0852">
        <w:t>a</w:t>
      </w:r>
      <w:r w:rsidR="00F26A5E">
        <w:t xml:space="preserve"> </w:t>
      </w:r>
      <w:r w:rsidRPr="00BD0852">
        <w:t>high</w:t>
      </w:r>
      <w:r w:rsidR="00F26A5E">
        <w:t xml:space="preserve"> </w:t>
      </w:r>
      <w:r w:rsidRPr="00BD0852">
        <w:t>ratio</w:t>
      </w:r>
      <w:r w:rsidR="00F26A5E">
        <w:t xml:space="preserve"> </w:t>
      </w:r>
      <w:r w:rsidRPr="00BD0852">
        <w:t>of</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r w:rsidRPr="00BD0852">
        <w:t>between</w:t>
      </w:r>
      <w:r w:rsidR="00F26A5E">
        <w:t xml:space="preserve"> </w:t>
      </w:r>
      <w:r w:rsidRPr="00BD0852">
        <w:t>40</w:t>
      </w:r>
      <w:r w:rsidR="00F26A5E">
        <w:t xml:space="preserve"> </w:t>
      </w:r>
      <w:r w:rsidRPr="00BD0852">
        <w:t>and</w:t>
      </w:r>
      <w:r w:rsidR="00F26A5E">
        <w:t xml:space="preserve"> </w:t>
      </w:r>
      <w:r w:rsidRPr="00BD0852">
        <w:t>90,</w:t>
      </w:r>
      <w:r w:rsidR="00F26A5E">
        <w:t xml:space="preserve"> </w:t>
      </w:r>
      <w:r w:rsidRPr="00BD0852">
        <w:t>yet</w:t>
      </w:r>
      <w:r w:rsidR="00F26A5E">
        <w:t xml:space="preserve"> </w:t>
      </w:r>
      <w:r w:rsidRPr="00BD0852">
        <w:t>it</w:t>
      </w:r>
      <w:r w:rsidR="00F26A5E">
        <w:t xml:space="preserve"> </w:t>
      </w:r>
      <w:r w:rsidRPr="00BD0852">
        <w:t>lags</w:t>
      </w:r>
      <w:r w:rsidR="00F26A5E">
        <w:t xml:space="preserve"> </w:t>
      </w:r>
      <w:r w:rsidRPr="00BD0852">
        <w:t>far</w:t>
      </w:r>
      <w:r w:rsidR="00F26A5E">
        <w:t xml:space="preserve"> </w:t>
      </w:r>
      <w:r w:rsidRPr="00BD0852">
        <w:t>behind</w:t>
      </w:r>
      <w:r w:rsidR="00F26A5E">
        <w:t xml:space="preserve"> </w:t>
      </w:r>
      <w:r w:rsidRPr="00BD0852">
        <w:t>developed</w:t>
      </w:r>
      <w:r w:rsidR="00F26A5E">
        <w:t xml:space="preserve"> </w:t>
      </w:r>
      <w:r w:rsidRPr="00BD0852">
        <w:t>countries,</w:t>
      </w:r>
      <w:r w:rsidR="00F26A5E">
        <w:t xml:space="preserve"> </w:t>
      </w:r>
      <w:r w:rsidRPr="00BD0852">
        <w:t>which</w:t>
      </w:r>
      <w:r w:rsidR="00F26A5E">
        <w:t xml:space="preserve"> </w:t>
      </w:r>
      <w:r w:rsidRPr="00BD0852">
        <w:t>have</w:t>
      </w:r>
      <w:r w:rsidR="00F26A5E">
        <w:t xml:space="preserve"> </w:t>
      </w:r>
      <w:r w:rsidRPr="00BD0852">
        <w:t>ratios</w:t>
      </w:r>
      <w:r w:rsidR="00F26A5E">
        <w:t xml:space="preserve"> </w:t>
      </w:r>
      <w:r w:rsidRPr="00BD0852">
        <w:t>in</w:t>
      </w:r>
      <w:r w:rsidR="00F26A5E">
        <w:t xml:space="preserve"> </w:t>
      </w:r>
      <w:r w:rsidRPr="00BD0852">
        <w:t>the</w:t>
      </w:r>
      <w:r w:rsidR="00F26A5E">
        <w:t xml:space="preserve"> </w:t>
      </w:r>
      <w:r w:rsidRPr="00BD0852">
        <w:t>range</w:t>
      </w:r>
      <w:r w:rsidR="00F26A5E">
        <w:t xml:space="preserve"> </w:t>
      </w:r>
      <w:r w:rsidRPr="00BD0852">
        <w:t>of</w:t>
      </w:r>
      <w:r w:rsidR="00F26A5E">
        <w:t xml:space="preserve"> </w:t>
      </w:r>
      <w:r w:rsidRPr="00BD0852">
        <w:t>10</w:t>
      </w:r>
      <w:r w:rsidR="00F26A5E">
        <w:t xml:space="preserve"> </w:t>
      </w:r>
      <w:r w:rsidRPr="00BD0852">
        <w:t>students</w:t>
      </w:r>
      <w:r w:rsidR="00F26A5E">
        <w:t xml:space="preserve"> </w:t>
      </w:r>
      <w:r w:rsidRPr="00BD0852">
        <w:t>per</w:t>
      </w:r>
      <w:r w:rsidR="00F26A5E">
        <w:t xml:space="preserve"> </w:t>
      </w:r>
      <w:r w:rsidRPr="00BD0852">
        <w:t>computer.</w:t>
      </w:r>
      <w:r w:rsidR="00F26A5E">
        <w:t xml:space="preserve"> </w:t>
      </w:r>
    </w:p>
    <w:p w:rsidR="00BA7B5E" w:rsidRPr="00667C23" w:rsidRDefault="00BA7B5E" w:rsidP="00667C23">
      <w:r w:rsidRPr="00BD0852">
        <w:t>There</w:t>
      </w:r>
      <w:r w:rsidR="00F26A5E">
        <w:t xml:space="preserve"> </w:t>
      </w:r>
      <w:r w:rsidRPr="00BD0852">
        <w:t>were</w:t>
      </w:r>
      <w:r w:rsidR="00F26A5E">
        <w:t xml:space="preserve"> </w:t>
      </w:r>
      <w:r w:rsidRPr="00BD0852">
        <w:t>many</w:t>
      </w:r>
      <w:r w:rsidR="00F26A5E">
        <w:t xml:space="preserve"> </w:t>
      </w:r>
      <w:r w:rsidRPr="00BD0852">
        <w:t>problems</w:t>
      </w:r>
      <w:r w:rsidR="00F26A5E">
        <w:t xml:space="preserve"> </w:t>
      </w:r>
      <w:r w:rsidRPr="00BD0852">
        <w:t>faced</w:t>
      </w:r>
      <w:r w:rsidR="00F26A5E">
        <w:t xml:space="preserve"> </w:t>
      </w:r>
      <w:r w:rsidRPr="00BD0852">
        <w:t>by</w:t>
      </w:r>
      <w:r w:rsidR="00F26A5E">
        <w:t xml:space="preserve"> </w:t>
      </w:r>
      <w:r w:rsidRPr="00BD0852">
        <w:t>schools</w:t>
      </w:r>
      <w:r w:rsidR="00F26A5E">
        <w:t xml:space="preserve"> </w:t>
      </w:r>
      <w:r w:rsidRPr="00BD0852">
        <w:t>regarding</w:t>
      </w:r>
      <w:r w:rsidR="00F26A5E">
        <w:t xml:space="preserve"> </w:t>
      </w:r>
      <w:r w:rsidRPr="00BD0852">
        <w:t>the</w:t>
      </w:r>
      <w:r w:rsidR="00F26A5E">
        <w:t xml:space="preserve"> </w:t>
      </w:r>
      <w:r w:rsidRPr="00BD0852">
        <w:t>implementing</w:t>
      </w:r>
      <w:r w:rsidR="00F26A5E">
        <w:t xml:space="preserve"> </w:t>
      </w:r>
      <w:r w:rsidRPr="00BD0852">
        <w:t>ICT</w:t>
      </w:r>
      <w:r w:rsidR="00F26A5E">
        <w:t xml:space="preserve"> </w:t>
      </w:r>
      <w:r w:rsidRPr="00BD0852">
        <w:t>in</w:t>
      </w:r>
      <w:r w:rsidR="00F26A5E">
        <w:t xml:space="preserve"> </w:t>
      </w:r>
      <w:r w:rsidRPr="00BD0852">
        <w:t>schools</w:t>
      </w:r>
      <w:r w:rsidR="00F26A5E">
        <w:t xml:space="preserve"> </w:t>
      </w:r>
      <w:r w:rsidRPr="00BD0852">
        <w:t>(hardware</w:t>
      </w:r>
      <w:r w:rsidR="00F26A5E">
        <w:t xml:space="preserve"> </w:t>
      </w:r>
      <w:r w:rsidRPr="00BD0852">
        <w:t>and</w:t>
      </w:r>
      <w:r w:rsidR="00F26A5E">
        <w:t xml:space="preserve"> </w:t>
      </w:r>
      <w:r w:rsidRPr="00BD0852">
        <w:t>software)</w:t>
      </w:r>
      <w:r w:rsidR="00F26A5E">
        <w:t xml:space="preserve"> </w:t>
      </w:r>
      <w:r w:rsidRPr="00BD0852">
        <w:t>(Table4).</w:t>
      </w:r>
      <w:r w:rsidR="00F26A5E">
        <w:t xml:space="preserve"> </w:t>
      </w:r>
      <w:r w:rsidRPr="00BD0852">
        <w:t>Insufficient</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insufficient</w:t>
      </w:r>
      <w:r w:rsidR="00F26A5E">
        <w:t xml:space="preserve"> </w:t>
      </w:r>
      <w:r w:rsidRPr="00BD0852">
        <w:t>peripherals;</w:t>
      </w:r>
      <w:r w:rsidR="00F26A5E">
        <w:t xml:space="preserve"> </w:t>
      </w:r>
      <w:r w:rsidRPr="00BD0852">
        <w:t>insufficient</w:t>
      </w:r>
      <w:r w:rsidR="00F26A5E">
        <w:t xml:space="preserve"> </w:t>
      </w:r>
      <w:r w:rsidRPr="00BD0852">
        <w:t>computers</w:t>
      </w:r>
      <w:r w:rsidR="00F26A5E">
        <w:t xml:space="preserve"> </w:t>
      </w:r>
      <w:r w:rsidRPr="00BD0852">
        <w:t>with</w:t>
      </w:r>
      <w:r w:rsidR="00F26A5E">
        <w:t xml:space="preserve"> </w:t>
      </w:r>
      <w:r w:rsidRPr="00BD0852">
        <w:t>simultaneous</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outdated</w:t>
      </w:r>
      <w:r w:rsidR="00F26A5E">
        <w:t xml:space="preserve"> </w:t>
      </w:r>
      <w:r w:rsidRPr="00BD0852">
        <w:t>or</w:t>
      </w:r>
      <w:r w:rsidR="00F26A5E">
        <w:t xml:space="preserve"> </w:t>
      </w:r>
      <w:r w:rsidRPr="00BD0852">
        <w:t>lack</w:t>
      </w:r>
      <w:r w:rsidR="00F26A5E">
        <w:t xml:space="preserve"> </w:t>
      </w:r>
      <w:r w:rsidRPr="00BD0852">
        <w:t>of</w:t>
      </w:r>
      <w:r w:rsidR="00F26A5E">
        <w:t xml:space="preserve"> </w:t>
      </w:r>
      <w:r w:rsidRPr="00BD0852">
        <w:t>school</w:t>
      </w:r>
      <w:r w:rsidR="00F26A5E">
        <w:t xml:space="preserve"> </w:t>
      </w:r>
      <w:r w:rsidRPr="00BD0852">
        <w:t>network</w:t>
      </w:r>
      <w:r w:rsidR="00F26A5E">
        <w:t xml:space="preserve"> </w:t>
      </w:r>
      <w:r w:rsidRPr="00BD0852">
        <w:t>or</w:t>
      </w:r>
      <w:r w:rsidR="00F26A5E">
        <w:t xml:space="preserve"> </w:t>
      </w:r>
      <w:r w:rsidRPr="00BD0852">
        <w:t>LAN</w:t>
      </w:r>
      <w:r w:rsidR="00F26A5E">
        <w:t xml:space="preserve"> </w:t>
      </w:r>
      <w:r w:rsidRPr="00BD0852">
        <w:t>were</w:t>
      </w:r>
      <w:r w:rsidR="00F26A5E">
        <w:t xml:space="preserve"> </w:t>
      </w:r>
      <w:r w:rsidRPr="00BD0852">
        <w:t>seen</w:t>
      </w:r>
      <w:r w:rsidR="00F26A5E">
        <w:t xml:space="preserve"> </w:t>
      </w:r>
      <w:r w:rsidRPr="00BD0852">
        <w:t>as</w:t>
      </w:r>
      <w:r w:rsidR="00F26A5E">
        <w:t xml:space="preserve"> </w:t>
      </w:r>
      <w:r w:rsidRPr="00BD0852">
        <w:t>major</w:t>
      </w:r>
      <w:r w:rsidR="00F26A5E">
        <w:t xml:space="preserve"> </w:t>
      </w:r>
      <w:r w:rsidRPr="00BD0852">
        <w:t>obstacles</w:t>
      </w:r>
      <w:r w:rsidR="00F26A5E">
        <w:t xml:space="preserve"> </w:t>
      </w:r>
      <w:r w:rsidRPr="00BD0852">
        <w:t>affecting</w:t>
      </w:r>
      <w:r w:rsidR="00F26A5E">
        <w:t xml:space="preserve"> </w:t>
      </w:r>
      <w:r w:rsidRPr="00BD0852">
        <w:t>the</w:t>
      </w:r>
      <w:r w:rsidR="00F26A5E">
        <w:t xml:space="preserve"> </w:t>
      </w:r>
      <w:r w:rsidRPr="00BD0852">
        <w:t>realization</w:t>
      </w:r>
      <w:r w:rsidR="00F26A5E">
        <w:t xml:space="preserve"> </w:t>
      </w:r>
      <w:r w:rsidRPr="00BD0852">
        <w:t>of</w:t>
      </w:r>
      <w:r w:rsidR="00F26A5E">
        <w:t xml:space="preserve"> </w:t>
      </w:r>
      <w:r w:rsidRPr="00BD0852">
        <w:t>the</w:t>
      </w:r>
      <w:r w:rsidR="00F26A5E">
        <w:t xml:space="preserve"> </w:t>
      </w:r>
      <w:r w:rsidRPr="00BD0852">
        <w:t>computer-related</w:t>
      </w:r>
      <w:r w:rsidR="00F26A5E">
        <w:t xml:space="preserve"> </w:t>
      </w:r>
      <w:r w:rsidRPr="00BD0852">
        <w:t>goals</w:t>
      </w:r>
      <w:r w:rsidR="00F26A5E">
        <w:t xml:space="preserve"> </w:t>
      </w:r>
      <w:r w:rsidRPr="00BD0852">
        <w:t>of</w:t>
      </w:r>
      <w:r w:rsidR="00F26A5E">
        <w:t xml:space="preserve"> </w:t>
      </w:r>
      <w:r w:rsidRPr="00BD0852">
        <w:t>the</w:t>
      </w:r>
      <w:r w:rsidR="00F26A5E">
        <w:t xml:space="preserve"> </w:t>
      </w:r>
      <w:r w:rsidRPr="00BD0852">
        <w:t>schools.</w:t>
      </w:r>
      <w:r w:rsidR="00F26A5E">
        <w:t xml:space="preserve"> </w:t>
      </w:r>
      <w:r w:rsidRPr="00BD0852">
        <w:t>In</w:t>
      </w:r>
      <w:r w:rsidR="00F26A5E">
        <w:t xml:space="preserve"> </w:t>
      </w:r>
      <w:r w:rsidRPr="00BD0852">
        <w:t>addition,</w:t>
      </w:r>
      <w:r w:rsidR="00F26A5E">
        <w:t xml:space="preserve"> </w:t>
      </w:r>
      <w:r w:rsidRPr="00BD0852">
        <w:t>the</w:t>
      </w:r>
      <w:r w:rsidR="00F26A5E">
        <w:t xml:space="preserve"> </w:t>
      </w:r>
      <w:r w:rsidRPr="00BD0852">
        <w:t>most</w:t>
      </w:r>
      <w:r w:rsidR="00F26A5E">
        <w:t xml:space="preserve"> </w:t>
      </w:r>
      <w:r w:rsidRPr="00BD0852">
        <w:t>frequently</w:t>
      </w:r>
      <w:r w:rsidR="00F26A5E">
        <w:t xml:space="preserve"> </w:t>
      </w:r>
      <w:r w:rsidRPr="00BD0852">
        <w:t>mentioned</w:t>
      </w:r>
      <w:r w:rsidR="00F26A5E">
        <w:t xml:space="preserve"> </w:t>
      </w:r>
      <w:r w:rsidRPr="00BD0852">
        <w:t>obstacles</w:t>
      </w:r>
      <w:r w:rsidR="00F26A5E">
        <w:t xml:space="preserve"> </w:t>
      </w:r>
      <w:r w:rsidRPr="00BD0852">
        <w:t>by</w:t>
      </w:r>
      <w:r w:rsidR="00F26A5E">
        <w:t xml:space="preserve"> </w:t>
      </w:r>
      <w:r w:rsidRPr="00BD0852">
        <w:t>schools</w:t>
      </w:r>
      <w:r w:rsidR="00F26A5E">
        <w:t xml:space="preserve"> </w:t>
      </w:r>
      <w:r w:rsidRPr="00BD0852">
        <w:t>principals</w:t>
      </w:r>
      <w:r w:rsidR="00F26A5E">
        <w:t xml:space="preserve"> </w:t>
      </w:r>
      <w:r w:rsidRPr="00BD0852">
        <w:t>and</w:t>
      </w:r>
      <w:r w:rsidR="00F26A5E">
        <w:t xml:space="preserve"> </w:t>
      </w:r>
      <w:r w:rsidRPr="00BD0852">
        <w:t>coordinators</w:t>
      </w:r>
      <w:r w:rsidR="00F26A5E">
        <w:t xml:space="preserve"> </w:t>
      </w:r>
      <w:r w:rsidRPr="00BD0852">
        <w:t>were</w:t>
      </w:r>
      <w:r w:rsidR="00F26A5E">
        <w:t xml:space="preserve"> </w:t>
      </w:r>
      <w:r w:rsidRPr="00BD0852">
        <w:t>limited</w:t>
      </w:r>
      <w:r w:rsidR="00F26A5E">
        <w:t xml:space="preserve"> </w:t>
      </w:r>
      <w:r w:rsidRPr="00BD0852">
        <w:t>software</w:t>
      </w:r>
      <w:r w:rsidR="00F26A5E">
        <w:t xml:space="preserve"> </w:t>
      </w:r>
      <w:r w:rsidRPr="00BD0852">
        <w:t>in</w:t>
      </w:r>
      <w:r w:rsidR="00F26A5E">
        <w:t xml:space="preserve"> </w:t>
      </w:r>
      <w:r w:rsidRPr="00BD0852">
        <w:t>schools</w:t>
      </w:r>
      <w:r w:rsidR="00F26A5E">
        <w:t xml:space="preserve"> </w:t>
      </w:r>
      <w:r w:rsidRPr="00BD0852">
        <w:t>with</w:t>
      </w:r>
      <w:r w:rsidR="00F26A5E">
        <w:t xml:space="preserve"> </w:t>
      </w:r>
      <w:r w:rsidRPr="00BD0852">
        <w:t>not</w:t>
      </w:r>
      <w:r w:rsidR="00F26A5E">
        <w:t xml:space="preserve"> </w:t>
      </w:r>
      <w:r w:rsidRPr="00BD0852">
        <w:t>enough</w:t>
      </w:r>
      <w:r w:rsidR="00F26A5E">
        <w:t xml:space="preserve"> </w:t>
      </w:r>
      <w:r w:rsidRPr="00BD0852">
        <w:t>copies</w:t>
      </w:r>
      <w:r w:rsidR="00F26A5E">
        <w:t xml:space="preserve"> </w:t>
      </w:r>
      <w:r w:rsidRPr="00BD0852">
        <w:t>and</w:t>
      </w:r>
      <w:r w:rsidR="00F26A5E">
        <w:t xml:space="preserve"> </w:t>
      </w:r>
      <w:r w:rsidRPr="00BD0852">
        <w:t>types</w:t>
      </w:r>
      <w:r w:rsidR="00F26A5E">
        <w:t xml:space="preserve"> </w:t>
      </w:r>
      <w:r w:rsidRPr="00BD0852">
        <w:t>of</w:t>
      </w:r>
      <w:r w:rsidR="00F26A5E">
        <w:t xml:space="preserve"> </w:t>
      </w:r>
      <w:r w:rsidRPr="00BD0852">
        <w:t>software</w:t>
      </w:r>
      <w:r w:rsidR="00F26A5E">
        <w:t xml:space="preserve"> </w:t>
      </w:r>
      <w:r w:rsidRPr="00BD0852">
        <w:t>for</w:t>
      </w:r>
      <w:r w:rsidR="00F26A5E">
        <w:t xml:space="preserve"> </w:t>
      </w:r>
      <w:r w:rsidRPr="00BD0852">
        <w:t>instructional</w:t>
      </w:r>
      <w:r w:rsidR="00F26A5E">
        <w:t xml:space="preserve"> </w:t>
      </w:r>
      <w:r w:rsidRPr="00BD0852">
        <w:t>purposes.</w:t>
      </w:r>
      <w:r w:rsidR="00F26A5E">
        <w:t xml:space="preserve"> </w:t>
      </w:r>
      <w:r w:rsidRPr="00BD0852">
        <w:t>All</w:t>
      </w:r>
      <w:r w:rsidR="00F26A5E">
        <w:t xml:space="preserve"> </w:t>
      </w:r>
      <w:r w:rsidRPr="00BD0852">
        <w:t>these</w:t>
      </w:r>
      <w:r w:rsidR="00F26A5E">
        <w:t xml:space="preserve"> </w:t>
      </w:r>
      <w:r w:rsidRPr="00BD0852">
        <w:t>obstacles</w:t>
      </w:r>
      <w:r w:rsidR="00F26A5E">
        <w:t xml:space="preserve"> </w:t>
      </w:r>
      <w:r w:rsidRPr="00BD0852">
        <w:t>regarding</w:t>
      </w:r>
      <w:r w:rsidR="00F26A5E">
        <w:t xml:space="preserve"> </w:t>
      </w:r>
      <w:r w:rsidRPr="00BD0852">
        <w:t>the</w:t>
      </w:r>
      <w:r w:rsidR="00F26A5E">
        <w:t xml:space="preserve"> </w:t>
      </w:r>
      <w:r w:rsidRPr="00BD0852">
        <w:t>hardware</w:t>
      </w:r>
      <w:r w:rsidR="00F26A5E">
        <w:t xml:space="preserve"> </w:t>
      </w:r>
      <w:r w:rsidRPr="00BD0852">
        <w:t>and</w:t>
      </w:r>
      <w:r w:rsidR="00F26A5E">
        <w:t xml:space="preserve"> </w:t>
      </w:r>
      <w:r w:rsidRPr="00BD0852">
        <w:t>software</w:t>
      </w:r>
      <w:r w:rsidR="00F26A5E">
        <w:t xml:space="preserve"> </w:t>
      </w:r>
      <w:r w:rsidRPr="00BD0852">
        <w:t>aspects</w:t>
      </w:r>
      <w:r w:rsidR="00F26A5E">
        <w:t xml:space="preserve"> </w:t>
      </w:r>
      <w:r w:rsidRPr="00BD0852">
        <w:t>found</w:t>
      </w:r>
      <w:r w:rsidR="00F26A5E">
        <w:t xml:space="preserve"> </w:t>
      </w:r>
      <w:r w:rsidRPr="00BD0852">
        <w:t>in</w:t>
      </w:r>
      <w:r w:rsidR="00F26A5E">
        <w:t xml:space="preserve"> </w:t>
      </w:r>
      <w:r w:rsidRPr="00BD0852">
        <w:t>Khartoum</w:t>
      </w:r>
      <w:r w:rsidR="00F26A5E">
        <w:t xml:space="preserve"> </w:t>
      </w:r>
      <w:r w:rsidRPr="00BD0852">
        <w:t>are</w:t>
      </w:r>
      <w:r w:rsidR="00F26A5E">
        <w:t xml:space="preserve"> </w:t>
      </w:r>
      <w:r w:rsidRPr="00BD0852">
        <w:t>similar</w:t>
      </w:r>
      <w:r w:rsidR="00F26A5E">
        <w:t xml:space="preserve"> </w:t>
      </w:r>
      <w:r w:rsidRPr="00BD0852">
        <w:t>to</w:t>
      </w:r>
      <w:r w:rsidR="00F26A5E">
        <w:t xml:space="preserve"> </w:t>
      </w:r>
      <w:r w:rsidRPr="00BD0852">
        <w:t>those</w:t>
      </w:r>
      <w:r w:rsidR="00F26A5E">
        <w:t xml:space="preserve"> </w:t>
      </w:r>
      <w:r w:rsidRPr="00BD0852">
        <w:t>found</w:t>
      </w:r>
      <w:r w:rsidR="00F26A5E">
        <w:t xml:space="preserve"> </w:t>
      </w:r>
      <w:r w:rsidRPr="00BD0852">
        <w:t>in</w:t>
      </w:r>
      <w:r w:rsidR="00F26A5E">
        <w:t xml:space="preserve"> </w:t>
      </w:r>
      <w:r w:rsidRPr="00BD0852">
        <w:t>other</w:t>
      </w:r>
      <w:r w:rsidR="00F26A5E">
        <w:t xml:space="preserve"> </w:t>
      </w:r>
      <w:r w:rsidRPr="00BD0852">
        <w:t>countries</w:t>
      </w:r>
      <w:r w:rsidR="00F26A5E">
        <w:t xml:space="preserve"> </w:t>
      </w:r>
      <w:r w:rsidRPr="00BD0852">
        <w:t>(e.g.,</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(Hinostroza</w:t>
      </w:r>
      <w:r w:rsidR="00F26A5E">
        <w:t xml:space="preserve"> </w:t>
      </w:r>
      <w:r w:rsidRPr="00BD0852">
        <w:rPr>
          <w:i/>
          <w:iCs/>
        </w:rPr>
        <w:t>et</w:t>
      </w:r>
      <w:r w:rsidR="00F26A5E">
        <w:rPr>
          <w:i/>
          <w:iCs/>
        </w:rPr>
        <w:t xml:space="preserve"> </w:t>
      </w:r>
      <w:r w:rsidRPr="00BD0852">
        <w:rPr>
          <w:i/>
          <w:iCs/>
        </w:rPr>
        <w:t>al.</w:t>
      </w:r>
      <w:r w:rsidRPr="00BD0852">
        <w:t>,</w:t>
      </w:r>
      <w:r w:rsidR="00F26A5E">
        <w:t xml:space="preserve"> </w:t>
      </w:r>
      <w:r w:rsidRPr="00BD0852">
        <w:t>2003;</w:t>
      </w:r>
      <w:r w:rsidR="00F26A5E">
        <w:t xml:space="preserve"> </w:t>
      </w:r>
      <w:r w:rsidRPr="00BD0852">
        <w:t>Pelgrum</w:t>
      </w:r>
      <w:r w:rsidR="00F26A5E">
        <w:t xml:space="preserve"> </w:t>
      </w:r>
      <w:r w:rsidRPr="00BD0852">
        <w:t>&amp;</w:t>
      </w:r>
      <w:r w:rsidR="00F26A5E">
        <w:t xml:space="preserve"> </w:t>
      </w:r>
      <w:r w:rsidRPr="00BD0852">
        <w:t>Anderson,</w:t>
      </w:r>
      <w:r w:rsidR="00F26A5E">
        <w:t xml:space="preserve"> </w:t>
      </w:r>
      <w:r w:rsidRPr="00BD0852">
        <w:t>2001;</w:t>
      </w:r>
      <w:r w:rsidR="00F26A5E">
        <w:t xml:space="preserve"> </w:t>
      </w:r>
      <w:r w:rsidRPr="00BD0852">
        <w:t>and</w:t>
      </w:r>
      <w:r w:rsidR="00F26A5E">
        <w:t xml:space="preserve"> </w:t>
      </w:r>
      <w:r w:rsidRPr="00BD0852">
        <w:t>Howie</w:t>
      </w:r>
      <w:r w:rsidR="00F26A5E">
        <w:t xml:space="preserve"> </w:t>
      </w:r>
      <w:r w:rsidRPr="00BD0852">
        <w:rPr>
          <w:i/>
        </w:rPr>
        <w:t>el</w:t>
      </w:r>
      <w:r w:rsidR="00F26A5E">
        <w:rPr>
          <w:i/>
        </w:rPr>
        <w:t xml:space="preserve"> </w:t>
      </w:r>
      <w:r w:rsidRPr="00BD0852">
        <w:rPr>
          <w:i/>
        </w:rPr>
        <w:t>at</w:t>
      </w:r>
      <w:r w:rsidRPr="00BD0852">
        <w:t>.,</w:t>
      </w:r>
      <w:r w:rsidR="00F26A5E">
        <w:t xml:space="preserve"> </w:t>
      </w:r>
      <w:r w:rsidRPr="00BD0852">
        <w:t>2005).</w:t>
      </w:r>
    </w:p>
    <w:p w:rsidR="00BA7B5E" w:rsidRPr="00BD0852" w:rsidRDefault="00BA7B5E" w:rsidP="00667C23">
      <w:r w:rsidRPr="00BD0852">
        <w:t>The</w:t>
      </w:r>
      <w:r w:rsidR="00F26A5E">
        <w:t xml:space="preserve"> </w:t>
      </w:r>
      <w:r w:rsidRPr="00BD0852">
        <w:t>most</w:t>
      </w:r>
      <w:r w:rsidR="00F26A5E">
        <w:t xml:space="preserve"> </w:t>
      </w:r>
      <w:r w:rsidRPr="00BD0852">
        <w:t>commonly</w:t>
      </w:r>
      <w:r w:rsidR="00F26A5E">
        <w:t xml:space="preserve"> </w:t>
      </w:r>
      <w:r w:rsidRPr="00BD0852">
        <w:t>available</w:t>
      </w:r>
      <w:r w:rsidR="00F26A5E">
        <w:t xml:space="preserve"> </w:t>
      </w:r>
      <w:r w:rsidRPr="00BD0852">
        <w:t>software</w:t>
      </w:r>
      <w:r w:rsidR="00F26A5E">
        <w:t xml:space="preserve"> </w:t>
      </w:r>
      <w:r w:rsidRPr="00BD0852">
        <w:t>in</w:t>
      </w:r>
      <w:r w:rsidR="00F26A5E">
        <w:t xml:space="preserve"> </w:t>
      </w:r>
      <w:r w:rsidRPr="00BD0852">
        <w:t>Khartoum</w:t>
      </w:r>
      <w:r w:rsidR="00F26A5E">
        <w:t xml:space="preserve"> </w:t>
      </w:r>
      <w:r w:rsidRPr="00BD0852">
        <w:t>secondary</w:t>
      </w:r>
      <w:r w:rsidR="00F26A5E">
        <w:t xml:space="preserve"> </w:t>
      </w:r>
      <w:r w:rsidRPr="00BD0852">
        <w:t>schools</w:t>
      </w:r>
      <w:r w:rsidR="00F26A5E">
        <w:t xml:space="preserve"> </w:t>
      </w:r>
      <w:r w:rsidRPr="00BD0852">
        <w:t>is</w:t>
      </w:r>
      <w:r w:rsidR="00F26A5E">
        <w:t xml:space="preserve"> </w:t>
      </w:r>
      <w:r w:rsidRPr="00BD0852">
        <w:t>that</w:t>
      </w:r>
      <w:r w:rsidR="00F26A5E">
        <w:t xml:space="preserve"> </w:t>
      </w:r>
      <w:r w:rsidRPr="00BD0852">
        <w:t>of</w:t>
      </w:r>
      <w:r w:rsidR="00F26A5E">
        <w:t xml:space="preserve"> </w:t>
      </w:r>
      <w:r w:rsidRPr="00BD0852">
        <w:t>word</w:t>
      </w:r>
      <w:r w:rsidR="00F26A5E">
        <w:t xml:space="preserve"> </w:t>
      </w:r>
      <w:r w:rsidRPr="00BD0852">
        <w:t>processing,</w:t>
      </w:r>
      <w:r w:rsidR="00F26A5E">
        <w:t xml:space="preserve"> </w:t>
      </w:r>
      <w:r w:rsidRPr="00BD0852">
        <w:t>presentation</w:t>
      </w:r>
      <w:r w:rsidR="00F26A5E">
        <w:t xml:space="preserve"> </w:t>
      </w:r>
      <w:r w:rsidRPr="00BD0852">
        <w:t>software</w:t>
      </w:r>
      <w:r w:rsidR="00F26A5E">
        <w:t xml:space="preserve"> </w:t>
      </w:r>
      <w:r w:rsidRPr="00BD0852">
        <w:t>(e.g.</w:t>
      </w:r>
      <w:r w:rsidR="00F26A5E">
        <w:t xml:space="preserve"> </w:t>
      </w:r>
      <w:r w:rsidRPr="00BD0852">
        <w:t>PowerPoint)</w:t>
      </w:r>
      <w:r w:rsidR="00F26A5E">
        <w:t xml:space="preserve"> </w:t>
      </w:r>
      <w:r w:rsidRPr="00BD0852">
        <w:t>and</w:t>
      </w:r>
      <w:r w:rsidR="00F26A5E">
        <w:t xml:space="preserve"> </w:t>
      </w:r>
      <w:r w:rsidRPr="00BD0852">
        <w:t>databases.</w:t>
      </w:r>
      <w:r w:rsidR="00F26A5E">
        <w:t xml:space="preserve"> </w:t>
      </w:r>
      <w:r w:rsidRPr="00BD0852">
        <w:t>These</w:t>
      </w:r>
      <w:r w:rsidR="00F26A5E">
        <w:t xml:space="preserve"> </w:t>
      </w:r>
      <w:r w:rsidRPr="00BD0852">
        <w:t>results</w:t>
      </w:r>
      <w:r w:rsidR="00F26A5E">
        <w:t xml:space="preserve"> </w:t>
      </w:r>
      <w:r w:rsidRPr="00BD0852">
        <w:t>are</w:t>
      </w:r>
      <w:r w:rsidR="00F26A5E">
        <w:t xml:space="preserve"> </w:t>
      </w:r>
      <w:r w:rsidRPr="00BD0852">
        <w:t>very</w:t>
      </w:r>
      <w:r w:rsidR="00F26A5E">
        <w:t xml:space="preserve"> </w:t>
      </w:r>
      <w:r w:rsidRPr="00BD0852">
        <w:t>similar</w:t>
      </w:r>
      <w:r w:rsidR="00F26A5E">
        <w:t xml:space="preserve"> </w:t>
      </w:r>
      <w:r w:rsidRPr="00BD0852">
        <w:t>to</w:t>
      </w:r>
      <w:r w:rsidR="00F26A5E">
        <w:t xml:space="preserve"> </w:t>
      </w:r>
      <w:r w:rsidRPr="00BD0852">
        <w:t>the</w:t>
      </w:r>
      <w:r w:rsidR="00F26A5E">
        <w:t xml:space="preserve"> </w:t>
      </w:r>
      <w:r w:rsidRPr="00BD0852">
        <w:t>results</w:t>
      </w:r>
      <w:r w:rsidR="00F26A5E">
        <w:t xml:space="preserve"> </w:t>
      </w:r>
      <w:r w:rsidRPr="00BD0852">
        <w:t>obtained</w:t>
      </w:r>
      <w:r w:rsidR="00F26A5E">
        <w:t xml:space="preserve"> </w:t>
      </w:r>
      <w:r w:rsidRPr="00BD0852">
        <w:t>in</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in</w:t>
      </w:r>
      <w:r w:rsidR="00F26A5E">
        <w:t xml:space="preserve"> </w:t>
      </w:r>
      <w:r w:rsidRPr="00BD0852">
        <w:t>SITES</w:t>
      </w:r>
      <w:r w:rsidR="00F26A5E">
        <w:t xml:space="preserve"> </w:t>
      </w:r>
      <w:r w:rsidRPr="00BD0852">
        <w:t>Module1</w:t>
      </w:r>
      <w:r w:rsidR="00F26A5E">
        <w:t xml:space="preserve"> </w:t>
      </w:r>
      <w:r w:rsidRPr="00BD0852">
        <w:t>study,</w:t>
      </w:r>
      <w:r w:rsidR="00F26A5E">
        <w:t xml:space="preserve"> </w:t>
      </w:r>
      <w:r w:rsidRPr="00BD0852">
        <w:t>where</w:t>
      </w:r>
      <w:r w:rsidR="00F26A5E">
        <w:t xml:space="preserve"> </w:t>
      </w:r>
      <w:r w:rsidRPr="00BD0852">
        <w:t>the</w:t>
      </w:r>
      <w:r w:rsidR="00F26A5E">
        <w:t xml:space="preserve"> </w:t>
      </w:r>
      <w:r w:rsidRPr="00BD0852">
        <w:t>most</w:t>
      </w:r>
      <w:r w:rsidR="00F26A5E">
        <w:t xml:space="preserve"> </w:t>
      </w:r>
      <w:r w:rsidRPr="00BD0852">
        <w:t>commonly</w:t>
      </w:r>
      <w:r w:rsidR="00F26A5E">
        <w:t xml:space="preserve"> </w:t>
      </w:r>
      <w:r w:rsidRPr="00BD0852">
        <w:t>available</w:t>
      </w:r>
      <w:r w:rsidR="00F26A5E">
        <w:t xml:space="preserve"> </w:t>
      </w:r>
      <w:r w:rsidRPr="00BD0852">
        <w:t>software</w:t>
      </w:r>
      <w:r w:rsidR="00F26A5E">
        <w:t xml:space="preserve"> </w:t>
      </w:r>
      <w:r w:rsidRPr="00BD0852">
        <w:t>was</w:t>
      </w:r>
      <w:r w:rsidR="00F26A5E">
        <w:t xml:space="preserve"> </w:t>
      </w:r>
      <w:r w:rsidRPr="00BD0852">
        <w:t>word</w:t>
      </w:r>
      <w:r w:rsidR="00F26A5E">
        <w:t xml:space="preserve"> </w:t>
      </w:r>
      <w:r w:rsidRPr="00BD0852">
        <w:t>processing,</w:t>
      </w:r>
      <w:r w:rsidR="00F26A5E">
        <w:t xml:space="preserve"> </w:t>
      </w:r>
      <w:r w:rsidRPr="00BD0852">
        <w:t>spreadsheets,</w:t>
      </w:r>
      <w:r w:rsidR="00F26A5E">
        <w:t xml:space="preserve"> </w:t>
      </w:r>
      <w:r w:rsidRPr="00BD0852">
        <w:t>and</w:t>
      </w:r>
      <w:r w:rsidR="00F26A5E">
        <w:t xml:space="preserve"> </w:t>
      </w:r>
      <w:r w:rsidRPr="00BD0852">
        <w:t>databases</w:t>
      </w:r>
      <w:r w:rsidR="00F26A5E">
        <w:t xml:space="preserve"> </w:t>
      </w:r>
      <w:r w:rsidRPr="00BD0852">
        <w:t>for</w:t>
      </w:r>
      <w:r w:rsidR="00F26A5E">
        <w:t xml:space="preserve"> </w:t>
      </w:r>
      <w:r w:rsidRPr="00BD0852">
        <w:t>students</w:t>
      </w:r>
      <w:r w:rsidR="00F26A5E">
        <w:t xml:space="preserve"> </w:t>
      </w:r>
      <w:r w:rsidRPr="00BD0852">
        <w:t>to</w:t>
      </w:r>
      <w:r w:rsidR="00F26A5E">
        <w:t xml:space="preserve"> </w:t>
      </w:r>
      <w:r w:rsidRPr="00BD0852">
        <w:t>access</w:t>
      </w:r>
      <w:r w:rsidR="00F26A5E">
        <w:t xml:space="preserve"> </w:t>
      </w:r>
      <w:r w:rsidRPr="00BD0852">
        <w:t>(Howie</w:t>
      </w:r>
      <w:r w:rsidR="00F26A5E">
        <w:t xml:space="preserve"> </w:t>
      </w:r>
      <w:r w:rsidRPr="00BD0852">
        <w:rPr>
          <w:i/>
          <w:iCs/>
        </w:rPr>
        <w:t>el</w:t>
      </w:r>
      <w:r w:rsidR="00F26A5E">
        <w:rPr>
          <w:i/>
          <w:iCs/>
        </w:rPr>
        <w:t xml:space="preserve"> </w:t>
      </w:r>
      <w:r w:rsidRPr="00BD0852">
        <w:rPr>
          <w:i/>
          <w:iCs/>
        </w:rPr>
        <w:t>at.,</w:t>
      </w:r>
      <w:r w:rsidR="00F26A5E">
        <w:t xml:space="preserve"> </w:t>
      </w:r>
      <w:r w:rsidRPr="00BD0852">
        <w:t>2005).</w:t>
      </w:r>
      <w:r w:rsidR="00F26A5E">
        <w:t xml:space="preserve"> </w:t>
      </w:r>
      <w:r w:rsidRPr="00BD0852">
        <w:t>It</w:t>
      </w:r>
      <w:r w:rsidR="00F26A5E">
        <w:t xml:space="preserve"> </w:t>
      </w:r>
      <w:r w:rsidRPr="00BD0852">
        <w:t>is</w:t>
      </w:r>
      <w:r w:rsidR="00F26A5E">
        <w:t xml:space="preserve"> </w:t>
      </w:r>
      <w:r w:rsidRPr="00BD0852">
        <w:t>also</w:t>
      </w:r>
      <w:r w:rsidR="00F26A5E">
        <w:t xml:space="preserve"> </w:t>
      </w:r>
      <w:r w:rsidRPr="00BD0852">
        <w:t>important</w:t>
      </w:r>
      <w:r w:rsidR="00F26A5E">
        <w:t xml:space="preserve"> </w:t>
      </w:r>
      <w:r w:rsidRPr="00BD0852">
        <w:t>to</w:t>
      </w:r>
      <w:r w:rsidR="00F26A5E">
        <w:t xml:space="preserve"> </w:t>
      </w:r>
      <w:r w:rsidRPr="00BD0852">
        <w:t>point</w:t>
      </w:r>
      <w:r w:rsidR="00F26A5E">
        <w:t xml:space="preserve"> </w:t>
      </w:r>
      <w:r w:rsidRPr="00BD0852">
        <w:t>out</w:t>
      </w:r>
      <w:r w:rsidR="00F26A5E">
        <w:t xml:space="preserve"> </w:t>
      </w:r>
      <w:r w:rsidRPr="00BD0852">
        <w:t>that</w:t>
      </w:r>
      <w:r w:rsidR="00F26A5E">
        <w:t xml:space="preserve"> </w:t>
      </w:r>
      <w:r w:rsidRPr="00BD0852">
        <w:t>the</w:t>
      </w:r>
      <w:r w:rsidR="00F26A5E">
        <w:t xml:space="preserve"> </w:t>
      </w:r>
      <w:r w:rsidRPr="00BD0852">
        <w:t>subject</w:t>
      </w:r>
      <w:r w:rsidR="00F26A5E">
        <w:t xml:space="preserve"> </w:t>
      </w:r>
      <w:r w:rsidRPr="00BD0852">
        <w:t>coverage</w:t>
      </w:r>
      <w:r w:rsidR="00F26A5E">
        <w:t xml:space="preserve"> </w:t>
      </w:r>
      <w:r w:rsidRPr="00BD0852">
        <w:t>software</w:t>
      </w:r>
      <w:r w:rsidR="00F26A5E">
        <w:t xml:space="preserve"> </w:t>
      </w:r>
      <w:r w:rsidRPr="00BD0852">
        <w:t>was</w:t>
      </w:r>
      <w:r w:rsidR="00F26A5E">
        <w:t xml:space="preserve"> </w:t>
      </w:r>
      <w:r w:rsidRPr="00BD0852">
        <w:t>very</w:t>
      </w:r>
      <w:r w:rsidR="00F26A5E">
        <w:t xml:space="preserve"> </w:t>
      </w:r>
      <w:r w:rsidRPr="00BD0852">
        <w:t>low</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Computers</w:t>
      </w:r>
      <w:r w:rsidR="00F26A5E">
        <w:t xml:space="preserve"> </w:t>
      </w:r>
      <w:r w:rsidRPr="00BD0852">
        <w:t>science</w:t>
      </w:r>
      <w:r w:rsidR="00F26A5E">
        <w:t xml:space="preserve"> </w:t>
      </w:r>
      <w:r w:rsidRPr="00BD0852">
        <w:t>software</w:t>
      </w:r>
      <w:r w:rsidR="00F26A5E">
        <w:t xml:space="preserve"> </w:t>
      </w:r>
      <w:r w:rsidRPr="00BD0852">
        <w:t>is</w:t>
      </w:r>
      <w:r w:rsidR="00F26A5E">
        <w:t xml:space="preserve"> </w:t>
      </w:r>
      <w:r w:rsidRPr="00BD0852">
        <w:t>more</w:t>
      </w:r>
      <w:r w:rsidR="00F26A5E">
        <w:t xml:space="preserve"> </w:t>
      </w:r>
      <w:r w:rsidRPr="00BD0852">
        <w:t>widely</w:t>
      </w:r>
      <w:r w:rsidR="00F26A5E">
        <w:t xml:space="preserve"> </w:t>
      </w:r>
      <w:r w:rsidRPr="00BD0852">
        <w:t>available</w:t>
      </w:r>
      <w:r w:rsidR="00F26A5E">
        <w:t xml:space="preserve"> </w:t>
      </w:r>
      <w:r w:rsidRPr="00BD0852">
        <w:t>than</w:t>
      </w:r>
      <w:r w:rsidR="00F26A5E">
        <w:t xml:space="preserve"> </w:t>
      </w:r>
      <w:r w:rsidRPr="00BD0852">
        <w:t>software</w:t>
      </w:r>
      <w:r w:rsidR="00F26A5E">
        <w:t xml:space="preserve"> </w:t>
      </w:r>
      <w:r w:rsidRPr="00BD0852">
        <w:t>for</w:t>
      </w:r>
      <w:r w:rsidR="00F26A5E">
        <w:t xml:space="preserve"> </w:t>
      </w:r>
      <w:r w:rsidRPr="00BD0852">
        <w:t>other</w:t>
      </w:r>
      <w:r w:rsidR="00F26A5E">
        <w:t xml:space="preserve"> </w:t>
      </w:r>
      <w:r w:rsidRPr="00BD0852">
        <w:t>subjects.</w:t>
      </w:r>
      <w:r w:rsidR="00F26A5E">
        <w:t xml:space="preserve"> </w:t>
      </w:r>
      <w:r w:rsidRPr="00BD0852">
        <w:t>The</w:t>
      </w:r>
      <w:r w:rsidR="00F26A5E">
        <w:t xml:space="preserve"> </w:t>
      </w:r>
      <w:r w:rsidRPr="00BD0852">
        <w:t>entire</w:t>
      </w:r>
      <w:r w:rsidR="00F26A5E">
        <w:t xml:space="preserve"> </w:t>
      </w:r>
      <w:r w:rsidRPr="00BD0852">
        <w:t>school</w:t>
      </w:r>
      <w:r w:rsidR="00F26A5E">
        <w:t xml:space="preserve"> </w:t>
      </w:r>
      <w:r w:rsidRPr="00BD0852">
        <w:t>sample</w:t>
      </w:r>
      <w:r w:rsidR="00F26A5E">
        <w:t xml:space="preserve"> </w:t>
      </w:r>
      <w:r w:rsidRPr="00BD0852">
        <w:t>lacked</w:t>
      </w:r>
      <w:r w:rsidR="00F26A5E">
        <w:t xml:space="preserve"> </w:t>
      </w:r>
      <w:r w:rsidRPr="00BD0852">
        <w:t>software</w:t>
      </w:r>
      <w:r w:rsidR="00F26A5E">
        <w:t xml:space="preserve"> </w:t>
      </w:r>
      <w:r w:rsidRPr="00BD0852">
        <w:t>for</w:t>
      </w:r>
      <w:r w:rsidR="00F26A5E">
        <w:t xml:space="preserve"> </w:t>
      </w:r>
      <w:r w:rsidRPr="00BD0852">
        <w:t>industry,</w:t>
      </w:r>
      <w:r w:rsidR="00F26A5E">
        <w:t xml:space="preserve"> </w:t>
      </w:r>
      <w:r w:rsidRPr="00BD0852">
        <w:t>principles</w:t>
      </w:r>
      <w:r w:rsidR="00F26A5E">
        <w:t xml:space="preserve"> </w:t>
      </w:r>
      <w:r w:rsidRPr="00BD0852">
        <w:t>of</w:t>
      </w:r>
      <w:r w:rsidR="00F26A5E">
        <w:t xml:space="preserve"> </w:t>
      </w:r>
      <w:r w:rsidRPr="00BD0852">
        <w:t>economy,</w:t>
      </w:r>
      <w:r w:rsidR="00F26A5E">
        <w:t xml:space="preserve"> </w:t>
      </w:r>
      <w:r w:rsidRPr="00BD0852">
        <w:t>geography,</w:t>
      </w:r>
      <w:r w:rsidR="00F26A5E">
        <w:t xml:space="preserve"> </w:t>
      </w:r>
      <w:r w:rsidRPr="00BD0852">
        <w:t>military</w:t>
      </w:r>
      <w:r w:rsidR="00F26A5E">
        <w:t xml:space="preserve"> </w:t>
      </w:r>
      <w:r w:rsidRPr="00BD0852">
        <w:t>education,</w:t>
      </w:r>
      <w:r w:rsidR="00F26A5E">
        <w:t xml:space="preserve"> </w:t>
      </w:r>
      <w:r w:rsidRPr="00BD0852">
        <w:t>family</w:t>
      </w:r>
      <w:r w:rsidR="00F26A5E">
        <w:t xml:space="preserve"> </w:t>
      </w:r>
      <w:r w:rsidRPr="00BD0852">
        <w:t>education,</w:t>
      </w:r>
      <w:r w:rsidR="00F26A5E">
        <w:t xml:space="preserve"> </w:t>
      </w:r>
      <w:r w:rsidRPr="00BD0852">
        <w:t>commerce,</w:t>
      </w:r>
      <w:r w:rsidR="00F26A5E">
        <w:t xml:space="preserve"> </w:t>
      </w:r>
      <w:r w:rsidRPr="00BD0852">
        <w:t>environmental</w:t>
      </w:r>
      <w:r w:rsidR="00F26A5E">
        <w:t xml:space="preserve"> </w:t>
      </w:r>
      <w:r w:rsidRPr="00BD0852">
        <w:t>studies,</w:t>
      </w:r>
      <w:r w:rsidR="00F26A5E">
        <w:t xml:space="preserve"> </w:t>
      </w:r>
      <w:r w:rsidRPr="00BD0852">
        <w:t>history</w:t>
      </w:r>
      <w:r w:rsidR="00F26A5E">
        <w:t xml:space="preserve"> </w:t>
      </w:r>
      <w:r w:rsidRPr="00BD0852">
        <w:t>and</w:t>
      </w:r>
      <w:r w:rsidR="00F26A5E">
        <w:t xml:space="preserve"> </w:t>
      </w:r>
      <w:r w:rsidRPr="00BD0852">
        <w:t>social</w:t>
      </w:r>
      <w:r w:rsidR="00F26A5E">
        <w:t xml:space="preserve"> </w:t>
      </w:r>
      <w:r w:rsidRPr="00BD0852">
        <w:t>science,</w:t>
      </w:r>
      <w:r w:rsidR="00F26A5E">
        <w:t xml:space="preserve"> </w:t>
      </w:r>
      <w:r w:rsidRPr="00BD0852">
        <w:t>and</w:t>
      </w:r>
      <w:r w:rsidR="00F26A5E">
        <w:t xml:space="preserve"> </w:t>
      </w:r>
      <w:r w:rsidRPr="00BD0852">
        <w:t>art</w:t>
      </w:r>
      <w:r w:rsidR="00F26A5E">
        <w:t xml:space="preserve"> </w:t>
      </w:r>
      <w:r w:rsidRPr="00BD0852">
        <w:t>and</w:t>
      </w:r>
      <w:r w:rsidR="00F26A5E">
        <w:t xml:space="preserve"> </w:t>
      </w:r>
      <w:r w:rsidRPr="00BD0852">
        <w:t>design.</w:t>
      </w:r>
      <w:r w:rsidR="00F26A5E">
        <w:t xml:space="preserve"> </w:t>
      </w:r>
      <w:r w:rsidRPr="00BD0852">
        <w:t>These</w:t>
      </w:r>
      <w:r w:rsidR="00F26A5E">
        <w:t xml:space="preserve"> </w:t>
      </w:r>
      <w:r w:rsidRPr="00BD0852">
        <w:t>results</w:t>
      </w:r>
      <w:r w:rsidR="00F26A5E">
        <w:t xml:space="preserve"> </w:t>
      </w:r>
      <w:r w:rsidRPr="00BD0852">
        <w:t>showed</w:t>
      </w:r>
      <w:r w:rsidR="00F26A5E">
        <w:t xml:space="preserve"> </w:t>
      </w:r>
      <w:r w:rsidRPr="00BD0852">
        <w:t>the</w:t>
      </w:r>
      <w:r w:rsidR="00F26A5E">
        <w:t xml:space="preserve"> </w:t>
      </w:r>
      <w:r w:rsidRPr="00BD0852">
        <w:t>limitation</w:t>
      </w:r>
      <w:r w:rsidR="00F26A5E">
        <w:t xml:space="preserve"> </w:t>
      </w:r>
      <w:r w:rsidRPr="00BD0852">
        <w:t>of</w:t>
      </w:r>
      <w:r w:rsidR="00F26A5E">
        <w:t xml:space="preserve"> </w:t>
      </w:r>
      <w:r w:rsidRPr="00BD0852">
        <w:t>the</w:t>
      </w:r>
      <w:r w:rsidR="00F26A5E">
        <w:t xml:space="preserve"> </w:t>
      </w:r>
      <w:r w:rsidRPr="00BD0852">
        <w:t>educational</w:t>
      </w:r>
      <w:r w:rsidR="00F26A5E">
        <w:t xml:space="preserve"> </w:t>
      </w:r>
      <w:r w:rsidRPr="00BD0852">
        <w:t>software</w:t>
      </w:r>
      <w:r w:rsidR="00F26A5E">
        <w:t xml:space="preserve"> </w:t>
      </w:r>
      <w:r w:rsidRPr="00BD0852">
        <w:t>in</w:t>
      </w:r>
      <w:r w:rsidR="00F26A5E">
        <w:t xml:space="preserve"> </w:t>
      </w:r>
      <w:r w:rsidRPr="00BD0852">
        <w:t>Khartoum</w:t>
      </w:r>
      <w:r w:rsidR="00F26A5E">
        <w:t xml:space="preserve"> </w:t>
      </w:r>
      <w:r w:rsidRPr="00BD0852">
        <w:t>schools.</w:t>
      </w:r>
      <w:r w:rsidR="00F26A5E">
        <w:t xml:space="preserve"> </w:t>
      </w:r>
      <w:r w:rsidRPr="00BD0852">
        <w:t>Therefore,</w:t>
      </w:r>
      <w:r w:rsidR="00F26A5E">
        <w:t xml:space="preserve"> </w:t>
      </w:r>
      <w:r w:rsidRPr="00BD0852">
        <w:t>the</w:t>
      </w:r>
      <w:r w:rsidR="00F26A5E">
        <w:t xml:space="preserve"> </w:t>
      </w:r>
      <w:r w:rsidRPr="00BD0852">
        <w:t>ministry</w:t>
      </w:r>
      <w:r w:rsidR="00F26A5E">
        <w:t xml:space="preserve"> </w:t>
      </w:r>
      <w:r w:rsidRPr="00BD0852">
        <w:t>of</w:t>
      </w:r>
      <w:r w:rsidR="00F26A5E">
        <w:t xml:space="preserve"> </w:t>
      </w:r>
      <w:r w:rsidRPr="00BD0852">
        <w:t>education</w:t>
      </w:r>
      <w:r w:rsidR="00F26A5E">
        <w:t xml:space="preserve"> </w:t>
      </w:r>
      <w:r w:rsidRPr="00BD0852">
        <w:t>should</w:t>
      </w:r>
      <w:r w:rsidR="00F26A5E">
        <w:t xml:space="preserve"> </w:t>
      </w:r>
      <w:r w:rsidRPr="00BD0852">
        <w:t>encourage</w:t>
      </w:r>
      <w:r w:rsidR="00F26A5E">
        <w:t xml:space="preserve"> </w:t>
      </w:r>
      <w:r w:rsidRPr="00BD0852">
        <w:t>and</w:t>
      </w:r>
      <w:r w:rsidR="00F26A5E">
        <w:t xml:space="preserve"> </w:t>
      </w:r>
      <w:r w:rsidRPr="00BD0852">
        <w:t>support</w:t>
      </w:r>
      <w:r w:rsidR="00F26A5E">
        <w:t xml:space="preserve"> </w:t>
      </w:r>
      <w:r w:rsidRPr="00BD0852">
        <w:t>the</w:t>
      </w:r>
      <w:r w:rsidR="00F26A5E">
        <w:t xml:space="preserve"> </w:t>
      </w:r>
      <w:r w:rsidRPr="00BD0852">
        <w:t>design</w:t>
      </w:r>
      <w:r w:rsidR="00F26A5E">
        <w:t xml:space="preserve"> </w:t>
      </w:r>
      <w:r w:rsidRPr="00BD0852">
        <w:t>and</w:t>
      </w:r>
      <w:r w:rsidR="00F26A5E">
        <w:t xml:space="preserve"> </w:t>
      </w:r>
      <w:r w:rsidRPr="00BD0852">
        <w:t>development</w:t>
      </w:r>
      <w:r w:rsidR="00F26A5E">
        <w:t xml:space="preserve"> </w:t>
      </w:r>
      <w:r w:rsidRPr="00BD0852">
        <w:t>of</w:t>
      </w:r>
      <w:r w:rsidR="00F26A5E">
        <w:t xml:space="preserve"> </w:t>
      </w:r>
      <w:r w:rsidRPr="00BD0852">
        <w:t>educational</w:t>
      </w:r>
      <w:r w:rsidR="00F26A5E">
        <w:t xml:space="preserve"> </w:t>
      </w:r>
      <w:r w:rsidRPr="00BD0852">
        <w:t>software</w:t>
      </w:r>
      <w:r w:rsidR="00F26A5E">
        <w:t xml:space="preserve"> </w:t>
      </w:r>
      <w:r w:rsidRPr="00BD0852">
        <w:t>for</w:t>
      </w:r>
      <w:r w:rsidR="00F26A5E">
        <w:t xml:space="preserve"> </w:t>
      </w:r>
      <w:r w:rsidRPr="00BD0852">
        <w:t>those</w:t>
      </w:r>
      <w:r w:rsidR="00F26A5E">
        <w:t xml:space="preserve"> </w:t>
      </w:r>
      <w:r w:rsidRPr="00BD0852">
        <w:t>subjects.</w:t>
      </w:r>
      <w:r w:rsidR="00F26A5E">
        <w:t xml:space="preserve"> </w:t>
      </w:r>
    </w:p>
    <w:p w:rsidR="00BA7B5E" w:rsidRPr="00BD0852" w:rsidRDefault="00BA7B5E" w:rsidP="00667C23">
      <w:r w:rsidRPr="00BD0852">
        <w:t>In</w:t>
      </w:r>
      <w:r w:rsidR="00F26A5E">
        <w:t xml:space="preserve"> </w:t>
      </w:r>
      <w:r w:rsidRPr="00BD0852">
        <w:t>recent</w:t>
      </w:r>
      <w:r w:rsidR="00F26A5E">
        <w:t xml:space="preserve"> </w:t>
      </w:r>
      <w:r w:rsidRPr="00BD0852">
        <w:t>years,</w:t>
      </w:r>
      <w:r w:rsidR="00F26A5E">
        <w:t xml:space="preserve"> </w:t>
      </w:r>
      <w:r w:rsidRPr="00BD0852">
        <w:t>steps</w:t>
      </w:r>
      <w:r w:rsidR="00F26A5E">
        <w:t xml:space="preserve"> </w:t>
      </w:r>
      <w:r w:rsidRPr="00BD0852">
        <w:t>were</w:t>
      </w:r>
      <w:r w:rsidR="00F26A5E">
        <w:t xml:space="preserve"> </w:t>
      </w:r>
      <w:r w:rsidRPr="00BD0852">
        <w:t>taken</w:t>
      </w:r>
      <w:r w:rsidR="00F26A5E">
        <w:t xml:space="preserve"> </w:t>
      </w:r>
      <w:r w:rsidRPr="00BD0852">
        <w:t>in</w:t>
      </w:r>
      <w:r w:rsidR="00F26A5E">
        <w:t xml:space="preserve"> </w:t>
      </w:r>
      <w:r w:rsidRPr="00BD0852">
        <w:t>many</w:t>
      </w:r>
      <w:r w:rsidR="00F26A5E">
        <w:t xml:space="preserve"> </w:t>
      </w:r>
      <w:r w:rsidRPr="00BD0852">
        <w:t>countries</w:t>
      </w:r>
      <w:r w:rsidR="00F26A5E">
        <w:t xml:space="preserve"> </w:t>
      </w:r>
      <w:r w:rsidRPr="00BD0852">
        <w:t>to</w:t>
      </w:r>
      <w:r w:rsidR="00F26A5E">
        <w:t xml:space="preserve"> </w:t>
      </w:r>
      <w:r w:rsidRPr="00BD0852">
        <w:t>provide</w:t>
      </w:r>
      <w:r w:rsidR="00F26A5E">
        <w:t xml:space="preserve"> </w:t>
      </w:r>
      <w:r w:rsidRPr="00BD0852">
        <w:t>schools</w:t>
      </w:r>
      <w:r w:rsidR="00F26A5E">
        <w:t xml:space="preserve"> </w:t>
      </w:r>
      <w:r w:rsidRPr="00BD0852">
        <w:t>with</w:t>
      </w:r>
      <w:r w:rsidR="00F26A5E">
        <w:t xml:space="preserve"> </w:t>
      </w:r>
      <w:r w:rsidRPr="00BD0852">
        <w:t>an</w:t>
      </w:r>
      <w:r w:rsidR="00F26A5E">
        <w:t xml:space="preserve"> </w:t>
      </w:r>
      <w:r w:rsidRPr="00BD0852">
        <w:t>ICT</w:t>
      </w:r>
      <w:r w:rsidR="00F26A5E">
        <w:t xml:space="preserve"> </w:t>
      </w:r>
      <w:r w:rsidRPr="00BD0852">
        <w:t>infrastructure,</w:t>
      </w:r>
      <w:r w:rsidR="00F26A5E">
        <w:t xml:space="preserve"> </w:t>
      </w:r>
      <w:r w:rsidRPr="00BD0852">
        <w:t>in</w:t>
      </w:r>
      <w:r w:rsidR="00F26A5E">
        <w:t xml:space="preserve"> </w:t>
      </w:r>
      <w:r w:rsidRPr="00BD0852">
        <w:t>the</w:t>
      </w:r>
      <w:r w:rsidR="00F26A5E">
        <w:t xml:space="preserve"> </w:t>
      </w:r>
      <w:r w:rsidRPr="00BD0852">
        <w:t>hope</w:t>
      </w:r>
      <w:r w:rsidR="00F26A5E">
        <w:t xml:space="preserve"> </w:t>
      </w:r>
      <w:r w:rsidRPr="00BD0852">
        <w:t>that</w:t>
      </w:r>
      <w:r w:rsidR="00F26A5E">
        <w:t xml:space="preserve"> </w:t>
      </w:r>
      <w:r w:rsidRPr="00BD0852">
        <w:t>technology</w:t>
      </w:r>
      <w:r w:rsidR="00F26A5E">
        <w:t xml:space="preserve"> </w:t>
      </w:r>
      <w:r w:rsidRPr="00BD0852">
        <w:t>will</w:t>
      </w:r>
      <w:r w:rsidR="00F26A5E">
        <w:t xml:space="preserve"> </w:t>
      </w:r>
      <w:r w:rsidRPr="00BD0852">
        <w:t>support</w:t>
      </w:r>
      <w:r w:rsidR="00F26A5E">
        <w:t xml:space="preserve"> </w:t>
      </w:r>
      <w:r w:rsidRPr="00BD0852">
        <w:t>innovative</w:t>
      </w:r>
      <w:r w:rsidR="00F26A5E">
        <w:t xml:space="preserve"> </w:t>
      </w:r>
      <w:r w:rsidRPr="00BD0852">
        <w:t>pedagogies</w:t>
      </w:r>
      <w:r w:rsidR="00F26A5E">
        <w:t xml:space="preserve"> </w:t>
      </w:r>
      <w:r w:rsidRPr="00BD0852">
        <w:t>and</w:t>
      </w:r>
      <w:r w:rsidR="00F26A5E">
        <w:t xml:space="preserve"> </w:t>
      </w:r>
      <w:r w:rsidRPr="00BD0852">
        <w:t>improve</w:t>
      </w:r>
      <w:r w:rsidR="00F26A5E">
        <w:t xml:space="preserve"> </w:t>
      </w:r>
      <w:r w:rsidRPr="00BD0852">
        <w:t>the</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processes</w:t>
      </w:r>
      <w:r w:rsidR="00F26A5E">
        <w:t xml:space="preserve"> </w:t>
      </w:r>
      <w:r w:rsidRPr="00BD0852">
        <w:t>(Pelgrum</w:t>
      </w:r>
      <w:r w:rsidR="00F26A5E">
        <w:t xml:space="preserve"> </w:t>
      </w:r>
      <w:r w:rsidRPr="00BD0852">
        <w:t>&amp;</w:t>
      </w:r>
      <w:r w:rsidR="00F26A5E">
        <w:t xml:space="preserve"> </w:t>
      </w:r>
      <w:r w:rsidRPr="00BD0852">
        <w:t>Anderson,</w:t>
      </w:r>
      <w:r w:rsidR="00F26A5E">
        <w:t xml:space="preserve"> </w:t>
      </w:r>
      <w:r w:rsidRPr="00BD0852">
        <w:t>2001).</w:t>
      </w:r>
      <w:r w:rsidR="00F26A5E">
        <w:t xml:space="preserve"> </w:t>
      </w:r>
      <w:r w:rsidRPr="00BD0852">
        <w:t>Science</w:t>
      </w:r>
      <w:r w:rsidR="00F26A5E">
        <w:t xml:space="preserve"> </w:t>
      </w:r>
      <w:r w:rsidRPr="00BD0852">
        <w:t>and</w:t>
      </w:r>
      <w:r w:rsidR="00F26A5E">
        <w:t xml:space="preserve"> </w:t>
      </w:r>
      <w:r w:rsidRPr="00BD0852">
        <w:t>math</w:t>
      </w:r>
      <w:r w:rsidR="00F26A5E">
        <w:t xml:space="preserve"> </w:t>
      </w:r>
      <w:r w:rsidRPr="00BD0852">
        <w:t>teachers</w:t>
      </w:r>
      <w:r w:rsidR="00F26A5E">
        <w:t xml:space="preserve"> </w:t>
      </w:r>
      <w:r w:rsidRPr="00BD0852">
        <w:t>were</w:t>
      </w:r>
      <w:r w:rsidR="00F26A5E">
        <w:t xml:space="preserve"> </w:t>
      </w:r>
      <w:r w:rsidRPr="00BD0852">
        <w:t>asked</w:t>
      </w:r>
      <w:r w:rsidR="00F26A5E">
        <w:t xml:space="preserve"> </w:t>
      </w:r>
      <w:r w:rsidRPr="00BD0852">
        <w:t>to</w:t>
      </w:r>
      <w:r w:rsidR="00F26A5E">
        <w:t xml:space="preserve"> </w:t>
      </w:r>
      <w:r w:rsidRPr="00BD0852">
        <w:t>describe</w:t>
      </w:r>
      <w:r w:rsidR="00F26A5E">
        <w:t xml:space="preserve"> </w:t>
      </w:r>
      <w:r w:rsidRPr="00BD0852">
        <w:t>the</w:t>
      </w:r>
      <w:r w:rsidR="00F26A5E">
        <w:t xml:space="preserve"> </w:t>
      </w:r>
      <w:r w:rsidRPr="00BD0852">
        <w:t>one</w:t>
      </w:r>
      <w:r w:rsidR="00F26A5E">
        <w:t xml:space="preserve"> </w:t>
      </w:r>
      <w:r w:rsidRPr="00BD0852">
        <w:t>most</w:t>
      </w:r>
      <w:r w:rsidR="00F26A5E">
        <w:t xml:space="preserve"> </w:t>
      </w:r>
      <w:r w:rsidRPr="00BD0852">
        <w:t>satisfying</w:t>
      </w:r>
      <w:r w:rsidR="00F26A5E">
        <w:t xml:space="preserve"> </w:t>
      </w:r>
      <w:r w:rsidRPr="00BD0852">
        <w:t>pedagogical</w:t>
      </w:r>
      <w:r w:rsidR="00F26A5E">
        <w:t xml:space="preserve"> </w:t>
      </w:r>
      <w:r w:rsidRPr="00BD0852">
        <w:t>practices</w:t>
      </w:r>
      <w:r w:rsidR="00F26A5E">
        <w:t xml:space="preserve"> </w:t>
      </w:r>
      <w:r w:rsidRPr="00BD0852">
        <w:t>that</w:t>
      </w:r>
      <w:r w:rsidR="00F26A5E">
        <w:t xml:space="preserve"> </w:t>
      </w:r>
      <w:r w:rsidRPr="00BD0852">
        <w:t>they</w:t>
      </w:r>
      <w:r w:rsidR="00F26A5E">
        <w:t xml:space="preserve"> </w:t>
      </w:r>
      <w:r w:rsidRPr="00BD0852">
        <w:t>had</w:t>
      </w:r>
      <w:r w:rsidR="00F26A5E">
        <w:t xml:space="preserve"> </w:t>
      </w:r>
      <w:r w:rsidRPr="00BD0852">
        <w:t>applied</w:t>
      </w:r>
      <w:r w:rsidR="00F26A5E">
        <w:t xml:space="preserve"> </w:t>
      </w:r>
      <w:r w:rsidRPr="00BD0852">
        <w:t>in</w:t>
      </w:r>
      <w:r w:rsidR="00F26A5E">
        <w:t xml:space="preserve"> </w:t>
      </w:r>
      <w:r w:rsidRPr="00BD0852">
        <w:t>the</w:t>
      </w:r>
      <w:r w:rsidR="00F26A5E">
        <w:t xml:space="preserve"> </w:t>
      </w:r>
      <w:r w:rsidRPr="00BD0852">
        <w:t>target</w:t>
      </w:r>
      <w:r w:rsidR="00F26A5E">
        <w:t xml:space="preserve"> </w:t>
      </w:r>
      <w:r w:rsidRPr="00BD0852">
        <w:t>class,</w:t>
      </w:r>
      <w:r w:rsidR="00F26A5E">
        <w:t xml:space="preserve"> </w:t>
      </w:r>
      <w:r w:rsidRPr="00BD0852">
        <w:t>in</w:t>
      </w:r>
      <w:r w:rsidR="00F26A5E">
        <w:t xml:space="preserve"> </w:t>
      </w:r>
      <w:r w:rsidRPr="00BD0852">
        <w:t>which</w:t>
      </w:r>
      <w:r w:rsidR="00F26A5E">
        <w:t xml:space="preserve"> </w:t>
      </w:r>
      <w:r w:rsidRPr="00BD0852">
        <w:t>their</w:t>
      </w:r>
      <w:r w:rsidR="00F26A5E">
        <w:t xml:space="preserve"> </w:t>
      </w:r>
      <w:r w:rsidRPr="00BD0852">
        <w:t>learners</w:t>
      </w:r>
      <w:r w:rsidR="00F26A5E">
        <w:t xml:space="preserve"> </w:t>
      </w:r>
      <w:r w:rsidRPr="00BD0852">
        <w:t>used</w:t>
      </w:r>
      <w:r w:rsidR="00F26A5E">
        <w:t xml:space="preserve"> </w:t>
      </w:r>
      <w:r w:rsidRPr="00BD0852">
        <w:t>ICT</w:t>
      </w:r>
      <w:r w:rsidR="00F26A5E">
        <w:t xml:space="preserve"> </w:t>
      </w:r>
      <w:r w:rsidRPr="00BD0852">
        <w:t>extensively</w:t>
      </w:r>
      <w:r w:rsidR="00F26A5E">
        <w:t xml:space="preserve"> </w:t>
      </w:r>
      <w:r w:rsidRPr="00BD0852">
        <w:t>with</w:t>
      </w:r>
      <w:r w:rsidR="00F26A5E">
        <w:t xml:space="preserve"> </w:t>
      </w:r>
      <w:r w:rsidRPr="00BD0852">
        <w:t>specific</w:t>
      </w:r>
      <w:r w:rsidR="00F26A5E">
        <w:t xml:space="preserve"> </w:t>
      </w:r>
      <w:r w:rsidRPr="00BD0852">
        <w:t>content</w:t>
      </w:r>
      <w:r w:rsidR="00F26A5E">
        <w:t xml:space="preserve"> </w:t>
      </w:r>
      <w:r w:rsidRPr="00BD0852">
        <w:t>related</w:t>
      </w:r>
      <w:r w:rsidR="00F26A5E">
        <w:t xml:space="preserve"> </w:t>
      </w:r>
      <w:r w:rsidRPr="00BD0852">
        <w:t>to</w:t>
      </w:r>
      <w:r w:rsidR="00F26A5E">
        <w:t xml:space="preserve"> </w:t>
      </w:r>
      <w:r w:rsidRPr="00BD0852">
        <w:t>Mathematics/Science.</w:t>
      </w:r>
      <w:r w:rsidR="00F26A5E">
        <w:t xml:space="preserve"> </w:t>
      </w:r>
      <w:r w:rsidRPr="00BD0852">
        <w:t>The</w:t>
      </w:r>
      <w:r w:rsidR="00F26A5E">
        <w:t xml:space="preserve"> </w:t>
      </w:r>
      <w:r w:rsidRPr="00BD0852">
        <w:t>teachers’</w:t>
      </w:r>
      <w:r w:rsidR="00F26A5E">
        <w:t xml:space="preserve"> </w:t>
      </w:r>
      <w:r w:rsidRPr="00BD0852">
        <w:t>responses</w:t>
      </w:r>
      <w:r w:rsidR="00F26A5E">
        <w:t xml:space="preserve"> </w:t>
      </w:r>
      <w:r w:rsidRPr="00BD0852">
        <w:t>regarding</w:t>
      </w:r>
      <w:r w:rsidR="00F26A5E">
        <w:t xml:space="preserve"> </w:t>
      </w:r>
      <w:r w:rsidRPr="00BD0852">
        <w:t>ICT</w:t>
      </w:r>
      <w:r w:rsidR="00F26A5E">
        <w:t xml:space="preserve"> </w:t>
      </w:r>
      <w:r w:rsidRPr="00BD0852">
        <w:t>pedagogical</w:t>
      </w:r>
      <w:r w:rsidR="00F26A5E">
        <w:t xml:space="preserve"> </w:t>
      </w:r>
      <w:r w:rsidRPr="00BD0852">
        <w:t>practices</w:t>
      </w:r>
      <w:r w:rsidR="00F26A5E">
        <w:t xml:space="preserve"> </w:t>
      </w:r>
      <w:r w:rsidRPr="00BD0852">
        <w:t>were</w:t>
      </w:r>
      <w:r w:rsidR="00F26A5E">
        <w:t xml:space="preserve"> </w:t>
      </w:r>
      <w:r w:rsidRPr="00BD0852">
        <w:t>focused</w:t>
      </w:r>
      <w:r w:rsidR="00F26A5E">
        <w:t xml:space="preserve"> </w:t>
      </w:r>
      <w:r w:rsidRPr="00BD0852">
        <w:t>around</w:t>
      </w:r>
      <w:r w:rsidR="00F26A5E">
        <w:t xml:space="preserve"> </w:t>
      </w:r>
      <w:r w:rsidRPr="00BD0852">
        <w:t>searching</w:t>
      </w:r>
      <w:r w:rsidR="00F26A5E">
        <w:t xml:space="preserve"> </w:t>
      </w:r>
      <w:r w:rsidRPr="00BD0852">
        <w:t>information</w:t>
      </w:r>
      <w:r w:rsidR="00F26A5E">
        <w:t xml:space="preserve"> </w:t>
      </w:r>
      <w:r w:rsidRPr="00BD0852">
        <w:t>from</w:t>
      </w:r>
      <w:r w:rsidR="00F26A5E">
        <w:t xml:space="preserve"> </w:t>
      </w:r>
      <w:r w:rsidRPr="00BD0852">
        <w:t>the</w:t>
      </w:r>
      <w:r w:rsidR="00F26A5E">
        <w:t xml:space="preserve"> </w:t>
      </w:r>
      <w:r w:rsidRPr="00BD0852">
        <w:t>Internet,</w:t>
      </w:r>
      <w:r w:rsidR="00F26A5E">
        <w:t xml:space="preserve"> </w:t>
      </w:r>
      <w:r w:rsidRPr="00BD0852">
        <w:t>creating</w:t>
      </w:r>
      <w:r w:rsidR="00F26A5E">
        <w:t xml:space="preserve"> </w:t>
      </w:r>
      <w:r w:rsidRPr="00BD0852">
        <w:t>product,</w:t>
      </w:r>
      <w:r w:rsidR="00F26A5E">
        <w:t xml:space="preserve"> </w:t>
      </w:r>
      <w:r w:rsidRPr="00BD0852">
        <w:t>tutorial</w:t>
      </w:r>
      <w:r w:rsidR="00F26A5E">
        <w:t xml:space="preserve"> </w:t>
      </w:r>
      <w:r w:rsidRPr="00BD0852">
        <w:t>and</w:t>
      </w:r>
      <w:r w:rsidR="00F26A5E">
        <w:t xml:space="preserve"> </w:t>
      </w:r>
      <w:r w:rsidRPr="00BD0852">
        <w:t>drill</w:t>
      </w:r>
      <w:r w:rsidR="00F26A5E">
        <w:t xml:space="preserve"> </w:t>
      </w:r>
      <w:r w:rsidRPr="00BD0852">
        <w:t>and</w:t>
      </w:r>
      <w:r w:rsidR="00F26A5E">
        <w:t xml:space="preserve"> </w:t>
      </w:r>
      <w:r w:rsidRPr="00BD0852">
        <w:t>practice,</w:t>
      </w:r>
      <w:r w:rsidR="00F26A5E">
        <w:t xml:space="preserve"> </w:t>
      </w:r>
      <w:r w:rsidRPr="00BD0852">
        <w:t>communications,</w:t>
      </w:r>
      <w:r w:rsidR="00F26A5E">
        <w:t xml:space="preserve"> </w:t>
      </w:r>
      <w:r w:rsidRPr="00BD0852">
        <w:t>design</w:t>
      </w:r>
      <w:r w:rsidR="00F26A5E">
        <w:t xml:space="preserve"> </w:t>
      </w:r>
      <w:r w:rsidRPr="00BD0852">
        <w:t>materials,</w:t>
      </w:r>
      <w:r w:rsidR="00F26A5E">
        <w:t xml:space="preserve"> </w:t>
      </w:r>
      <w:r w:rsidRPr="00BD0852">
        <w:t>and</w:t>
      </w:r>
      <w:r w:rsidR="00F26A5E">
        <w:t xml:space="preserve"> </w:t>
      </w:r>
      <w:r w:rsidRPr="00BD0852">
        <w:t>collaborating</w:t>
      </w:r>
      <w:r w:rsidR="00F26A5E">
        <w:t xml:space="preserve"> </w:t>
      </w:r>
      <w:r w:rsidRPr="00BD0852">
        <w:t>with</w:t>
      </w:r>
      <w:r w:rsidR="00F26A5E">
        <w:t xml:space="preserve"> </w:t>
      </w:r>
      <w:r w:rsidRPr="00BD0852">
        <w:t>colleagues.</w:t>
      </w:r>
      <w:r w:rsidR="00F26A5E">
        <w:t xml:space="preserve"> </w:t>
      </w:r>
      <w:r w:rsidRPr="00BD0852">
        <w:t>Interestingly,</w:t>
      </w:r>
      <w:r w:rsidR="00F26A5E">
        <w:t xml:space="preserve"> </w:t>
      </w:r>
      <w:r w:rsidRPr="00BD0852">
        <w:t>some</w:t>
      </w:r>
      <w:r w:rsidR="00F26A5E">
        <w:t xml:space="preserve"> </w:t>
      </w:r>
      <w:r w:rsidRPr="00BD0852">
        <w:t>teachers</w:t>
      </w:r>
      <w:r w:rsidR="00F26A5E">
        <w:t xml:space="preserve"> </w:t>
      </w:r>
      <w:r w:rsidRPr="00BD0852">
        <w:t>wrote</w:t>
      </w:r>
      <w:r w:rsidR="00F26A5E">
        <w:t xml:space="preserve"> </w:t>
      </w:r>
      <w:r w:rsidRPr="00BD0852">
        <w:t>that</w:t>
      </w:r>
      <w:r w:rsidR="00F26A5E">
        <w:t xml:space="preserve"> </w:t>
      </w:r>
      <w:r w:rsidRPr="00BD0852">
        <w:t>they</w:t>
      </w:r>
      <w:r w:rsidR="00F26A5E">
        <w:t xml:space="preserve"> </w:t>
      </w:r>
      <w:r w:rsidRPr="00BD0852">
        <w:t>had</w:t>
      </w:r>
      <w:r w:rsidR="00F26A5E">
        <w:t xml:space="preserve"> </w:t>
      </w:r>
      <w:r w:rsidRPr="00BD0852">
        <w:t>conducted</w:t>
      </w:r>
      <w:r w:rsidR="00F26A5E">
        <w:t xml:space="preserve"> </w:t>
      </w:r>
      <w:r w:rsidRPr="00BD0852">
        <w:t>small</w:t>
      </w:r>
      <w:r w:rsidR="00F26A5E">
        <w:t xml:space="preserve"> </w:t>
      </w:r>
      <w:r w:rsidRPr="00BD0852">
        <w:t>projects</w:t>
      </w:r>
      <w:r w:rsidR="00F26A5E">
        <w:t xml:space="preserve"> </w:t>
      </w:r>
      <w:r w:rsidRPr="00BD0852">
        <w:t>with</w:t>
      </w:r>
      <w:r w:rsidR="00F26A5E">
        <w:t xml:space="preserve"> </w:t>
      </w:r>
      <w:r w:rsidRPr="00BD0852">
        <w:t>their</w:t>
      </w:r>
      <w:r w:rsidR="00F26A5E">
        <w:t xml:space="preserve"> </w:t>
      </w:r>
      <w:r w:rsidRPr="00BD0852">
        <w:t>students</w:t>
      </w:r>
      <w:r w:rsidR="00F26A5E">
        <w:t xml:space="preserve"> </w:t>
      </w:r>
      <w:r w:rsidRPr="00BD0852">
        <w:t>(e.g.</w:t>
      </w:r>
      <w:r w:rsidR="00F26A5E">
        <w:t xml:space="preserve"> </w:t>
      </w:r>
      <w:r w:rsidRPr="00BD0852">
        <w:t>using</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writing</w:t>
      </w:r>
      <w:r w:rsidR="00F26A5E">
        <w:t xml:space="preserve"> </w:t>
      </w:r>
      <w:r w:rsidRPr="00BD0852">
        <w:t>reports</w:t>
      </w:r>
      <w:r w:rsidR="00F26A5E">
        <w:t xml:space="preserve"> </w:t>
      </w:r>
      <w:r w:rsidRPr="00BD0852">
        <w:t>on</w:t>
      </w:r>
      <w:r w:rsidR="00F26A5E">
        <w:t xml:space="preserve"> </w:t>
      </w:r>
      <w:r w:rsidRPr="00BD0852">
        <w:t>Physics,</w:t>
      </w:r>
      <w:r w:rsidR="00F26A5E">
        <w:t xml:space="preserve"> </w:t>
      </w:r>
      <w:r w:rsidRPr="00BD0852">
        <w:t>Biology</w:t>
      </w:r>
      <w:r w:rsidR="00F26A5E">
        <w:t xml:space="preserve"> </w:t>
      </w:r>
      <w:r w:rsidRPr="00BD0852">
        <w:t>and</w:t>
      </w:r>
      <w:r w:rsidR="00F26A5E">
        <w:t xml:space="preserve"> </w:t>
      </w:r>
      <w:r w:rsidRPr="00BD0852">
        <w:t>Chemistry)</w:t>
      </w:r>
      <w:r w:rsidR="00F26A5E">
        <w:t xml:space="preserve"> </w:t>
      </w:r>
      <w:r w:rsidRPr="00BD0852">
        <w:t>and</w:t>
      </w:r>
      <w:r w:rsidR="00F26A5E">
        <w:t xml:space="preserve"> </w:t>
      </w:r>
      <w:r w:rsidRPr="00BD0852">
        <w:t>a</w:t>
      </w:r>
      <w:r w:rsidR="00F26A5E">
        <w:t xml:space="preserve"> </w:t>
      </w:r>
      <w:r w:rsidRPr="00BD0852">
        <w:t>school</w:t>
      </w:r>
      <w:r w:rsidR="00F26A5E">
        <w:t xml:space="preserve"> </w:t>
      </w:r>
      <w:r w:rsidRPr="00BD0852">
        <w:t>reported</w:t>
      </w:r>
      <w:r w:rsidR="00F26A5E">
        <w:t xml:space="preserve"> </w:t>
      </w:r>
      <w:r w:rsidRPr="00BD0852">
        <w:t>that</w:t>
      </w:r>
      <w:r w:rsidR="00F26A5E">
        <w:t xml:space="preserve"> </w:t>
      </w:r>
      <w:r w:rsidRPr="00BD0852">
        <w:t>it</w:t>
      </w:r>
      <w:r w:rsidR="00F26A5E">
        <w:t xml:space="preserve"> </w:t>
      </w:r>
      <w:r w:rsidRPr="00BD0852">
        <w:t>has</w:t>
      </w:r>
      <w:r w:rsidR="00F26A5E">
        <w:t xml:space="preserve"> </w:t>
      </w:r>
      <w:r w:rsidRPr="00BD0852">
        <w:t>a</w:t>
      </w:r>
      <w:r w:rsidR="00F26A5E">
        <w:t xml:space="preserve"> </w:t>
      </w:r>
      <w:r w:rsidRPr="00BD0852">
        <w:t>team</w:t>
      </w:r>
      <w:r w:rsidR="00F26A5E">
        <w:t xml:space="preserve"> </w:t>
      </w:r>
      <w:r w:rsidRPr="00BD0852">
        <w:t>(development</w:t>
      </w:r>
      <w:r w:rsidR="00F26A5E">
        <w:t xml:space="preserve"> </w:t>
      </w:r>
      <w:r w:rsidRPr="00BD0852">
        <w:t>team)</w:t>
      </w:r>
      <w:r w:rsidR="00F26A5E">
        <w:t xml:space="preserve"> </w:t>
      </w:r>
      <w:r w:rsidRPr="00BD0852">
        <w:t>that</w:t>
      </w:r>
      <w:r w:rsidR="00F26A5E">
        <w:t xml:space="preserve"> </w:t>
      </w:r>
      <w:r w:rsidRPr="00BD0852">
        <w:t>designed</w:t>
      </w:r>
      <w:r w:rsidR="00F26A5E">
        <w:t xml:space="preserve"> </w:t>
      </w:r>
      <w:r w:rsidRPr="00BD0852">
        <w:t>educational</w:t>
      </w:r>
      <w:r w:rsidR="00F26A5E">
        <w:t xml:space="preserve"> </w:t>
      </w:r>
      <w:r w:rsidRPr="00BD0852">
        <w:t>software</w:t>
      </w:r>
      <w:r w:rsidR="00F26A5E">
        <w:t xml:space="preserve"> </w:t>
      </w:r>
      <w:r w:rsidRPr="00BD0852">
        <w:t>for</w:t>
      </w:r>
      <w:r w:rsidR="00F26A5E">
        <w:t xml:space="preserve"> </w:t>
      </w:r>
      <w:r w:rsidRPr="00BD0852">
        <w:t>science</w:t>
      </w:r>
      <w:r w:rsidR="00F26A5E">
        <w:t xml:space="preserve"> </w:t>
      </w:r>
      <w:r w:rsidRPr="00BD0852">
        <w:t>and</w:t>
      </w:r>
      <w:r w:rsidR="00F26A5E">
        <w:t xml:space="preserve"> </w:t>
      </w:r>
      <w:r w:rsidRPr="00BD0852">
        <w:t>math</w:t>
      </w:r>
      <w:r w:rsidR="00F26A5E">
        <w:t xml:space="preserve"> </w:t>
      </w:r>
      <w:r w:rsidRPr="00BD0852">
        <w:t>subjects.</w:t>
      </w:r>
      <w:r w:rsidR="00F26A5E">
        <w:t xml:space="preserve"> </w:t>
      </w:r>
      <w:r w:rsidRPr="00BD0852">
        <w:t>The</w:t>
      </w:r>
      <w:r w:rsidR="00F26A5E">
        <w:t xml:space="preserve"> </w:t>
      </w:r>
      <w:r w:rsidRPr="00BD0852">
        <w:t>findings</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found</w:t>
      </w:r>
      <w:r w:rsidR="00F26A5E">
        <w:t xml:space="preserve"> </w:t>
      </w:r>
      <w:r w:rsidRPr="00BD0852">
        <w:t>that</w:t>
      </w:r>
      <w:r w:rsidR="00F26A5E">
        <w:t xml:space="preserve"> </w:t>
      </w:r>
      <w:r w:rsidRPr="00BD0852">
        <w:t>the</w:t>
      </w:r>
      <w:r w:rsidR="00F26A5E">
        <w:t xml:space="preserve"> </w:t>
      </w:r>
      <w:r w:rsidRPr="00BD0852">
        <w:t>majority</w:t>
      </w:r>
      <w:r w:rsidR="00F26A5E">
        <w:t xml:space="preserve"> </w:t>
      </w:r>
      <w:r w:rsidRPr="00BD0852">
        <w:t>of</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had</w:t>
      </w:r>
      <w:r w:rsidR="00F26A5E">
        <w:t xml:space="preserve"> </w:t>
      </w:r>
      <w:r w:rsidRPr="00BD0852">
        <w:t>little</w:t>
      </w:r>
      <w:r w:rsidR="00F26A5E">
        <w:t xml:space="preserve"> </w:t>
      </w:r>
      <w:r w:rsidRPr="00BD0852">
        <w:t>experience</w:t>
      </w:r>
      <w:r w:rsidR="00F26A5E">
        <w:t xml:space="preserve"> </w:t>
      </w:r>
      <w:r w:rsidRPr="00BD0852">
        <w:t>with</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p>
    <w:p w:rsidR="00BA7B5E" w:rsidRPr="00667C23" w:rsidRDefault="00BA7B5E" w:rsidP="00667C23">
      <w:r w:rsidRPr="00BD0852">
        <w:t>Similarly,</w:t>
      </w:r>
      <w:r w:rsidR="00F26A5E">
        <w:t xml:space="preserve"> </w:t>
      </w:r>
      <w:r w:rsidRPr="00BD0852">
        <w:t>the</w:t>
      </w:r>
      <w:r w:rsidR="00F26A5E">
        <w:t xml:space="preserve"> </w:t>
      </w:r>
      <w:r w:rsidRPr="00BD0852">
        <w:t>findings</w:t>
      </w:r>
      <w:r w:rsidR="00F26A5E">
        <w:t xml:space="preserve"> </w:t>
      </w:r>
      <w:r w:rsidRPr="00BD0852">
        <w:t>of</w:t>
      </w:r>
      <w:r w:rsidR="00F26A5E">
        <w:t xml:space="preserve"> </w:t>
      </w:r>
      <w:r w:rsidRPr="00BD0852">
        <w:t>SITES-M1</w:t>
      </w:r>
      <w:r w:rsidR="00F26A5E">
        <w:t xml:space="preserve"> </w:t>
      </w:r>
      <w:r w:rsidRPr="00BD0852">
        <w:t>(2001)</w:t>
      </w:r>
      <w:r w:rsidR="00F26A5E">
        <w:t xml:space="preserve"> </w:t>
      </w:r>
      <w:r w:rsidRPr="00BD0852">
        <w:t>for</w:t>
      </w:r>
      <w:r w:rsidR="00F26A5E">
        <w:t xml:space="preserve"> </w:t>
      </w:r>
      <w:r w:rsidRPr="00BD0852">
        <w:t>example,</w:t>
      </w:r>
      <w:r w:rsidR="00F26A5E">
        <w:t xml:space="preserve"> </w:t>
      </w:r>
      <w:r w:rsidRPr="00BD0852">
        <w:t>the</w:t>
      </w:r>
      <w:r w:rsidR="00F26A5E">
        <w:t xml:space="preserve"> </w:t>
      </w:r>
      <w:r w:rsidRPr="00BD0852">
        <w:t>results</w:t>
      </w:r>
      <w:r w:rsidR="00F26A5E">
        <w:t xml:space="preserve"> </w:t>
      </w:r>
      <w:r w:rsidRPr="00BD0852">
        <w:t>of</w:t>
      </w:r>
      <w:r w:rsidR="00F26A5E">
        <w:t xml:space="preserve"> </w:t>
      </w:r>
      <w:r w:rsidRPr="00BD0852">
        <w:t>the</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studies,</w:t>
      </w:r>
      <w:r w:rsidR="00F26A5E">
        <w:t xml:space="preserve"> </w:t>
      </w:r>
      <w:r w:rsidRPr="00BD0852">
        <w:t>showed</w:t>
      </w:r>
      <w:r w:rsidR="00F26A5E">
        <w:t xml:space="preserve"> </w:t>
      </w:r>
      <w:r w:rsidRPr="00BD0852">
        <w:t>that</w:t>
      </w:r>
      <w:r w:rsidR="00F26A5E">
        <w:t xml:space="preserve"> </w:t>
      </w:r>
      <w:r w:rsidRPr="00BD0852">
        <w:t>quite</w:t>
      </w:r>
      <w:r w:rsidR="00F26A5E">
        <w:t xml:space="preserve"> </w:t>
      </w:r>
      <w:r w:rsidRPr="00BD0852">
        <w:t>a</w:t>
      </w:r>
      <w:r w:rsidR="00F26A5E">
        <w:t xml:space="preserve"> </w:t>
      </w:r>
      <w:r w:rsidRPr="00BD0852">
        <w:t>number</w:t>
      </w:r>
      <w:r w:rsidR="00F26A5E">
        <w:t xml:space="preserve"> </w:t>
      </w:r>
      <w:r w:rsidRPr="00BD0852">
        <w:t>of</w:t>
      </w:r>
      <w:r w:rsidR="00F26A5E">
        <w:t xml:space="preserve"> </w:t>
      </w:r>
      <w:r w:rsidRPr="00BD0852">
        <w:t>schools</w:t>
      </w:r>
      <w:r w:rsidR="00F26A5E">
        <w:t xml:space="preserve"> </w:t>
      </w:r>
      <w:r w:rsidRPr="00BD0852">
        <w:t>principals</w:t>
      </w:r>
      <w:r w:rsidR="00F26A5E">
        <w:t xml:space="preserve"> </w:t>
      </w:r>
      <w:r w:rsidRPr="00BD0852">
        <w:t>reported</w:t>
      </w:r>
      <w:r w:rsidR="00F26A5E">
        <w:t xml:space="preserve"> </w:t>
      </w:r>
      <w:r w:rsidRPr="00BD0852">
        <w:t>on</w:t>
      </w:r>
      <w:r w:rsidR="00F26A5E">
        <w:t xml:space="preserve"> </w:t>
      </w:r>
      <w:r w:rsidRPr="00BD0852">
        <w:t>the</w:t>
      </w:r>
      <w:r w:rsidR="00F26A5E">
        <w:t xml:space="preserve"> </w:t>
      </w:r>
      <w:r w:rsidRPr="00BD0852">
        <w:t>contribution</w:t>
      </w:r>
      <w:r w:rsidR="00F26A5E">
        <w:t xml:space="preserve"> </w:t>
      </w:r>
      <w:r w:rsidRPr="00BD0852">
        <w:t>that</w:t>
      </w:r>
      <w:r w:rsidR="00F26A5E">
        <w:t xml:space="preserve"> </w:t>
      </w:r>
      <w:r w:rsidRPr="00BD0852">
        <w:t>ICT</w:t>
      </w:r>
      <w:r w:rsidR="00F26A5E">
        <w:t xml:space="preserve"> </w:t>
      </w:r>
      <w:r w:rsidRPr="00BD0852">
        <w:t>has</w:t>
      </w:r>
      <w:r w:rsidR="00F26A5E">
        <w:t xml:space="preserve"> </w:t>
      </w:r>
      <w:r w:rsidRPr="00BD0852">
        <w:t>made</w:t>
      </w:r>
      <w:r w:rsidR="00F26A5E">
        <w:t xml:space="preserve"> </w:t>
      </w:r>
      <w:r w:rsidRPr="00BD0852">
        <w:t>to</w:t>
      </w:r>
      <w:r w:rsidR="00F26A5E">
        <w:t xml:space="preserve"> </w:t>
      </w:r>
      <w:r w:rsidRPr="00BD0852">
        <w:t>new</w:t>
      </w:r>
      <w:r w:rsidR="00F26A5E">
        <w:t xml:space="preserve"> </w:t>
      </w:r>
      <w:r w:rsidRPr="00BD0852">
        <w:t>curriculum</w:t>
      </w:r>
      <w:r w:rsidR="00F26A5E">
        <w:t xml:space="preserve"> </w:t>
      </w:r>
      <w:r w:rsidRPr="00BD0852">
        <w:t>approaches</w:t>
      </w:r>
      <w:r w:rsidR="00F26A5E">
        <w:t xml:space="preserve"> </w:t>
      </w:r>
      <w:r w:rsidRPr="00BD0852">
        <w:t>(such</w:t>
      </w:r>
      <w:r w:rsidR="00F26A5E">
        <w:t xml:space="preserve"> </w:t>
      </w:r>
      <w:r w:rsidRPr="00BD0852">
        <w:t>as</w:t>
      </w:r>
      <w:r w:rsidR="00F26A5E">
        <w:t xml:space="preserve"> </w:t>
      </w:r>
      <w:r w:rsidRPr="00BD0852">
        <w:t>cross-curricular</w:t>
      </w:r>
      <w:r w:rsidR="00F26A5E">
        <w:t xml:space="preserve"> </w:t>
      </w:r>
      <w:r w:rsidRPr="00BD0852">
        <w:t>approaches),</w:t>
      </w:r>
      <w:r w:rsidR="00F26A5E">
        <w:t xml:space="preserve"> </w:t>
      </w:r>
      <w:r w:rsidRPr="00BD0852">
        <w:t>different</w:t>
      </w:r>
      <w:r w:rsidR="00F26A5E">
        <w:t xml:space="preserve"> </w:t>
      </w:r>
      <w:r w:rsidRPr="00BD0852">
        <w:t>roles</w:t>
      </w:r>
      <w:r w:rsidR="00F26A5E">
        <w:t xml:space="preserve"> </w:t>
      </w:r>
      <w:r w:rsidRPr="00BD0852">
        <w:t>for</w:t>
      </w:r>
      <w:r w:rsidR="00F26A5E">
        <w:t xml:space="preserve"> </w:t>
      </w:r>
      <w:r w:rsidRPr="00BD0852">
        <w:t>teachers</w:t>
      </w:r>
      <w:r w:rsidR="00F26A5E">
        <w:t xml:space="preserve"> </w:t>
      </w:r>
      <w:r w:rsidRPr="00BD0852">
        <w:t>and</w:t>
      </w:r>
      <w:r w:rsidR="00F26A5E">
        <w:t xml:space="preserve"> </w:t>
      </w:r>
      <w:r w:rsidRPr="00BD0852">
        <w:t>productive</w:t>
      </w:r>
      <w:r w:rsidR="00F26A5E">
        <w:t xml:space="preserve"> </w:t>
      </w:r>
      <w:r w:rsidRPr="00BD0852">
        <w:t>learning</w:t>
      </w:r>
      <w:r w:rsidR="00F26A5E">
        <w:t xml:space="preserve"> </w:t>
      </w:r>
      <w:r w:rsidRPr="00BD0852">
        <w:t>activities</w:t>
      </w:r>
      <w:r w:rsidR="00F26A5E">
        <w:t xml:space="preserve"> </w:t>
      </w:r>
      <w:r w:rsidRPr="00BD0852">
        <w:t>for</w:t>
      </w:r>
      <w:r w:rsidR="00F26A5E">
        <w:t xml:space="preserve"> </w:t>
      </w:r>
      <w:r w:rsidRPr="00BD0852">
        <w:t>students</w:t>
      </w:r>
      <w:r w:rsidR="00F26A5E">
        <w:t xml:space="preserve"> </w:t>
      </w:r>
      <w:r w:rsidRPr="00BD0852">
        <w:t>(Howie</w:t>
      </w:r>
      <w:r w:rsidR="00F26A5E">
        <w:t xml:space="preserve"> </w:t>
      </w:r>
      <w:r w:rsidRPr="00BD0852">
        <w:rPr>
          <w:i/>
          <w:iCs/>
        </w:rPr>
        <w:t>et</w:t>
      </w:r>
      <w:r w:rsidR="00F26A5E">
        <w:rPr>
          <w:i/>
          <w:iCs/>
        </w:rPr>
        <w:t xml:space="preserve"> </w:t>
      </w:r>
      <w:r w:rsidRPr="00BD0852">
        <w:rPr>
          <w:i/>
          <w:iCs/>
        </w:rPr>
        <w:t>al</w:t>
      </w:r>
      <w:r w:rsidRPr="00BD0852">
        <w:t>.,</w:t>
      </w:r>
      <w:r w:rsidR="00F26A5E">
        <w:t xml:space="preserve"> </w:t>
      </w:r>
      <w:r w:rsidRPr="00BD0852">
        <w:t>2005).</w:t>
      </w:r>
      <w:r w:rsidR="00F26A5E">
        <w:t xml:space="preserve"> </w:t>
      </w:r>
      <w:r w:rsidRPr="00BD0852">
        <w:t>Most</w:t>
      </w:r>
      <w:r w:rsidR="00F26A5E">
        <w:t xml:space="preserve"> </w:t>
      </w:r>
      <w:r w:rsidRPr="00BD0852">
        <w:t>school</w:t>
      </w:r>
      <w:r w:rsidR="00F26A5E">
        <w:t xml:space="preserve"> </w:t>
      </w:r>
      <w:r w:rsidRPr="00BD0852">
        <w:t>activities</w:t>
      </w:r>
      <w:r w:rsidR="00F26A5E">
        <w:t xml:space="preserve"> </w:t>
      </w:r>
      <w:r w:rsidRPr="00BD0852">
        <w:t>in</w:t>
      </w:r>
      <w:r w:rsidR="00F26A5E">
        <w:t xml:space="preserve"> </w:t>
      </w:r>
      <w:r w:rsidRPr="00BD0852">
        <w:t>those</w:t>
      </w:r>
      <w:r w:rsidR="00F26A5E">
        <w:t xml:space="preserve"> </w:t>
      </w:r>
      <w:r w:rsidRPr="00BD0852">
        <w:t>countries</w:t>
      </w:r>
      <w:r w:rsidR="00F26A5E">
        <w:t xml:space="preserve"> </w:t>
      </w:r>
      <w:r w:rsidRPr="00BD0852">
        <w:t>are</w:t>
      </w:r>
      <w:r w:rsidR="00F26A5E">
        <w:t xml:space="preserve"> </w:t>
      </w:r>
      <w:r w:rsidRPr="00BD0852">
        <w:t>implemented</w:t>
      </w:r>
      <w:r w:rsidR="00F26A5E">
        <w:t xml:space="preserve"> </w:t>
      </w:r>
      <w:r w:rsidRPr="00BD0852">
        <w:t>through</w:t>
      </w:r>
      <w:r w:rsidR="00F26A5E">
        <w:t xml:space="preserve"> </w:t>
      </w:r>
      <w:r w:rsidRPr="00BD0852">
        <w:t>a</w:t>
      </w:r>
      <w:r w:rsidR="00F26A5E">
        <w:t xml:space="preserve"> </w:t>
      </w:r>
      <w:r w:rsidRPr="00BD0852">
        <w:t>specific</w:t>
      </w:r>
      <w:r w:rsidR="00F26A5E">
        <w:t xml:space="preserve"> </w:t>
      </w:r>
      <w:r w:rsidRPr="00BD0852">
        <w:t>group</w:t>
      </w:r>
      <w:r w:rsidR="00F26A5E">
        <w:t xml:space="preserve"> </w:t>
      </w:r>
      <w:r w:rsidRPr="00BD0852">
        <w:t>of</w:t>
      </w:r>
      <w:r w:rsidR="00F26A5E">
        <w:t xml:space="preserve"> </w:t>
      </w:r>
      <w:r w:rsidRPr="00BD0852">
        <w:t>highly</w:t>
      </w:r>
      <w:r w:rsidR="00F26A5E">
        <w:t xml:space="preserve"> </w:t>
      </w:r>
      <w:r w:rsidRPr="00BD0852">
        <w:t>motivated</w:t>
      </w:r>
      <w:r w:rsidR="00F26A5E">
        <w:t xml:space="preserve"> </w:t>
      </w:r>
      <w:r w:rsidRPr="00BD0852">
        <w:t>students</w:t>
      </w:r>
      <w:r w:rsidR="00F26A5E">
        <w:t xml:space="preserve"> </w:t>
      </w:r>
      <w:r w:rsidRPr="00BD0852">
        <w:t>and</w:t>
      </w:r>
      <w:r w:rsidR="00F26A5E">
        <w:t xml:space="preserve"> </w:t>
      </w:r>
      <w:r w:rsidRPr="00BD0852">
        <w:t>teachers</w:t>
      </w:r>
      <w:r w:rsidR="00F26A5E">
        <w:t xml:space="preserve"> </w:t>
      </w:r>
      <w:r w:rsidRPr="00BD0852">
        <w:t>using</w:t>
      </w:r>
      <w:r w:rsidR="00F26A5E">
        <w:t xml:space="preserve"> </w:t>
      </w:r>
      <w:r w:rsidRPr="00BD0852">
        <w:t>ICT.</w:t>
      </w:r>
      <w:r w:rsidR="00F26A5E">
        <w:t xml:space="preserve"> </w:t>
      </w:r>
      <w:r w:rsidRPr="00BD0852">
        <w:t>Teachers</w:t>
      </w:r>
      <w:r w:rsidR="00F26A5E">
        <w:t xml:space="preserve"> </w:t>
      </w:r>
      <w:r w:rsidRPr="00BD0852">
        <w:t>can</w:t>
      </w:r>
      <w:r w:rsidR="00F26A5E">
        <w:t xml:space="preserve"> </w:t>
      </w:r>
      <w:r w:rsidRPr="00BD0852">
        <w:t>carry</w:t>
      </w:r>
      <w:r w:rsidR="00F26A5E">
        <w:t xml:space="preserve"> </w:t>
      </w:r>
      <w:r w:rsidRPr="00BD0852">
        <w:t>the</w:t>
      </w:r>
      <w:r w:rsidR="00F26A5E">
        <w:t xml:space="preserve"> </w:t>
      </w:r>
      <w:r w:rsidRPr="00BD0852">
        <w:t>important</w:t>
      </w:r>
      <w:r w:rsidR="00F26A5E">
        <w:t xml:space="preserve"> </w:t>
      </w:r>
      <w:r w:rsidRPr="00BD0852">
        <w:t>mission</w:t>
      </w:r>
      <w:r w:rsidR="00F26A5E">
        <w:t xml:space="preserve"> </w:t>
      </w:r>
      <w:r w:rsidRPr="00BD0852">
        <w:t>of</w:t>
      </w:r>
      <w:r w:rsidR="00F26A5E">
        <w:t xml:space="preserve"> </w:t>
      </w:r>
      <w:r w:rsidRPr="00BD0852">
        <w:t>being</w:t>
      </w:r>
      <w:r w:rsidR="00F26A5E">
        <w:t xml:space="preserve"> </w:t>
      </w:r>
      <w:r w:rsidRPr="00BD0852">
        <w:t>agents</w:t>
      </w:r>
      <w:r w:rsidR="00F26A5E">
        <w:t xml:space="preserve"> </w:t>
      </w:r>
      <w:r w:rsidRPr="00BD0852">
        <w:t>of</w:t>
      </w:r>
      <w:r w:rsidR="00F26A5E">
        <w:t xml:space="preserve"> </w:t>
      </w:r>
      <w:r w:rsidRPr="00BD0852">
        <w:t>change,</w:t>
      </w:r>
      <w:r w:rsidR="00F26A5E">
        <w:t xml:space="preserve"> </w:t>
      </w:r>
      <w:r w:rsidRPr="00BD0852">
        <w:t>not</w:t>
      </w:r>
      <w:r w:rsidR="00F26A5E">
        <w:t xml:space="preserve"> </w:t>
      </w:r>
      <w:r w:rsidRPr="00BD0852">
        <w:t>only</w:t>
      </w:r>
      <w:r w:rsidR="00F26A5E">
        <w:t xml:space="preserve"> </w:t>
      </w:r>
      <w:r w:rsidRPr="00BD0852">
        <w:t>in</w:t>
      </w:r>
      <w:r w:rsidR="00F26A5E">
        <w:t xml:space="preserve"> </w:t>
      </w:r>
      <w:r w:rsidRPr="00BD0852">
        <w:t>ICT,</w:t>
      </w:r>
      <w:r w:rsidR="00F26A5E">
        <w:t xml:space="preserve"> </w:t>
      </w:r>
      <w:r w:rsidRPr="00BD0852">
        <w:t>but</w:t>
      </w:r>
      <w:r w:rsidR="00F26A5E">
        <w:t xml:space="preserve"> </w:t>
      </w:r>
      <w:r w:rsidRPr="00BD0852">
        <w:t>also</w:t>
      </w:r>
      <w:r w:rsidR="00F26A5E">
        <w:t xml:space="preserve"> </w:t>
      </w:r>
      <w:r w:rsidRPr="00BD0852">
        <w:t>in</w:t>
      </w:r>
      <w:r w:rsidR="00F26A5E">
        <w:t xml:space="preserve"> </w:t>
      </w:r>
      <w:r w:rsidRPr="00BD0852">
        <w:t>the</w:t>
      </w:r>
      <w:r w:rsidR="00F26A5E">
        <w:t xml:space="preserve"> </w:t>
      </w:r>
      <w:r w:rsidRPr="00BD0852">
        <w:t>whole</w:t>
      </w:r>
      <w:r w:rsidR="00F26A5E">
        <w:t xml:space="preserve"> </w:t>
      </w:r>
      <w:r w:rsidRPr="00BD0852">
        <w:t>system</w:t>
      </w:r>
      <w:r w:rsidR="00F26A5E">
        <w:t xml:space="preserve"> </w:t>
      </w:r>
      <w:r w:rsidRPr="00BD0852">
        <w:t>of</w:t>
      </w:r>
      <w:r w:rsidR="00F26A5E">
        <w:t xml:space="preserve"> </w:t>
      </w:r>
      <w:r w:rsidRPr="00BD0852">
        <w:t>education</w:t>
      </w:r>
      <w:r w:rsidR="00F26A5E">
        <w:t xml:space="preserve"> </w:t>
      </w:r>
      <w:r w:rsidRPr="00BD0852">
        <w:t>since</w:t>
      </w:r>
      <w:r w:rsidR="00F26A5E">
        <w:t xml:space="preserve"> </w:t>
      </w:r>
      <w:r w:rsidRPr="00BD0852">
        <w:t>ICTs</w:t>
      </w:r>
      <w:r w:rsidR="00F26A5E">
        <w:t xml:space="preserve"> </w:t>
      </w:r>
      <w:r w:rsidRPr="00BD0852">
        <w:t>are</w:t>
      </w:r>
      <w:r w:rsidR="00F26A5E">
        <w:t xml:space="preserve"> </w:t>
      </w:r>
      <w:r w:rsidRPr="00BD0852">
        <w:t>the</w:t>
      </w:r>
      <w:r w:rsidR="00F26A5E">
        <w:t xml:space="preserve"> </w:t>
      </w:r>
      <w:r w:rsidRPr="00BD0852">
        <w:t>instruments</w:t>
      </w:r>
      <w:r w:rsidR="00F26A5E">
        <w:t xml:space="preserve"> </w:t>
      </w:r>
      <w:r w:rsidRPr="00BD0852">
        <w:t>that</w:t>
      </w:r>
      <w:r w:rsidR="00F26A5E">
        <w:t xml:space="preserve"> </w:t>
      </w:r>
      <w:r w:rsidRPr="00BD0852">
        <w:t>can</w:t>
      </w:r>
      <w:r w:rsidR="00F26A5E">
        <w:t xml:space="preserve"> </w:t>
      </w:r>
      <w:r w:rsidRPr="00BD0852">
        <w:t>launch</w:t>
      </w:r>
      <w:r w:rsidR="00F26A5E">
        <w:t xml:space="preserve"> </w:t>
      </w:r>
      <w:r w:rsidRPr="00BD0852">
        <w:t>an</w:t>
      </w:r>
      <w:r w:rsidR="00F26A5E">
        <w:t xml:space="preserve"> </w:t>
      </w:r>
      <w:r w:rsidRPr="00BD0852">
        <w:t>important</w:t>
      </w:r>
      <w:r w:rsidR="00F26A5E">
        <w:t xml:space="preserve"> </w:t>
      </w:r>
      <w:r w:rsidRPr="00BD0852">
        <w:t>and</w:t>
      </w:r>
      <w:r w:rsidR="00F26A5E">
        <w:t xml:space="preserve"> </w:t>
      </w:r>
      <w:r w:rsidRPr="00BD0852">
        <w:t>general</w:t>
      </w:r>
      <w:r w:rsidR="00F26A5E">
        <w:t xml:space="preserve"> </w:t>
      </w:r>
      <w:r w:rsidRPr="00BD0852">
        <w:t>paradigm</w:t>
      </w:r>
      <w:r w:rsidR="00F26A5E">
        <w:t xml:space="preserve"> </w:t>
      </w:r>
      <w:r w:rsidRPr="00BD0852">
        <w:t>shift.</w:t>
      </w:r>
      <w:r w:rsidR="00F26A5E">
        <w:t xml:space="preserve"> </w:t>
      </w:r>
    </w:p>
    <w:p w:rsidR="00A231BC" w:rsidRDefault="00A231BC">
      <w:pPr>
        <w:spacing w:before="0" w:after="0"/>
        <w:rPr>
          <w:rFonts w:ascii="Arial" w:hAnsi="Arial"/>
          <w:b/>
          <w:noProof/>
          <w:sz w:val="24"/>
        </w:rPr>
      </w:pPr>
      <w:r>
        <w:br w:type="page"/>
      </w:r>
    </w:p>
    <w:p w:rsidR="00BA7B5E" w:rsidRPr="00BD0852" w:rsidRDefault="00BA7B5E" w:rsidP="00667C23">
      <w:pPr>
        <w:pStyle w:val="Heading3"/>
        <w:rPr>
          <w:lang w:val="en-ZA"/>
        </w:rPr>
      </w:pPr>
      <w:r w:rsidRPr="00BD0852">
        <w:lastRenderedPageBreak/>
        <w:t>Findings</w:t>
      </w:r>
    </w:p>
    <w:p w:rsidR="00BA7B5E" w:rsidRPr="00BD0852" w:rsidRDefault="00BA7B5E" w:rsidP="00667C23">
      <w:pPr>
        <w:pStyle w:val="ListParagraph"/>
        <w:numPr>
          <w:ilvl w:val="0"/>
          <w:numId w:val="20"/>
        </w:numPr>
        <w:spacing w:before="60" w:after="60"/>
        <w:contextualSpacing w:val="0"/>
      </w:pPr>
      <w:r w:rsidRPr="00BD0852">
        <w:t>In</w:t>
      </w:r>
      <w:r w:rsidR="00F26A5E">
        <w:t xml:space="preserve"> </w:t>
      </w:r>
      <w:r w:rsidRPr="00BD0852">
        <w:t>most</w:t>
      </w:r>
      <w:r w:rsidR="00F26A5E">
        <w:t xml:space="preserve"> </w:t>
      </w:r>
      <w:r w:rsidRPr="00BD0852">
        <w:t>countries,</w:t>
      </w:r>
      <w:r w:rsidR="00F26A5E">
        <w:t xml:space="preserve"> </w:t>
      </w:r>
      <w:r w:rsidRPr="00BD0852">
        <w:t>there</w:t>
      </w:r>
      <w:r w:rsidR="00F26A5E">
        <w:t xml:space="preserve"> </w:t>
      </w:r>
      <w:r w:rsidRPr="00BD0852">
        <w:t>are</w:t>
      </w:r>
      <w:r w:rsidR="00F26A5E">
        <w:t xml:space="preserve"> </w:t>
      </w:r>
      <w:r w:rsidRPr="00BD0852">
        <w:t>programs</w:t>
      </w:r>
      <w:r w:rsidR="00F26A5E">
        <w:t xml:space="preserve"> </w:t>
      </w:r>
      <w:r w:rsidRPr="00BD0852">
        <w:t>to</w:t>
      </w:r>
      <w:r w:rsidR="00F26A5E">
        <w:t xml:space="preserve"> </w:t>
      </w:r>
      <w:r w:rsidRPr="00BD0852">
        <w:t>improve</w:t>
      </w:r>
      <w:r w:rsidR="00F26A5E">
        <w:t xml:space="preserve"> </w:t>
      </w:r>
      <w:r w:rsidRPr="00BD0852">
        <w:t>the</w:t>
      </w:r>
      <w:r w:rsidR="00F26A5E">
        <w:t xml:space="preserve"> </w:t>
      </w:r>
      <w:r w:rsidRPr="00BD0852">
        <w:t>infrastructure</w:t>
      </w:r>
      <w:r w:rsidR="00F26A5E">
        <w:t xml:space="preserve"> </w:t>
      </w:r>
      <w:r w:rsidRPr="00BD0852">
        <w:t>of</w:t>
      </w:r>
      <w:r w:rsidR="00F26A5E">
        <w:t xml:space="preserve"> </w:t>
      </w:r>
      <w:r w:rsidRPr="00BD0852">
        <w:t>ICT</w:t>
      </w:r>
      <w:r w:rsidR="00F26A5E">
        <w:t xml:space="preserve"> </w:t>
      </w:r>
      <w:r w:rsidRPr="00BD0852">
        <w:t>equipment</w:t>
      </w:r>
      <w:r w:rsidR="00F26A5E">
        <w:t xml:space="preserve"> </w:t>
      </w:r>
      <w:r w:rsidRPr="00BD0852">
        <w:t>in</w:t>
      </w:r>
      <w:r w:rsidR="00F26A5E">
        <w:t xml:space="preserve"> </w:t>
      </w:r>
      <w:r w:rsidRPr="00BD0852">
        <w:t>schools</w:t>
      </w:r>
      <w:r w:rsidR="00F26A5E">
        <w:t xml:space="preserve"> </w:t>
      </w:r>
      <w:r w:rsidRPr="00BD0852">
        <w:t>(e.g.</w:t>
      </w:r>
      <w:r w:rsidR="00F26A5E">
        <w:t xml:space="preserve"> </w:t>
      </w:r>
      <w:r w:rsidRPr="00BD0852">
        <w:t>in</w:t>
      </w:r>
      <w:r w:rsidR="00F26A5E">
        <w:t xml:space="preserve"> </w:t>
      </w:r>
      <w:r w:rsidRPr="00BD0852">
        <w:t>countries</w:t>
      </w:r>
      <w:r w:rsidR="00F26A5E">
        <w:t xml:space="preserve"> </w:t>
      </w:r>
      <w:r w:rsidRPr="00BD0852">
        <w:t>like</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For</w:t>
      </w:r>
      <w:r w:rsidR="00F26A5E">
        <w:t xml:space="preserve"> </w:t>
      </w:r>
      <w:r w:rsidRPr="00BD0852">
        <w:t>that,</w:t>
      </w:r>
      <w:r w:rsidR="00F26A5E">
        <w:t xml:space="preserve"> </w:t>
      </w:r>
      <w:r w:rsidRPr="00BD0852">
        <w:t>the</w:t>
      </w:r>
      <w:r w:rsidR="00F26A5E">
        <w:t xml:space="preserve"> </w:t>
      </w:r>
      <w:r w:rsidRPr="00BD0852">
        <w:t>indicator</w:t>
      </w:r>
      <w:r w:rsidR="00F26A5E">
        <w:t xml:space="preserve"> </w:t>
      </w:r>
      <w:r w:rsidRPr="00BD0852">
        <w:t>of</w:t>
      </w:r>
      <w:r w:rsidR="00F26A5E">
        <w:t xml:space="preserve"> </w:t>
      </w:r>
      <w:r w:rsidRPr="00BD0852">
        <w:t>the</w:t>
      </w:r>
      <w:r w:rsidR="00F26A5E">
        <w:t xml:space="preserve"> </w:t>
      </w:r>
      <w:r w:rsidRPr="00BD0852">
        <w:t>computer</w:t>
      </w:r>
      <w:r w:rsidR="00F26A5E">
        <w:t xml:space="preserve"> </w:t>
      </w:r>
      <w:r w:rsidRPr="00BD0852">
        <w:t>ratio</w:t>
      </w:r>
      <w:r w:rsidR="00F26A5E">
        <w:t xml:space="preserve"> </w:t>
      </w:r>
      <w:r w:rsidRPr="00BD0852">
        <w:t>is</w:t>
      </w:r>
      <w:r w:rsidR="00F26A5E">
        <w:t xml:space="preserve"> </w:t>
      </w:r>
      <w:r w:rsidRPr="00BD0852">
        <w:t>very</w:t>
      </w:r>
      <w:r w:rsidR="00F26A5E">
        <w:t xml:space="preserve"> </w:t>
      </w:r>
      <w:r w:rsidRPr="00BD0852">
        <w:t>low</w:t>
      </w:r>
      <w:r w:rsidR="00F26A5E">
        <w:t xml:space="preserve"> </w:t>
      </w:r>
      <w:r w:rsidRPr="00BD0852">
        <w:t>in</w:t>
      </w:r>
      <w:r w:rsidR="00F26A5E">
        <w:t xml:space="preserve"> </w:t>
      </w:r>
      <w:r w:rsidRPr="00BD0852">
        <w:t>these</w:t>
      </w:r>
      <w:r w:rsidR="00F26A5E">
        <w:t xml:space="preserve"> </w:t>
      </w:r>
      <w:r w:rsidRPr="00BD0852">
        <w:t>countries</w:t>
      </w:r>
      <w:r w:rsidR="00F26A5E">
        <w:t xml:space="preserve"> </w:t>
      </w:r>
      <w:r w:rsidRPr="00BD0852">
        <w:t>(i.e.</w:t>
      </w:r>
      <w:r w:rsidR="00F26A5E">
        <w:t xml:space="preserve"> </w:t>
      </w:r>
      <w:r w:rsidRPr="00BD0852">
        <w:t>between</w:t>
      </w:r>
      <w:r w:rsidR="00F26A5E">
        <w:t xml:space="preserve"> </w:t>
      </w:r>
      <w:r w:rsidRPr="00BD0852">
        <w:t>23</w:t>
      </w:r>
      <w:r w:rsidR="00F26A5E">
        <w:t xml:space="preserve"> </w:t>
      </w:r>
      <w:r w:rsidRPr="00BD0852">
        <w:sym w:font="Symbol" w:char="F02D"/>
      </w:r>
      <w:r w:rsidR="00F26A5E">
        <w:t xml:space="preserve"> </w:t>
      </w:r>
      <w:r w:rsidRPr="00BD0852">
        <w:t>35).</w:t>
      </w:r>
      <w:r w:rsidR="00F26A5E">
        <w:t xml:space="preserve"> </w:t>
      </w:r>
      <w:r w:rsidRPr="00BD0852">
        <w:t>While</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Pr="00BD0852">
        <w:t>Sudan,</w:t>
      </w:r>
      <w:r w:rsidR="00F26A5E">
        <w:t xml:space="preserve"> </w:t>
      </w:r>
      <w:r w:rsidRPr="00BD0852">
        <w:t>the</w:t>
      </w:r>
      <w:r w:rsidR="00F26A5E">
        <w:t xml:space="preserve"> </w:t>
      </w:r>
      <w:r w:rsidRPr="00BD0852">
        <w:t>indicator</w:t>
      </w:r>
      <w:r w:rsidR="00F26A5E">
        <w:t xml:space="preserve"> </w:t>
      </w:r>
      <w:r w:rsidRPr="00BD0852">
        <w:t>of</w:t>
      </w:r>
      <w:r w:rsidR="00F26A5E">
        <w:t xml:space="preserve"> </w:t>
      </w:r>
      <w:r w:rsidRPr="00BD0852">
        <w:t>computer</w:t>
      </w:r>
      <w:r w:rsidR="00F26A5E">
        <w:t xml:space="preserve"> </w:t>
      </w:r>
      <w:r w:rsidRPr="00BD0852">
        <w:t>ratio</w:t>
      </w:r>
      <w:r w:rsidR="00F26A5E">
        <w:t xml:space="preserve"> </w:t>
      </w:r>
      <w:r w:rsidRPr="00BD0852">
        <w:t>was</w:t>
      </w:r>
      <w:r w:rsidR="00F26A5E">
        <w:t xml:space="preserve"> </w:t>
      </w:r>
      <w:r w:rsidRPr="00BD0852">
        <w:t>very</w:t>
      </w:r>
      <w:r w:rsidR="00F26A5E">
        <w:t xml:space="preserve"> </w:t>
      </w:r>
      <w:r w:rsidRPr="00BD0852">
        <w:t>high</w:t>
      </w:r>
      <w:r w:rsidR="00F26A5E">
        <w:t xml:space="preserve"> </w:t>
      </w:r>
      <w:r w:rsidRPr="00BD0852">
        <w:t>compared</w:t>
      </w:r>
      <w:r w:rsidR="00F26A5E">
        <w:t xml:space="preserve"> </w:t>
      </w:r>
      <w:r w:rsidRPr="00BD0852">
        <w:t>to</w:t>
      </w:r>
      <w:r w:rsidR="00F26A5E">
        <w:t xml:space="preserve"> </w:t>
      </w:r>
      <w:r w:rsidRPr="00BD0852">
        <w:t>these</w:t>
      </w:r>
      <w:r w:rsidR="00F26A5E">
        <w:t xml:space="preserve"> </w:t>
      </w:r>
      <w:r w:rsidRPr="00BD0852">
        <w:t>countries</w:t>
      </w:r>
      <w:r w:rsidR="00F26A5E">
        <w:t xml:space="preserve"> </w:t>
      </w:r>
      <w:r w:rsidRPr="00BD0852">
        <w:t>(between</w:t>
      </w:r>
      <w:r w:rsidR="00F26A5E">
        <w:t xml:space="preserve"> </w:t>
      </w:r>
      <w:r w:rsidRPr="00BD0852">
        <w:t>55</w:t>
      </w:r>
      <w:r w:rsidR="00F26A5E">
        <w:t xml:space="preserve"> </w:t>
      </w:r>
      <w:r w:rsidRPr="00BD0852">
        <w:sym w:font="Symbol" w:char="F02D"/>
      </w:r>
      <w:r w:rsidRPr="00BD0852">
        <w:t>105).</w:t>
      </w:r>
      <w:r w:rsidR="00F26A5E">
        <w:t xml:space="preserve"> </w:t>
      </w:r>
      <w:r w:rsidRPr="00BD0852">
        <w:t>This</w:t>
      </w:r>
      <w:r w:rsidR="00F26A5E">
        <w:t xml:space="preserve"> </w:t>
      </w:r>
      <w:r w:rsidRPr="00BD0852">
        <w:t>indicates</w:t>
      </w:r>
      <w:r w:rsidR="00F26A5E">
        <w:t xml:space="preserve"> </w:t>
      </w:r>
      <w:r w:rsidRPr="00BD0852">
        <w:t>that</w:t>
      </w:r>
      <w:r w:rsidR="00F26A5E">
        <w:t xml:space="preserve"> </w:t>
      </w:r>
      <w:r w:rsidRPr="00BD0852">
        <w:t>there</w:t>
      </w:r>
      <w:r w:rsidR="00F26A5E">
        <w:t xml:space="preserve"> </w:t>
      </w:r>
      <w:r w:rsidRPr="00BD0852">
        <w:t>is</w:t>
      </w:r>
      <w:r w:rsidR="00F26A5E">
        <w:t xml:space="preserve"> </w:t>
      </w:r>
      <w:r w:rsidRPr="00BD0852">
        <w:t>a</w:t>
      </w:r>
      <w:r w:rsidR="00F26A5E">
        <w:t xml:space="preserve"> </w:t>
      </w:r>
      <w:r w:rsidRPr="00BD0852">
        <w:t>lack</w:t>
      </w:r>
      <w:r w:rsidR="00F26A5E">
        <w:t xml:space="preserve"> </w:t>
      </w:r>
      <w:r w:rsidRPr="00BD0852">
        <w:t>of</w:t>
      </w:r>
      <w:r w:rsidR="00F26A5E">
        <w:t xml:space="preserve"> </w:t>
      </w:r>
      <w:r w:rsidRPr="00BD0852">
        <w:t>computers</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p>
    <w:p w:rsidR="00BA7B5E" w:rsidRPr="00BD0852" w:rsidRDefault="00BA7B5E" w:rsidP="00667C23">
      <w:pPr>
        <w:pStyle w:val="ListParagraph"/>
        <w:numPr>
          <w:ilvl w:val="0"/>
          <w:numId w:val="20"/>
        </w:numPr>
        <w:spacing w:before="60" w:after="60"/>
        <w:contextualSpacing w:val="0"/>
      </w:pPr>
      <w:r w:rsidRPr="00BD0852">
        <w:t>There</w:t>
      </w:r>
      <w:r w:rsidR="00F26A5E">
        <w:t xml:space="preserve"> </w:t>
      </w:r>
      <w:r w:rsidRPr="00BD0852">
        <w:t>were</w:t>
      </w:r>
      <w:r w:rsidR="00F26A5E">
        <w:t xml:space="preserve"> </w:t>
      </w:r>
      <w:r w:rsidRPr="00BD0852">
        <w:t>substantial</w:t>
      </w:r>
      <w:r w:rsidR="00F26A5E">
        <w:t xml:space="preserve"> </w:t>
      </w:r>
      <w:r w:rsidRPr="00BD0852">
        <w:t>differences</w:t>
      </w:r>
      <w:r w:rsidR="00F26A5E">
        <w:t xml:space="preserve"> </w:t>
      </w:r>
      <w:r w:rsidRPr="00BD0852">
        <w:t>in</w:t>
      </w:r>
      <w:r w:rsidR="00F26A5E">
        <w:t xml:space="preserve"> </w:t>
      </w:r>
      <w:r w:rsidRPr="00BD0852">
        <w:t>the</w:t>
      </w:r>
      <w:r w:rsidR="00F26A5E">
        <w:t xml:space="preserve"> </w:t>
      </w:r>
      <w:r w:rsidRPr="00BD0852">
        <w:t>quality</w:t>
      </w:r>
      <w:r w:rsidR="00F26A5E">
        <w:t xml:space="preserve"> </w:t>
      </w:r>
      <w:r w:rsidRPr="00BD0852">
        <w:t>and</w:t>
      </w:r>
      <w:r w:rsidR="00F26A5E">
        <w:t xml:space="preserve"> </w:t>
      </w:r>
      <w:r w:rsidRPr="00BD0852">
        <w:t>functioning</w:t>
      </w:r>
      <w:r w:rsidR="00F26A5E">
        <w:t xml:space="preserve"> </w:t>
      </w:r>
      <w:r w:rsidRPr="00BD0852">
        <w:t>of</w:t>
      </w:r>
      <w:r w:rsidR="00F26A5E">
        <w:t xml:space="preserve"> </w:t>
      </w:r>
      <w:r w:rsidRPr="00BD0852">
        <w:t>ICT</w:t>
      </w:r>
      <w:r w:rsidR="00F26A5E">
        <w:t xml:space="preserve"> </w:t>
      </w:r>
      <w:r w:rsidRPr="00BD0852">
        <w:t>equipment</w:t>
      </w:r>
      <w:r w:rsidR="00F26A5E">
        <w:t xml:space="preserve"> </w:t>
      </w:r>
      <w:r w:rsidRPr="00BD0852">
        <w:t>in</w:t>
      </w:r>
      <w:r w:rsidR="00F26A5E">
        <w:t xml:space="preserve"> </w:t>
      </w:r>
      <w:r w:rsidRPr="00BD0852">
        <w:t>schools</w:t>
      </w:r>
      <w:r w:rsidR="00F26A5E">
        <w:t xml:space="preserve"> </w:t>
      </w:r>
      <w:r w:rsidRPr="00BD0852">
        <w:t>around</w:t>
      </w:r>
      <w:r w:rsidR="00F26A5E">
        <w:t xml:space="preserve"> </w:t>
      </w:r>
      <w:r w:rsidRPr="00BD0852">
        <w:t>the</w:t>
      </w:r>
      <w:r w:rsidR="00F26A5E">
        <w:t xml:space="preserve"> </w:t>
      </w:r>
      <w:r w:rsidRPr="00BD0852">
        <w:t>world.</w:t>
      </w:r>
      <w:r w:rsidR="00F26A5E">
        <w:t xml:space="preserve"> </w:t>
      </w:r>
      <w:r w:rsidRPr="00BD0852">
        <w:t>Some</w:t>
      </w:r>
      <w:r w:rsidR="00F26A5E">
        <w:t xml:space="preserve"> </w:t>
      </w:r>
      <w:r w:rsidRPr="00BD0852">
        <w:t>countries</w:t>
      </w:r>
      <w:r w:rsidR="00F26A5E">
        <w:t xml:space="preserve"> </w:t>
      </w:r>
      <w:r w:rsidRPr="00BD0852">
        <w:t>(e.g.</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are</w:t>
      </w:r>
      <w:r w:rsidR="00F26A5E">
        <w:t xml:space="preserve"> </w:t>
      </w:r>
      <w:r w:rsidRPr="00BD0852">
        <w:t>equipped</w:t>
      </w:r>
      <w:r w:rsidR="00F26A5E">
        <w:t xml:space="preserve"> </w:t>
      </w:r>
      <w:r w:rsidRPr="00BD0852">
        <w:t>for</w:t>
      </w:r>
      <w:r w:rsidR="00F26A5E">
        <w:t xml:space="preserve"> </w:t>
      </w:r>
      <w:r w:rsidRPr="00BD0852">
        <w:t>multimedia</w:t>
      </w:r>
      <w:r w:rsidR="00F26A5E">
        <w:t xml:space="preserve"> </w:t>
      </w:r>
      <w:r w:rsidRPr="00BD0852">
        <w:t>purposes,</w:t>
      </w:r>
      <w:r w:rsidR="00F26A5E">
        <w:t xml:space="preserve"> </w:t>
      </w:r>
      <w:r w:rsidRPr="00BD0852">
        <w:t>whereas</w:t>
      </w:r>
      <w:r w:rsidR="00F26A5E">
        <w:t xml:space="preserve"> </w:t>
      </w:r>
      <w:r w:rsidRPr="00BD0852">
        <w:t>in</w:t>
      </w:r>
      <w:r w:rsidR="00F26A5E">
        <w:t xml:space="preserve"> </w:t>
      </w:r>
      <w:r w:rsidRPr="00BD0852">
        <w:t>(Sudan</w:t>
      </w:r>
      <w:r w:rsidR="00F26A5E">
        <w:t xml:space="preserve"> </w:t>
      </w:r>
      <w:r w:rsidRPr="00BD0852">
        <w:t>–</w:t>
      </w:r>
      <w:r w:rsidR="00F26A5E">
        <w:t xml:space="preserve"> </w:t>
      </w:r>
      <w:r w:rsidRPr="00BD0852">
        <w:t>Khartoum</w:t>
      </w:r>
      <w:r w:rsidR="00F26A5E">
        <w:t xml:space="preserve"> </w:t>
      </w:r>
      <w:r w:rsidRPr="00BD0852">
        <w:t>State)</w:t>
      </w:r>
      <w:r w:rsidR="00F26A5E">
        <w:t xml:space="preserve"> </w:t>
      </w:r>
      <w:r w:rsidRPr="00BD0852">
        <w:t>only</w:t>
      </w:r>
      <w:r w:rsidR="00F26A5E">
        <w:t xml:space="preserve"> </w:t>
      </w:r>
      <w:r w:rsidRPr="00BD0852">
        <w:t>8%</w:t>
      </w:r>
      <w:r w:rsidR="00F26A5E">
        <w:t xml:space="preserve"> </w:t>
      </w:r>
      <w:r w:rsidRPr="00BD0852">
        <w:t>out</w:t>
      </w:r>
      <w:r w:rsidR="00F26A5E">
        <w:t xml:space="preserve"> </w:t>
      </w:r>
      <w:r w:rsidRPr="00BD0852">
        <w:t>of</w:t>
      </w:r>
      <w:r w:rsidR="00F26A5E">
        <w:t xml:space="preserve"> </w:t>
      </w:r>
      <w:r w:rsidRPr="00BD0852">
        <w:t>16</w:t>
      </w:r>
      <w:r w:rsidR="00F26A5E">
        <w:t xml:space="preserve"> </w:t>
      </w:r>
      <w:r w:rsidRPr="00BD0852">
        <w:t>schools</w:t>
      </w:r>
      <w:r w:rsidR="00F26A5E">
        <w:t xml:space="preserve"> </w:t>
      </w:r>
      <w:r w:rsidRPr="00BD0852">
        <w:t>had</w:t>
      </w:r>
      <w:r w:rsidR="00F26A5E">
        <w:t xml:space="preserve"> </w:t>
      </w:r>
      <w:r w:rsidRPr="00BD0852">
        <w:t>computers</w:t>
      </w:r>
      <w:r w:rsidR="00F26A5E">
        <w:t xml:space="preserve"> </w:t>
      </w:r>
      <w:r w:rsidRPr="00BD0852">
        <w:t>with</w:t>
      </w:r>
      <w:r w:rsidR="00F26A5E">
        <w:t xml:space="preserve"> </w:t>
      </w:r>
      <w:r w:rsidRPr="00BD0852">
        <w:t>multimedia</w:t>
      </w:r>
      <w:r w:rsidR="00F26A5E">
        <w:t xml:space="preserve"> </w:t>
      </w:r>
      <w:r w:rsidRPr="00BD0852">
        <w:t>facilities</w:t>
      </w:r>
      <w:r w:rsidR="00F26A5E">
        <w:t xml:space="preserve"> </w:t>
      </w:r>
      <w:r w:rsidRPr="00BD0852">
        <w:t>and</w:t>
      </w:r>
      <w:r w:rsidR="00F26A5E">
        <w:t xml:space="preserve"> </w:t>
      </w:r>
      <w:r w:rsidRPr="00BD0852">
        <w:t>these</w:t>
      </w:r>
      <w:r w:rsidR="00F26A5E">
        <w:t xml:space="preserve"> </w:t>
      </w:r>
      <w:r w:rsidRPr="00BD0852">
        <w:t>equipment</w:t>
      </w:r>
      <w:r w:rsidR="00F26A5E">
        <w:t xml:space="preserve"> </w:t>
      </w:r>
      <w:r w:rsidRPr="00BD0852">
        <w:t>were</w:t>
      </w:r>
      <w:r w:rsidR="00F26A5E">
        <w:t xml:space="preserve"> </w:t>
      </w:r>
      <w:r w:rsidRPr="00BD0852">
        <w:t>very</w:t>
      </w:r>
      <w:r w:rsidR="00F26A5E">
        <w:t xml:space="preserve"> </w:t>
      </w:r>
      <w:r w:rsidRPr="00BD0852">
        <w:t>old.</w:t>
      </w:r>
      <w:r w:rsidR="00F26A5E">
        <w:t xml:space="preserve"> </w:t>
      </w:r>
    </w:p>
    <w:p w:rsidR="00BA7B5E" w:rsidRPr="00BD0852" w:rsidRDefault="00BA7B5E" w:rsidP="00667C23">
      <w:pPr>
        <w:pStyle w:val="ListParagraph"/>
        <w:numPr>
          <w:ilvl w:val="0"/>
          <w:numId w:val="20"/>
        </w:numPr>
        <w:spacing w:before="60" w:after="60"/>
        <w:contextualSpacing w:val="0"/>
      </w:pPr>
      <w:r w:rsidRPr="00BD0852">
        <w:t>Many</w:t>
      </w:r>
      <w:r w:rsidR="00F26A5E">
        <w:t xml:space="preserve"> </w:t>
      </w:r>
      <w:r w:rsidRPr="00BD0852">
        <w:t>countries</w:t>
      </w:r>
      <w:r w:rsidR="00F26A5E">
        <w:t xml:space="preserve"> </w:t>
      </w:r>
      <w:r w:rsidRPr="00BD0852">
        <w:t>and</w:t>
      </w:r>
      <w:r w:rsidR="00F26A5E">
        <w:t xml:space="preserve"> </w:t>
      </w:r>
      <w:r w:rsidRPr="00BD0852">
        <w:t>schools</w:t>
      </w:r>
      <w:r w:rsidR="00F26A5E">
        <w:t xml:space="preserve"> </w:t>
      </w:r>
      <w:r w:rsidRPr="00BD0852">
        <w:t>also</w:t>
      </w:r>
      <w:r w:rsidR="00F26A5E">
        <w:t xml:space="preserve"> </w:t>
      </w:r>
      <w:r w:rsidRPr="00BD0852">
        <w:t>differed</w:t>
      </w:r>
      <w:r w:rsidR="00F26A5E">
        <w:t xml:space="preserve"> </w:t>
      </w:r>
      <w:r w:rsidRPr="00BD0852">
        <w:t>in</w:t>
      </w:r>
      <w:r w:rsidR="00F26A5E">
        <w:t xml:space="preserve"> </w:t>
      </w:r>
      <w:r w:rsidRPr="00BD0852">
        <w:t>their</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instructional</w:t>
      </w:r>
      <w:r w:rsidR="00F26A5E">
        <w:t xml:space="preserve"> </w:t>
      </w:r>
      <w:r w:rsidRPr="00BD0852">
        <w:t>purposes.</w:t>
      </w:r>
      <w:r w:rsidR="00F26A5E">
        <w:t xml:space="preserve"> </w:t>
      </w:r>
      <w:r w:rsidRPr="00BD0852">
        <w:t>Most</w:t>
      </w:r>
      <w:r w:rsidR="00F26A5E">
        <w:t xml:space="preserve"> </w:t>
      </w:r>
      <w:r w:rsidRPr="00BD0852">
        <w:t>schools</w:t>
      </w:r>
      <w:r w:rsidR="00F26A5E">
        <w:t xml:space="preserve"> </w:t>
      </w:r>
      <w:r w:rsidRPr="00BD0852">
        <w:t>in</w:t>
      </w:r>
      <w:r w:rsidR="00F26A5E">
        <w:t xml:space="preserve"> </w:t>
      </w:r>
      <w:r w:rsidRPr="00BD0852">
        <w:t>Slovenia</w:t>
      </w:r>
      <w:r w:rsidR="00F26A5E">
        <w:t xml:space="preserve"> </w:t>
      </w:r>
      <w:r w:rsidRPr="00BD0852">
        <w:t>and</w:t>
      </w:r>
      <w:r w:rsidR="00F26A5E">
        <w:t xml:space="preserve"> </w:t>
      </w:r>
      <w:r w:rsidRPr="00BD0852">
        <w:t>South</w:t>
      </w:r>
      <w:r w:rsidR="00F26A5E">
        <w:t xml:space="preserve"> </w:t>
      </w:r>
      <w:r w:rsidRPr="00BD0852">
        <w:t>Africa</w:t>
      </w:r>
      <w:r w:rsidR="00F26A5E">
        <w:t xml:space="preserve"> </w:t>
      </w:r>
      <w:r w:rsidRPr="00BD0852">
        <w:t>had</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instructional</w:t>
      </w:r>
      <w:r w:rsidR="00F26A5E">
        <w:t xml:space="preserve"> </w:t>
      </w:r>
      <w:r w:rsidRPr="00BD0852">
        <w:t>use,</w:t>
      </w:r>
      <w:r w:rsidR="00F26A5E">
        <w:t xml:space="preserve"> </w:t>
      </w:r>
      <w:r w:rsidRPr="00BD0852">
        <w:t>whereas</w:t>
      </w:r>
      <w:r w:rsidR="00F26A5E">
        <w:t xml:space="preserve"> </w:t>
      </w:r>
      <w:r w:rsidRPr="00BD0852">
        <w:t>in</w:t>
      </w:r>
      <w:r w:rsidR="00F26A5E">
        <w:t xml:space="preserve"> </w:t>
      </w:r>
      <w:r w:rsidRPr="00BD0852">
        <w:t>Sudan,</w:t>
      </w:r>
      <w:r w:rsidR="00F26A5E">
        <w:t xml:space="preserve"> </w:t>
      </w:r>
      <w:r w:rsidRPr="00BD0852">
        <w:t>only</w:t>
      </w:r>
      <w:r w:rsidR="00F26A5E">
        <w:t xml:space="preserve"> </w:t>
      </w:r>
      <w:r w:rsidRPr="00BD0852">
        <w:t>two</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48</w:t>
      </w:r>
      <w:r w:rsidR="00F26A5E">
        <w:t xml:space="preserve"> </w:t>
      </w:r>
      <w:r w:rsidRPr="00BD0852">
        <w:t>schools)</w:t>
      </w:r>
      <w:r w:rsidR="00F26A5E">
        <w:t xml:space="preserve"> </w:t>
      </w:r>
      <w:r w:rsidRPr="00BD0852">
        <w:t>provided</w:t>
      </w:r>
      <w:r w:rsidR="00F26A5E">
        <w:t xml:space="preserve"> </w:t>
      </w:r>
      <w:r w:rsidRPr="00BD0852">
        <w:t>Internet</w:t>
      </w:r>
      <w:r w:rsidR="00F26A5E">
        <w:t xml:space="preserve"> </w:t>
      </w:r>
      <w:r w:rsidRPr="00BD0852">
        <w:t>access</w:t>
      </w:r>
      <w:r w:rsidR="00F26A5E">
        <w:t xml:space="preserve"> </w:t>
      </w:r>
      <w:r w:rsidRPr="00BD0852">
        <w:t>to</w:t>
      </w:r>
      <w:r w:rsidR="00F26A5E">
        <w:t xml:space="preserve"> </w:t>
      </w:r>
      <w:r w:rsidRPr="00BD0852">
        <w:t>their</w:t>
      </w:r>
      <w:r w:rsidR="00F26A5E">
        <w:t xml:space="preserve"> </w:t>
      </w:r>
      <w:r w:rsidRPr="00BD0852">
        <w:t>students.</w:t>
      </w:r>
      <w:r w:rsidR="00F26A5E">
        <w:t xml:space="preserve"> </w:t>
      </w:r>
      <w:r w:rsidRPr="00BD0852">
        <w:t>Consequently,</w:t>
      </w:r>
      <w:r w:rsidR="00F26A5E">
        <w:t xml:space="preserve"> </w:t>
      </w:r>
      <w:r w:rsidRPr="00BD0852">
        <w:t>the</w:t>
      </w:r>
      <w:r w:rsidR="00F26A5E">
        <w:t xml:space="preserve"> </w:t>
      </w:r>
      <w:r w:rsidRPr="00BD0852">
        <w:t>gap</w:t>
      </w:r>
      <w:r w:rsidR="00F26A5E">
        <w:t xml:space="preserve"> </w:t>
      </w:r>
      <w:r w:rsidRPr="00BD0852">
        <w:t>between</w:t>
      </w:r>
      <w:r w:rsidR="00F26A5E">
        <w:t xml:space="preserve"> </w:t>
      </w:r>
      <w:r w:rsidRPr="00BD0852">
        <w:t>Sudan</w:t>
      </w:r>
      <w:r w:rsidR="00F26A5E">
        <w:t xml:space="preserve"> </w:t>
      </w:r>
      <w:r w:rsidRPr="00BD0852">
        <w:t>and</w:t>
      </w:r>
      <w:r w:rsidR="00F26A5E">
        <w:t xml:space="preserve"> </w:t>
      </w:r>
      <w:r w:rsidRPr="00BD0852">
        <w:t>those</w:t>
      </w:r>
      <w:r w:rsidR="00F26A5E">
        <w:t xml:space="preserve"> </w:t>
      </w:r>
      <w:r w:rsidRPr="00BD0852">
        <w:t>countries</w:t>
      </w:r>
      <w:r w:rsidR="00F26A5E">
        <w:t xml:space="preserve"> </w:t>
      </w:r>
      <w:r w:rsidRPr="00BD0852">
        <w:t>regarding</w:t>
      </w:r>
      <w:r w:rsidR="00F26A5E">
        <w:t xml:space="preserve"> </w:t>
      </w:r>
      <w:r w:rsidRPr="00BD0852">
        <w:t>the</w:t>
      </w:r>
      <w:r w:rsidR="00F26A5E">
        <w:t xml:space="preserve"> </w:t>
      </w:r>
      <w:r w:rsidRPr="00BD0852">
        <w:t>access</w:t>
      </w:r>
      <w:r w:rsidR="00F26A5E">
        <w:t xml:space="preserve"> </w:t>
      </w:r>
      <w:r w:rsidRPr="00BD0852">
        <w:t>and</w:t>
      </w:r>
      <w:r w:rsidR="00F26A5E">
        <w:t xml:space="preserve"> </w:t>
      </w:r>
      <w:r w:rsidRPr="00BD0852">
        <w:t>use</w:t>
      </w:r>
      <w:r w:rsidR="00F26A5E">
        <w:t xml:space="preserve"> </w:t>
      </w:r>
      <w:r w:rsidRPr="00BD0852">
        <w:t>of</w:t>
      </w:r>
      <w:r w:rsidR="00F26A5E">
        <w:t xml:space="preserve"> </w:t>
      </w:r>
      <w:r w:rsidRPr="00BD0852">
        <w:t>the</w:t>
      </w:r>
      <w:r w:rsidR="00F26A5E">
        <w:t xml:space="preserve"> </w:t>
      </w:r>
      <w:r w:rsidRPr="00BD0852">
        <w:t>Internet</w:t>
      </w:r>
      <w:r w:rsidR="00F26A5E">
        <w:t xml:space="preserve"> </w:t>
      </w:r>
      <w:r w:rsidRPr="00BD0852">
        <w:t>was</w:t>
      </w:r>
      <w:r w:rsidR="00F26A5E">
        <w:t xml:space="preserve"> </w:t>
      </w:r>
      <w:r w:rsidRPr="00BD0852">
        <w:t>very</w:t>
      </w:r>
      <w:r w:rsidR="00F26A5E">
        <w:t xml:space="preserve"> </w:t>
      </w:r>
      <w:r w:rsidRPr="00BD0852">
        <w:t>high.</w:t>
      </w:r>
      <w:r w:rsidR="00F26A5E">
        <w:t xml:space="preserve"> </w:t>
      </w:r>
      <w:r w:rsidRPr="00BD0852">
        <w:t>This</w:t>
      </w:r>
      <w:r w:rsidR="00F26A5E">
        <w:t xml:space="preserve"> </w:t>
      </w:r>
      <w:r w:rsidRPr="00BD0852">
        <w:t>study</w:t>
      </w:r>
      <w:r w:rsidR="00F26A5E">
        <w:t xml:space="preserve"> </w:t>
      </w:r>
      <w:r w:rsidRPr="00BD0852">
        <w:t>also</w:t>
      </w:r>
      <w:r w:rsidR="00F26A5E">
        <w:t xml:space="preserve"> </w:t>
      </w:r>
      <w:r w:rsidRPr="00BD0852">
        <w:t>found</w:t>
      </w:r>
      <w:r w:rsidR="00F26A5E">
        <w:t xml:space="preserve"> </w:t>
      </w:r>
      <w:r w:rsidRPr="00BD0852">
        <w:t>that</w:t>
      </w:r>
      <w:r w:rsidR="00F26A5E">
        <w:t xml:space="preserve"> </w:t>
      </w:r>
      <w:r w:rsidRPr="00BD0852">
        <w:t>most</w:t>
      </w:r>
      <w:r w:rsidR="00F26A5E">
        <w:t xml:space="preserve"> </w:t>
      </w:r>
      <w:r w:rsidRPr="00BD0852">
        <w:t>teachers</w:t>
      </w:r>
      <w:r w:rsidR="00F26A5E">
        <w:t xml:space="preserve"> </w:t>
      </w:r>
      <w:r w:rsidRPr="00BD0852">
        <w:t>do</w:t>
      </w:r>
      <w:r w:rsidR="00F26A5E">
        <w:t xml:space="preserve"> </w:t>
      </w:r>
      <w:r w:rsidRPr="00BD0852">
        <w:t>not</w:t>
      </w:r>
      <w:r w:rsidR="00F26A5E">
        <w:t xml:space="preserve"> </w:t>
      </w:r>
      <w:r w:rsidRPr="00BD0852">
        <w:t>use</w:t>
      </w:r>
      <w:r w:rsidR="00F26A5E">
        <w:t xml:space="preserve"> </w:t>
      </w:r>
      <w:r w:rsidRPr="00BD0852">
        <w:t>information</w:t>
      </w:r>
      <w:r w:rsidR="00F26A5E">
        <w:t xml:space="preserve"> </w:t>
      </w:r>
      <w:r w:rsidRPr="00BD0852">
        <w:t>from</w:t>
      </w:r>
      <w:r w:rsidR="00F26A5E">
        <w:t xml:space="preserve"> </w:t>
      </w:r>
      <w:r w:rsidRPr="00BD0852">
        <w:t>the</w:t>
      </w:r>
      <w:r w:rsidR="00F26A5E">
        <w:t xml:space="preserve"> </w:t>
      </w:r>
      <w:r w:rsidRPr="00BD0852">
        <w:t>Internet</w:t>
      </w:r>
      <w:r w:rsidR="00F26A5E">
        <w:t xml:space="preserve"> </w:t>
      </w:r>
      <w:r w:rsidRPr="00BD0852">
        <w:t>for</w:t>
      </w:r>
      <w:r w:rsidR="00F26A5E">
        <w:t xml:space="preserve"> </w:t>
      </w:r>
      <w:r w:rsidRPr="00BD0852">
        <w:t>education</w:t>
      </w:r>
      <w:r w:rsidR="00F26A5E">
        <w:t xml:space="preserve"> </w:t>
      </w:r>
      <w:r w:rsidRPr="00BD0852">
        <w:t>because</w:t>
      </w:r>
      <w:r w:rsidR="00F26A5E">
        <w:t xml:space="preserve"> </w:t>
      </w:r>
      <w:r w:rsidRPr="00BD0852">
        <w:t>of</w:t>
      </w:r>
      <w:r w:rsidR="00F26A5E">
        <w:t xml:space="preserve"> </w:t>
      </w:r>
      <w:r w:rsidRPr="00BD0852">
        <w:t>restricted</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or</w:t>
      </w:r>
      <w:r w:rsidR="00F26A5E">
        <w:t xml:space="preserve"> </w:t>
      </w:r>
      <w:r w:rsidRPr="00BD0852">
        <w:t>complete</w:t>
      </w:r>
      <w:r w:rsidR="00F26A5E">
        <w:t xml:space="preserve"> </w:t>
      </w:r>
      <w:r w:rsidRPr="00BD0852">
        <w:t>unavailability.</w:t>
      </w:r>
      <w:r w:rsidR="00F26A5E">
        <w:t xml:space="preserve"> </w:t>
      </w:r>
    </w:p>
    <w:p w:rsidR="00BA7B5E" w:rsidRPr="00BD0852" w:rsidRDefault="00BA7B5E" w:rsidP="00667C23">
      <w:pPr>
        <w:pStyle w:val="ListParagraph"/>
        <w:numPr>
          <w:ilvl w:val="0"/>
          <w:numId w:val="20"/>
        </w:numPr>
        <w:spacing w:before="60" w:after="60"/>
        <w:contextualSpacing w:val="0"/>
      </w:pPr>
      <w:r w:rsidRPr="00BD0852">
        <w:t>Insufficient</w:t>
      </w:r>
      <w:r w:rsidR="00F26A5E">
        <w:t xml:space="preserve"> </w:t>
      </w:r>
      <w:r w:rsidRPr="00BD0852">
        <w:t>number</w:t>
      </w:r>
      <w:r w:rsidR="00F26A5E">
        <w:t xml:space="preserve"> </w:t>
      </w:r>
      <w:r w:rsidRPr="00BD0852">
        <w:t>of</w:t>
      </w:r>
      <w:r w:rsidR="00F26A5E">
        <w:t xml:space="preserve"> </w:t>
      </w:r>
      <w:r w:rsidRPr="00BD0852">
        <w:t>computers;</w:t>
      </w:r>
      <w:r w:rsidR="00F26A5E">
        <w:t xml:space="preserve"> </w:t>
      </w:r>
      <w:r w:rsidRPr="00BD0852">
        <w:t>insufficient</w:t>
      </w:r>
      <w:r w:rsidR="00F26A5E">
        <w:t xml:space="preserve"> </w:t>
      </w:r>
      <w:r w:rsidRPr="00BD0852">
        <w:t>peripherals;</w:t>
      </w:r>
      <w:r w:rsidR="00F26A5E">
        <w:t xml:space="preserve"> </w:t>
      </w:r>
      <w:r w:rsidRPr="00BD0852">
        <w:t>insufficient</w:t>
      </w:r>
      <w:r w:rsidR="00F26A5E">
        <w:t xml:space="preserve"> </w:t>
      </w:r>
      <w:r w:rsidRPr="00BD0852">
        <w:t>of</w:t>
      </w:r>
      <w:r w:rsidR="00F26A5E">
        <w:t xml:space="preserve"> </w:t>
      </w:r>
      <w:r w:rsidRPr="00BD0852">
        <w:t>computers</w:t>
      </w:r>
      <w:r w:rsidR="00F26A5E">
        <w:t xml:space="preserve"> </w:t>
      </w:r>
      <w:r w:rsidRPr="00BD0852">
        <w:t>with</w:t>
      </w:r>
      <w:r w:rsidR="00F26A5E">
        <w:t xml:space="preserve"> </w:t>
      </w:r>
      <w:r w:rsidRPr="00BD0852">
        <w:t>simultaneous</w:t>
      </w:r>
      <w:r w:rsidR="00F26A5E">
        <w:t xml:space="preserve"> </w:t>
      </w:r>
      <w:r w:rsidRPr="00BD0852">
        <w:t>access</w:t>
      </w:r>
      <w:r w:rsidR="00F26A5E">
        <w:t xml:space="preserve"> </w:t>
      </w:r>
      <w:r w:rsidRPr="00BD0852">
        <w:t>to</w:t>
      </w:r>
      <w:r w:rsidR="00F26A5E">
        <w:t xml:space="preserve"> </w:t>
      </w:r>
      <w:r w:rsidRPr="00BD0852">
        <w:t>the</w:t>
      </w:r>
      <w:r w:rsidR="00F26A5E">
        <w:t xml:space="preserve"> </w:t>
      </w:r>
      <w:r w:rsidRPr="00BD0852">
        <w:t>Internet</w:t>
      </w:r>
      <w:r w:rsidR="00F26A5E">
        <w:t xml:space="preserve"> </w:t>
      </w:r>
      <w:r w:rsidRPr="00BD0852">
        <w:t>and</w:t>
      </w:r>
      <w:r w:rsidR="00F26A5E">
        <w:t xml:space="preserve"> </w:t>
      </w:r>
      <w:r w:rsidRPr="00BD0852">
        <w:t>outdated</w:t>
      </w:r>
      <w:r w:rsidR="00F26A5E">
        <w:t xml:space="preserve"> </w:t>
      </w:r>
      <w:r w:rsidRPr="00BD0852">
        <w:t>or</w:t>
      </w:r>
      <w:r w:rsidR="00F26A5E">
        <w:t xml:space="preserve"> </w:t>
      </w:r>
      <w:r w:rsidRPr="00BD0852">
        <w:t>lack</w:t>
      </w:r>
      <w:r w:rsidR="00F26A5E">
        <w:t xml:space="preserve"> </w:t>
      </w:r>
      <w:r w:rsidRPr="00BD0852">
        <w:t>of</w:t>
      </w:r>
      <w:r w:rsidR="00F26A5E">
        <w:t xml:space="preserve"> </w:t>
      </w:r>
      <w:r w:rsidRPr="00BD0852">
        <w:t>school</w:t>
      </w:r>
      <w:r w:rsidR="00F26A5E">
        <w:t xml:space="preserve"> </w:t>
      </w:r>
      <w:r w:rsidRPr="00BD0852">
        <w:t>network</w:t>
      </w:r>
      <w:r w:rsidR="00F26A5E">
        <w:t xml:space="preserve"> </w:t>
      </w:r>
      <w:r w:rsidRPr="00BD0852">
        <w:t>or</w:t>
      </w:r>
      <w:r w:rsidR="00F26A5E">
        <w:t xml:space="preserve"> </w:t>
      </w:r>
      <w:r w:rsidRPr="00BD0852">
        <w:t>LAN</w:t>
      </w:r>
      <w:r w:rsidR="00F26A5E">
        <w:t xml:space="preserve"> </w:t>
      </w:r>
      <w:r w:rsidRPr="00BD0852">
        <w:t>were</w:t>
      </w:r>
      <w:r w:rsidR="00F26A5E">
        <w:t xml:space="preserve"> </w:t>
      </w:r>
      <w:r w:rsidRPr="00BD0852">
        <w:t>seen</w:t>
      </w:r>
      <w:r w:rsidR="00F26A5E">
        <w:t xml:space="preserve"> </w:t>
      </w:r>
      <w:r w:rsidRPr="00BD0852">
        <w:t>as</w:t>
      </w:r>
      <w:r w:rsidR="00F26A5E">
        <w:t xml:space="preserve"> </w:t>
      </w:r>
      <w:r w:rsidRPr="00BD0852">
        <w:t>major</w:t>
      </w:r>
      <w:r w:rsidR="00F26A5E">
        <w:t xml:space="preserve"> </w:t>
      </w:r>
      <w:r w:rsidRPr="00BD0852">
        <w:t>obstacles</w:t>
      </w:r>
      <w:r w:rsidR="00F26A5E">
        <w:t xml:space="preserve"> </w:t>
      </w:r>
      <w:r w:rsidRPr="00BD0852">
        <w:t>affecting</w:t>
      </w:r>
      <w:r w:rsidR="00F26A5E">
        <w:t xml:space="preserve"> </w:t>
      </w:r>
      <w:r w:rsidRPr="00BD0852">
        <w:t>the</w:t>
      </w:r>
      <w:r w:rsidR="00F26A5E">
        <w:t xml:space="preserve"> </w:t>
      </w:r>
      <w:r w:rsidRPr="00BD0852">
        <w:t>realization</w:t>
      </w:r>
      <w:r w:rsidR="00F26A5E">
        <w:t xml:space="preserve"> </w:t>
      </w:r>
      <w:r w:rsidRPr="00BD0852">
        <w:t>of</w:t>
      </w:r>
      <w:r w:rsidR="00F26A5E">
        <w:t xml:space="preserve"> </w:t>
      </w:r>
      <w:r w:rsidRPr="00BD0852">
        <w:t>the</w:t>
      </w:r>
      <w:r w:rsidR="00F26A5E">
        <w:t xml:space="preserve"> </w:t>
      </w:r>
      <w:r w:rsidRPr="00BD0852">
        <w:t>computer-related</w:t>
      </w:r>
      <w:r w:rsidR="00F26A5E">
        <w:t xml:space="preserve"> </w:t>
      </w:r>
      <w:r w:rsidRPr="00BD0852">
        <w:t>goals</w:t>
      </w:r>
      <w:r w:rsidR="00F26A5E">
        <w:t xml:space="preserve"> </w:t>
      </w:r>
      <w:r w:rsidRPr="00BD0852">
        <w:t>of</w:t>
      </w:r>
      <w:r w:rsidR="00F26A5E">
        <w:t xml:space="preserve"> </w:t>
      </w:r>
      <w:r w:rsidRPr="00BD0852">
        <w:t>the</w:t>
      </w:r>
      <w:r w:rsidR="00F26A5E">
        <w:t xml:space="preserve"> </w:t>
      </w:r>
      <w:r w:rsidRPr="00BD0852">
        <w:t>schools.</w:t>
      </w:r>
      <w:r w:rsidR="00F26A5E">
        <w:t xml:space="preserve"> </w:t>
      </w:r>
    </w:p>
    <w:p w:rsidR="00BA7B5E" w:rsidRPr="00BD0852" w:rsidRDefault="00BA7B5E" w:rsidP="00667C23">
      <w:pPr>
        <w:pStyle w:val="ListParagraph"/>
        <w:numPr>
          <w:ilvl w:val="0"/>
          <w:numId w:val="20"/>
        </w:numPr>
        <w:spacing w:before="60" w:after="60"/>
        <w:contextualSpacing w:val="0"/>
      </w:pPr>
      <w:r w:rsidRPr="00BD0852">
        <w:t>The</w:t>
      </w:r>
      <w:r w:rsidR="00F26A5E">
        <w:t xml:space="preserve"> </w:t>
      </w:r>
      <w:r w:rsidRPr="00BD0852">
        <w:t>most</w:t>
      </w:r>
      <w:r w:rsidR="00F26A5E">
        <w:t xml:space="preserve"> </w:t>
      </w:r>
      <w:r w:rsidRPr="00BD0852">
        <w:t>commonly</w:t>
      </w:r>
      <w:r w:rsidR="00F26A5E">
        <w:t xml:space="preserve"> </w:t>
      </w:r>
      <w:r w:rsidRPr="00BD0852">
        <w:t>available</w:t>
      </w:r>
      <w:r w:rsidR="00F26A5E">
        <w:t xml:space="preserve"> </w:t>
      </w:r>
      <w:r w:rsidRPr="00BD0852">
        <w:t>software</w:t>
      </w:r>
      <w:r w:rsidR="00F26A5E">
        <w:t xml:space="preserve"> </w:t>
      </w:r>
      <w:r w:rsidRPr="00BD0852">
        <w:t>in</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is</w:t>
      </w:r>
      <w:r w:rsidR="00F26A5E">
        <w:t xml:space="preserve"> </w:t>
      </w:r>
      <w:r w:rsidRPr="00BD0852">
        <w:t>that</w:t>
      </w:r>
      <w:r w:rsidR="00F26A5E">
        <w:t xml:space="preserve"> </w:t>
      </w:r>
      <w:r w:rsidRPr="00BD0852">
        <w:t>of</w:t>
      </w:r>
      <w:r w:rsidR="00F26A5E">
        <w:t xml:space="preserve"> </w:t>
      </w:r>
      <w:r w:rsidRPr="00BD0852">
        <w:t>word</w:t>
      </w:r>
      <w:r w:rsidR="00F26A5E">
        <w:t xml:space="preserve"> </w:t>
      </w:r>
      <w:r w:rsidRPr="00BD0852">
        <w:t>processing</w:t>
      </w:r>
      <w:r w:rsidR="00F26A5E">
        <w:t xml:space="preserve"> </w:t>
      </w:r>
      <w:r w:rsidRPr="00BD0852">
        <w:t>(15</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16).</w:t>
      </w:r>
      <w:r w:rsidR="00F26A5E">
        <w:t xml:space="preserve"> </w:t>
      </w:r>
    </w:p>
    <w:p w:rsidR="00BA7B5E" w:rsidRPr="00BD0852" w:rsidRDefault="00BA7B5E" w:rsidP="00667C23">
      <w:pPr>
        <w:pStyle w:val="ListParagraph"/>
        <w:numPr>
          <w:ilvl w:val="0"/>
          <w:numId w:val="20"/>
        </w:numPr>
        <w:spacing w:before="60" w:after="60"/>
        <w:contextualSpacing w:val="0"/>
      </w:pPr>
      <w:r w:rsidRPr="00BD0852">
        <w:t>The</w:t>
      </w:r>
      <w:r w:rsidR="00F26A5E">
        <w:t xml:space="preserve"> </w:t>
      </w:r>
      <w:r w:rsidRPr="00BD0852">
        <w:t>subjects’</w:t>
      </w:r>
      <w:r w:rsidR="00F26A5E">
        <w:t xml:space="preserve"> </w:t>
      </w:r>
      <w:r w:rsidRPr="00BD0852">
        <w:t>coverage</w:t>
      </w:r>
      <w:r w:rsidR="00F26A5E">
        <w:t xml:space="preserve"> </w:t>
      </w:r>
      <w:r w:rsidRPr="00BD0852">
        <w:t>software</w:t>
      </w:r>
      <w:r w:rsidR="00F26A5E">
        <w:t xml:space="preserve"> </w:t>
      </w:r>
      <w:r w:rsidRPr="00BD0852">
        <w:t>was</w:t>
      </w:r>
      <w:r w:rsidR="00F26A5E">
        <w:t xml:space="preserve"> </w:t>
      </w:r>
      <w:r w:rsidRPr="00BD0852">
        <w:t>very</w:t>
      </w:r>
      <w:r w:rsidR="00F26A5E">
        <w:t xml:space="preserve"> </w:t>
      </w:r>
      <w:r w:rsidRPr="00BD0852">
        <w:t>low</w:t>
      </w:r>
      <w:r w:rsidR="00F26A5E">
        <w:t xml:space="preserve"> </w:t>
      </w:r>
      <w:r w:rsidRPr="00BD0852">
        <w:t>in</w:t>
      </w:r>
      <w:r w:rsidR="00F26A5E">
        <w:t xml:space="preserve"> </w:t>
      </w:r>
      <w:r w:rsidRPr="00BD0852">
        <w:t>the</w:t>
      </w:r>
      <w:r w:rsidR="00F26A5E">
        <w:t xml:space="preserve"> </w:t>
      </w:r>
      <w:r w:rsidRPr="00BD0852">
        <w:t>school</w:t>
      </w:r>
      <w:r w:rsidR="00F26A5E">
        <w:t xml:space="preserve"> </w:t>
      </w:r>
      <w:r w:rsidRPr="00BD0852">
        <w:t>sample.</w:t>
      </w:r>
      <w:r w:rsidR="00F26A5E">
        <w:t xml:space="preserve"> </w:t>
      </w:r>
      <w:r w:rsidRPr="00BD0852">
        <w:t>Computer</w:t>
      </w:r>
      <w:r w:rsidR="00F26A5E">
        <w:t xml:space="preserve"> </w:t>
      </w:r>
      <w:r w:rsidRPr="00BD0852">
        <w:t>science</w:t>
      </w:r>
      <w:r w:rsidR="00F26A5E">
        <w:t xml:space="preserve"> </w:t>
      </w:r>
      <w:r w:rsidRPr="00BD0852">
        <w:t>software</w:t>
      </w:r>
      <w:r w:rsidR="00F26A5E">
        <w:t xml:space="preserve"> </w:t>
      </w:r>
      <w:r w:rsidRPr="00BD0852">
        <w:t>(computers</w:t>
      </w:r>
      <w:r w:rsidR="00F26A5E">
        <w:t xml:space="preserve"> </w:t>
      </w:r>
      <w:r w:rsidRPr="00BD0852">
        <w:t>science</w:t>
      </w:r>
      <w:r w:rsidR="00F26A5E">
        <w:t xml:space="preserve"> </w:t>
      </w:r>
      <w:r w:rsidRPr="00BD0852">
        <w:t>subject)</w:t>
      </w:r>
      <w:r w:rsidR="00F26A5E">
        <w:t xml:space="preserve"> </w:t>
      </w:r>
      <w:r w:rsidRPr="00BD0852">
        <w:t>was</w:t>
      </w:r>
      <w:r w:rsidR="00F26A5E">
        <w:t xml:space="preserve"> </w:t>
      </w:r>
      <w:r w:rsidRPr="00BD0852">
        <w:t>more</w:t>
      </w:r>
      <w:r w:rsidR="00F26A5E">
        <w:t xml:space="preserve"> </w:t>
      </w:r>
      <w:r w:rsidRPr="00BD0852">
        <w:t>widely</w:t>
      </w:r>
      <w:r w:rsidR="00F26A5E">
        <w:t xml:space="preserve"> </w:t>
      </w:r>
      <w:r w:rsidRPr="00BD0852">
        <w:t>available</w:t>
      </w:r>
      <w:r w:rsidR="00F26A5E">
        <w:t xml:space="preserve"> </w:t>
      </w:r>
      <w:r w:rsidRPr="00BD0852">
        <w:t>than</w:t>
      </w:r>
      <w:r w:rsidR="00F26A5E">
        <w:t xml:space="preserve"> </w:t>
      </w:r>
      <w:r w:rsidRPr="00BD0852">
        <w:t>software</w:t>
      </w:r>
      <w:r w:rsidR="00F26A5E">
        <w:t xml:space="preserve"> </w:t>
      </w:r>
      <w:r w:rsidRPr="00BD0852">
        <w:t>for</w:t>
      </w:r>
      <w:r w:rsidR="00F26A5E">
        <w:t xml:space="preserve"> </w:t>
      </w:r>
      <w:r w:rsidRPr="00BD0852">
        <w:t>other</w:t>
      </w:r>
      <w:r w:rsidR="00F26A5E">
        <w:t xml:space="preserve"> </w:t>
      </w:r>
      <w:r w:rsidRPr="00BD0852">
        <w:t>subjects;</w:t>
      </w:r>
      <w:r w:rsidR="00F26A5E">
        <w:t xml:space="preserve"> </w:t>
      </w:r>
      <w:r w:rsidRPr="00BD0852">
        <w:t>approximately</w:t>
      </w:r>
      <w:r w:rsidR="00F26A5E">
        <w:t xml:space="preserve"> </w:t>
      </w:r>
      <w:r w:rsidRPr="00BD0852">
        <w:t>half</w:t>
      </w:r>
      <w:r w:rsidR="00F26A5E">
        <w:t xml:space="preserve"> </w:t>
      </w:r>
      <w:r w:rsidRPr="00BD0852">
        <w:t>of</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16</w:t>
      </w:r>
      <w:r w:rsidR="00F26A5E">
        <w:t xml:space="preserve"> </w:t>
      </w:r>
      <w:r w:rsidRPr="00BD0852">
        <w:t>schools)</w:t>
      </w:r>
      <w:r w:rsidR="00F26A5E">
        <w:t xml:space="preserve"> </w:t>
      </w:r>
      <w:r w:rsidRPr="00BD0852">
        <w:t>have</w:t>
      </w:r>
      <w:r w:rsidR="00F26A5E">
        <w:t xml:space="preserve"> </w:t>
      </w:r>
      <w:r w:rsidRPr="00BD0852">
        <w:t>access</w:t>
      </w:r>
      <w:r w:rsidR="00F26A5E">
        <w:t xml:space="preserve"> </w:t>
      </w:r>
      <w:r w:rsidRPr="00BD0852">
        <w:t>to</w:t>
      </w:r>
      <w:r w:rsidR="00F26A5E">
        <w:t xml:space="preserve"> </w:t>
      </w:r>
      <w:r w:rsidRPr="00BD0852">
        <w:t>computers</w:t>
      </w:r>
      <w:r w:rsidR="00F26A5E">
        <w:t xml:space="preserve"> </w:t>
      </w:r>
      <w:r w:rsidRPr="00BD0852">
        <w:t>science</w:t>
      </w:r>
      <w:r w:rsidR="00F26A5E">
        <w:t xml:space="preserve"> </w:t>
      </w:r>
      <w:r w:rsidRPr="00BD0852">
        <w:t>software,</w:t>
      </w:r>
      <w:r w:rsidR="00F26A5E">
        <w:t xml:space="preserve"> </w:t>
      </w:r>
      <w:r w:rsidRPr="00BD0852">
        <w:t>while</w:t>
      </w:r>
      <w:r w:rsidR="00F26A5E">
        <w:t xml:space="preserve"> </w:t>
      </w:r>
      <w:r w:rsidRPr="00BD0852">
        <w:t>only</w:t>
      </w:r>
      <w:r w:rsidR="00F26A5E">
        <w:t xml:space="preserve"> </w:t>
      </w:r>
      <w:r w:rsidRPr="00BD0852">
        <w:t>three</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16)</w:t>
      </w:r>
      <w:r w:rsidR="00F26A5E">
        <w:t xml:space="preserve"> </w:t>
      </w:r>
      <w:r w:rsidRPr="00BD0852">
        <w:t>have</w:t>
      </w:r>
      <w:r w:rsidR="00F26A5E">
        <w:t xml:space="preserve"> </w:t>
      </w:r>
      <w:r w:rsidRPr="00BD0852">
        <w:t>access</w:t>
      </w:r>
      <w:r w:rsidR="00F26A5E">
        <w:t xml:space="preserve"> </w:t>
      </w:r>
      <w:r w:rsidRPr="00BD0852">
        <w:t>to</w:t>
      </w:r>
      <w:r w:rsidR="00F26A5E">
        <w:t xml:space="preserve"> </w:t>
      </w:r>
      <w:r w:rsidRPr="00BD0852">
        <w:t>science</w:t>
      </w:r>
      <w:r w:rsidR="00F26A5E">
        <w:t xml:space="preserve"> </w:t>
      </w:r>
      <w:r w:rsidRPr="00BD0852">
        <w:t>software</w:t>
      </w:r>
      <w:r w:rsidR="00F26A5E">
        <w:t xml:space="preserve"> </w:t>
      </w:r>
      <w:r w:rsidRPr="00BD0852">
        <w:t>(e.g.</w:t>
      </w:r>
      <w:r w:rsidR="00F26A5E">
        <w:t xml:space="preserve"> </w:t>
      </w:r>
      <w:r w:rsidRPr="00BD0852">
        <w:t>science,</w:t>
      </w:r>
      <w:r w:rsidR="00F26A5E">
        <w:t xml:space="preserve"> </w:t>
      </w:r>
      <w:r w:rsidRPr="00BD0852">
        <w:t>chemistry,</w:t>
      </w:r>
      <w:r w:rsidR="00F26A5E">
        <w:t xml:space="preserve"> </w:t>
      </w:r>
      <w:r w:rsidRPr="00BD0852">
        <w:t>biology,</w:t>
      </w:r>
      <w:r w:rsidR="00F26A5E">
        <w:t xml:space="preserve"> </w:t>
      </w:r>
      <w:r w:rsidRPr="00BD0852">
        <w:t>mathematics,</w:t>
      </w:r>
      <w:r w:rsidR="00F26A5E">
        <w:t xml:space="preserve"> </w:t>
      </w:r>
      <w:r w:rsidRPr="00BD0852">
        <w:t>and</w:t>
      </w:r>
      <w:r w:rsidR="00F26A5E">
        <w:t xml:space="preserve"> </w:t>
      </w:r>
      <w:r w:rsidRPr="00BD0852">
        <w:t>Sudanese</w:t>
      </w:r>
      <w:r w:rsidR="00F26A5E">
        <w:t xml:space="preserve"> </w:t>
      </w:r>
      <w:r w:rsidRPr="00BD0852">
        <w:t>Certificate</w:t>
      </w:r>
      <w:r w:rsidR="00F26A5E">
        <w:t xml:space="preserve"> </w:t>
      </w:r>
      <w:r w:rsidRPr="00BD0852">
        <w:t>examinations</w:t>
      </w:r>
      <w:r w:rsidR="00F26A5E">
        <w:t xml:space="preserve"> </w:t>
      </w:r>
      <w:r w:rsidRPr="00BD0852">
        <w:t>Examples</w:t>
      </w:r>
      <w:r w:rsidR="00F26A5E">
        <w:t xml:space="preserve"> </w:t>
      </w:r>
      <w:r w:rsidRPr="00BD0852">
        <w:t>“Drills”).</w:t>
      </w:r>
      <w:r w:rsidR="00F26A5E">
        <w:t xml:space="preserve"> </w:t>
      </w:r>
    </w:p>
    <w:p w:rsidR="00BA7B5E" w:rsidRPr="00BD0852" w:rsidRDefault="00BA7B5E" w:rsidP="00667C23">
      <w:pPr>
        <w:pStyle w:val="ListParagraph"/>
        <w:numPr>
          <w:ilvl w:val="0"/>
          <w:numId w:val="20"/>
        </w:numPr>
        <w:spacing w:before="60" w:after="60"/>
        <w:contextualSpacing w:val="0"/>
      </w:pPr>
      <w:r w:rsidRPr="00BD0852">
        <w:t>The</w:t>
      </w:r>
      <w:r w:rsidR="00F26A5E">
        <w:t xml:space="preserve"> </w:t>
      </w:r>
      <w:r w:rsidRPr="00BD0852">
        <w:t>majority</w:t>
      </w:r>
      <w:r w:rsidR="00F26A5E">
        <w:t xml:space="preserve"> </w:t>
      </w:r>
      <w:r w:rsidRPr="00BD0852">
        <w:t>of</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Pr="00BD0852">
        <w:t>(N=</w:t>
      </w:r>
      <w:r w:rsidR="00F26A5E">
        <w:t xml:space="preserve"> </w:t>
      </w:r>
      <w:r w:rsidRPr="00BD0852">
        <w:t>38</w:t>
      </w:r>
      <w:r w:rsidR="00F26A5E">
        <w:t xml:space="preserve"> </w:t>
      </w:r>
      <w:r w:rsidRPr="00BD0852">
        <w:t>(out</w:t>
      </w:r>
      <w:r w:rsidR="00F26A5E">
        <w:t xml:space="preserve"> </w:t>
      </w:r>
      <w:r w:rsidRPr="00BD0852">
        <w:t>of</w:t>
      </w:r>
      <w:r w:rsidR="00F26A5E">
        <w:t xml:space="preserve"> </w:t>
      </w:r>
      <w:r w:rsidRPr="00BD0852">
        <w:t>48</w:t>
      </w:r>
      <w:r w:rsidR="00F26A5E">
        <w:t xml:space="preserve"> </w:t>
      </w:r>
      <w:r w:rsidRPr="00BD0852">
        <w:t>schools))</w:t>
      </w:r>
      <w:r w:rsidR="00F26A5E">
        <w:t xml:space="preserve"> </w:t>
      </w:r>
      <w:r w:rsidRPr="00BD0852">
        <w:t>have</w:t>
      </w:r>
      <w:r w:rsidR="00F26A5E">
        <w:t xml:space="preserve"> </w:t>
      </w:r>
      <w:r w:rsidRPr="00BD0852">
        <w:t>no</w:t>
      </w:r>
      <w:r w:rsidR="00F26A5E">
        <w:t xml:space="preserve"> </w:t>
      </w:r>
      <w:r w:rsidRPr="00BD0852">
        <w:t>budgets</w:t>
      </w:r>
      <w:r w:rsidR="00F26A5E">
        <w:t xml:space="preserve"> </w:t>
      </w:r>
      <w:r w:rsidRPr="00BD0852">
        <w:t>to</w:t>
      </w:r>
      <w:r w:rsidR="00F26A5E">
        <w:t xml:space="preserve"> </w:t>
      </w:r>
      <w:r w:rsidRPr="00BD0852">
        <w:t>spend</w:t>
      </w:r>
      <w:r w:rsidR="00F26A5E">
        <w:t xml:space="preserve"> </w:t>
      </w:r>
      <w:r w:rsidRPr="00BD0852">
        <w:t>on</w:t>
      </w:r>
      <w:r w:rsidR="00F26A5E">
        <w:t xml:space="preserve"> </w:t>
      </w:r>
      <w:r w:rsidRPr="00BD0852">
        <w:t>hardware</w:t>
      </w:r>
      <w:r w:rsidR="00F26A5E">
        <w:t xml:space="preserve"> </w:t>
      </w:r>
      <w:r w:rsidRPr="00BD0852">
        <w:t>and</w:t>
      </w:r>
      <w:r w:rsidR="00F26A5E">
        <w:t xml:space="preserve"> </w:t>
      </w:r>
      <w:r w:rsidRPr="00BD0852">
        <w:t>software</w:t>
      </w:r>
    </w:p>
    <w:p w:rsidR="00BA7B5E" w:rsidRPr="00BD0852" w:rsidRDefault="00BA7B5E" w:rsidP="00667C23">
      <w:pPr>
        <w:pStyle w:val="ListParagraph"/>
        <w:numPr>
          <w:ilvl w:val="0"/>
          <w:numId w:val="20"/>
        </w:numPr>
        <w:spacing w:before="60" w:after="60"/>
        <w:contextualSpacing w:val="0"/>
      </w:pPr>
      <w:r w:rsidRPr="00BD0852">
        <w:t>Overall,</w:t>
      </w:r>
      <w:r w:rsidR="00F26A5E">
        <w:t xml:space="preserve"> </w:t>
      </w:r>
      <w:r w:rsidRPr="00BD0852">
        <w:t>schools</w:t>
      </w:r>
      <w:r w:rsidR="00F26A5E">
        <w:t xml:space="preserve"> </w:t>
      </w:r>
      <w:r w:rsidRPr="00BD0852">
        <w:t>in</w:t>
      </w:r>
      <w:r w:rsidR="00F26A5E">
        <w:t xml:space="preserve"> </w:t>
      </w:r>
      <w:r w:rsidRPr="00BD0852">
        <w:t>the</w:t>
      </w:r>
      <w:r w:rsidR="00F26A5E">
        <w:t xml:space="preserve"> </w:t>
      </w:r>
      <w:r w:rsidRPr="00BD0852">
        <w:t>sample</w:t>
      </w:r>
      <w:r w:rsidR="00F26A5E">
        <w:t xml:space="preserve"> </w:t>
      </w:r>
      <w:r w:rsidRPr="00BD0852">
        <w:t>(N=</w:t>
      </w:r>
      <w:r w:rsidR="00F26A5E">
        <w:t xml:space="preserve"> </w:t>
      </w:r>
      <w:r w:rsidRPr="00BD0852">
        <w:t>47</w:t>
      </w:r>
      <w:r w:rsidR="00F26A5E">
        <w:t xml:space="preserve"> </w:t>
      </w:r>
      <w:r w:rsidRPr="00BD0852">
        <w:t>schools</w:t>
      </w:r>
      <w:r w:rsidR="00F26A5E">
        <w:t xml:space="preserve"> </w:t>
      </w:r>
      <w:r w:rsidRPr="00BD0852">
        <w:t>(out</w:t>
      </w:r>
      <w:r w:rsidR="00F26A5E">
        <w:t xml:space="preserve"> </w:t>
      </w:r>
      <w:r w:rsidRPr="00BD0852">
        <w:t>of</w:t>
      </w:r>
      <w:r w:rsidR="00F26A5E">
        <w:t xml:space="preserve"> </w:t>
      </w:r>
      <w:r w:rsidRPr="00BD0852">
        <w:t>48))</w:t>
      </w:r>
      <w:r w:rsidR="00F26A5E">
        <w:t xml:space="preserve"> </w:t>
      </w:r>
      <w:r w:rsidRPr="00BD0852">
        <w:t>had</w:t>
      </w:r>
      <w:r w:rsidR="00F26A5E">
        <w:t xml:space="preserve"> </w:t>
      </w:r>
      <w:r w:rsidRPr="00BD0852">
        <w:t>little</w:t>
      </w:r>
      <w:r w:rsidR="00F26A5E">
        <w:t xml:space="preserve"> </w:t>
      </w:r>
      <w:r w:rsidRPr="00BD0852">
        <w:t>experience</w:t>
      </w:r>
      <w:r w:rsidR="00F26A5E">
        <w:t xml:space="preserve"> </w:t>
      </w:r>
      <w:r w:rsidRPr="00BD0852">
        <w:t>with</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in</w:t>
      </w:r>
      <w:r w:rsidR="00F26A5E">
        <w:t xml:space="preserve"> </w:t>
      </w:r>
      <w:r w:rsidRPr="00BD0852">
        <w:t>teaching</w:t>
      </w:r>
      <w:r w:rsidR="00F26A5E">
        <w:t xml:space="preserve"> </w:t>
      </w:r>
      <w:r w:rsidRPr="00BD0852">
        <w:t>and</w:t>
      </w:r>
      <w:r w:rsidR="00F26A5E">
        <w:t xml:space="preserve"> </w:t>
      </w:r>
      <w:r w:rsidRPr="00BD0852">
        <w:t>learning.</w:t>
      </w:r>
    </w:p>
    <w:p w:rsidR="00BA7B5E" w:rsidRPr="00BD0852" w:rsidRDefault="00BA7B5E" w:rsidP="00667C23">
      <w:pPr>
        <w:pStyle w:val="ListParagraph"/>
        <w:numPr>
          <w:ilvl w:val="0"/>
          <w:numId w:val="20"/>
        </w:numPr>
        <w:spacing w:before="60" w:after="60"/>
        <w:contextualSpacing w:val="0"/>
      </w:pPr>
      <w:r w:rsidRPr="00BD0852">
        <w:t>The</w:t>
      </w:r>
      <w:r w:rsidR="00F26A5E">
        <w:t xml:space="preserve"> </w:t>
      </w:r>
      <w:r w:rsidRPr="00BD0852">
        <w:t>range</w:t>
      </w:r>
      <w:r w:rsidR="00F26A5E">
        <w:t xml:space="preserve"> </w:t>
      </w:r>
      <w:r w:rsidRPr="00BD0852">
        <w:t>of</w:t>
      </w:r>
      <w:r w:rsidR="00F26A5E">
        <w:t xml:space="preserve"> </w:t>
      </w:r>
      <w:r w:rsidRPr="00BD0852">
        <w:t>satisfying</w:t>
      </w:r>
      <w:r w:rsidR="00F26A5E">
        <w:t xml:space="preserve"> </w:t>
      </w:r>
      <w:r w:rsidRPr="00BD0852">
        <w:t>experiences</w:t>
      </w:r>
      <w:r w:rsidR="00F26A5E">
        <w:t xml:space="preserve"> </w:t>
      </w:r>
      <w:r w:rsidRPr="00BD0852">
        <w:t>reported</w:t>
      </w:r>
      <w:r w:rsidR="00F26A5E">
        <w:t xml:space="preserve"> </w:t>
      </w:r>
      <w:r w:rsidRPr="00BD0852">
        <w:t>in</w:t>
      </w:r>
      <w:r w:rsidR="00F26A5E">
        <w:t xml:space="preserve"> </w:t>
      </w:r>
      <w:r w:rsidRPr="00BD0852">
        <w:t>this</w:t>
      </w:r>
      <w:r w:rsidR="00F26A5E">
        <w:t xml:space="preserve"> </w:t>
      </w:r>
      <w:r w:rsidRPr="00BD0852">
        <w:t>study</w:t>
      </w:r>
      <w:r w:rsidR="00F26A5E">
        <w:t xml:space="preserve"> </w:t>
      </w:r>
      <w:r w:rsidRPr="00BD0852">
        <w:t>tended</w:t>
      </w:r>
      <w:r w:rsidR="00F26A5E">
        <w:t xml:space="preserve"> </w:t>
      </w:r>
      <w:r w:rsidRPr="00BD0852">
        <w:t>to</w:t>
      </w:r>
      <w:r w:rsidR="00F26A5E">
        <w:t xml:space="preserve"> </w:t>
      </w:r>
      <w:r w:rsidRPr="00BD0852">
        <w:t>be</w:t>
      </w:r>
      <w:r w:rsidR="00F26A5E">
        <w:t xml:space="preserve"> </w:t>
      </w:r>
      <w:r w:rsidRPr="00BD0852">
        <w:t>narrower,</w:t>
      </w:r>
      <w:r w:rsidR="00F26A5E">
        <w:t xml:space="preserve"> </w:t>
      </w:r>
      <w:r w:rsidRPr="00BD0852">
        <w:t>in</w:t>
      </w:r>
      <w:r w:rsidR="00F26A5E">
        <w:t xml:space="preserve"> </w:t>
      </w:r>
      <w:r w:rsidRPr="00BD0852">
        <w:t>terms</w:t>
      </w:r>
      <w:r w:rsidR="00F26A5E">
        <w:t xml:space="preserve"> </w:t>
      </w:r>
      <w:r w:rsidRPr="00BD0852">
        <w:t>of</w:t>
      </w:r>
      <w:r w:rsidR="00F26A5E">
        <w:t xml:space="preserve"> </w:t>
      </w:r>
      <w:r w:rsidRPr="00BD0852">
        <w:t>the</w:t>
      </w:r>
      <w:r w:rsidR="00F26A5E">
        <w:t xml:space="preserve"> </w:t>
      </w:r>
      <w:r w:rsidRPr="00BD0852">
        <w:t>kinds</w:t>
      </w:r>
      <w:r w:rsidR="00F26A5E">
        <w:t xml:space="preserve"> </w:t>
      </w:r>
      <w:r w:rsidRPr="00BD0852">
        <w:t>of</w:t>
      </w:r>
      <w:r w:rsidR="00F26A5E">
        <w:t xml:space="preserve"> </w:t>
      </w:r>
      <w:r w:rsidRPr="00BD0852">
        <w:t>activities</w:t>
      </w:r>
      <w:r w:rsidR="00F26A5E">
        <w:t xml:space="preserve"> </w:t>
      </w:r>
      <w:r w:rsidRPr="00BD0852">
        <w:t>and</w:t>
      </w:r>
      <w:r w:rsidR="00F26A5E">
        <w:t xml:space="preserve"> </w:t>
      </w:r>
      <w:r w:rsidRPr="00BD0852">
        <w:t>the</w:t>
      </w:r>
      <w:r w:rsidR="00F26A5E">
        <w:t xml:space="preserve"> </w:t>
      </w:r>
      <w:r w:rsidRPr="00BD0852">
        <w:t>kinds</w:t>
      </w:r>
      <w:r w:rsidR="00F26A5E">
        <w:t xml:space="preserve"> </w:t>
      </w:r>
      <w:r w:rsidRPr="00BD0852">
        <w:t>of</w:t>
      </w:r>
      <w:r w:rsidR="00F26A5E">
        <w:t xml:space="preserve"> </w:t>
      </w:r>
      <w:r w:rsidRPr="00BD0852">
        <w:t>learning</w:t>
      </w:r>
      <w:r w:rsidR="00F26A5E">
        <w:t xml:space="preserve"> </w:t>
      </w:r>
      <w:r w:rsidRPr="00BD0852">
        <w:t>gains</w:t>
      </w:r>
      <w:r w:rsidR="00F26A5E">
        <w:t xml:space="preserve"> </w:t>
      </w:r>
      <w:r w:rsidRPr="00BD0852">
        <w:t>reported.</w:t>
      </w:r>
      <w:r w:rsidR="00F26A5E">
        <w:t xml:space="preserve"> </w:t>
      </w:r>
    </w:p>
    <w:p w:rsidR="00BA7B5E" w:rsidRPr="00667C23" w:rsidRDefault="00BA7B5E" w:rsidP="00667C23">
      <w:pPr>
        <w:pStyle w:val="ListParagraph"/>
        <w:numPr>
          <w:ilvl w:val="0"/>
          <w:numId w:val="20"/>
        </w:numPr>
        <w:spacing w:before="60" w:after="60"/>
        <w:contextualSpacing w:val="0"/>
        <w:rPr>
          <w:sz w:val="28"/>
          <w:szCs w:val="28"/>
        </w:rPr>
      </w:pPr>
      <w:r w:rsidRPr="00BD0852">
        <w:t>The</w:t>
      </w:r>
      <w:r w:rsidR="00F26A5E">
        <w:t xml:space="preserve"> </w:t>
      </w:r>
      <w:r w:rsidRPr="00BD0852">
        <w:t>focus</w:t>
      </w:r>
      <w:r w:rsidR="00F26A5E">
        <w:t xml:space="preserve"> </w:t>
      </w:r>
      <w:r w:rsidRPr="00BD0852">
        <w:t>of</w:t>
      </w:r>
      <w:r w:rsidR="00F26A5E">
        <w:t xml:space="preserve"> </w:t>
      </w:r>
      <w:r w:rsidRPr="00BD0852">
        <w:t>the</w:t>
      </w:r>
      <w:r w:rsidR="00F26A5E">
        <w:t xml:space="preserve"> </w:t>
      </w:r>
      <w:r w:rsidRPr="00BD0852">
        <w:t>learning</w:t>
      </w:r>
      <w:r w:rsidR="00F26A5E">
        <w:t xml:space="preserve"> </w:t>
      </w:r>
      <w:r w:rsidRPr="00BD0852">
        <w:t>activities</w:t>
      </w:r>
      <w:r w:rsidR="00F26A5E">
        <w:t xml:space="preserve"> </w:t>
      </w:r>
      <w:r w:rsidRPr="00BD0852">
        <w:t>at</w:t>
      </w:r>
      <w:r w:rsidR="00F26A5E">
        <w:t xml:space="preserve"> </w:t>
      </w:r>
      <w:r w:rsidRPr="00BD0852">
        <w:t>the</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tended</w:t>
      </w:r>
      <w:r w:rsidR="00F26A5E">
        <w:t xml:space="preserve"> </w:t>
      </w:r>
      <w:r w:rsidRPr="00BD0852">
        <w:t>to</w:t>
      </w:r>
      <w:r w:rsidR="00F26A5E">
        <w:t xml:space="preserve"> </w:t>
      </w:r>
      <w:r w:rsidRPr="00BD0852">
        <w:t>focus</w:t>
      </w:r>
      <w:r w:rsidR="00F26A5E">
        <w:t xml:space="preserve"> </w:t>
      </w:r>
      <w:r w:rsidRPr="00BD0852">
        <w:t>more</w:t>
      </w:r>
      <w:r w:rsidR="00F26A5E">
        <w:t xml:space="preserve"> </w:t>
      </w:r>
      <w:r w:rsidRPr="00BD0852">
        <w:t>on</w:t>
      </w:r>
      <w:r w:rsidR="00F26A5E">
        <w:t xml:space="preserve"> </w:t>
      </w:r>
      <w:r w:rsidRPr="00BD0852">
        <w:t>searching</w:t>
      </w:r>
      <w:r w:rsidR="00F26A5E">
        <w:t xml:space="preserve"> </w:t>
      </w:r>
      <w:r w:rsidRPr="00BD0852">
        <w:t>information</w:t>
      </w:r>
      <w:r w:rsidR="00F26A5E">
        <w:t xml:space="preserve"> </w:t>
      </w:r>
      <w:r w:rsidRPr="00BD0852">
        <w:t>from</w:t>
      </w:r>
      <w:r w:rsidR="00F26A5E">
        <w:t xml:space="preserve"> </w:t>
      </w:r>
      <w:r w:rsidRPr="00BD0852">
        <w:t>the</w:t>
      </w:r>
      <w:r w:rsidR="00F26A5E">
        <w:t xml:space="preserve"> </w:t>
      </w:r>
      <w:r w:rsidRPr="00BD0852">
        <w:t>Internet,</w:t>
      </w:r>
      <w:r w:rsidR="00F26A5E">
        <w:t xml:space="preserve"> </w:t>
      </w:r>
      <w:r w:rsidRPr="00BD0852">
        <w:t>creating</w:t>
      </w:r>
      <w:r w:rsidR="00F26A5E">
        <w:t xml:space="preserve"> </w:t>
      </w:r>
      <w:r w:rsidRPr="00BD0852">
        <w:t>product,</w:t>
      </w:r>
      <w:r w:rsidR="00F26A5E">
        <w:t xml:space="preserve"> </w:t>
      </w:r>
      <w:r w:rsidRPr="00BD0852">
        <w:t>conducting</w:t>
      </w:r>
      <w:r w:rsidR="00F26A5E">
        <w:t xml:space="preserve"> </w:t>
      </w:r>
      <w:r w:rsidRPr="00BD0852">
        <w:t>research,</w:t>
      </w:r>
      <w:r w:rsidR="00F26A5E">
        <w:t xml:space="preserve"> </w:t>
      </w:r>
      <w:r w:rsidRPr="00BD0852">
        <w:t>communicating,</w:t>
      </w:r>
      <w:r w:rsidR="00F26A5E">
        <w:t xml:space="preserve"> </w:t>
      </w:r>
      <w:r w:rsidRPr="00BD0852">
        <w:t>tutorial</w:t>
      </w:r>
      <w:r w:rsidR="00F26A5E">
        <w:t xml:space="preserve"> </w:t>
      </w:r>
      <w:r w:rsidRPr="00BD0852">
        <w:t>and</w:t>
      </w:r>
      <w:r w:rsidR="00F26A5E">
        <w:t xml:space="preserve"> </w:t>
      </w:r>
      <w:r w:rsidRPr="00BD0852">
        <w:t>drill</w:t>
      </w:r>
      <w:r w:rsidR="00F26A5E">
        <w:t xml:space="preserve"> </w:t>
      </w:r>
      <w:r w:rsidRPr="00BD0852">
        <w:t>and</w:t>
      </w:r>
      <w:r w:rsidR="00F26A5E">
        <w:t xml:space="preserve"> </w:t>
      </w:r>
      <w:r w:rsidRPr="00BD0852">
        <w:t>practice.</w:t>
      </w:r>
      <w:r w:rsidR="00F26A5E">
        <w:t xml:space="preserve"> </w:t>
      </w:r>
      <w:r w:rsidRPr="00BD0852">
        <w:t>These</w:t>
      </w:r>
      <w:r w:rsidR="00F26A5E">
        <w:t xml:space="preserve"> </w:t>
      </w:r>
      <w:r w:rsidRPr="00BD0852">
        <w:t>were</w:t>
      </w:r>
      <w:r w:rsidR="00F26A5E">
        <w:t xml:space="preserve"> </w:t>
      </w:r>
      <w:r w:rsidRPr="00BD0852">
        <w:t>all</w:t>
      </w:r>
      <w:r w:rsidR="00F26A5E">
        <w:t xml:space="preserve"> </w:t>
      </w:r>
      <w:r w:rsidRPr="00BD0852">
        <w:t>indications</w:t>
      </w:r>
      <w:r w:rsidR="00F26A5E">
        <w:t xml:space="preserve"> </w:t>
      </w:r>
      <w:r w:rsidRPr="00BD0852">
        <w:t>consistent</w:t>
      </w:r>
      <w:r w:rsidR="00F26A5E">
        <w:t xml:space="preserve"> </w:t>
      </w:r>
      <w:r w:rsidRPr="00BD0852">
        <w:t>with</w:t>
      </w:r>
      <w:r w:rsidR="00F26A5E">
        <w:t xml:space="preserve"> </w:t>
      </w:r>
      <w:r w:rsidRPr="00BD0852">
        <w:t>the</w:t>
      </w:r>
      <w:r w:rsidR="00F26A5E">
        <w:t xml:space="preserve"> </w:t>
      </w:r>
      <w:r w:rsidRPr="00BD0852">
        <w:t>fact</w:t>
      </w:r>
      <w:r w:rsidR="00F26A5E">
        <w:t xml:space="preserve"> </w:t>
      </w:r>
      <w:r w:rsidRPr="00BD0852">
        <w:t>that</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across</w:t>
      </w:r>
      <w:r w:rsidR="00F26A5E">
        <w:t xml:space="preserve"> </w:t>
      </w:r>
      <w:r w:rsidRPr="00BD0852">
        <w:t>the</w:t>
      </w:r>
      <w:r w:rsidR="00F26A5E">
        <w:t xml:space="preserve"> </w:t>
      </w:r>
      <w:r w:rsidRPr="00BD0852">
        <w:t>curriculum</w:t>
      </w:r>
      <w:r w:rsidR="00F26A5E">
        <w:t xml:space="preserve"> </w:t>
      </w:r>
      <w:r w:rsidRPr="00BD0852">
        <w:t>to</w:t>
      </w:r>
      <w:r w:rsidR="00F26A5E">
        <w:t xml:space="preserve"> </w:t>
      </w:r>
      <w:r w:rsidRPr="00BD0852">
        <w:t>improve</w:t>
      </w:r>
      <w:r w:rsidR="00F26A5E">
        <w:t xml:space="preserve"> </w:t>
      </w:r>
      <w:r w:rsidRPr="00BD0852">
        <w:t>teaching</w:t>
      </w:r>
      <w:r w:rsidR="00F26A5E">
        <w:t xml:space="preserve"> </w:t>
      </w:r>
      <w:r w:rsidRPr="00BD0852">
        <w:t>and</w:t>
      </w:r>
      <w:r w:rsidR="00F26A5E">
        <w:t xml:space="preserve"> </w:t>
      </w:r>
      <w:r w:rsidRPr="00BD0852">
        <w:t>learning</w:t>
      </w:r>
      <w:r w:rsidR="00F26A5E">
        <w:t xml:space="preserve"> </w:t>
      </w:r>
      <w:r w:rsidRPr="00BD0852">
        <w:t>has</w:t>
      </w:r>
      <w:r w:rsidR="00F26A5E">
        <w:t xml:space="preserve"> </w:t>
      </w:r>
      <w:r w:rsidRPr="00BD0852">
        <w:t>a</w:t>
      </w:r>
      <w:r w:rsidR="00F26A5E">
        <w:t xml:space="preserve"> </w:t>
      </w:r>
      <w:r w:rsidRPr="00BD0852">
        <w:t>very</w:t>
      </w:r>
      <w:r w:rsidR="00F26A5E">
        <w:t xml:space="preserve"> </w:t>
      </w:r>
      <w:r w:rsidRPr="00BD0852">
        <w:t>short</w:t>
      </w:r>
      <w:r w:rsidR="00F26A5E">
        <w:t xml:space="preserve"> </w:t>
      </w:r>
      <w:r w:rsidRPr="00BD0852">
        <w:t>history</w:t>
      </w:r>
      <w:r w:rsidR="00F26A5E">
        <w:t xml:space="preserve"> </w:t>
      </w:r>
      <w:r w:rsidRPr="00BD0852">
        <w:t>in</w:t>
      </w:r>
      <w:r w:rsidR="00F26A5E">
        <w:t xml:space="preserve"> </w:t>
      </w:r>
      <w:r w:rsidRPr="00BD0852">
        <w:t>Sudan.</w:t>
      </w:r>
    </w:p>
    <w:p w:rsidR="00A231BC" w:rsidRDefault="00A231BC">
      <w:pPr>
        <w:spacing w:before="0" w:after="0"/>
        <w:rPr>
          <w:rFonts w:ascii="Arial" w:hAnsi="Arial"/>
          <w:b/>
          <w:noProof/>
          <w:sz w:val="24"/>
        </w:rPr>
      </w:pPr>
      <w:r>
        <w:br w:type="page"/>
      </w:r>
    </w:p>
    <w:p w:rsidR="00BA7B5E" w:rsidRPr="00BD0852" w:rsidRDefault="00BA7B5E" w:rsidP="00667C23">
      <w:pPr>
        <w:pStyle w:val="Heading3"/>
        <w:rPr>
          <w:lang w:val="en-ZA"/>
        </w:rPr>
      </w:pPr>
      <w:r w:rsidRPr="00BD0852">
        <w:lastRenderedPageBreak/>
        <w:t>Conclusions</w:t>
      </w:r>
    </w:p>
    <w:p w:rsidR="00BA7B5E" w:rsidRPr="00BD0852" w:rsidRDefault="00BA7B5E" w:rsidP="00667C23">
      <w:r w:rsidRPr="00BD0852">
        <w:t>It</w:t>
      </w:r>
      <w:r w:rsidR="00F26A5E">
        <w:t xml:space="preserve"> </w:t>
      </w:r>
      <w:r w:rsidRPr="00BD0852">
        <w:t>is</w:t>
      </w:r>
      <w:r w:rsidR="00F26A5E">
        <w:t xml:space="preserve"> </w:t>
      </w:r>
      <w:r w:rsidRPr="00BD0852">
        <w:t>noted</w:t>
      </w:r>
      <w:r w:rsidR="00F26A5E">
        <w:t xml:space="preserve"> </w:t>
      </w:r>
      <w:r w:rsidRPr="00BD0852">
        <w:t>that</w:t>
      </w:r>
      <w:r w:rsidR="00F26A5E">
        <w:t xml:space="preserve"> </w:t>
      </w:r>
      <w:r w:rsidRPr="00BD0852">
        <w:t>the</w:t>
      </w:r>
      <w:r w:rsidR="00F26A5E">
        <w:t xml:space="preserve"> </w:t>
      </w:r>
      <w:r w:rsidRPr="00BD0852">
        <w:t>small</w:t>
      </w:r>
      <w:r w:rsidR="00F26A5E">
        <w:t xml:space="preserve"> </w:t>
      </w:r>
      <w:r w:rsidRPr="00BD0852">
        <w:t>sample</w:t>
      </w:r>
      <w:r w:rsidR="00F26A5E">
        <w:t xml:space="preserve"> </w:t>
      </w:r>
      <w:r w:rsidRPr="00BD0852">
        <w:t>size</w:t>
      </w:r>
      <w:r w:rsidR="00F26A5E">
        <w:t xml:space="preserve"> </w:t>
      </w:r>
      <w:r w:rsidRPr="00BD0852">
        <w:t>limited</w:t>
      </w:r>
      <w:r w:rsidR="00F26A5E">
        <w:t xml:space="preserve"> </w:t>
      </w:r>
      <w:r w:rsidRPr="00BD0852">
        <w:t>the</w:t>
      </w:r>
      <w:r w:rsidR="00F26A5E">
        <w:t xml:space="preserve"> </w:t>
      </w:r>
      <w:r w:rsidRPr="00BD0852">
        <w:t>generalizability</w:t>
      </w:r>
      <w:r w:rsidR="00F26A5E">
        <w:t xml:space="preserve"> </w:t>
      </w:r>
      <w:r w:rsidRPr="00BD0852">
        <w:t>of</w:t>
      </w:r>
      <w:r w:rsidR="00F26A5E">
        <w:t xml:space="preserve"> </w:t>
      </w:r>
      <w:r w:rsidRPr="00BD0852">
        <w:t>the</w:t>
      </w:r>
      <w:r w:rsidR="00F26A5E">
        <w:t xml:space="preserve"> </w:t>
      </w:r>
      <w:r w:rsidRPr="00BD0852">
        <w:t>study.</w:t>
      </w:r>
      <w:r w:rsidR="00F26A5E">
        <w:t xml:space="preserve"> </w:t>
      </w:r>
      <w:r w:rsidRPr="00BD0852">
        <w:t>Therefore,</w:t>
      </w:r>
      <w:r w:rsidR="00F26A5E">
        <w:t xml:space="preserve"> </w:t>
      </w:r>
      <w:r w:rsidRPr="00BD0852">
        <w:t>the</w:t>
      </w:r>
      <w:r w:rsidR="00F26A5E">
        <w:t xml:space="preserve"> </w:t>
      </w:r>
      <w:r w:rsidRPr="00BD0852">
        <w:t>researcher</w:t>
      </w:r>
      <w:r w:rsidR="00F26A5E">
        <w:t xml:space="preserve"> </w:t>
      </w:r>
      <w:r w:rsidRPr="00BD0852">
        <w:t>cannot</w:t>
      </w:r>
      <w:r w:rsidR="00F26A5E">
        <w:t xml:space="preserve"> </w:t>
      </w:r>
      <w:r w:rsidRPr="00BD0852">
        <w:t>claim</w:t>
      </w:r>
      <w:r w:rsidR="00F26A5E">
        <w:t xml:space="preserve"> </w:t>
      </w:r>
      <w:r w:rsidRPr="00BD0852">
        <w:t>to</w:t>
      </w:r>
      <w:r w:rsidR="00F26A5E">
        <w:t xml:space="preserve"> </w:t>
      </w:r>
      <w:r w:rsidRPr="00BD0852">
        <w:t>generalize</w:t>
      </w:r>
      <w:r w:rsidR="00F26A5E">
        <w:t xml:space="preserve"> </w:t>
      </w:r>
      <w:r w:rsidRPr="00BD0852">
        <w:t>the</w:t>
      </w:r>
      <w:r w:rsidR="00F26A5E">
        <w:t xml:space="preserve"> </w:t>
      </w:r>
      <w:r w:rsidRPr="00BD0852">
        <w:t>findings</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to</w:t>
      </w:r>
      <w:r w:rsidR="00F26A5E">
        <w:t xml:space="preserve"> </w:t>
      </w:r>
      <w:r w:rsidRPr="00BD0852">
        <w:t>all</w:t>
      </w:r>
      <w:r w:rsidR="00F26A5E">
        <w:t xml:space="preserve"> </w:t>
      </w:r>
      <w:r w:rsidRPr="00BD0852">
        <w:t>Sudanese</w:t>
      </w:r>
      <w:r w:rsidR="00F26A5E">
        <w:t xml:space="preserve"> </w:t>
      </w:r>
      <w:r w:rsidRPr="00BD0852">
        <w:t>states.</w:t>
      </w:r>
      <w:r w:rsidR="00F26A5E">
        <w:t xml:space="preserve"> </w:t>
      </w:r>
      <w:r w:rsidRPr="00BD0852">
        <w:t>But,</w:t>
      </w:r>
      <w:r w:rsidR="00F26A5E">
        <w:t xml:space="preserve"> </w:t>
      </w:r>
      <w:r w:rsidRPr="00BD0852">
        <w:t>because</w:t>
      </w:r>
      <w:r w:rsidR="00F26A5E">
        <w:t xml:space="preserve"> </w:t>
      </w:r>
      <w:r w:rsidRPr="00BD0852">
        <w:t>the</w:t>
      </w:r>
      <w:r w:rsidR="00F26A5E">
        <w:t xml:space="preserve"> </w:t>
      </w:r>
      <w:r w:rsidRPr="00BD0852">
        <w:t>Sudanese</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other</w:t>
      </w:r>
      <w:r w:rsidR="00F26A5E">
        <w:t xml:space="preserve"> </w:t>
      </w:r>
      <w:r w:rsidRPr="00BD0852">
        <w:t>states</w:t>
      </w:r>
      <w:r w:rsidR="00F26A5E">
        <w:t xml:space="preserve"> </w:t>
      </w:r>
      <w:r w:rsidRPr="00BD0852">
        <w:t>are</w:t>
      </w:r>
      <w:r w:rsidR="00F26A5E">
        <w:t xml:space="preserve"> </w:t>
      </w:r>
      <w:r w:rsidRPr="00BD0852">
        <w:t>equally</w:t>
      </w:r>
      <w:r w:rsidR="00F26A5E">
        <w:t xml:space="preserve"> </w:t>
      </w:r>
      <w:r w:rsidRPr="00BD0852">
        <w:t>or</w:t>
      </w:r>
      <w:r w:rsidR="00F26A5E">
        <w:t xml:space="preserve"> </w:t>
      </w:r>
      <w:r w:rsidRPr="00BD0852">
        <w:t>less</w:t>
      </w:r>
      <w:r w:rsidR="00F26A5E">
        <w:t xml:space="preserve"> </w:t>
      </w:r>
      <w:r w:rsidRPr="00BD0852">
        <w:t>developed</w:t>
      </w:r>
      <w:r w:rsidR="00F26A5E">
        <w:t xml:space="preserve"> </w:t>
      </w:r>
      <w:r w:rsidRPr="00BD0852">
        <w:t>than</w:t>
      </w:r>
      <w:r w:rsidR="00F26A5E">
        <w:t xml:space="preserve"> </w:t>
      </w:r>
      <w:r w:rsidRPr="00BD0852">
        <w:t>the</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state,</w:t>
      </w:r>
      <w:r w:rsidR="00F26A5E">
        <w:t xml:space="preserve"> </w:t>
      </w:r>
      <w:r w:rsidRPr="00BD0852">
        <w:t>the</w:t>
      </w:r>
      <w:r w:rsidR="00F26A5E">
        <w:t xml:space="preserve"> </w:t>
      </w:r>
      <w:r w:rsidRPr="00BD0852">
        <w:t>researcher</w:t>
      </w:r>
      <w:r w:rsidR="00F26A5E">
        <w:t xml:space="preserve"> </w:t>
      </w:r>
      <w:r w:rsidRPr="00BD0852">
        <w:t>can</w:t>
      </w:r>
      <w:r w:rsidR="00F26A5E">
        <w:t xml:space="preserve"> </w:t>
      </w:r>
      <w:r w:rsidRPr="00BD0852">
        <w:t>generalize</w:t>
      </w:r>
      <w:r w:rsidR="00F26A5E">
        <w:t xml:space="preserve"> </w:t>
      </w:r>
      <w:r w:rsidRPr="00BD0852">
        <w:t>the</w:t>
      </w:r>
      <w:r w:rsidR="00F26A5E">
        <w:t xml:space="preserve"> </w:t>
      </w:r>
      <w:r w:rsidRPr="00BD0852">
        <w:t>findings</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which</w:t>
      </w:r>
      <w:r w:rsidR="00F26A5E">
        <w:t xml:space="preserve"> </w:t>
      </w:r>
      <w:r w:rsidRPr="00BD0852">
        <w:t>was</w:t>
      </w:r>
      <w:r w:rsidR="00F26A5E">
        <w:t xml:space="preserve"> </w:t>
      </w:r>
      <w:r w:rsidRPr="00BD0852">
        <w:t>drawn</w:t>
      </w:r>
      <w:r w:rsidR="00F26A5E">
        <w:t xml:space="preserve"> </w:t>
      </w:r>
      <w:r w:rsidRPr="00BD0852">
        <w:t>from</w:t>
      </w:r>
      <w:r w:rsidR="00F26A5E">
        <w:t xml:space="preserve"> </w:t>
      </w:r>
      <w:r w:rsidRPr="00BD0852">
        <w:t>50</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Khartoum</w:t>
      </w:r>
      <w:r w:rsidR="00F26A5E">
        <w:t xml:space="preserve"> </w:t>
      </w:r>
      <w:r w:rsidRPr="00BD0852">
        <w:t>to</w:t>
      </w:r>
      <w:r w:rsidR="00F26A5E">
        <w:t xml:space="preserve"> </w:t>
      </w:r>
      <w:r w:rsidRPr="00BD0852">
        <w:t>the</w:t>
      </w:r>
      <w:r w:rsidR="00F26A5E">
        <w:t xml:space="preserve"> </w:t>
      </w:r>
      <w:r w:rsidRPr="00BD0852">
        <w:t>all</w:t>
      </w:r>
      <w:r w:rsidR="00F26A5E">
        <w:t xml:space="preserve"> </w:t>
      </w:r>
      <w:r w:rsidRPr="00BD0852">
        <w:t>secondary</w:t>
      </w:r>
      <w:r w:rsidR="00F26A5E">
        <w:t xml:space="preserve"> </w:t>
      </w:r>
      <w:r w:rsidRPr="00BD0852">
        <w:t>schools</w:t>
      </w:r>
      <w:r w:rsidR="00F26A5E">
        <w:t xml:space="preserve"> </w:t>
      </w:r>
      <w:r w:rsidRPr="00BD0852">
        <w:t>in</w:t>
      </w:r>
      <w:r w:rsidR="00F26A5E">
        <w:t xml:space="preserve"> </w:t>
      </w:r>
      <w:r w:rsidRPr="00BD0852">
        <w:t>other</w:t>
      </w:r>
      <w:r w:rsidR="00F26A5E">
        <w:t xml:space="preserve"> </w:t>
      </w:r>
      <w:r w:rsidRPr="00BD0852">
        <w:t>Sudanese</w:t>
      </w:r>
      <w:r w:rsidR="00F26A5E">
        <w:t xml:space="preserve"> </w:t>
      </w:r>
      <w:r w:rsidRPr="00BD0852">
        <w:t>states.</w:t>
      </w:r>
      <w:r w:rsidR="00F26A5E">
        <w:t xml:space="preserve"> </w:t>
      </w:r>
      <w:r w:rsidRPr="00BD0852">
        <w:t>This</w:t>
      </w:r>
      <w:r w:rsidR="00F26A5E">
        <w:t xml:space="preserve"> </w:t>
      </w:r>
      <w:r w:rsidRPr="00BD0852">
        <w:t>study</w:t>
      </w:r>
      <w:r w:rsidR="00F26A5E">
        <w:t xml:space="preserve"> </w:t>
      </w:r>
      <w:r w:rsidRPr="00BD0852">
        <w:t>presents</w:t>
      </w:r>
      <w:r w:rsidR="00F26A5E">
        <w:t xml:space="preserve"> </w:t>
      </w:r>
      <w:r w:rsidRPr="00BD0852">
        <w:t>data</w:t>
      </w:r>
      <w:r w:rsidR="00F26A5E">
        <w:t xml:space="preserve"> </w:t>
      </w:r>
      <w:r w:rsidRPr="00BD0852">
        <w:t>and</w:t>
      </w:r>
      <w:r w:rsidR="00F26A5E">
        <w:t xml:space="preserve"> </w:t>
      </w:r>
      <w:r w:rsidRPr="00BD0852">
        <w:t>information</w:t>
      </w:r>
      <w:r w:rsidR="00F26A5E">
        <w:t xml:space="preserve"> </w:t>
      </w:r>
      <w:r w:rsidRPr="00BD0852">
        <w:t>that</w:t>
      </w:r>
      <w:r w:rsidR="00F26A5E">
        <w:t xml:space="preserve"> </w:t>
      </w:r>
      <w:r w:rsidRPr="00BD0852">
        <w:t>will</w:t>
      </w:r>
      <w:r w:rsidR="00F26A5E">
        <w:t xml:space="preserve"> </w:t>
      </w:r>
      <w:r w:rsidRPr="00BD0852">
        <w:t>enable</w:t>
      </w:r>
      <w:r w:rsidR="00F26A5E">
        <w:t xml:space="preserve"> </w:t>
      </w:r>
      <w:r w:rsidRPr="00BD0852">
        <w:t>policymakers</w:t>
      </w:r>
      <w:r w:rsidR="00F26A5E">
        <w:t xml:space="preserve"> </w:t>
      </w:r>
      <w:r w:rsidRPr="00BD0852">
        <w:t>to</w:t>
      </w:r>
      <w:r w:rsidR="00F26A5E">
        <w:t xml:space="preserve"> </w:t>
      </w:r>
      <w:r w:rsidRPr="00BD0852">
        <w:t>make</w:t>
      </w:r>
      <w:r w:rsidR="00F26A5E">
        <w:t xml:space="preserve"> </w:t>
      </w:r>
      <w:r w:rsidRPr="00BD0852">
        <w:t>judgments</w:t>
      </w:r>
      <w:r w:rsidR="00F26A5E">
        <w:t xml:space="preserve"> </w:t>
      </w:r>
      <w:r w:rsidRPr="00BD0852">
        <w:t>on</w:t>
      </w:r>
      <w:r w:rsidR="00F26A5E">
        <w:t xml:space="preserve"> </w:t>
      </w:r>
      <w:r w:rsidRPr="00BD0852">
        <w:t>the</w:t>
      </w:r>
      <w:r w:rsidR="00F26A5E">
        <w:t xml:space="preserve"> </w:t>
      </w:r>
      <w:r w:rsidRPr="00BD0852">
        <w:t>current</w:t>
      </w:r>
      <w:r w:rsidR="00F26A5E">
        <w:t xml:space="preserve"> </w:t>
      </w:r>
      <w:r w:rsidRPr="00BD0852">
        <w:t>situation</w:t>
      </w:r>
      <w:r w:rsidR="00F26A5E">
        <w:t xml:space="preserve"> </w:t>
      </w:r>
      <w:r w:rsidRPr="00BD0852">
        <w:t>regarding</w:t>
      </w:r>
      <w:r w:rsidR="00F26A5E">
        <w:t xml:space="preserve"> </w:t>
      </w:r>
      <w:r w:rsidRPr="00BD0852">
        <w:t>the</w:t>
      </w:r>
      <w:r w:rsidR="00F26A5E">
        <w:t xml:space="preserve"> </w:t>
      </w:r>
      <w:r w:rsidRPr="00BD0852">
        <w:t>use</w:t>
      </w:r>
      <w:r w:rsidR="00F26A5E">
        <w:t xml:space="preserve"> </w:t>
      </w:r>
      <w:r w:rsidRPr="00BD0852">
        <w:t>of</w:t>
      </w:r>
      <w:r w:rsidR="00F26A5E">
        <w:t xml:space="preserve"> </w:t>
      </w:r>
      <w:r w:rsidRPr="00BD0852">
        <w:t>ICT</w:t>
      </w:r>
      <w:r w:rsidR="00F26A5E">
        <w:t xml:space="preserve"> </w:t>
      </w:r>
      <w:r w:rsidRPr="00BD0852">
        <w:t>and</w:t>
      </w:r>
      <w:r w:rsidR="00F26A5E">
        <w:t xml:space="preserve"> </w:t>
      </w:r>
      <w:r w:rsidRPr="00BD0852">
        <w:t>will</w:t>
      </w:r>
      <w:r w:rsidR="00F26A5E">
        <w:t xml:space="preserve"> </w:t>
      </w:r>
      <w:r w:rsidRPr="00BD0852">
        <w:t>help</w:t>
      </w:r>
      <w:r w:rsidR="00F26A5E">
        <w:t xml:space="preserve"> </w:t>
      </w:r>
      <w:r w:rsidRPr="00BD0852">
        <w:t>them</w:t>
      </w:r>
      <w:r w:rsidR="00F26A5E">
        <w:t xml:space="preserve"> </w:t>
      </w:r>
      <w:r w:rsidRPr="00BD0852">
        <w:t>to</w:t>
      </w:r>
      <w:r w:rsidR="00F26A5E">
        <w:t xml:space="preserve"> </w:t>
      </w:r>
      <w:r w:rsidRPr="00BD0852">
        <w:t>take</w:t>
      </w:r>
      <w:r w:rsidR="00F26A5E">
        <w:t xml:space="preserve"> </w:t>
      </w:r>
      <w:r w:rsidRPr="00BD0852">
        <w:t>bold</w:t>
      </w:r>
      <w:r w:rsidR="00F26A5E">
        <w:t xml:space="preserve"> </w:t>
      </w:r>
      <w:r w:rsidRPr="00BD0852">
        <w:t>new</w:t>
      </w:r>
      <w:r w:rsidR="00F26A5E">
        <w:t xml:space="preserve"> </w:t>
      </w:r>
      <w:r w:rsidRPr="00BD0852">
        <w:t>steps</w:t>
      </w:r>
      <w:r w:rsidR="00F26A5E">
        <w:t xml:space="preserve"> </w:t>
      </w:r>
      <w:r w:rsidRPr="00BD0852">
        <w:t>to</w:t>
      </w:r>
      <w:r w:rsidR="00F26A5E">
        <w:t xml:space="preserve"> </w:t>
      </w:r>
      <w:r w:rsidRPr="00BD0852">
        <w:t>utilise</w:t>
      </w:r>
      <w:r w:rsidR="00F26A5E">
        <w:t xml:space="preserve"> </w:t>
      </w:r>
      <w:r w:rsidRPr="00BD0852">
        <w:t>ICT</w:t>
      </w:r>
      <w:r w:rsidR="00F26A5E">
        <w:t xml:space="preserve"> </w:t>
      </w:r>
      <w:r w:rsidRPr="00BD0852">
        <w:t>more</w:t>
      </w:r>
      <w:r w:rsidR="00F26A5E">
        <w:t xml:space="preserve"> </w:t>
      </w:r>
      <w:r w:rsidRPr="00BD0852">
        <w:t>intensively</w:t>
      </w:r>
      <w:r w:rsidR="00F26A5E">
        <w:t xml:space="preserve"> </w:t>
      </w:r>
      <w:r w:rsidRPr="00BD0852">
        <w:t>in</w:t>
      </w:r>
      <w:r w:rsidR="00F26A5E">
        <w:t xml:space="preserve"> </w:t>
      </w:r>
      <w:r w:rsidRPr="00BD0852">
        <w:t>Sudanese</w:t>
      </w:r>
      <w:r w:rsidR="00F26A5E">
        <w:t xml:space="preserve"> </w:t>
      </w:r>
      <w:r w:rsidRPr="00BD0852">
        <w:t>educational</w:t>
      </w:r>
      <w:r w:rsidR="00F26A5E">
        <w:t xml:space="preserve"> </w:t>
      </w:r>
      <w:r w:rsidRPr="00BD0852">
        <w:t>system.</w:t>
      </w:r>
      <w:r w:rsidR="00F26A5E">
        <w:t xml:space="preserve"> </w:t>
      </w:r>
      <w:r w:rsidRPr="00BD0852">
        <w:t>The</w:t>
      </w:r>
      <w:r w:rsidR="00F26A5E">
        <w:t xml:space="preserve"> </w:t>
      </w:r>
      <w:r w:rsidRPr="00BD0852">
        <w:t>conclusions</w:t>
      </w:r>
      <w:r w:rsidR="00F26A5E">
        <w:t xml:space="preserve"> </w:t>
      </w:r>
      <w:r w:rsidRPr="00BD0852">
        <w:t>of</w:t>
      </w:r>
      <w:r w:rsidR="00F26A5E">
        <w:t xml:space="preserve"> </w:t>
      </w:r>
      <w:r w:rsidRPr="00BD0852">
        <w:t>this</w:t>
      </w:r>
      <w:r w:rsidR="00F26A5E">
        <w:t xml:space="preserve"> </w:t>
      </w:r>
      <w:r w:rsidRPr="00BD0852">
        <w:t>study</w:t>
      </w:r>
      <w:r w:rsidR="00F26A5E">
        <w:t xml:space="preserve"> </w:t>
      </w:r>
      <w:r w:rsidRPr="00BD0852">
        <w:t>are</w:t>
      </w:r>
      <w:r w:rsidR="00F26A5E">
        <w:t xml:space="preserve"> </w:t>
      </w:r>
      <w:r w:rsidRPr="00BD0852">
        <w:t>summarized</w:t>
      </w:r>
      <w:r w:rsidR="00F26A5E">
        <w:t xml:space="preserve"> </w:t>
      </w:r>
      <w:r w:rsidRPr="00BD0852">
        <w:t>in</w:t>
      </w:r>
      <w:r w:rsidR="00F26A5E">
        <w:t xml:space="preserve"> </w:t>
      </w:r>
      <w:r w:rsidRPr="00BD0852">
        <w:t>two</w:t>
      </w:r>
      <w:r w:rsidR="00F26A5E">
        <w:t xml:space="preserve"> </w:t>
      </w:r>
      <w:r w:rsidRPr="00BD0852">
        <w:t>main</w:t>
      </w:r>
      <w:r w:rsidR="00F26A5E">
        <w:t xml:space="preserve"> </w:t>
      </w:r>
      <w:r w:rsidRPr="00BD0852">
        <w:t>conclusions,</w:t>
      </w:r>
      <w:r w:rsidR="00F26A5E">
        <w:t xml:space="preserve"> </w:t>
      </w:r>
      <w:r w:rsidRPr="00BD0852">
        <w:t>these</w:t>
      </w:r>
      <w:r w:rsidR="00F26A5E">
        <w:t xml:space="preserve"> </w:t>
      </w:r>
      <w:r w:rsidRPr="00BD0852">
        <w:t>are:</w:t>
      </w:r>
      <w:r w:rsidR="00F26A5E">
        <w:t xml:space="preserve">  </w:t>
      </w:r>
    </w:p>
    <w:p w:rsidR="00BA7B5E" w:rsidRPr="00BD0852" w:rsidRDefault="00BA7B5E" w:rsidP="00667C23">
      <w:pPr>
        <w:pStyle w:val="ListParagraph"/>
        <w:numPr>
          <w:ilvl w:val="0"/>
          <w:numId w:val="21"/>
        </w:numPr>
        <w:spacing w:before="60" w:after="60"/>
        <w:contextualSpacing w:val="0"/>
      </w:pPr>
      <w:r w:rsidRPr="00BD0852">
        <w:t>Sudan</w:t>
      </w:r>
      <w:r w:rsidR="00F26A5E">
        <w:t xml:space="preserve"> </w:t>
      </w:r>
      <w:r w:rsidRPr="00BD0852">
        <w:t>does</w:t>
      </w:r>
      <w:r w:rsidR="00F26A5E">
        <w:t xml:space="preserve"> </w:t>
      </w:r>
      <w:r w:rsidRPr="00BD0852">
        <w:t>not</w:t>
      </w:r>
      <w:r w:rsidR="00F26A5E">
        <w:t xml:space="preserve"> </w:t>
      </w:r>
      <w:r w:rsidRPr="00BD0852">
        <w:t>yet</w:t>
      </w:r>
      <w:r w:rsidR="00F26A5E">
        <w:t xml:space="preserve"> </w:t>
      </w:r>
      <w:r w:rsidRPr="00BD0852">
        <w:t>have</w:t>
      </w:r>
      <w:r w:rsidR="00F26A5E">
        <w:t xml:space="preserve"> </w:t>
      </w:r>
      <w:r w:rsidRPr="00BD0852">
        <w:t>the</w:t>
      </w:r>
      <w:r w:rsidR="00F26A5E">
        <w:t xml:space="preserve"> </w:t>
      </w:r>
      <w:r w:rsidRPr="00BD0852">
        <w:t>necessary</w:t>
      </w:r>
      <w:r w:rsidR="00F26A5E">
        <w:t xml:space="preserve"> </w:t>
      </w:r>
      <w:r w:rsidRPr="00BD0852">
        <w:t>infrastructure</w:t>
      </w:r>
      <w:r w:rsidR="00F26A5E">
        <w:t xml:space="preserve"> </w:t>
      </w:r>
      <w:r w:rsidRPr="00BD0852">
        <w:t>to</w:t>
      </w:r>
      <w:r w:rsidR="00F26A5E">
        <w:t xml:space="preserve"> </w:t>
      </w:r>
      <w:r w:rsidRPr="00BD0852">
        <w:t>integrate</w:t>
      </w:r>
      <w:r w:rsidR="00F26A5E">
        <w:t xml:space="preserve"> </w:t>
      </w:r>
      <w:r w:rsidRPr="00BD0852">
        <w:t>ICT</w:t>
      </w:r>
      <w:r w:rsidR="00F26A5E">
        <w:t xml:space="preserve"> </w:t>
      </w:r>
      <w:r w:rsidRPr="00BD0852">
        <w:t>into</w:t>
      </w:r>
      <w:r w:rsidR="00F26A5E">
        <w:t xml:space="preserve"> </w:t>
      </w:r>
      <w:r w:rsidRPr="00BD0852">
        <w:t>education</w:t>
      </w:r>
      <w:r w:rsidR="00F26A5E">
        <w:t xml:space="preserve"> </w:t>
      </w:r>
      <w:r w:rsidRPr="00BD0852">
        <w:t>and</w:t>
      </w:r>
      <w:r w:rsidR="00F26A5E">
        <w:t xml:space="preserve"> </w:t>
      </w:r>
      <w:r w:rsidRPr="00BD0852">
        <w:t>is</w:t>
      </w:r>
      <w:r w:rsidR="00F26A5E">
        <w:t xml:space="preserve"> </w:t>
      </w:r>
      <w:r w:rsidRPr="00BD0852">
        <w:t>well</w:t>
      </w:r>
      <w:r w:rsidR="00F26A5E">
        <w:t xml:space="preserve"> </w:t>
      </w:r>
      <w:r w:rsidRPr="00BD0852">
        <w:t>behind</w:t>
      </w:r>
      <w:r w:rsidR="00F26A5E">
        <w:t xml:space="preserve"> </w:t>
      </w:r>
      <w:r w:rsidRPr="00BD0852">
        <w:t>many</w:t>
      </w:r>
      <w:r w:rsidR="00F26A5E">
        <w:t xml:space="preserve"> </w:t>
      </w:r>
      <w:r w:rsidRPr="00BD0852">
        <w:t>countries</w:t>
      </w:r>
      <w:r w:rsidR="00F26A5E">
        <w:t xml:space="preserve"> </w:t>
      </w:r>
      <w:r w:rsidRPr="00BD0852">
        <w:t>internationally</w:t>
      </w:r>
      <w:r w:rsidR="00F26A5E">
        <w:t xml:space="preserve"> </w:t>
      </w:r>
      <w:r w:rsidRPr="00BD0852">
        <w:t>in</w:t>
      </w:r>
      <w:r w:rsidR="00F26A5E">
        <w:t xml:space="preserve"> </w:t>
      </w:r>
      <w:r w:rsidRPr="00BD0852">
        <w:t>implementing</w:t>
      </w:r>
      <w:r w:rsidR="00F26A5E">
        <w:t xml:space="preserve"> </w:t>
      </w:r>
      <w:r w:rsidRPr="00BD0852">
        <w:t>ICT</w:t>
      </w:r>
      <w:r w:rsidR="00F26A5E">
        <w:t xml:space="preserve"> </w:t>
      </w:r>
      <w:r w:rsidRPr="00BD0852">
        <w:t>into</w:t>
      </w:r>
      <w:r w:rsidR="00F26A5E">
        <w:t xml:space="preserve"> </w:t>
      </w:r>
      <w:r w:rsidRPr="00BD0852">
        <w:t>education.</w:t>
      </w:r>
      <w:r w:rsidR="00F26A5E">
        <w:t xml:space="preserve"> </w:t>
      </w:r>
      <w:r w:rsidRPr="00BD0852">
        <w:t>The</w:t>
      </w:r>
      <w:r w:rsidR="00F26A5E">
        <w:t xml:space="preserve"> </w:t>
      </w:r>
      <w:r w:rsidRPr="00BD0852">
        <w:t>evidences</w:t>
      </w:r>
      <w:r w:rsidR="00F26A5E">
        <w:t xml:space="preserve"> </w:t>
      </w:r>
      <w:r w:rsidRPr="00BD0852">
        <w:t>for</w:t>
      </w:r>
      <w:r w:rsidR="00F26A5E">
        <w:t xml:space="preserve"> </w:t>
      </w:r>
      <w:r w:rsidRPr="00BD0852">
        <w:t>this</w:t>
      </w:r>
      <w:r w:rsidR="00F26A5E">
        <w:t xml:space="preserve"> </w:t>
      </w:r>
      <w:r w:rsidRPr="00BD0852">
        <w:t>conclusion</w:t>
      </w:r>
      <w:r w:rsidR="00F26A5E">
        <w:t xml:space="preserve">  </w:t>
      </w:r>
      <w:r w:rsidRPr="00BD0852">
        <w:t>were:</w:t>
      </w:r>
      <w:r w:rsidR="00F26A5E">
        <w:t xml:space="preserve"> </w:t>
      </w:r>
    </w:p>
    <w:p w:rsidR="00BA7B5E" w:rsidRPr="00BD0852" w:rsidRDefault="00BA7B5E" w:rsidP="00667C23">
      <w:pPr>
        <w:pStyle w:val="ListParagraph"/>
        <w:numPr>
          <w:ilvl w:val="0"/>
          <w:numId w:val="21"/>
        </w:numPr>
        <w:spacing w:before="60" w:after="60"/>
        <w:contextualSpacing w:val="0"/>
      </w:pPr>
      <w:r w:rsidRPr="00BD0852">
        <w:t>There</w:t>
      </w:r>
      <w:r w:rsidR="00F26A5E">
        <w:t xml:space="preserve"> </w:t>
      </w:r>
      <w:r w:rsidRPr="00BD0852">
        <w:t>is</w:t>
      </w:r>
      <w:r w:rsidR="00F26A5E">
        <w:t xml:space="preserve"> </w:t>
      </w:r>
      <w:r w:rsidRPr="00BD0852">
        <w:t>a</w:t>
      </w:r>
      <w:r w:rsidR="00F26A5E">
        <w:t xml:space="preserve"> </w:t>
      </w:r>
      <w:r w:rsidRPr="00BD0852">
        <w:t>positive</w:t>
      </w:r>
      <w:r w:rsidR="00F26A5E">
        <w:t xml:space="preserve"> </w:t>
      </w:r>
      <w:r w:rsidRPr="00BD0852">
        <w:t>although</w:t>
      </w:r>
      <w:r w:rsidR="00F26A5E">
        <w:t xml:space="preserve"> </w:t>
      </w:r>
      <w:r w:rsidRPr="00BD0852">
        <w:t>traditional</w:t>
      </w:r>
      <w:r w:rsidR="00F26A5E">
        <w:t xml:space="preserve"> </w:t>
      </w:r>
      <w:r w:rsidRPr="00BD0852">
        <w:t>approach</w:t>
      </w:r>
      <w:r w:rsidR="00F26A5E">
        <w:t xml:space="preserve"> </w:t>
      </w:r>
      <w:r w:rsidRPr="00BD0852">
        <w:t>towards</w:t>
      </w:r>
      <w:r w:rsidR="00F26A5E">
        <w:t xml:space="preserve"> </w:t>
      </w:r>
      <w:r w:rsidRPr="00BD0852">
        <w:t>implementing</w:t>
      </w:r>
      <w:r w:rsidR="00F26A5E">
        <w:t xml:space="preserve"> </w:t>
      </w:r>
      <w:r w:rsidRPr="00BD0852">
        <w:t>ICT</w:t>
      </w:r>
      <w:r w:rsidR="00F26A5E">
        <w:t xml:space="preserve"> </w:t>
      </w:r>
      <w:r w:rsidRPr="00BD0852">
        <w:t>in</w:t>
      </w:r>
      <w:r w:rsidR="00F26A5E">
        <w:t xml:space="preserve"> </w:t>
      </w:r>
      <w:r w:rsidRPr="00BD0852">
        <w:t>Sudanese</w:t>
      </w:r>
      <w:r w:rsidR="00F26A5E">
        <w:t xml:space="preserve"> </w:t>
      </w:r>
      <w:r w:rsidRPr="00BD0852">
        <w:t>schools.</w:t>
      </w:r>
    </w:p>
    <w:p w:rsidR="00BA7B5E" w:rsidRPr="00BD0852" w:rsidRDefault="00BA7B5E" w:rsidP="00667C23">
      <w:pPr>
        <w:pStyle w:val="Heading4"/>
      </w:pPr>
      <w:r w:rsidRPr="00BD0852">
        <w:t>Limitation</w:t>
      </w:r>
    </w:p>
    <w:p w:rsidR="009651D1" w:rsidRDefault="009651D1" w:rsidP="00667C23">
      <w:r w:rsidRPr="00BD0852">
        <w:t>Like</w:t>
      </w:r>
      <w:r>
        <w:t xml:space="preserve"> </w:t>
      </w:r>
      <w:r w:rsidRPr="00BD0852">
        <w:t>all</w:t>
      </w:r>
      <w:r>
        <w:t xml:space="preserve"> </w:t>
      </w:r>
      <w:r w:rsidRPr="00BD0852">
        <w:t>research</w:t>
      </w:r>
      <w:r>
        <w:t>, t</w:t>
      </w:r>
      <w:r w:rsidR="00BA7B5E" w:rsidRPr="00BD0852">
        <w:t>his</w:t>
      </w:r>
      <w:r w:rsidR="00F26A5E">
        <w:t xml:space="preserve"> </w:t>
      </w:r>
      <w:r w:rsidR="00BA7B5E" w:rsidRPr="00BD0852">
        <w:t>study</w:t>
      </w:r>
      <w:r w:rsidR="00F26A5E">
        <w:t xml:space="preserve"> </w:t>
      </w:r>
      <w:r w:rsidR="00BA7B5E" w:rsidRPr="00BD0852">
        <w:t>is</w:t>
      </w:r>
      <w:r w:rsidR="00F26A5E">
        <w:t xml:space="preserve"> </w:t>
      </w:r>
      <w:r w:rsidR="00BA7B5E" w:rsidRPr="00BD0852">
        <w:t>not</w:t>
      </w:r>
      <w:r w:rsidR="00F26A5E">
        <w:t xml:space="preserve"> </w:t>
      </w:r>
      <w:r w:rsidR="00BA7B5E" w:rsidRPr="00BD0852">
        <w:t>free</w:t>
      </w:r>
      <w:r w:rsidR="00F26A5E">
        <w:t xml:space="preserve"> </w:t>
      </w:r>
      <w:r w:rsidR="00BA7B5E" w:rsidRPr="00BD0852">
        <w:t>of</w:t>
      </w:r>
      <w:r w:rsidR="00F26A5E">
        <w:t xml:space="preserve"> </w:t>
      </w:r>
      <w:r w:rsidR="00BA7B5E" w:rsidRPr="00BD0852">
        <w:t>limitations,</w:t>
      </w:r>
      <w:r w:rsidR="00F26A5E">
        <w:t xml:space="preserve"> </w:t>
      </w:r>
      <w:r>
        <w:t>some of which can be solved by future research.</w:t>
      </w:r>
      <w:r w:rsidR="00F26A5E">
        <w:t xml:space="preserve"> </w:t>
      </w:r>
      <w:r w:rsidR="00BA7B5E" w:rsidRPr="00BD0852">
        <w:t>Two</w:t>
      </w:r>
      <w:r w:rsidR="00F26A5E">
        <w:t xml:space="preserve"> </w:t>
      </w:r>
      <w:r w:rsidR="00BA7B5E" w:rsidRPr="00BD0852">
        <w:t>main</w:t>
      </w:r>
      <w:r w:rsidR="00F26A5E">
        <w:t xml:space="preserve"> </w:t>
      </w:r>
      <w:r w:rsidR="00BA7B5E" w:rsidRPr="00BD0852">
        <w:t>limitations</w:t>
      </w:r>
      <w:r w:rsidR="00F26A5E">
        <w:t xml:space="preserve"> </w:t>
      </w:r>
      <w:r w:rsidR="00BA7B5E" w:rsidRPr="00BD0852">
        <w:t>were</w:t>
      </w:r>
      <w:r w:rsidR="00F26A5E">
        <w:t xml:space="preserve"> </w:t>
      </w:r>
      <w:r w:rsidR="00BA7B5E" w:rsidRPr="00BD0852">
        <w:t>encountered</w:t>
      </w:r>
      <w:r>
        <w:t xml:space="preserve">: </w:t>
      </w:r>
      <w:r w:rsidR="00BA7B5E" w:rsidRPr="00BD0852">
        <w:t>sampling</w:t>
      </w:r>
      <w:r w:rsidR="00F26A5E">
        <w:t xml:space="preserve"> </w:t>
      </w:r>
      <w:r w:rsidR="00BA7B5E" w:rsidRPr="00BD0852">
        <w:t>and</w:t>
      </w:r>
      <w:r w:rsidR="00F26A5E">
        <w:t xml:space="preserve"> </w:t>
      </w:r>
      <w:r w:rsidR="00BA7B5E" w:rsidRPr="00BD0852">
        <w:t>research.</w:t>
      </w:r>
      <w:r w:rsidR="00F26A5E">
        <w:t xml:space="preserve"> </w:t>
      </w:r>
    </w:p>
    <w:p w:rsidR="009651D1" w:rsidRDefault="00BA7B5E" w:rsidP="00667C23">
      <w:r w:rsidRPr="00BD0852">
        <w:t>First,</w:t>
      </w:r>
      <w:r w:rsidR="00F26A5E">
        <w:t xml:space="preserve"> </w:t>
      </w:r>
      <w:r w:rsidRPr="00BD0852">
        <w:t>the</w:t>
      </w:r>
      <w:r w:rsidR="00F26A5E">
        <w:t xml:space="preserve"> </w:t>
      </w:r>
      <w:r w:rsidRPr="00BD0852">
        <w:t>focus</w:t>
      </w:r>
      <w:r w:rsidR="00F26A5E">
        <w:t xml:space="preserve"> </w:t>
      </w:r>
      <w:r w:rsidRPr="00BD0852">
        <w:t>on</w:t>
      </w:r>
      <w:r w:rsidR="00F26A5E">
        <w:t xml:space="preserve"> </w:t>
      </w:r>
      <w:r w:rsidRPr="00BD0852">
        <w:t>Khartoum</w:t>
      </w:r>
      <w:r w:rsidR="00F26A5E">
        <w:t xml:space="preserve"> </w:t>
      </w:r>
      <w:r w:rsidRPr="00BD0852">
        <w:t>secondary</w:t>
      </w:r>
      <w:r w:rsidR="00F26A5E">
        <w:t xml:space="preserve"> </w:t>
      </w:r>
      <w:r w:rsidRPr="00BD0852">
        <w:t>schools</w:t>
      </w:r>
      <w:r w:rsidR="00F26A5E">
        <w:t xml:space="preserve"> </w:t>
      </w:r>
      <w:r w:rsidRPr="00BD0852">
        <w:t>(n=50)</w:t>
      </w:r>
      <w:r w:rsidR="00F26A5E">
        <w:t xml:space="preserve"> </w:t>
      </w:r>
      <w:r w:rsidRPr="00BD0852">
        <w:t>places</w:t>
      </w:r>
      <w:r w:rsidR="00F26A5E">
        <w:t xml:space="preserve"> </w:t>
      </w:r>
      <w:r w:rsidRPr="00BD0852">
        <w:t>the</w:t>
      </w:r>
      <w:r w:rsidR="00F26A5E">
        <w:t xml:space="preserve"> </w:t>
      </w:r>
      <w:r w:rsidRPr="00BD0852">
        <w:t>research</w:t>
      </w:r>
      <w:r w:rsidR="00F26A5E">
        <w:t xml:space="preserve"> </w:t>
      </w:r>
      <w:r w:rsidRPr="00BD0852">
        <w:t>in</w:t>
      </w:r>
      <w:r w:rsidR="00F26A5E">
        <w:t xml:space="preserve"> </w:t>
      </w:r>
      <w:r w:rsidRPr="00BD0852">
        <w:t>a</w:t>
      </w:r>
      <w:r w:rsidR="00F26A5E">
        <w:t xml:space="preserve"> </w:t>
      </w:r>
      <w:r w:rsidRPr="00BD0852">
        <w:t>particular</w:t>
      </w:r>
      <w:r w:rsidR="00F26A5E">
        <w:t xml:space="preserve"> </w:t>
      </w:r>
      <w:r w:rsidRPr="00BD0852">
        <w:t>cultural</w:t>
      </w:r>
      <w:r w:rsidR="00F26A5E">
        <w:t xml:space="preserve"> </w:t>
      </w:r>
      <w:r w:rsidRPr="00BD0852">
        <w:t>context.</w:t>
      </w:r>
      <w:r w:rsidR="00F26A5E">
        <w:t xml:space="preserve"> </w:t>
      </w:r>
      <w:r w:rsidRPr="00BD0852">
        <w:t>Furthermore,</w:t>
      </w:r>
      <w:r w:rsidR="00F26A5E">
        <w:t xml:space="preserve"> </w:t>
      </w:r>
      <w:r w:rsidRPr="00BD0852">
        <w:t>the</w:t>
      </w:r>
      <w:r w:rsidR="00F26A5E">
        <w:t xml:space="preserve"> </w:t>
      </w:r>
      <w:r w:rsidRPr="00BD0852">
        <w:t>teacher</w:t>
      </w:r>
      <w:r w:rsidR="00F26A5E">
        <w:t xml:space="preserve"> </w:t>
      </w:r>
      <w:r w:rsidRPr="00BD0852">
        <w:t>respon</w:t>
      </w:r>
      <w:r w:rsidR="009651D1">
        <w:t>ses</w:t>
      </w:r>
      <w:r w:rsidR="00F26A5E">
        <w:t xml:space="preserve"> </w:t>
      </w:r>
      <w:r w:rsidRPr="00BD0852">
        <w:t>were</w:t>
      </w:r>
      <w:r w:rsidR="00F26A5E">
        <w:t xml:space="preserve"> </w:t>
      </w:r>
      <w:r w:rsidRPr="00BD0852">
        <w:t>limited</w:t>
      </w:r>
      <w:r w:rsidR="00F26A5E">
        <w:t xml:space="preserve"> </w:t>
      </w:r>
      <w:r w:rsidRPr="00BD0852">
        <w:t>to</w:t>
      </w:r>
      <w:r w:rsidR="00F26A5E">
        <w:t xml:space="preserve"> </w:t>
      </w:r>
      <w:r w:rsidRPr="00BD0852">
        <w:t>those</w:t>
      </w:r>
      <w:r w:rsidR="00F26A5E">
        <w:t xml:space="preserve"> </w:t>
      </w:r>
      <w:r w:rsidRPr="00BD0852">
        <w:t>who</w:t>
      </w:r>
      <w:r w:rsidR="00F26A5E">
        <w:t xml:space="preserve"> </w:t>
      </w:r>
      <w:r w:rsidRPr="00BD0852">
        <w:t>teach</w:t>
      </w:r>
      <w:r w:rsidR="00F26A5E">
        <w:t xml:space="preserve"> </w:t>
      </w:r>
      <w:r w:rsidRPr="00BD0852">
        <w:t>science</w:t>
      </w:r>
      <w:r w:rsidR="00F26A5E">
        <w:t xml:space="preserve"> </w:t>
      </w:r>
      <w:r w:rsidRPr="00BD0852">
        <w:t>and</w:t>
      </w:r>
      <w:r w:rsidR="00F26A5E">
        <w:t xml:space="preserve"> </w:t>
      </w:r>
      <w:r w:rsidRPr="00BD0852">
        <w:t>math</w:t>
      </w:r>
      <w:r w:rsidR="00F26A5E">
        <w:t xml:space="preserve"> </w:t>
      </w:r>
      <w:r w:rsidRPr="00BD0852">
        <w:t>in</w:t>
      </w:r>
      <w:r w:rsidR="00F26A5E">
        <w:t xml:space="preserve"> </w:t>
      </w:r>
      <w:r w:rsidRPr="00BD0852">
        <w:t>Khartoum</w:t>
      </w:r>
      <w:r w:rsidR="00F26A5E">
        <w:t xml:space="preserve"> </w:t>
      </w:r>
      <w:r w:rsidRPr="00BD0852">
        <w:t>secondary</w:t>
      </w:r>
      <w:r w:rsidR="00F26A5E">
        <w:t xml:space="preserve"> </w:t>
      </w:r>
      <w:r w:rsidRPr="00BD0852">
        <w:t>schools</w:t>
      </w:r>
      <w:r w:rsidR="00F26A5E">
        <w:t xml:space="preserve"> </w:t>
      </w:r>
      <w:r w:rsidRPr="00BD0852">
        <w:t>(n=200).</w:t>
      </w:r>
      <w:r w:rsidR="00F26A5E">
        <w:t xml:space="preserve"> </w:t>
      </w:r>
      <w:r w:rsidRPr="00BD0852">
        <w:t>Consequently,</w:t>
      </w:r>
      <w:r w:rsidR="00F26A5E">
        <w:t xml:space="preserve"> </w:t>
      </w:r>
      <w:r w:rsidRPr="00BD0852">
        <w:t>the</w:t>
      </w:r>
      <w:r w:rsidR="00F26A5E">
        <w:t xml:space="preserve"> </w:t>
      </w:r>
      <w:r w:rsidRPr="00BD0852">
        <w:t>results</w:t>
      </w:r>
      <w:r w:rsidR="00F26A5E">
        <w:t xml:space="preserve"> </w:t>
      </w:r>
      <w:r w:rsidRPr="00BD0852">
        <w:t>may</w:t>
      </w:r>
      <w:r w:rsidR="00F26A5E">
        <w:t xml:space="preserve"> </w:t>
      </w:r>
      <w:r w:rsidRPr="00BD0852">
        <w:t>not</w:t>
      </w:r>
      <w:r w:rsidR="00F26A5E">
        <w:t xml:space="preserve"> </w:t>
      </w:r>
      <w:r w:rsidRPr="00BD0852">
        <w:t>adequately</w:t>
      </w:r>
      <w:r w:rsidR="00F26A5E">
        <w:t xml:space="preserve"> </w:t>
      </w:r>
      <w:r w:rsidRPr="00BD0852">
        <w:t>represent</w:t>
      </w:r>
      <w:r w:rsidR="00F26A5E">
        <w:t xml:space="preserve"> </w:t>
      </w:r>
      <w:r w:rsidRPr="00BD0852">
        <w:t>the</w:t>
      </w:r>
      <w:r w:rsidR="00F26A5E">
        <w:t xml:space="preserve"> </w:t>
      </w:r>
      <w:r w:rsidRPr="00BD0852">
        <w:t>total</w:t>
      </w:r>
      <w:r w:rsidR="00F26A5E">
        <w:t xml:space="preserve"> </w:t>
      </w:r>
      <w:r w:rsidRPr="00BD0852">
        <w:t>teacher</w:t>
      </w:r>
      <w:r w:rsidR="00F26A5E">
        <w:t xml:space="preserve"> </w:t>
      </w:r>
      <w:r w:rsidRPr="00BD0852">
        <w:t>population</w:t>
      </w:r>
      <w:r w:rsidR="00F26A5E">
        <w:t xml:space="preserve"> </w:t>
      </w:r>
      <w:r w:rsidRPr="00BD0852">
        <w:t>in</w:t>
      </w:r>
      <w:r w:rsidR="00F26A5E">
        <w:t xml:space="preserve"> </w:t>
      </w:r>
      <w:r w:rsidRPr="00BD0852">
        <w:t>Sudan.</w:t>
      </w:r>
      <w:r w:rsidR="00F26A5E">
        <w:t xml:space="preserve"> </w:t>
      </w:r>
      <w:r w:rsidR="009651D1">
        <w:t>F</w:t>
      </w:r>
      <w:r w:rsidRPr="00BD0852">
        <w:t>uture</w:t>
      </w:r>
      <w:r w:rsidR="00F26A5E">
        <w:t xml:space="preserve"> </w:t>
      </w:r>
      <w:r w:rsidRPr="00BD0852">
        <w:t>research</w:t>
      </w:r>
      <w:r w:rsidR="00F26A5E">
        <w:t xml:space="preserve"> </w:t>
      </w:r>
      <w:r w:rsidRPr="00BD0852">
        <w:t>on</w:t>
      </w:r>
      <w:r w:rsidR="00F26A5E">
        <w:t xml:space="preserve"> </w:t>
      </w:r>
      <w:r w:rsidRPr="00BD0852">
        <w:t>the</w:t>
      </w:r>
      <w:r w:rsidR="00F26A5E">
        <w:t xml:space="preserve"> </w:t>
      </w:r>
      <w:r w:rsidRPr="00BD0852">
        <w:t>current</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innovative</w:t>
      </w:r>
      <w:r w:rsidR="00F26A5E">
        <w:t xml:space="preserve"> </w:t>
      </w:r>
      <w:r w:rsidRPr="00BD0852">
        <w:t>practices</w:t>
      </w:r>
      <w:r w:rsidR="00F26A5E">
        <w:t xml:space="preserve"> </w:t>
      </w:r>
      <w:r w:rsidRPr="00BD0852">
        <w:t>could</w:t>
      </w:r>
      <w:r w:rsidR="00F26A5E">
        <w:t xml:space="preserve"> </w:t>
      </w:r>
      <w:r w:rsidRPr="00BD0852">
        <w:t>be</w:t>
      </w:r>
      <w:r w:rsidR="00F26A5E">
        <w:t xml:space="preserve"> </w:t>
      </w:r>
      <w:r w:rsidRPr="00BD0852">
        <w:t>extended</w:t>
      </w:r>
      <w:r w:rsidR="00F26A5E">
        <w:t xml:space="preserve"> </w:t>
      </w:r>
      <w:r w:rsidRPr="00BD0852">
        <w:t>to</w:t>
      </w:r>
      <w:r w:rsidR="00F26A5E">
        <w:t xml:space="preserve"> </w:t>
      </w:r>
      <w:r w:rsidRPr="00BD0852">
        <w:t>include</w:t>
      </w:r>
      <w:r w:rsidR="00F26A5E">
        <w:t xml:space="preserve"> </w:t>
      </w:r>
      <w:r w:rsidRPr="00BD0852">
        <w:t>a</w:t>
      </w:r>
      <w:r w:rsidR="00F26A5E">
        <w:t xml:space="preserve"> </w:t>
      </w:r>
      <w:r w:rsidRPr="00BD0852">
        <w:t>wider</w:t>
      </w:r>
      <w:r w:rsidR="00F26A5E">
        <w:t xml:space="preserve"> </w:t>
      </w:r>
      <w:r w:rsidRPr="00BD0852">
        <w:t>demographic</w:t>
      </w:r>
      <w:r w:rsidR="00F26A5E">
        <w:t xml:space="preserve"> </w:t>
      </w:r>
      <w:r w:rsidRPr="00BD0852">
        <w:t>base</w:t>
      </w:r>
      <w:r w:rsidR="00F26A5E">
        <w:t xml:space="preserve"> </w:t>
      </w:r>
      <w:r w:rsidRPr="00BD0852">
        <w:t>to</w:t>
      </w:r>
      <w:r w:rsidR="00F26A5E">
        <w:t xml:space="preserve"> </w:t>
      </w:r>
      <w:r w:rsidRPr="00BD0852">
        <w:t>further</w:t>
      </w:r>
      <w:r w:rsidR="00F26A5E">
        <w:t xml:space="preserve"> </w:t>
      </w:r>
      <w:r w:rsidRPr="00BD0852">
        <w:t>explore</w:t>
      </w:r>
      <w:r w:rsidR="00F26A5E">
        <w:t xml:space="preserve"> </w:t>
      </w:r>
      <w:r w:rsidRPr="00BD0852">
        <w:t>the</w:t>
      </w:r>
      <w:r w:rsidR="00F26A5E">
        <w:t xml:space="preserve"> </w:t>
      </w:r>
      <w:r w:rsidRPr="00BD0852">
        <w:t>extent</w:t>
      </w:r>
      <w:r w:rsidR="00F26A5E">
        <w:t xml:space="preserve"> </w:t>
      </w:r>
      <w:r w:rsidRPr="00BD0852">
        <w:t>to</w:t>
      </w:r>
      <w:r w:rsidR="00F26A5E">
        <w:t xml:space="preserve"> </w:t>
      </w:r>
      <w:r w:rsidRPr="00BD0852">
        <w:t>which</w:t>
      </w:r>
      <w:r w:rsidR="00F26A5E">
        <w:t xml:space="preserve"> </w:t>
      </w:r>
      <w:r w:rsidRPr="00BD0852">
        <w:t>the</w:t>
      </w:r>
      <w:r w:rsidR="00F26A5E">
        <w:t xml:space="preserve"> </w:t>
      </w:r>
      <w:r w:rsidRPr="00BD0852">
        <w:t>findings</w:t>
      </w:r>
      <w:r w:rsidR="00F26A5E">
        <w:t xml:space="preserve"> </w:t>
      </w:r>
      <w:r w:rsidRPr="00BD0852">
        <w:t>are</w:t>
      </w:r>
      <w:r w:rsidR="00F26A5E">
        <w:t xml:space="preserve"> </w:t>
      </w:r>
      <w:r w:rsidRPr="00BD0852">
        <w:t>generalizable.</w:t>
      </w:r>
      <w:r w:rsidR="00F26A5E">
        <w:t xml:space="preserve"> </w:t>
      </w:r>
    </w:p>
    <w:p w:rsidR="00BA7B5E" w:rsidRPr="00BD0852" w:rsidRDefault="00BA7B5E" w:rsidP="00667C23">
      <w:r w:rsidRPr="00BD0852">
        <w:t>Second,</w:t>
      </w:r>
      <w:r w:rsidR="00F26A5E">
        <w:t xml:space="preserve"> </w:t>
      </w:r>
      <w:r w:rsidRPr="00BD0852">
        <w:t>there</w:t>
      </w:r>
      <w:r w:rsidR="00F26A5E">
        <w:t xml:space="preserve"> </w:t>
      </w:r>
      <w:r w:rsidRPr="00BD0852">
        <w:t>was</w:t>
      </w:r>
      <w:r w:rsidR="00F26A5E">
        <w:t xml:space="preserve"> </w:t>
      </w:r>
      <w:r w:rsidRPr="00BD0852">
        <w:t>a</w:t>
      </w:r>
      <w:r w:rsidR="00F26A5E">
        <w:t xml:space="preserve"> </w:t>
      </w:r>
      <w:r w:rsidRPr="00BD0852">
        <w:t>deficit</w:t>
      </w:r>
      <w:r w:rsidR="00F26A5E">
        <w:t xml:space="preserve"> </w:t>
      </w:r>
      <w:r w:rsidRPr="00BD0852">
        <w:t>of</w:t>
      </w:r>
      <w:r w:rsidR="00F26A5E">
        <w:t xml:space="preserve"> </w:t>
      </w:r>
      <w:r w:rsidRPr="00BD0852">
        <w:t>previous</w:t>
      </w:r>
      <w:r w:rsidR="00F26A5E">
        <w:t xml:space="preserve"> </w:t>
      </w:r>
      <w:r w:rsidRPr="00BD0852">
        <w:t>studies</w:t>
      </w:r>
      <w:r w:rsidR="00F26A5E">
        <w:t xml:space="preserve"> </w:t>
      </w:r>
      <w:r w:rsidRPr="00BD0852">
        <w:t>conducted</w:t>
      </w:r>
      <w:r w:rsidR="00F26A5E">
        <w:t xml:space="preserve"> </w:t>
      </w:r>
      <w:r w:rsidRPr="00BD0852">
        <w:t>in</w:t>
      </w:r>
      <w:r w:rsidR="00F26A5E">
        <w:t xml:space="preserve"> </w:t>
      </w:r>
      <w:r w:rsidRPr="00BD0852">
        <w:t>Sudan</w:t>
      </w:r>
      <w:r w:rsidR="00F26A5E">
        <w:t xml:space="preserve"> </w:t>
      </w:r>
      <w:r w:rsidRPr="00BD0852">
        <w:t>compared</w:t>
      </w:r>
      <w:r w:rsidR="00F26A5E">
        <w:t xml:space="preserve"> </w:t>
      </w:r>
      <w:r w:rsidRPr="00BD0852">
        <w:t>to</w:t>
      </w:r>
      <w:r w:rsidR="00F26A5E">
        <w:t xml:space="preserve"> </w:t>
      </w:r>
      <w:r w:rsidRPr="00BD0852">
        <w:t>other</w:t>
      </w:r>
      <w:r w:rsidR="00F26A5E">
        <w:t xml:space="preserve"> </w:t>
      </w:r>
      <w:r w:rsidRPr="00BD0852">
        <w:t>countries</w:t>
      </w:r>
      <w:r w:rsidR="00F26A5E">
        <w:t xml:space="preserve"> </w:t>
      </w:r>
      <w:r w:rsidRPr="00BD0852">
        <w:t>regarding</w:t>
      </w:r>
      <w:r w:rsidR="00F26A5E">
        <w:t xml:space="preserve"> </w:t>
      </w:r>
      <w:r w:rsidRPr="00BD0852">
        <w:t>the</w:t>
      </w:r>
      <w:r w:rsidR="00F26A5E">
        <w:t xml:space="preserve"> </w:t>
      </w:r>
      <w:r w:rsidRPr="00BD0852">
        <w:t>current</w:t>
      </w:r>
      <w:r w:rsidR="00F26A5E">
        <w:t xml:space="preserve"> </w:t>
      </w:r>
      <w:r w:rsidRPr="00BD0852">
        <w:t>status</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pedagogical</w:t>
      </w:r>
      <w:r w:rsidR="00F26A5E">
        <w:t xml:space="preserve"> </w:t>
      </w:r>
      <w:r w:rsidRPr="00BD0852">
        <w:t>practices.</w:t>
      </w:r>
      <w:r w:rsidR="00F26A5E">
        <w:t xml:space="preserve"> </w:t>
      </w:r>
      <w:r w:rsidRPr="00BD0852">
        <w:t>Future</w:t>
      </w:r>
      <w:r w:rsidR="00F26A5E">
        <w:t xml:space="preserve"> </w:t>
      </w:r>
      <w:r w:rsidRPr="00BD0852">
        <w:t>studies</w:t>
      </w:r>
      <w:r w:rsidR="00F26A5E">
        <w:t xml:space="preserve"> </w:t>
      </w:r>
      <w:r w:rsidRPr="00BD0852">
        <w:t>should</w:t>
      </w:r>
      <w:r w:rsidR="00F26A5E">
        <w:t xml:space="preserve"> </w:t>
      </w:r>
      <w:r w:rsidRPr="00BD0852">
        <w:t>also</w:t>
      </w:r>
      <w:r w:rsidR="00F26A5E">
        <w:t xml:space="preserve"> </w:t>
      </w:r>
      <w:r w:rsidRPr="00BD0852">
        <w:t>be</w:t>
      </w:r>
      <w:r w:rsidR="00F26A5E">
        <w:t xml:space="preserve"> </w:t>
      </w:r>
      <w:r w:rsidRPr="00BD0852">
        <w:t>conducted</w:t>
      </w:r>
      <w:r w:rsidR="00F26A5E">
        <w:t xml:space="preserve"> </w:t>
      </w:r>
      <w:r w:rsidRPr="00BD0852">
        <w:t>with</w:t>
      </w:r>
      <w:r w:rsidR="00F26A5E">
        <w:t xml:space="preserve"> </w:t>
      </w:r>
      <w:r w:rsidRPr="00BD0852">
        <w:t>schools</w:t>
      </w:r>
      <w:r w:rsidR="00F26A5E">
        <w:t xml:space="preserve"> </w:t>
      </w:r>
      <w:r w:rsidRPr="00BD0852">
        <w:t>from</w:t>
      </w:r>
      <w:r w:rsidR="00F26A5E">
        <w:t xml:space="preserve"> </w:t>
      </w:r>
      <w:r w:rsidRPr="00BD0852">
        <w:t>different</w:t>
      </w:r>
      <w:r w:rsidR="00F26A5E">
        <w:t xml:space="preserve"> </w:t>
      </w:r>
      <w:r w:rsidRPr="00BD0852">
        <w:t>Arab</w:t>
      </w:r>
      <w:r w:rsidR="00F26A5E">
        <w:t xml:space="preserve"> </w:t>
      </w:r>
      <w:r w:rsidRPr="00BD0852">
        <w:t>countries</w:t>
      </w:r>
      <w:r w:rsidR="00F26A5E">
        <w:t xml:space="preserve"> </w:t>
      </w:r>
      <w:r w:rsidRPr="00BD0852">
        <w:t>in</w:t>
      </w:r>
      <w:r w:rsidR="00F26A5E">
        <w:t xml:space="preserve"> </w:t>
      </w:r>
      <w:r w:rsidRPr="00BD0852">
        <w:t>order</w:t>
      </w:r>
      <w:r w:rsidR="00F26A5E">
        <w:t xml:space="preserve"> </w:t>
      </w:r>
      <w:r w:rsidRPr="00BD0852">
        <w:t>to</w:t>
      </w:r>
      <w:r w:rsidR="00F26A5E">
        <w:t xml:space="preserve"> </w:t>
      </w:r>
      <w:r w:rsidRPr="00BD0852">
        <w:t>better</w:t>
      </w:r>
      <w:r w:rsidR="00F26A5E">
        <w:t xml:space="preserve"> </w:t>
      </w:r>
      <w:r w:rsidRPr="00BD0852">
        <w:t>understand</w:t>
      </w:r>
      <w:r w:rsidR="00F26A5E">
        <w:t xml:space="preserve"> </w:t>
      </w:r>
      <w:r w:rsidRPr="00BD0852">
        <w:t>whether</w:t>
      </w:r>
      <w:r w:rsidR="00F26A5E">
        <w:t xml:space="preserve"> </w:t>
      </w:r>
      <w:r w:rsidRPr="00BD0852">
        <w:t>different</w:t>
      </w:r>
      <w:r w:rsidR="00F26A5E">
        <w:t xml:space="preserve"> </w:t>
      </w:r>
      <w:r w:rsidRPr="00BD0852">
        <w:t>socio-cultural</w:t>
      </w:r>
      <w:r w:rsidR="00F26A5E">
        <w:t xml:space="preserve"> </w:t>
      </w:r>
      <w:r w:rsidRPr="00BD0852">
        <w:t>contexts</w:t>
      </w:r>
      <w:r w:rsidR="00F26A5E">
        <w:t xml:space="preserve"> </w:t>
      </w:r>
      <w:r w:rsidRPr="00BD0852">
        <w:t>may</w:t>
      </w:r>
      <w:r w:rsidR="00F26A5E">
        <w:t xml:space="preserve"> </w:t>
      </w:r>
      <w:r w:rsidRPr="00BD0852">
        <w:t>influence</w:t>
      </w:r>
      <w:r w:rsidR="00F26A5E">
        <w:t xml:space="preserve"> </w:t>
      </w:r>
      <w:r w:rsidR="009651D1">
        <w:t xml:space="preserve">adoption of </w:t>
      </w:r>
      <w:r w:rsidRPr="00BD0852">
        <w:t>innovative</w:t>
      </w:r>
      <w:r w:rsidR="00F26A5E">
        <w:t xml:space="preserve"> </w:t>
      </w:r>
      <w:r w:rsidRPr="00BD0852">
        <w:t>pedagogical</w:t>
      </w:r>
      <w:r w:rsidR="00F26A5E">
        <w:t xml:space="preserve"> </w:t>
      </w:r>
      <w:r w:rsidRPr="00BD0852">
        <w:t>practices.</w:t>
      </w:r>
      <w:r w:rsidR="00F26A5E">
        <w:t xml:space="preserve"> </w:t>
      </w:r>
      <w:r w:rsidRPr="00BD0852">
        <w:t>A</w:t>
      </w:r>
      <w:r w:rsidR="00F26A5E">
        <w:t xml:space="preserve"> </w:t>
      </w:r>
      <w:r w:rsidRPr="00BD0852">
        <w:t>future</w:t>
      </w:r>
      <w:r w:rsidR="00F26A5E">
        <w:t xml:space="preserve"> </w:t>
      </w:r>
      <w:r w:rsidRPr="00BD0852">
        <w:t>study</w:t>
      </w:r>
      <w:r w:rsidR="00F26A5E">
        <w:t xml:space="preserve"> </w:t>
      </w:r>
      <w:r w:rsidRPr="00BD0852">
        <w:t>that</w:t>
      </w:r>
      <w:r w:rsidR="00F26A5E">
        <w:t xml:space="preserve"> </w:t>
      </w:r>
      <w:r w:rsidRPr="00BD0852">
        <w:t>compares</w:t>
      </w:r>
      <w:r w:rsidR="00F26A5E">
        <w:t xml:space="preserve"> </w:t>
      </w:r>
      <w:r w:rsidRPr="00BD0852">
        <w:t>different</w:t>
      </w:r>
      <w:r w:rsidR="00F26A5E">
        <w:t xml:space="preserve"> </w:t>
      </w:r>
      <w:r w:rsidRPr="00BD0852">
        <w:t>samples</w:t>
      </w:r>
      <w:r w:rsidR="00F26A5E">
        <w:t xml:space="preserve"> </w:t>
      </w:r>
      <w:r w:rsidRPr="00BD0852">
        <w:t>of</w:t>
      </w:r>
      <w:r w:rsidR="00F26A5E">
        <w:t xml:space="preserve"> </w:t>
      </w:r>
      <w:r w:rsidRPr="00BD0852">
        <w:t>countries</w:t>
      </w:r>
      <w:r w:rsidR="00F26A5E">
        <w:t xml:space="preserve"> </w:t>
      </w:r>
      <w:r w:rsidRPr="00BD0852">
        <w:t>can</w:t>
      </w:r>
      <w:r w:rsidR="00F26A5E">
        <w:t xml:space="preserve"> </w:t>
      </w:r>
      <w:r w:rsidRPr="00BD0852">
        <w:t>shed</w:t>
      </w:r>
      <w:r w:rsidR="00F26A5E">
        <w:t xml:space="preserve"> </w:t>
      </w:r>
      <w:r w:rsidRPr="00BD0852">
        <w:t>light</w:t>
      </w:r>
      <w:r w:rsidR="00F26A5E">
        <w:t xml:space="preserve"> </w:t>
      </w:r>
      <w:r w:rsidRPr="00BD0852">
        <w:t>on</w:t>
      </w:r>
      <w:r w:rsidR="00F26A5E">
        <w:t xml:space="preserve"> </w:t>
      </w:r>
      <w:r w:rsidRPr="00BD0852">
        <w:t>this</w:t>
      </w:r>
      <w:r w:rsidR="00F26A5E">
        <w:t xml:space="preserve"> </w:t>
      </w:r>
      <w:r w:rsidRPr="00BD0852">
        <w:t>issue</w:t>
      </w:r>
      <w:r w:rsidR="00F26A5E">
        <w:t xml:space="preserve"> </w:t>
      </w:r>
      <w:r w:rsidRPr="00BD0852">
        <w:t>and</w:t>
      </w:r>
      <w:r w:rsidR="00F26A5E">
        <w:t xml:space="preserve"> </w:t>
      </w:r>
      <w:r w:rsidRPr="00BD0852">
        <w:t>this</w:t>
      </w:r>
      <w:r w:rsidR="00F26A5E">
        <w:t xml:space="preserve"> </w:t>
      </w:r>
      <w:r w:rsidRPr="00BD0852">
        <w:t>effort</w:t>
      </w:r>
      <w:r w:rsidR="00F26A5E">
        <w:t xml:space="preserve"> </w:t>
      </w:r>
      <w:r w:rsidRPr="00BD0852">
        <w:t>would</w:t>
      </w:r>
      <w:r w:rsidR="00F26A5E">
        <w:t xml:space="preserve"> </w:t>
      </w:r>
      <w:r w:rsidRPr="00BD0852">
        <w:t>provide</w:t>
      </w:r>
      <w:r w:rsidR="00F26A5E">
        <w:t xml:space="preserve"> </w:t>
      </w:r>
      <w:r w:rsidRPr="00BD0852">
        <w:t>a</w:t>
      </w:r>
      <w:r w:rsidR="00F26A5E">
        <w:t xml:space="preserve"> </w:t>
      </w:r>
      <w:r w:rsidRPr="00BD0852">
        <w:t>great</w:t>
      </w:r>
      <w:r w:rsidR="00F26A5E">
        <w:t xml:space="preserve"> </w:t>
      </w:r>
      <w:r w:rsidRPr="00BD0852">
        <w:t>helpful</w:t>
      </w:r>
      <w:r w:rsidR="00F26A5E">
        <w:t xml:space="preserve"> </w:t>
      </w:r>
      <w:r w:rsidRPr="00BD0852">
        <w:t>insight</w:t>
      </w:r>
      <w:r w:rsidR="00F26A5E">
        <w:t xml:space="preserve"> </w:t>
      </w:r>
      <w:r w:rsidRPr="00BD0852">
        <w:t>of</w:t>
      </w:r>
      <w:r w:rsidR="00F26A5E">
        <w:t xml:space="preserve"> </w:t>
      </w:r>
      <w:r w:rsidRPr="00BD0852">
        <w:t>ICT</w:t>
      </w:r>
      <w:r w:rsidR="00F26A5E">
        <w:t xml:space="preserve"> </w:t>
      </w:r>
      <w:r w:rsidRPr="00BD0852">
        <w:t>infrastructure</w:t>
      </w:r>
      <w:r w:rsidR="00F26A5E">
        <w:t xml:space="preserve"> </w:t>
      </w:r>
      <w:r w:rsidRPr="00BD0852">
        <w:t>and</w:t>
      </w:r>
      <w:r w:rsidR="00F26A5E">
        <w:t xml:space="preserve"> </w:t>
      </w:r>
      <w:r w:rsidRPr="00BD0852">
        <w:t>Pedagogical</w:t>
      </w:r>
      <w:r w:rsidR="00F26A5E">
        <w:t xml:space="preserve"> </w:t>
      </w:r>
      <w:r w:rsidRPr="00BD0852">
        <w:t>practices.</w:t>
      </w:r>
    </w:p>
    <w:p w:rsidR="00BA7B5E" w:rsidRPr="00BD0852" w:rsidRDefault="00BA7B5E" w:rsidP="00667C23">
      <w:pPr>
        <w:rPr>
          <w:rFonts w:ascii="Times New Roman" w:hAnsi="Times New Roman"/>
        </w:rPr>
      </w:pPr>
    </w:p>
    <w:p w:rsidR="00BA7B5E" w:rsidRPr="00BD0852" w:rsidRDefault="00BA7B5E" w:rsidP="00667C23">
      <w:pPr>
        <w:pStyle w:val="Heading3"/>
      </w:pPr>
      <w:r w:rsidRPr="00BD0852">
        <w:t>References</w:t>
      </w:r>
    </w:p>
    <w:tbl>
      <w:tblPr>
        <w:tblW w:w="9232" w:type="dxa"/>
        <w:jc w:val="center"/>
        <w:tblLayout w:type="fixed"/>
        <w:tblLook w:val="01E0" w:firstRow="1" w:lastRow="1" w:firstColumn="1" w:lastColumn="1" w:noHBand="0" w:noVBand="0"/>
      </w:tblPr>
      <w:tblGrid>
        <w:gridCol w:w="9232"/>
      </w:tblGrid>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Ahmed,</w:t>
            </w:r>
            <w:r w:rsidR="00F26A5E" w:rsidRPr="00667C23">
              <w:rPr>
                <w:sz w:val="20"/>
              </w:rPr>
              <w:t xml:space="preserve"> </w:t>
            </w:r>
            <w:r w:rsidRPr="00667C23">
              <w:rPr>
                <w:sz w:val="20"/>
              </w:rPr>
              <w:t>A.,</w:t>
            </w:r>
            <w:r w:rsidR="00F26A5E" w:rsidRPr="00667C23">
              <w:rPr>
                <w:sz w:val="20"/>
              </w:rPr>
              <w:t xml:space="preserve"> </w:t>
            </w:r>
            <w:r w:rsidRPr="00667C23">
              <w:rPr>
                <w:sz w:val="20"/>
              </w:rPr>
              <w:t>(2004).</w:t>
            </w:r>
            <w:r w:rsidR="00F26A5E" w:rsidRPr="00667C23">
              <w:rPr>
                <w:sz w:val="20"/>
              </w:rPr>
              <w:t xml:space="preserve"> </w:t>
            </w:r>
            <w:r w:rsidRPr="00667C23">
              <w:rPr>
                <w:sz w:val="20"/>
              </w:rPr>
              <w:t>An</w:t>
            </w:r>
            <w:r w:rsidR="00F26A5E" w:rsidRPr="00667C23">
              <w:rPr>
                <w:sz w:val="20"/>
              </w:rPr>
              <w:t xml:space="preserve"> </w:t>
            </w:r>
            <w:r w:rsidRPr="00667C23">
              <w:rPr>
                <w:sz w:val="20"/>
              </w:rPr>
              <w:t>Evaluation</w:t>
            </w:r>
            <w:r w:rsidR="00F26A5E" w:rsidRPr="00667C23">
              <w:rPr>
                <w:sz w:val="20"/>
              </w:rPr>
              <w:t xml:space="preserve"> </w:t>
            </w:r>
            <w:r w:rsidRPr="00667C23">
              <w:rPr>
                <w:sz w:val="20"/>
              </w:rPr>
              <w:t>of</w:t>
            </w:r>
            <w:r w:rsidR="00F26A5E" w:rsidRPr="00667C23">
              <w:rPr>
                <w:sz w:val="20"/>
              </w:rPr>
              <w:t xml:space="preserve"> </w:t>
            </w:r>
            <w:r w:rsidRPr="00667C23">
              <w:rPr>
                <w:sz w:val="20"/>
              </w:rPr>
              <w:t>a</w:t>
            </w:r>
            <w:r w:rsidR="00F26A5E" w:rsidRPr="00667C23">
              <w:rPr>
                <w:sz w:val="20"/>
              </w:rPr>
              <w:t xml:space="preserve"> </w:t>
            </w:r>
            <w:r w:rsidRPr="00667C23">
              <w:rPr>
                <w:sz w:val="20"/>
              </w:rPr>
              <w:t>Computer</w:t>
            </w:r>
            <w:r w:rsidR="00F26A5E" w:rsidRPr="00667C23">
              <w:rPr>
                <w:sz w:val="20"/>
              </w:rPr>
              <w:t xml:space="preserve"> </w:t>
            </w:r>
            <w:r w:rsidRPr="00667C23">
              <w:rPr>
                <w:sz w:val="20"/>
              </w:rPr>
              <w:t>Package</w:t>
            </w:r>
            <w:r w:rsidR="00F26A5E" w:rsidRPr="00667C23">
              <w:rPr>
                <w:sz w:val="20"/>
              </w:rPr>
              <w:t xml:space="preserve"> </w:t>
            </w:r>
            <w:r w:rsidRPr="00667C23">
              <w:rPr>
                <w:sz w:val="20"/>
              </w:rPr>
              <w:t>for</w:t>
            </w:r>
            <w:r w:rsidR="00F26A5E" w:rsidRPr="00667C23">
              <w:rPr>
                <w:sz w:val="20"/>
              </w:rPr>
              <w:t xml:space="preserve"> </w:t>
            </w:r>
            <w:r w:rsidRPr="00667C23">
              <w:rPr>
                <w:sz w:val="20"/>
              </w:rPr>
              <w:t>Teaching</w:t>
            </w:r>
            <w:r w:rsidR="00F26A5E" w:rsidRPr="00667C23">
              <w:rPr>
                <w:sz w:val="20"/>
              </w:rPr>
              <w:t xml:space="preserve"> </w:t>
            </w:r>
            <w:r w:rsidRPr="00667C23">
              <w:rPr>
                <w:sz w:val="20"/>
              </w:rPr>
              <w:t>Mathematics</w:t>
            </w:r>
            <w:r w:rsidR="00F26A5E" w:rsidRPr="00667C23">
              <w:rPr>
                <w:sz w:val="20"/>
              </w:rPr>
              <w:t xml:space="preserve"> </w:t>
            </w:r>
            <w:r w:rsidRPr="00667C23">
              <w:rPr>
                <w:sz w:val="20"/>
              </w:rPr>
              <w:t>Drill</w:t>
            </w:r>
            <w:r w:rsidR="00F26A5E" w:rsidRPr="00667C23">
              <w:rPr>
                <w:sz w:val="20"/>
              </w:rPr>
              <w:t xml:space="preserve"> </w:t>
            </w:r>
            <w:r w:rsidRPr="00667C23">
              <w:rPr>
                <w:sz w:val="20"/>
              </w:rPr>
              <w:t>(Fractions)</w:t>
            </w:r>
            <w:r w:rsidR="00F26A5E" w:rsidRPr="00667C23">
              <w:rPr>
                <w:sz w:val="20"/>
              </w:rPr>
              <w:t xml:space="preserve"> </w:t>
            </w:r>
            <w:r w:rsidRPr="00667C23">
              <w:rPr>
                <w:sz w:val="20"/>
              </w:rPr>
              <w:t>in</w:t>
            </w:r>
            <w:r w:rsidR="00F26A5E" w:rsidRPr="00667C23">
              <w:rPr>
                <w:sz w:val="20"/>
              </w:rPr>
              <w:t xml:space="preserve"> </w:t>
            </w:r>
            <w:r w:rsidRPr="00667C23">
              <w:rPr>
                <w:sz w:val="20"/>
              </w:rPr>
              <w:t>Sudanese</w:t>
            </w:r>
            <w:r w:rsidR="00F26A5E" w:rsidRPr="00667C23">
              <w:rPr>
                <w:sz w:val="20"/>
              </w:rPr>
              <w:t xml:space="preserve"> </w:t>
            </w:r>
            <w:r w:rsidRPr="00667C23">
              <w:rPr>
                <w:sz w:val="20"/>
              </w:rPr>
              <w:t>Basic</w:t>
            </w:r>
            <w:r w:rsidR="00F26A5E" w:rsidRPr="00667C23">
              <w:rPr>
                <w:sz w:val="20"/>
              </w:rPr>
              <w:t xml:space="preserve"> </w:t>
            </w:r>
            <w:r w:rsidRPr="00667C23">
              <w:rPr>
                <w:sz w:val="20"/>
              </w:rPr>
              <w:t>Schools.</w:t>
            </w:r>
            <w:r w:rsidR="00F26A5E" w:rsidRPr="00667C23">
              <w:rPr>
                <w:sz w:val="20"/>
              </w:rPr>
              <w:t xml:space="preserve"> </w:t>
            </w:r>
            <w:r w:rsidRPr="00667C23">
              <w:rPr>
                <w:sz w:val="20"/>
              </w:rPr>
              <w:t>M.</w:t>
            </w:r>
            <w:r w:rsidR="00F26A5E" w:rsidRPr="00667C23">
              <w:rPr>
                <w:sz w:val="20"/>
              </w:rPr>
              <w:t xml:space="preserve"> </w:t>
            </w:r>
            <w:r w:rsidRPr="00667C23">
              <w:rPr>
                <w:sz w:val="20"/>
              </w:rPr>
              <w:t>Sc.</w:t>
            </w:r>
            <w:r w:rsidR="00F26A5E" w:rsidRPr="00667C23">
              <w:rPr>
                <w:sz w:val="20"/>
              </w:rPr>
              <w:t xml:space="preserve"> </w:t>
            </w:r>
            <w:r w:rsidRPr="00667C23">
              <w:rPr>
                <w:sz w:val="20"/>
              </w:rPr>
              <w:t>Dissertation</w:t>
            </w:r>
            <w:r w:rsidR="00F26A5E" w:rsidRPr="00667C23">
              <w:rPr>
                <w:sz w:val="20"/>
              </w:rPr>
              <w:t xml:space="preserve"> </w:t>
            </w:r>
            <w:r w:rsidRPr="00667C23">
              <w:rPr>
                <w:sz w:val="20"/>
              </w:rPr>
              <w:t>of</w:t>
            </w:r>
            <w:r w:rsidR="00F26A5E" w:rsidRPr="00667C23">
              <w:rPr>
                <w:sz w:val="20"/>
              </w:rPr>
              <w:t xml:space="preserve"> </w:t>
            </w:r>
            <w:r w:rsidRPr="00667C23">
              <w:rPr>
                <w:sz w:val="20"/>
              </w:rPr>
              <w:t>Computer</w:t>
            </w:r>
            <w:r w:rsidR="00F26A5E" w:rsidRPr="00667C23">
              <w:rPr>
                <w:sz w:val="20"/>
              </w:rPr>
              <w:t xml:space="preserve"> </w:t>
            </w:r>
            <w:r w:rsidRPr="00667C23">
              <w:rPr>
                <w:sz w:val="20"/>
              </w:rPr>
              <w:t>Integrated</w:t>
            </w:r>
            <w:r w:rsidR="00F26A5E" w:rsidRPr="00667C23">
              <w:rPr>
                <w:sz w:val="20"/>
              </w:rPr>
              <w:t xml:space="preserve"> </w:t>
            </w:r>
            <w:r w:rsidRPr="00667C23">
              <w:rPr>
                <w:sz w:val="20"/>
              </w:rPr>
              <w:t>Education.</w:t>
            </w:r>
            <w:r w:rsidR="00F26A5E" w:rsidRPr="00667C23">
              <w:rPr>
                <w:sz w:val="20"/>
              </w:rPr>
              <w:t xml:space="preserve"> </w:t>
            </w:r>
            <w:r w:rsidRPr="00667C23">
              <w:rPr>
                <w:sz w:val="20"/>
              </w:rPr>
              <w:t>Sudan</w:t>
            </w:r>
            <w:r w:rsidR="00F26A5E" w:rsidRPr="00667C23">
              <w:rPr>
                <w:sz w:val="20"/>
              </w:rPr>
              <w:t xml:space="preserve"> </w:t>
            </w:r>
            <w:r w:rsidRPr="00667C23">
              <w:rPr>
                <w:sz w:val="20"/>
              </w:rPr>
              <w:t>University</w:t>
            </w:r>
            <w:r w:rsidR="00F26A5E" w:rsidRPr="00667C23">
              <w:rPr>
                <w:sz w:val="20"/>
              </w:rPr>
              <w:t xml:space="preserve"> </w:t>
            </w:r>
            <w:r w:rsidRPr="00667C23">
              <w:rPr>
                <w:sz w:val="20"/>
              </w:rPr>
              <w:t>of</w:t>
            </w:r>
            <w:r w:rsidR="00F26A5E" w:rsidRPr="00667C23">
              <w:rPr>
                <w:sz w:val="20"/>
              </w:rPr>
              <w:t xml:space="preserve"> </w:t>
            </w:r>
            <w:r w:rsidRPr="00667C23">
              <w:rPr>
                <w:sz w:val="20"/>
              </w:rPr>
              <w:t>Science</w:t>
            </w:r>
            <w:r w:rsidR="00F26A5E" w:rsidRPr="00667C23">
              <w:rPr>
                <w:sz w:val="20"/>
              </w:rPr>
              <w:t xml:space="preserve"> </w:t>
            </w:r>
            <w:r w:rsidRPr="00667C23">
              <w:rPr>
                <w:sz w:val="20"/>
              </w:rPr>
              <w:t>and</w:t>
            </w:r>
            <w:r w:rsidR="00F26A5E" w:rsidRPr="00667C23">
              <w:rPr>
                <w:sz w:val="20"/>
              </w:rPr>
              <w:t xml:space="preserve"> </w:t>
            </w:r>
            <w:r w:rsidRPr="00667C23">
              <w:rPr>
                <w:sz w:val="20"/>
              </w:rPr>
              <w:t>Technology.</w:t>
            </w:r>
            <w:r w:rsidR="00F26A5E" w:rsidRPr="00667C23">
              <w:rPr>
                <w:sz w:val="20"/>
              </w:rPr>
              <w:t xml:space="preserve"> </w:t>
            </w:r>
            <w:r w:rsidRPr="00667C23">
              <w:rPr>
                <w:sz w:val="20"/>
              </w:rPr>
              <w:t>Not</w:t>
            </w:r>
            <w:r w:rsidR="00F26A5E" w:rsidRPr="00667C23">
              <w:rPr>
                <w:sz w:val="20"/>
              </w:rPr>
              <w:t xml:space="preserve"> </w:t>
            </w:r>
            <w:r w:rsidRPr="00667C23">
              <w:rPr>
                <w:sz w:val="20"/>
              </w:rPr>
              <w:t>Published.</w:t>
            </w:r>
            <w:r w:rsidR="00F26A5E" w:rsidRPr="00667C23">
              <w:rPr>
                <w:sz w:val="20"/>
              </w:rPr>
              <w:t xml:space="preserve">  </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Ahmed,</w:t>
            </w:r>
            <w:r w:rsidR="00F26A5E" w:rsidRPr="00667C23">
              <w:rPr>
                <w:sz w:val="20"/>
              </w:rPr>
              <w:t xml:space="preserve"> </w:t>
            </w:r>
            <w:r w:rsidRPr="00667C23">
              <w:rPr>
                <w:sz w:val="20"/>
              </w:rPr>
              <w:t>A.,</w:t>
            </w:r>
            <w:r w:rsidR="00F26A5E" w:rsidRPr="00667C23">
              <w:rPr>
                <w:sz w:val="20"/>
              </w:rPr>
              <w:t xml:space="preserve"> </w:t>
            </w:r>
            <w:r w:rsidRPr="00667C23">
              <w:rPr>
                <w:sz w:val="20"/>
              </w:rPr>
              <w:t>(2010).</w:t>
            </w:r>
            <w:r w:rsidR="00F26A5E" w:rsidRPr="00667C23">
              <w:rPr>
                <w:sz w:val="20"/>
              </w:rPr>
              <w:t xml:space="preserve"> </w:t>
            </w:r>
            <w:r w:rsidRPr="00667C23">
              <w:rPr>
                <w:sz w:val="20"/>
              </w:rPr>
              <w:t>The</w:t>
            </w:r>
            <w:r w:rsidR="00F26A5E" w:rsidRPr="00667C23">
              <w:rPr>
                <w:sz w:val="20"/>
              </w:rPr>
              <w:t xml:space="preserve"> </w:t>
            </w:r>
            <w:r w:rsidRPr="00667C23">
              <w:rPr>
                <w:sz w:val="20"/>
              </w:rPr>
              <w:t>Implementation</w:t>
            </w:r>
            <w:r w:rsidR="00F26A5E" w:rsidRPr="00667C23">
              <w:rPr>
                <w:sz w:val="20"/>
              </w:rPr>
              <w:t xml:space="preserve"> </w:t>
            </w:r>
            <w:r w:rsidRPr="00667C23">
              <w:rPr>
                <w:sz w:val="20"/>
              </w:rPr>
              <w:t>of</w:t>
            </w:r>
            <w:r w:rsidR="00F26A5E" w:rsidRPr="00667C23">
              <w:rPr>
                <w:sz w:val="20"/>
              </w:rPr>
              <w:t xml:space="preserve"> </w:t>
            </w:r>
            <w:r w:rsidRPr="00667C23">
              <w:rPr>
                <w:sz w:val="20"/>
              </w:rPr>
              <w:t>ICT</w:t>
            </w:r>
            <w:r w:rsidR="00F26A5E" w:rsidRPr="00667C23">
              <w:rPr>
                <w:sz w:val="20"/>
              </w:rPr>
              <w:t xml:space="preserve"> </w:t>
            </w:r>
            <w:r w:rsidRPr="00667C23">
              <w:rPr>
                <w:sz w:val="20"/>
              </w:rPr>
              <w:t>Strategy</w:t>
            </w:r>
            <w:r w:rsidR="00F26A5E" w:rsidRPr="00667C23">
              <w:rPr>
                <w:sz w:val="20"/>
              </w:rPr>
              <w:t xml:space="preserve"> </w:t>
            </w:r>
            <w:r w:rsidRPr="00667C23">
              <w:rPr>
                <w:sz w:val="20"/>
              </w:rPr>
              <w:t>at</w:t>
            </w:r>
            <w:r w:rsidR="00F26A5E" w:rsidRPr="00667C23">
              <w:rPr>
                <w:sz w:val="20"/>
              </w:rPr>
              <w:t xml:space="preserve"> </w:t>
            </w:r>
            <w:r w:rsidRPr="00667C23">
              <w:rPr>
                <w:sz w:val="20"/>
              </w:rPr>
              <w:t>Sudanese</w:t>
            </w:r>
            <w:r w:rsidR="00F26A5E" w:rsidRPr="00667C23">
              <w:rPr>
                <w:sz w:val="20"/>
              </w:rPr>
              <w:t xml:space="preserve"> </w:t>
            </w:r>
            <w:r w:rsidRPr="00667C23">
              <w:rPr>
                <w:sz w:val="20"/>
              </w:rPr>
              <w:t>Secondary</w:t>
            </w:r>
            <w:r w:rsidR="00F26A5E" w:rsidRPr="00667C23">
              <w:rPr>
                <w:sz w:val="20"/>
              </w:rPr>
              <w:t xml:space="preserve"> </w:t>
            </w:r>
            <w:r w:rsidRPr="00667C23">
              <w:rPr>
                <w:sz w:val="20"/>
              </w:rPr>
              <w:t>Schools.</w:t>
            </w:r>
            <w:r w:rsidR="00F26A5E" w:rsidRPr="00667C23">
              <w:rPr>
                <w:sz w:val="20"/>
              </w:rPr>
              <w:t xml:space="preserve"> </w:t>
            </w:r>
            <w:r w:rsidRPr="00667C23">
              <w:rPr>
                <w:sz w:val="20"/>
              </w:rPr>
              <w:t>PhD</w:t>
            </w:r>
            <w:r w:rsidR="00F26A5E" w:rsidRPr="00667C23">
              <w:rPr>
                <w:sz w:val="20"/>
              </w:rPr>
              <w:t xml:space="preserve"> </w:t>
            </w:r>
            <w:r w:rsidRPr="00667C23">
              <w:rPr>
                <w:sz w:val="20"/>
              </w:rPr>
              <w:t>thesis</w:t>
            </w:r>
            <w:r w:rsidR="00F26A5E" w:rsidRPr="00667C23">
              <w:rPr>
                <w:sz w:val="20"/>
              </w:rPr>
              <w:t xml:space="preserve"> </w:t>
            </w:r>
            <w:r w:rsidRPr="00667C23">
              <w:rPr>
                <w:sz w:val="20"/>
              </w:rPr>
              <w:t>of</w:t>
            </w:r>
            <w:r w:rsidR="00F26A5E" w:rsidRPr="00667C23">
              <w:rPr>
                <w:sz w:val="20"/>
              </w:rPr>
              <w:t xml:space="preserve"> </w:t>
            </w:r>
            <w:r w:rsidRPr="00667C23">
              <w:rPr>
                <w:sz w:val="20"/>
              </w:rPr>
              <w:t>Computer</w:t>
            </w:r>
            <w:r w:rsidR="00F26A5E" w:rsidRPr="00667C23">
              <w:rPr>
                <w:sz w:val="20"/>
              </w:rPr>
              <w:t xml:space="preserve"> </w:t>
            </w:r>
            <w:r w:rsidRPr="00667C23">
              <w:rPr>
                <w:sz w:val="20"/>
              </w:rPr>
              <w:t>Integrated</w:t>
            </w:r>
            <w:r w:rsidR="00F26A5E" w:rsidRPr="00667C23">
              <w:rPr>
                <w:sz w:val="20"/>
              </w:rPr>
              <w:t xml:space="preserve"> </w:t>
            </w:r>
            <w:r w:rsidRPr="00667C23">
              <w:rPr>
                <w:sz w:val="20"/>
              </w:rPr>
              <w:t>Education.</w:t>
            </w:r>
            <w:r w:rsidR="00F26A5E" w:rsidRPr="00667C23">
              <w:rPr>
                <w:sz w:val="20"/>
              </w:rPr>
              <w:t xml:space="preserve"> </w:t>
            </w:r>
            <w:r w:rsidRPr="00667C23">
              <w:rPr>
                <w:sz w:val="20"/>
              </w:rPr>
              <w:t>Sudan</w:t>
            </w:r>
            <w:r w:rsidR="00F26A5E" w:rsidRPr="00667C23">
              <w:rPr>
                <w:sz w:val="20"/>
              </w:rPr>
              <w:t xml:space="preserve"> </w:t>
            </w:r>
            <w:r w:rsidRPr="00667C23">
              <w:rPr>
                <w:sz w:val="20"/>
              </w:rPr>
              <w:t>University</w:t>
            </w:r>
            <w:r w:rsidR="00F26A5E" w:rsidRPr="00667C23">
              <w:rPr>
                <w:sz w:val="20"/>
              </w:rPr>
              <w:t xml:space="preserve"> </w:t>
            </w:r>
            <w:r w:rsidRPr="00667C23">
              <w:rPr>
                <w:sz w:val="20"/>
              </w:rPr>
              <w:t>of</w:t>
            </w:r>
            <w:r w:rsidR="00F26A5E" w:rsidRPr="00667C23">
              <w:rPr>
                <w:sz w:val="20"/>
              </w:rPr>
              <w:t xml:space="preserve"> </w:t>
            </w:r>
            <w:r w:rsidRPr="00667C23">
              <w:rPr>
                <w:sz w:val="20"/>
              </w:rPr>
              <w:t>Science</w:t>
            </w:r>
            <w:r w:rsidR="00F26A5E" w:rsidRPr="00667C23">
              <w:rPr>
                <w:sz w:val="20"/>
              </w:rPr>
              <w:t xml:space="preserve"> </w:t>
            </w:r>
            <w:r w:rsidRPr="00667C23">
              <w:rPr>
                <w:sz w:val="20"/>
              </w:rPr>
              <w:t>and</w:t>
            </w:r>
            <w:r w:rsidR="00F26A5E" w:rsidRPr="00667C23">
              <w:rPr>
                <w:sz w:val="20"/>
              </w:rPr>
              <w:t xml:space="preserve"> </w:t>
            </w:r>
            <w:r w:rsidRPr="00667C23">
              <w:rPr>
                <w:sz w:val="20"/>
              </w:rPr>
              <w:t>Technology.</w:t>
            </w:r>
            <w:r w:rsidR="00F26A5E" w:rsidRPr="00667C23">
              <w:rPr>
                <w:sz w:val="20"/>
              </w:rPr>
              <w:t xml:space="preserve"> </w:t>
            </w:r>
            <w:r w:rsidRPr="00667C23">
              <w:rPr>
                <w:sz w:val="20"/>
              </w:rPr>
              <w:t>Not</w:t>
            </w:r>
            <w:r w:rsidR="00F26A5E" w:rsidRPr="00667C23">
              <w:rPr>
                <w:sz w:val="20"/>
              </w:rPr>
              <w:t xml:space="preserve"> </w:t>
            </w:r>
            <w:r w:rsidRPr="00667C23">
              <w:rPr>
                <w:sz w:val="20"/>
              </w:rPr>
              <w:t>Published.</w:t>
            </w:r>
            <w:r w:rsidR="00F26A5E" w:rsidRPr="00667C23">
              <w:rPr>
                <w:sz w:val="20"/>
              </w:rPr>
              <w:t xml:space="preserve">   </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Ahmed,</w:t>
            </w:r>
            <w:r w:rsidR="00F26A5E" w:rsidRPr="00667C23">
              <w:rPr>
                <w:sz w:val="20"/>
              </w:rPr>
              <w:t xml:space="preserve"> </w:t>
            </w:r>
            <w:r w:rsidRPr="00667C23">
              <w:rPr>
                <w:sz w:val="20"/>
              </w:rPr>
              <w:t>A.,</w:t>
            </w:r>
            <w:r w:rsidR="00F26A5E" w:rsidRPr="00667C23">
              <w:rPr>
                <w:sz w:val="20"/>
              </w:rPr>
              <w:t xml:space="preserve"> </w:t>
            </w:r>
            <w:r w:rsidRPr="00667C23">
              <w:rPr>
                <w:sz w:val="20"/>
              </w:rPr>
              <w:t>Howie,</w:t>
            </w:r>
            <w:r w:rsidR="00F26A5E" w:rsidRPr="00667C23">
              <w:rPr>
                <w:sz w:val="20"/>
              </w:rPr>
              <w:t xml:space="preserve"> </w:t>
            </w:r>
            <w:r w:rsidRPr="00667C23">
              <w:rPr>
                <w:sz w:val="20"/>
              </w:rPr>
              <w:t>S.,</w:t>
            </w:r>
            <w:r w:rsidR="00F26A5E" w:rsidRPr="00667C23">
              <w:rPr>
                <w:sz w:val="20"/>
              </w:rPr>
              <w:t xml:space="preserve"> </w:t>
            </w:r>
            <w:r w:rsidRPr="00667C23">
              <w:rPr>
                <w:sz w:val="20"/>
              </w:rPr>
              <w:t>and</w:t>
            </w:r>
            <w:r w:rsidR="00F26A5E" w:rsidRPr="00667C23">
              <w:rPr>
                <w:sz w:val="20"/>
              </w:rPr>
              <w:t xml:space="preserve"> </w:t>
            </w:r>
            <w:r w:rsidRPr="00667C23">
              <w:rPr>
                <w:sz w:val="20"/>
              </w:rPr>
              <w:t>Osman,</w:t>
            </w:r>
            <w:r w:rsidR="00F26A5E" w:rsidRPr="00667C23">
              <w:rPr>
                <w:sz w:val="20"/>
              </w:rPr>
              <w:t xml:space="preserve"> </w:t>
            </w:r>
            <w:r w:rsidRPr="00667C23">
              <w:rPr>
                <w:sz w:val="20"/>
              </w:rPr>
              <w:t>I.,</w:t>
            </w:r>
            <w:r w:rsidR="00F26A5E" w:rsidRPr="00667C23">
              <w:rPr>
                <w:sz w:val="20"/>
              </w:rPr>
              <w:t xml:space="preserve"> </w:t>
            </w:r>
            <w:r w:rsidRPr="00667C23">
              <w:rPr>
                <w:sz w:val="20"/>
              </w:rPr>
              <w:t>(2013).</w:t>
            </w:r>
            <w:r w:rsidR="00F26A5E" w:rsidRPr="00667C23">
              <w:rPr>
                <w:sz w:val="20"/>
              </w:rPr>
              <w:t xml:space="preserve"> </w:t>
            </w:r>
            <w:r w:rsidRPr="00667C23">
              <w:rPr>
                <w:i/>
                <w:iCs/>
                <w:sz w:val="20"/>
              </w:rPr>
              <w:t>The</w:t>
            </w:r>
            <w:r w:rsidR="00F26A5E" w:rsidRPr="00667C23">
              <w:rPr>
                <w:i/>
                <w:iCs/>
                <w:sz w:val="20"/>
              </w:rPr>
              <w:t xml:space="preserve"> </w:t>
            </w:r>
            <w:r w:rsidRPr="00667C23">
              <w:rPr>
                <w:i/>
                <w:iCs/>
                <w:sz w:val="20"/>
              </w:rPr>
              <w:t>Integration</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ICT</w:t>
            </w:r>
            <w:r w:rsidR="00F26A5E" w:rsidRPr="00667C23">
              <w:rPr>
                <w:i/>
                <w:iCs/>
                <w:sz w:val="20"/>
              </w:rPr>
              <w:t xml:space="preserve"> </w:t>
            </w:r>
            <w:r w:rsidRPr="00667C23">
              <w:rPr>
                <w:i/>
                <w:iCs/>
                <w:sz w:val="20"/>
              </w:rPr>
              <w:t>in</w:t>
            </w:r>
            <w:r w:rsidR="00F26A5E" w:rsidRPr="00667C23">
              <w:rPr>
                <w:i/>
                <w:iCs/>
                <w:sz w:val="20"/>
              </w:rPr>
              <w:t xml:space="preserve"> </w:t>
            </w:r>
            <w:r w:rsidRPr="00667C23">
              <w:rPr>
                <w:i/>
                <w:iCs/>
                <w:sz w:val="20"/>
              </w:rPr>
              <w:t>Teaching</w:t>
            </w:r>
            <w:r w:rsidR="00F26A5E" w:rsidRPr="00667C23">
              <w:rPr>
                <w:i/>
                <w:iCs/>
                <w:sz w:val="20"/>
              </w:rPr>
              <w:t xml:space="preserve"> </w:t>
            </w:r>
            <w:r w:rsidRPr="00667C23">
              <w:rPr>
                <w:i/>
                <w:iCs/>
                <w:sz w:val="20"/>
              </w:rPr>
              <w:t>Science</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mathematics</w:t>
            </w:r>
            <w:r w:rsidR="00F26A5E" w:rsidRPr="00667C23">
              <w:rPr>
                <w:i/>
                <w:iCs/>
                <w:sz w:val="20"/>
              </w:rPr>
              <w:t xml:space="preserve"> </w:t>
            </w:r>
            <w:r w:rsidRPr="00667C23">
              <w:rPr>
                <w:i/>
                <w:iCs/>
                <w:sz w:val="20"/>
              </w:rPr>
              <w:t>in</w:t>
            </w:r>
            <w:r w:rsidR="00F26A5E" w:rsidRPr="00667C23">
              <w:rPr>
                <w:i/>
                <w:iCs/>
                <w:sz w:val="20"/>
              </w:rPr>
              <w:t xml:space="preserve"> </w:t>
            </w:r>
            <w:r w:rsidRPr="00667C23">
              <w:rPr>
                <w:i/>
                <w:iCs/>
                <w:sz w:val="20"/>
              </w:rPr>
              <w:t>Secondary</w:t>
            </w:r>
            <w:r w:rsidR="00F26A5E" w:rsidRPr="00667C23">
              <w:rPr>
                <w:i/>
                <w:iCs/>
                <w:sz w:val="20"/>
              </w:rPr>
              <w:t xml:space="preserve"> </w:t>
            </w:r>
            <w:r w:rsidRPr="00667C23">
              <w:rPr>
                <w:i/>
                <w:iCs/>
                <w:sz w:val="20"/>
              </w:rPr>
              <w:t>Schools:</w:t>
            </w:r>
            <w:r w:rsidR="00F26A5E" w:rsidRPr="00667C23">
              <w:rPr>
                <w:i/>
                <w:iCs/>
                <w:sz w:val="20"/>
              </w:rPr>
              <w:t xml:space="preserve"> </w:t>
            </w:r>
            <w:r w:rsidRPr="00667C23">
              <w:rPr>
                <w:i/>
                <w:iCs/>
                <w:sz w:val="20"/>
              </w:rPr>
              <w:t>with</w:t>
            </w:r>
            <w:r w:rsidR="00F26A5E" w:rsidRPr="00667C23">
              <w:rPr>
                <w:i/>
                <w:iCs/>
                <w:sz w:val="20"/>
              </w:rPr>
              <w:t xml:space="preserve"> </w:t>
            </w:r>
            <w:r w:rsidRPr="00667C23">
              <w:rPr>
                <w:i/>
                <w:iCs/>
                <w:sz w:val="20"/>
              </w:rPr>
              <w:t>particular</w:t>
            </w:r>
            <w:r w:rsidR="00F26A5E" w:rsidRPr="00667C23">
              <w:rPr>
                <w:i/>
                <w:iCs/>
                <w:sz w:val="20"/>
              </w:rPr>
              <w:t xml:space="preserve"> </w:t>
            </w:r>
            <w:r w:rsidRPr="00667C23">
              <w:rPr>
                <w:i/>
                <w:iCs/>
                <w:sz w:val="20"/>
              </w:rPr>
              <w:t>reference</w:t>
            </w:r>
            <w:r w:rsidR="00F26A5E" w:rsidRPr="00667C23">
              <w:rPr>
                <w:i/>
                <w:iCs/>
                <w:sz w:val="20"/>
              </w:rPr>
              <w:t xml:space="preserve"> </w:t>
            </w:r>
            <w:r w:rsidRPr="00667C23">
              <w:rPr>
                <w:i/>
                <w:iCs/>
                <w:sz w:val="20"/>
              </w:rPr>
              <w:t>to</w:t>
            </w:r>
            <w:r w:rsidR="00F26A5E" w:rsidRPr="00667C23">
              <w:rPr>
                <w:i/>
                <w:iCs/>
                <w:sz w:val="20"/>
              </w:rPr>
              <w:t xml:space="preserve"> </w:t>
            </w:r>
            <w:r w:rsidRPr="00667C23">
              <w:rPr>
                <w:i/>
                <w:iCs/>
                <w:sz w:val="20"/>
              </w:rPr>
              <w:t>SUDAN</w:t>
            </w:r>
            <w:r w:rsidRPr="00667C23">
              <w:rPr>
                <w:sz w:val="20"/>
              </w:rPr>
              <w:t>.</w:t>
            </w:r>
            <w:r w:rsidR="00F26A5E" w:rsidRPr="00667C23">
              <w:rPr>
                <w:sz w:val="20"/>
              </w:rPr>
              <w:t xml:space="preserve"> </w:t>
            </w:r>
            <w:r w:rsidRPr="00667C23">
              <w:rPr>
                <w:sz w:val="20"/>
              </w:rPr>
              <w:t>Proceedings</w:t>
            </w:r>
            <w:r w:rsidR="00F26A5E" w:rsidRPr="00667C23">
              <w:rPr>
                <w:sz w:val="20"/>
              </w:rPr>
              <w:t xml:space="preserve"> </w:t>
            </w:r>
            <w:r w:rsidRPr="00667C23">
              <w:rPr>
                <w:sz w:val="20"/>
              </w:rPr>
              <w:t>of</w:t>
            </w:r>
            <w:r w:rsidR="00F26A5E" w:rsidRPr="00667C23">
              <w:rPr>
                <w:sz w:val="20"/>
              </w:rPr>
              <w:t xml:space="preserve"> </w:t>
            </w:r>
            <w:r w:rsidRPr="00667C23">
              <w:rPr>
                <w:sz w:val="20"/>
              </w:rPr>
              <w:t>the</w:t>
            </w:r>
            <w:r w:rsidR="00F26A5E" w:rsidRPr="00667C23">
              <w:rPr>
                <w:sz w:val="20"/>
              </w:rPr>
              <w:t xml:space="preserve"> </w:t>
            </w:r>
            <w:r w:rsidRPr="00667C23">
              <w:rPr>
                <w:sz w:val="20"/>
              </w:rPr>
              <w:t>2nd</w:t>
            </w:r>
            <w:r w:rsidR="00F26A5E" w:rsidRPr="00667C23">
              <w:rPr>
                <w:sz w:val="20"/>
              </w:rPr>
              <w:t xml:space="preserve"> </w:t>
            </w:r>
            <w:r w:rsidRPr="00667C23">
              <w:rPr>
                <w:sz w:val="20"/>
              </w:rPr>
              <w:t>e-learning</w:t>
            </w:r>
            <w:r w:rsidR="00F26A5E" w:rsidRPr="00667C23">
              <w:rPr>
                <w:sz w:val="20"/>
              </w:rPr>
              <w:t xml:space="preserve"> </w:t>
            </w:r>
            <w:r w:rsidRPr="00667C23">
              <w:rPr>
                <w:sz w:val="20"/>
              </w:rPr>
              <w:t>Regional</w:t>
            </w:r>
            <w:r w:rsidR="00F26A5E" w:rsidRPr="00667C23">
              <w:rPr>
                <w:sz w:val="20"/>
              </w:rPr>
              <w:t xml:space="preserve"> </w:t>
            </w:r>
            <w:r w:rsidRPr="00667C23">
              <w:rPr>
                <w:sz w:val="20"/>
              </w:rPr>
              <w:t>Conference</w:t>
            </w:r>
            <w:r w:rsidR="00F26A5E" w:rsidRPr="00667C23">
              <w:rPr>
                <w:sz w:val="20"/>
              </w:rPr>
              <w:t xml:space="preserve"> </w:t>
            </w:r>
            <w:r w:rsidRPr="00667C23">
              <w:rPr>
                <w:sz w:val="20"/>
              </w:rPr>
              <w:t>–State</w:t>
            </w:r>
            <w:r w:rsidR="00F26A5E" w:rsidRPr="00667C23">
              <w:rPr>
                <w:sz w:val="20"/>
              </w:rPr>
              <w:t xml:space="preserve"> </w:t>
            </w:r>
            <w:r w:rsidRPr="00667C23">
              <w:rPr>
                <w:sz w:val="20"/>
              </w:rPr>
              <w:t>of</w:t>
            </w:r>
            <w:r w:rsidR="00F26A5E" w:rsidRPr="00667C23">
              <w:rPr>
                <w:sz w:val="20"/>
              </w:rPr>
              <w:t xml:space="preserve"> </w:t>
            </w:r>
            <w:r w:rsidRPr="00667C23">
              <w:rPr>
                <w:sz w:val="20"/>
              </w:rPr>
              <w:t>Kuwait,</w:t>
            </w:r>
            <w:r w:rsidR="00F26A5E" w:rsidRPr="00667C23">
              <w:rPr>
                <w:sz w:val="20"/>
              </w:rPr>
              <w:t xml:space="preserve"> </w:t>
            </w:r>
            <w:r w:rsidRPr="00667C23">
              <w:rPr>
                <w:sz w:val="20"/>
              </w:rPr>
              <w:t>25-27</w:t>
            </w:r>
            <w:r w:rsidR="00F26A5E" w:rsidRPr="00667C23">
              <w:rPr>
                <w:sz w:val="20"/>
              </w:rPr>
              <w:t xml:space="preserve"> </w:t>
            </w:r>
            <w:r w:rsidRPr="00667C23">
              <w:rPr>
                <w:sz w:val="20"/>
              </w:rPr>
              <w:t>March</w:t>
            </w:r>
            <w:r w:rsidR="00F26A5E" w:rsidRPr="00667C23">
              <w:rPr>
                <w:sz w:val="20"/>
              </w:rPr>
              <w:t xml:space="preserve"> </w:t>
            </w:r>
            <w:r w:rsidRPr="00667C23">
              <w:rPr>
                <w:sz w:val="20"/>
              </w:rPr>
              <w:t>2013.</w:t>
            </w:r>
            <w:r w:rsidR="00F26A5E" w:rsidRPr="00667C23">
              <w:rPr>
                <w:sz w:val="20"/>
              </w:rPr>
              <w:t xml:space="preserve"> </w:t>
            </w:r>
            <w:r w:rsidRPr="00667C23">
              <w:rPr>
                <w:sz w:val="20"/>
              </w:rPr>
              <w:t>No.111</w:t>
            </w:r>
            <w:r w:rsidR="00F26A5E" w:rsidRPr="00667C23">
              <w:rPr>
                <w:sz w:val="20"/>
              </w:rPr>
              <w:t xml:space="preserve"> </w:t>
            </w:r>
            <w:r w:rsidRPr="00667C23">
              <w:rPr>
                <w:sz w:val="20"/>
              </w:rPr>
              <w:t>eRC-2013.</w:t>
            </w:r>
            <w:r w:rsidR="00F26A5E" w:rsidRPr="00667C23">
              <w:rPr>
                <w:sz w:val="20"/>
              </w:rPr>
              <w:t xml:space="preserve"> </w:t>
            </w:r>
            <w:r w:rsidRPr="00667C23">
              <w:rPr>
                <w:sz w:val="20"/>
              </w:rPr>
              <w:t>Available</w:t>
            </w:r>
            <w:r w:rsidR="00F26A5E" w:rsidRPr="00667C23">
              <w:rPr>
                <w:sz w:val="20"/>
              </w:rPr>
              <w:t xml:space="preserve"> </w:t>
            </w:r>
            <w:r w:rsidRPr="00667C23">
              <w:rPr>
                <w:sz w:val="20"/>
              </w:rPr>
              <w:t>on:</w:t>
            </w:r>
            <w:r w:rsidR="00F26A5E" w:rsidRPr="00667C23">
              <w:rPr>
                <w:sz w:val="20"/>
              </w:rPr>
              <w:t xml:space="preserve"> </w:t>
            </w:r>
            <w:hyperlink r:id="rId45" w:history="1">
              <w:r w:rsidRPr="00667C23">
                <w:rPr>
                  <w:rStyle w:val="Hyperlink"/>
                  <w:sz w:val="20"/>
                </w:rPr>
                <w:t>http://erc2013.redsoft.org/Proceeding/Proceedings/p111.pdf</w:t>
              </w:r>
            </w:hyperlink>
            <w:r w:rsidR="00F26A5E" w:rsidRPr="00667C23">
              <w:rPr>
                <w:sz w:val="20"/>
              </w:rPr>
              <w:t xml:space="preserve"> </w:t>
            </w:r>
            <w:r w:rsidRPr="00667C23">
              <w:rPr>
                <w:sz w:val="20"/>
              </w:rPr>
              <w:t>(Accessed</w:t>
            </w:r>
            <w:r w:rsidR="00F26A5E" w:rsidRPr="00667C23">
              <w:rPr>
                <w:sz w:val="20"/>
              </w:rPr>
              <w:t xml:space="preserve"> </w:t>
            </w:r>
            <w:r w:rsidRPr="00667C23">
              <w:rPr>
                <w:sz w:val="20"/>
              </w:rPr>
              <w:t>on</w:t>
            </w:r>
            <w:r w:rsidR="00F26A5E" w:rsidRPr="00667C23">
              <w:rPr>
                <w:sz w:val="20"/>
              </w:rPr>
              <w:t xml:space="preserve"> </w:t>
            </w:r>
            <w:r w:rsidRPr="00667C23">
              <w:rPr>
                <w:sz w:val="20"/>
              </w:rPr>
              <w:t>18-12-2013)</w:t>
            </w:r>
          </w:p>
        </w:tc>
      </w:tr>
      <w:tr w:rsidR="00BA7B5E" w:rsidRPr="00BD0852" w:rsidTr="00BA7B5E">
        <w:trPr>
          <w:jc w:val="center"/>
        </w:trPr>
        <w:tc>
          <w:tcPr>
            <w:tcW w:w="9232" w:type="dxa"/>
          </w:tcPr>
          <w:p w:rsidR="00BA7B5E" w:rsidRPr="00667C23" w:rsidRDefault="00BA7B5E" w:rsidP="00667C23">
            <w:pPr>
              <w:ind w:left="702" w:hanging="702"/>
              <w:rPr>
                <w:i/>
                <w:noProof/>
                <w:sz w:val="20"/>
                <w:lang w:val="tr-TR"/>
              </w:rPr>
            </w:pPr>
            <w:r w:rsidRPr="00667C23">
              <w:rPr>
                <w:sz w:val="20"/>
              </w:rPr>
              <w:t>Bingimlas</w:t>
            </w:r>
            <w:r w:rsidRPr="00667C23">
              <w:rPr>
                <w:noProof/>
                <w:sz w:val="20"/>
                <w:lang w:val="tr-TR"/>
              </w:rPr>
              <w:t>,</w:t>
            </w:r>
            <w:r w:rsidR="00F26A5E" w:rsidRPr="00667C23">
              <w:rPr>
                <w:noProof/>
                <w:sz w:val="20"/>
                <w:lang w:val="tr-TR"/>
              </w:rPr>
              <w:t xml:space="preserve"> </w:t>
            </w:r>
            <w:r w:rsidRPr="00667C23">
              <w:rPr>
                <w:noProof/>
                <w:sz w:val="20"/>
                <w:lang w:val="tr-TR"/>
              </w:rPr>
              <w:t>K.</w:t>
            </w:r>
            <w:r w:rsidR="00F26A5E" w:rsidRPr="00667C23">
              <w:rPr>
                <w:noProof/>
                <w:sz w:val="20"/>
                <w:lang w:val="tr-TR"/>
              </w:rPr>
              <w:t xml:space="preserve"> </w:t>
            </w:r>
            <w:r w:rsidRPr="00667C23">
              <w:rPr>
                <w:noProof/>
                <w:sz w:val="20"/>
                <w:lang w:val="tr-TR"/>
              </w:rPr>
              <w:t>A.</w:t>
            </w:r>
            <w:r w:rsidR="00F26A5E" w:rsidRPr="00667C23">
              <w:rPr>
                <w:noProof/>
                <w:sz w:val="20"/>
                <w:lang w:val="tr-TR"/>
              </w:rPr>
              <w:t xml:space="preserve"> </w:t>
            </w:r>
            <w:r w:rsidRPr="00667C23">
              <w:rPr>
                <w:noProof/>
                <w:sz w:val="20"/>
                <w:lang w:val="tr-TR"/>
              </w:rPr>
              <w:t>(2009),</w:t>
            </w:r>
            <w:r w:rsidR="00F26A5E" w:rsidRPr="00667C23">
              <w:rPr>
                <w:noProof/>
                <w:sz w:val="20"/>
                <w:lang w:val="tr-TR"/>
              </w:rPr>
              <w:t xml:space="preserve"> </w:t>
            </w:r>
            <w:r w:rsidRPr="00667C23">
              <w:rPr>
                <w:noProof/>
                <w:sz w:val="20"/>
                <w:lang w:val="tr-TR"/>
              </w:rPr>
              <w:t>Barriers</w:t>
            </w:r>
            <w:r w:rsidR="00F26A5E" w:rsidRPr="00667C23">
              <w:rPr>
                <w:noProof/>
                <w:sz w:val="20"/>
                <w:lang w:val="tr-TR"/>
              </w:rPr>
              <w:t xml:space="preserve"> </w:t>
            </w:r>
            <w:r w:rsidRPr="00667C23">
              <w:rPr>
                <w:noProof/>
                <w:sz w:val="20"/>
                <w:lang w:val="tr-TR"/>
              </w:rPr>
              <w:t>to</w:t>
            </w:r>
            <w:r w:rsidR="00F26A5E" w:rsidRPr="00667C23">
              <w:rPr>
                <w:noProof/>
                <w:sz w:val="20"/>
                <w:lang w:val="tr-TR"/>
              </w:rPr>
              <w:t xml:space="preserve"> </w:t>
            </w:r>
            <w:r w:rsidRPr="00667C23">
              <w:rPr>
                <w:noProof/>
                <w:sz w:val="20"/>
                <w:lang w:val="tr-TR"/>
              </w:rPr>
              <w:t>the</w:t>
            </w:r>
            <w:r w:rsidR="00F26A5E" w:rsidRPr="00667C23">
              <w:rPr>
                <w:noProof/>
                <w:sz w:val="20"/>
                <w:lang w:val="tr-TR"/>
              </w:rPr>
              <w:t xml:space="preserve"> </w:t>
            </w:r>
            <w:r w:rsidRPr="00667C23">
              <w:rPr>
                <w:noProof/>
                <w:sz w:val="20"/>
                <w:lang w:val="tr-TR"/>
              </w:rPr>
              <w:t>Successful</w:t>
            </w:r>
            <w:r w:rsidR="00F26A5E" w:rsidRPr="00667C23">
              <w:rPr>
                <w:noProof/>
                <w:sz w:val="20"/>
                <w:lang w:val="tr-TR"/>
              </w:rPr>
              <w:t xml:space="preserve"> </w:t>
            </w:r>
            <w:r w:rsidRPr="00667C23">
              <w:rPr>
                <w:noProof/>
                <w:sz w:val="20"/>
                <w:lang w:val="tr-TR"/>
              </w:rPr>
              <w:t>Integration</w:t>
            </w:r>
            <w:r w:rsidR="00F26A5E" w:rsidRPr="00667C23">
              <w:rPr>
                <w:noProof/>
                <w:sz w:val="20"/>
                <w:lang w:val="tr-TR"/>
              </w:rPr>
              <w:t xml:space="preserve"> </w:t>
            </w:r>
            <w:r w:rsidRPr="00667C23">
              <w:rPr>
                <w:noProof/>
                <w:sz w:val="20"/>
                <w:lang w:val="tr-TR"/>
              </w:rPr>
              <w:t>of</w:t>
            </w:r>
            <w:r w:rsidR="00F26A5E" w:rsidRPr="00667C23">
              <w:rPr>
                <w:noProof/>
                <w:sz w:val="20"/>
                <w:lang w:val="tr-TR"/>
              </w:rPr>
              <w:t xml:space="preserve"> </w:t>
            </w:r>
            <w:r w:rsidRPr="00667C23">
              <w:rPr>
                <w:noProof/>
                <w:sz w:val="20"/>
                <w:lang w:val="tr-TR"/>
              </w:rPr>
              <w:t>ICT</w:t>
            </w:r>
            <w:r w:rsidR="00F26A5E" w:rsidRPr="00667C23">
              <w:rPr>
                <w:noProof/>
                <w:sz w:val="20"/>
                <w:lang w:val="tr-TR"/>
              </w:rPr>
              <w:t xml:space="preserve"> </w:t>
            </w:r>
            <w:r w:rsidRPr="00667C23">
              <w:rPr>
                <w:noProof/>
                <w:sz w:val="20"/>
                <w:lang w:val="tr-TR"/>
              </w:rPr>
              <w:t>in</w:t>
            </w:r>
            <w:r w:rsidR="00F26A5E" w:rsidRPr="00667C23">
              <w:rPr>
                <w:noProof/>
                <w:sz w:val="20"/>
                <w:lang w:val="tr-TR"/>
              </w:rPr>
              <w:t xml:space="preserve"> </w:t>
            </w:r>
            <w:r w:rsidRPr="00667C23">
              <w:rPr>
                <w:noProof/>
                <w:sz w:val="20"/>
                <w:lang w:val="tr-TR"/>
              </w:rPr>
              <w:t>Teaching</w:t>
            </w:r>
            <w:r w:rsidR="00F26A5E" w:rsidRPr="00667C23">
              <w:rPr>
                <w:noProof/>
                <w:sz w:val="20"/>
                <w:lang w:val="tr-TR"/>
              </w:rPr>
              <w:t xml:space="preserve"> </w:t>
            </w:r>
            <w:r w:rsidRPr="00667C23">
              <w:rPr>
                <w:noProof/>
                <w:sz w:val="20"/>
                <w:lang w:val="tr-TR"/>
              </w:rPr>
              <w:t>and</w:t>
            </w:r>
            <w:r w:rsidR="00F26A5E" w:rsidRPr="00667C23">
              <w:rPr>
                <w:noProof/>
                <w:sz w:val="20"/>
                <w:lang w:val="tr-TR"/>
              </w:rPr>
              <w:t xml:space="preserve"> </w:t>
            </w:r>
            <w:r w:rsidRPr="00667C23">
              <w:rPr>
                <w:noProof/>
                <w:sz w:val="20"/>
                <w:lang w:val="tr-TR"/>
              </w:rPr>
              <w:t>Learning</w:t>
            </w:r>
            <w:r w:rsidR="00F26A5E" w:rsidRPr="00667C23">
              <w:rPr>
                <w:noProof/>
                <w:sz w:val="20"/>
                <w:lang w:val="tr-TR"/>
              </w:rPr>
              <w:t xml:space="preserve"> </w:t>
            </w:r>
            <w:r w:rsidRPr="00667C23">
              <w:rPr>
                <w:noProof/>
                <w:sz w:val="20"/>
                <w:lang w:val="tr-TR"/>
              </w:rPr>
              <w:t>Environments:</w:t>
            </w:r>
            <w:r w:rsidR="00F26A5E" w:rsidRPr="00667C23">
              <w:rPr>
                <w:noProof/>
                <w:sz w:val="20"/>
                <w:lang w:val="tr-TR"/>
              </w:rPr>
              <w:t xml:space="preserve"> </w:t>
            </w:r>
            <w:r w:rsidRPr="00667C23">
              <w:rPr>
                <w:noProof/>
                <w:sz w:val="20"/>
                <w:lang w:val="tr-TR"/>
              </w:rPr>
              <w:t>A</w:t>
            </w:r>
            <w:r w:rsidR="00F26A5E" w:rsidRPr="00667C23">
              <w:rPr>
                <w:noProof/>
                <w:sz w:val="20"/>
                <w:lang w:val="tr-TR"/>
              </w:rPr>
              <w:t xml:space="preserve"> </w:t>
            </w:r>
            <w:r w:rsidRPr="00667C23">
              <w:rPr>
                <w:noProof/>
                <w:sz w:val="20"/>
                <w:lang w:val="tr-TR"/>
              </w:rPr>
              <w:t>Review</w:t>
            </w:r>
            <w:r w:rsidR="00F26A5E" w:rsidRPr="00667C23">
              <w:rPr>
                <w:noProof/>
                <w:sz w:val="20"/>
                <w:lang w:val="tr-TR"/>
              </w:rPr>
              <w:t xml:space="preserve"> </w:t>
            </w:r>
            <w:r w:rsidRPr="00667C23">
              <w:rPr>
                <w:noProof/>
                <w:sz w:val="20"/>
                <w:lang w:val="tr-TR"/>
              </w:rPr>
              <w:t>of</w:t>
            </w:r>
            <w:r w:rsidR="00F26A5E" w:rsidRPr="00667C23">
              <w:rPr>
                <w:noProof/>
                <w:sz w:val="20"/>
                <w:lang w:val="tr-TR"/>
              </w:rPr>
              <w:t xml:space="preserve"> </w:t>
            </w:r>
            <w:r w:rsidRPr="00667C23">
              <w:rPr>
                <w:noProof/>
                <w:sz w:val="20"/>
                <w:lang w:val="tr-TR"/>
              </w:rPr>
              <w:t>the</w:t>
            </w:r>
            <w:r w:rsidR="00F26A5E" w:rsidRPr="00667C23">
              <w:rPr>
                <w:noProof/>
                <w:sz w:val="20"/>
                <w:lang w:val="tr-TR"/>
              </w:rPr>
              <w:t xml:space="preserve"> </w:t>
            </w:r>
            <w:r w:rsidRPr="00667C23">
              <w:rPr>
                <w:noProof/>
                <w:sz w:val="20"/>
                <w:lang w:val="tr-TR"/>
              </w:rPr>
              <w:t>Literature.</w:t>
            </w:r>
            <w:r w:rsidR="00F26A5E" w:rsidRPr="00667C23">
              <w:rPr>
                <w:noProof/>
                <w:sz w:val="20"/>
                <w:lang w:val="tr-TR"/>
              </w:rPr>
              <w:t xml:space="preserve"> </w:t>
            </w:r>
            <w:r w:rsidRPr="00667C23">
              <w:rPr>
                <w:i/>
                <w:noProof/>
                <w:sz w:val="20"/>
                <w:lang w:val="tr-TR"/>
              </w:rPr>
              <w:t>Eurasia</w:t>
            </w:r>
            <w:r w:rsidR="00F26A5E" w:rsidRPr="00667C23">
              <w:rPr>
                <w:i/>
                <w:noProof/>
                <w:sz w:val="20"/>
                <w:lang w:val="tr-TR"/>
              </w:rPr>
              <w:t xml:space="preserve"> </w:t>
            </w:r>
            <w:r w:rsidRPr="00667C23">
              <w:rPr>
                <w:i/>
                <w:noProof/>
                <w:sz w:val="20"/>
                <w:lang w:val="tr-TR"/>
              </w:rPr>
              <w:t>Journal</w:t>
            </w:r>
            <w:r w:rsidR="00F26A5E" w:rsidRPr="00667C23">
              <w:rPr>
                <w:i/>
                <w:noProof/>
                <w:sz w:val="20"/>
                <w:lang w:val="tr-TR"/>
              </w:rPr>
              <w:t xml:space="preserve"> </w:t>
            </w:r>
            <w:r w:rsidRPr="00667C23">
              <w:rPr>
                <w:i/>
                <w:noProof/>
                <w:sz w:val="20"/>
                <w:lang w:val="tr-TR"/>
              </w:rPr>
              <w:t>of</w:t>
            </w:r>
            <w:r w:rsidR="00F26A5E" w:rsidRPr="00667C23">
              <w:rPr>
                <w:i/>
                <w:noProof/>
                <w:sz w:val="20"/>
                <w:lang w:val="tr-TR"/>
              </w:rPr>
              <w:t xml:space="preserve"> </w:t>
            </w:r>
            <w:r w:rsidRPr="00667C23">
              <w:rPr>
                <w:i/>
                <w:noProof/>
                <w:sz w:val="20"/>
                <w:lang w:val="tr-TR"/>
              </w:rPr>
              <w:t>Mathematics,</w:t>
            </w:r>
            <w:r w:rsidR="00F26A5E" w:rsidRPr="00667C23">
              <w:rPr>
                <w:i/>
                <w:noProof/>
                <w:sz w:val="20"/>
                <w:lang w:val="tr-TR"/>
              </w:rPr>
              <w:t xml:space="preserve"> </w:t>
            </w:r>
            <w:r w:rsidRPr="00667C23">
              <w:rPr>
                <w:i/>
                <w:noProof/>
                <w:sz w:val="20"/>
                <w:lang w:val="tr-TR"/>
              </w:rPr>
              <w:t>Science</w:t>
            </w:r>
            <w:r w:rsidR="00F26A5E" w:rsidRPr="00667C23">
              <w:rPr>
                <w:i/>
                <w:noProof/>
                <w:sz w:val="20"/>
                <w:lang w:val="tr-TR"/>
              </w:rPr>
              <w:t xml:space="preserve"> </w:t>
            </w:r>
            <w:r w:rsidRPr="00667C23">
              <w:rPr>
                <w:i/>
                <w:noProof/>
                <w:sz w:val="20"/>
                <w:lang w:val="tr-TR"/>
              </w:rPr>
              <w:t>and</w:t>
            </w:r>
            <w:r w:rsidR="00F26A5E" w:rsidRPr="00667C23">
              <w:rPr>
                <w:i/>
                <w:noProof/>
                <w:sz w:val="20"/>
                <w:lang w:val="tr-TR"/>
              </w:rPr>
              <w:t xml:space="preserve"> </w:t>
            </w:r>
            <w:r w:rsidRPr="00667C23">
              <w:rPr>
                <w:i/>
                <w:noProof/>
                <w:sz w:val="20"/>
                <w:lang w:val="tr-TR"/>
              </w:rPr>
              <w:t>Technology</w:t>
            </w:r>
            <w:r w:rsidR="00F26A5E" w:rsidRPr="00667C23">
              <w:rPr>
                <w:i/>
                <w:noProof/>
                <w:sz w:val="20"/>
                <w:lang w:val="tr-TR"/>
              </w:rPr>
              <w:t xml:space="preserve"> </w:t>
            </w:r>
            <w:r w:rsidRPr="00667C23">
              <w:rPr>
                <w:i/>
                <w:noProof/>
                <w:sz w:val="20"/>
                <w:lang w:val="tr-TR"/>
              </w:rPr>
              <w:t>Education,</w:t>
            </w:r>
            <w:r w:rsidR="00F26A5E" w:rsidRPr="00667C23">
              <w:rPr>
                <w:noProof/>
                <w:sz w:val="20"/>
                <w:lang w:val="tr-TR"/>
              </w:rPr>
              <w:t xml:space="preserve"> </w:t>
            </w:r>
            <w:r w:rsidRPr="00667C23">
              <w:rPr>
                <w:i/>
                <w:noProof/>
                <w:sz w:val="20"/>
                <w:lang w:val="tr-TR"/>
              </w:rPr>
              <w:t>5(3),</w:t>
            </w:r>
            <w:r w:rsidR="00F26A5E" w:rsidRPr="00667C23">
              <w:rPr>
                <w:i/>
                <w:noProof/>
                <w:sz w:val="20"/>
                <w:lang w:val="tr-TR"/>
              </w:rPr>
              <w:t xml:space="preserve"> </w:t>
            </w:r>
            <w:r w:rsidRPr="00667C23">
              <w:rPr>
                <w:i/>
                <w:noProof/>
                <w:sz w:val="20"/>
                <w:lang w:val="tr-TR"/>
              </w:rPr>
              <w:t>235-245.</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lastRenderedPageBreak/>
              <w:t>Daniels</w:t>
            </w:r>
            <w:r w:rsidR="00F26A5E" w:rsidRPr="00667C23">
              <w:rPr>
                <w:sz w:val="20"/>
              </w:rPr>
              <w:t xml:space="preserve"> </w:t>
            </w:r>
            <w:r w:rsidRPr="00667C23">
              <w:rPr>
                <w:sz w:val="20"/>
              </w:rPr>
              <w:t>J.S.</w:t>
            </w:r>
            <w:r w:rsidR="00F26A5E" w:rsidRPr="00667C23">
              <w:rPr>
                <w:sz w:val="20"/>
              </w:rPr>
              <w:t xml:space="preserve"> </w:t>
            </w:r>
            <w:r w:rsidRPr="00667C23">
              <w:rPr>
                <w:sz w:val="20"/>
              </w:rPr>
              <w:t>(2002)</w:t>
            </w:r>
            <w:r w:rsidR="00F26A5E" w:rsidRPr="00667C23">
              <w:rPr>
                <w:sz w:val="20"/>
              </w:rPr>
              <w:t xml:space="preserve"> </w:t>
            </w:r>
            <w:r w:rsidRPr="00667C23">
              <w:rPr>
                <w:sz w:val="20"/>
              </w:rPr>
              <w:t>“Foreword”</w:t>
            </w:r>
            <w:r w:rsidR="00F26A5E" w:rsidRPr="00667C23">
              <w:rPr>
                <w:sz w:val="20"/>
              </w:rPr>
              <w:t xml:space="preserve"> </w:t>
            </w:r>
            <w:r w:rsidRPr="00667C23">
              <w:rPr>
                <w:sz w:val="20"/>
              </w:rPr>
              <w:t>in</w:t>
            </w:r>
            <w:r w:rsidR="00F26A5E" w:rsidRPr="00667C23">
              <w:rPr>
                <w:sz w:val="20"/>
              </w:rPr>
              <w:t xml:space="preserve"> </w:t>
            </w:r>
            <w:r w:rsidRPr="00667C23">
              <w:rPr>
                <w:sz w:val="20"/>
              </w:rPr>
              <w:t>Information</w:t>
            </w:r>
            <w:r w:rsidR="00F26A5E" w:rsidRPr="00667C23">
              <w:rPr>
                <w:sz w:val="20"/>
              </w:rPr>
              <w:t xml:space="preserve"> </w:t>
            </w:r>
            <w:r w:rsidRPr="00667C23">
              <w:rPr>
                <w:sz w:val="20"/>
              </w:rPr>
              <w:t>and</w:t>
            </w:r>
            <w:r w:rsidR="00F26A5E" w:rsidRPr="00667C23">
              <w:rPr>
                <w:sz w:val="20"/>
              </w:rPr>
              <w:t xml:space="preserve"> </w:t>
            </w:r>
            <w:r w:rsidRPr="00667C23">
              <w:rPr>
                <w:sz w:val="20"/>
              </w:rPr>
              <w:t>Communication</w:t>
            </w:r>
            <w:r w:rsidR="00F26A5E" w:rsidRPr="00667C23">
              <w:rPr>
                <w:sz w:val="20"/>
              </w:rPr>
              <w:t xml:space="preserve"> </w:t>
            </w:r>
            <w:r w:rsidRPr="00667C23">
              <w:rPr>
                <w:sz w:val="20"/>
              </w:rPr>
              <w:t>Technology</w:t>
            </w:r>
            <w:r w:rsidR="00F26A5E" w:rsidRPr="00667C23">
              <w:rPr>
                <w:sz w:val="20"/>
              </w:rPr>
              <w:t xml:space="preserve"> </w:t>
            </w:r>
            <w:r w:rsidRPr="00667C23">
              <w:rPr>
                <w:sz w:val="20"/>
              </w:rPr>
              <w:t>in</w:t>
            </w:r>
            <w:r w:rsidR="00F26A5E" w:rsidRPr="00667C23">
              <w:rPr>
                <w:sz w:val="20"/>
              </w:rPr>
              <w:t xml:space="preserve"> </w:t>
            </w:r>
            <w:r w:rsidRPr="00667C23">
              <w:rPr>
                <w:sz w:val="20"/>
              </w:rPr>
              <w:t>Education–A</w:t>
            </w:r>
            <w:r w:rsidR="00F26A5E" w:rsidRPr="00667C23">
              <w:rPr>
                <w:sz w:val="20"/>
              </w:rPr>
              <w:t xml:space="preserve"> </w:t>
            </w:r>
            <w:r w:rsidRPr="00667C23">
              <w:rPr>
                <w:sz w:val="20"/>
              </w:rPr>
              <w:t>Curriculum</w:t>
            </w:r>
            <w:r w:rsidR="00F26A5E" w:rsidRPr="00667C23">
              <w:rPr>
                <w:sz w:val="20"/>
              </w:rPr>
              <w:t xml:space="preserve"> </w:t>
            </w:r>
            <w:r w:rsidRPr="00667C23">
              <w:rPr>
                <w:sz w:val="20"/>
              </w:rPr>
              <w:t>for</w:t>
            </w:r>
            <w:r w:rsidR="00F26A5E" w:rsidRPr="00667C23">
              <w:rPr>
                <w:sz w:val="20"/>
              </w:rPr>
              <w:t xml:space="preserve"> </w:t>
            </w:r>
            <w:r w:rsidRPr="00667C23">
              <w:rPr>
                <w:sz w:val="20"/>
              </w:rPr>
              <w:t>Schools</w:t>
            </w:r>
            <w:r w:rsidR="00F26A5E" w:rsidRPr="00667C23">
              <w:rPr>
                <w:sz w:val="20"/>
              </w:rPr>
              <w:t xml:space="preserve"> </w:t>
            </w:r>
            <w:r w:rsidRPr="00667C23">
              <w:rPr>
                <w:sz w:val="20"/>
              </w:rPr>
              <w:t>and</w:t>
            </w:r>
            <w:r w:rsidR="00F26A5E" w:rsidRPr="00667C23">
              <w:rPr>
                <w:sz w:val="20"/>
              </w:rPr>
              <w:t xml:space="preserve"> </w:t>
            </w:r>
            <w:r w:rsidRPr="00667C23">
              <w:rPr>
                <w:sz w:val="20"/>
              </w:rPr>
              <w:t>Programme</w:t>
            </w:r>
            <w:r w:rsidR="00F26A5E" w:rsidRPr="00667C23">
              <w:rPr>
                <w:sz w:val="20"/>
              </w:rPr>
              <w:t xml:space="preserve"> </w:t>
            </w:r>
            <w:r w:rsidRPr="00667C23">
              <w:rPr>
                <w:sz w:val="20"/>
              </w:rPr>
              <w:t>for</w:t>
            </w:r>
            <w:r w:rsidR="00F26A5E" w:rsidRPr="00667C23">
              <w:rPr>
                <w:sz w:val="20"/>
              </w:rPr>
              <w:t xml:space="preserve"> </w:t>
            </w:r>
            <w:r w:rsidRPr="00667C23">
              <w:rPr>
                <w:sz w:val="20"/>
              </w:rPr>
              <w:t>Teacher</w:t>
            </w:r>
            <w:r w:rsidR="00F26A5E" w:rsidRPr="00667C23">
              <w:rPr>
                <w:sz w:val="20"/>
              </w:rPr>
              <w:t xml:space="preserve"> </w:t>
            </w:r>
            <w:r w:rsidRPr="00667C23">
              <w:rPr>
                <w:sz w:val="20"/>
              </w:rPr>
              <w:t>Development.</w:t>
            </w:r>
            <w:r w:rsidR="00F26A5E" w:rsidRPr="00667C23">
              <w:rPr>
                <w:sz w:val="20"/>
              </w:rPr>
              <w:t xml:space="preserve"> </w:t>
            </w:r>
            <w:r w:rsidRPr="00667C23">
              <w:rPr>
                <w:sz w:val="20"/>
              </w:rPr>
              <w:t>Paris:UNESCO.</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Ertmer,</w:t>
            </w:r>
            <w:r w:rsidR="00F26A5E" w:rsidRPr="00667C23">
              <w:rPr>
                <w:sz w:val="20"/>
              </w:rPr>
              <w:t xml:space="preserve"> </w:t>
            </w:r>
            <w:r w:rsidRPr="00667C23">
              <w:rPr>
                <w:sz w:val="20"/>
              </w:rPr>
              <w:t>P.</w:t>
            </w:r>
            <w:r w:rsidR="00F26A5E" w:rsidRPr="00667C23">
              <w:rPr>
                <w:sz w:val="20"/>
              </w:rPr>
              <w:t xml:space="preserve"> </w:t>
            </w:r>
            <w:r w:rsidRPr="00667C23">
              <w:rPr>
                <w:sz w:val="20"/>
              </w:rPr>
              <w:t>A.</w:t>
            </w:r>
            <w:r w:rsidR="00F26A5E" w:rsidRPr="00667C23">
              <w:rPr>
                <w:sz w:val="20"/>
              </w:rPr>
              <w:t xml:space="preserve"> </w:t>
            </w:r>
            <w:r w:rsidRPr="00667C23">
              <w:rPr>
                <w:sz w:val="20"/>
              </w:rPr>
              <w:t>(1999).</w:t>
            </w:r>
            <w:r w:rsidR="00F26A5E" w:rsidRPr="00667C23">
              <w:rPr>
                <w:sz w:val="20"/>
              </w:rPr>
              <w:t xml:space="preserve"> </w:t>
            </w:r>
            <w:r w:rsidRPr="00667C23">
              <w:rPr>
                <w:sz w:val="20"/>
              </w:rPr>
              <w:t>Addressing</w:t>
            </w:r>
            <w:r w:rsidR="00F26A5E" w:rsidRPr="00667C23">
              <w:rPr>
                <w:sz w:val="20"/>
              </w:rPr>
              <w:t xml:space="preserve"> </w:t>
            </w:r>
            <w:r w:rsidRPr="00667C23">
              <w:rPr>
                <w:sz w:val="20"/>
              </w:rPr>
              <w:t>first-</w:t>
            </w:r>
            <w:r w:rsidR="00F26A5E" w:rsidRPr="00667C23">
              <w:rPr>
                <w:sz w:val="20"/>
              </w:rPr>
              <w:t xml:space="preserve"> </w:t>
            </w:r>
            <w:r w:rsidRPr="00667C23">
              <w:rPr>
                <w:sz w:val="20"/>
              </w:rPr>
              <w:t>and</w:t>
            </w:r>
            <w:r w:rsidR="00F26A5E" w:rsidRPr="00667C23">
              <w:rPr>
                <w:sz w:val="20"/>
              </w:rPr>
              <w:t xml:space="preserve"> </w:t>
            </w:r>
            <w:r w:rsidRPr="00667C23">
              <w:rPr>
                <w:sz w:val="20"/>
              </w:rPr>
              <w:t>second-order</w:t>
            </w:r>
            <w:r w:rsidR="00F26A5E" w:rsidRPr="00667C23">
              <w:rPr>
                <w:sz w:val="20"/>
              </w:rPr>
              <w:t xml:space="preserve"> </w:t>
            </w:r>
            <w:r w:rsidRPr="00667C23">
              <w:rPr>
                <w:sz w:val="20"/>
              </w:rPr>
              <w:t>barriers</w:t>
            </w:r>
            <w:r w:rsidR="00F26A5E" w:rsidRPr="00667C23">
              <w:rPr>
                <w:sz w:val="20"/>
              </w:rPr>
              <w:t xml:space="preserve"> </w:t>
            </w:r>
            <w:r w:rsidRPr="00667C23">
              <w:rPr>
                <w:sz w:val="20"/>
              </w:rPr>
              <w:t>to</w:t>
            </w:r>
            <w:r w:rsidR="00F26A5E" w:rsidRPr="00667C23">
              <w:rPr>
                <w:sz w:val="20"/>
              </w:rPr>
              <w:t xml:space="preserve"> </w:t>
            </w:r>
            <w:r w:rsidRPr="00667C23">
              <w:rPr>
                <w:sz w:val="20"/>
              </w:rPr>
              <w:t>change:</w:t>
            </w:r>
            <w:r w:rsidR="00F26A5E" w:rsidRPr="00667C23">
              <w:rPr>
                <w:sz w:val="20"/>
              </w:rPr>
              <w:t xml:space="preserve"> </w:t>
            </w:r>
            <w:r w:rsidRPr="00667C23">
              <w:rPr>
                <w:sz w:val="20"/>
              </w:rPr>
              <w:t>strategies</w:t>
            </w:r>
            <w:r w:rsidR="00F26A5E" w:rsidRPr="00667C23">
              <w:rPr>
                <w:sz w:val="20"/>
              </w:rPr>
              <w:t xml:space="preserve"> </w:t>
            </w:r>
            <w:r w:rsidRPr="00667C23">
              <w:rPr>
                <w:sz w:val="20"/>
              </w:rPr>
              <w:t>for</w:t>
            </w:r>
            <w:r w:rsidR="00F26A5E" w:rsidRPr="00667C23">
              <w:rPr>
                <w:sz w:val="20"/>
              </w:rPr>
              <w:t xml:space="preserve"> </w:t>
            </w:r>
            <w:r w:rsidRPr="00667C23">
              <w:rPr>
                <w:sz w:val="20"/>
              </w:rPr>
              <w:t>technology</w:t>
            </w:r>
            <w:r w:rsidR="00F26A5E" w:rsidRPr="00667C23">
              <w:rPr>
                <w:sz w:val="20"/>
              </w:rPr>
              <w:t xml:space="preserve"> </w:t>
            </w:r>
            <w:r w:rsidRPr="00667C23">
              <w:rPr>
                <w:sz w:val="20"/>
              </w:rPr>
              <w:t>integration.</w:t>
            </w:r>
            <w:r w:rsidR="00F26A5E" w:rsidRPr="00667C23">
              <w:rPr>
                <w:sz w:val="20"/>
              </w:rPr>
              <w:t xml:space="preserve"> </w:t>
            </w:r>
            <w:r w:rsidRPr="00667C23">
              <w:rPr>
                <w:i/>
                <w:iCs/>
                <w:sz w:val="20"/>
              </w:rPr>
              <w:t>Educational</w:t>
            </w:r>
            <w:r w:rsidR="00F26A5E" w:rsidRPr="00667C23">
              <w:rPr>
                <w:i/>
                <w:iCs/>
                <w:sz w:val="20"/>
              </w:rPr>
              <w:t xml:space="preserve"> </w:t>
            </w:r>
            <w:r w:rsidRPr="00667C23">
              <w:rPr>
                <w:i/>
                <w:iCs/>
                <w:sz w:val="20"/>
              </w:rPr>
              <w:t>Technology</w:t>
            </w:r>
            <w:r w:rsidR="00F26A5E" w:rsidRPr="00667C23">
              <w:rPr>
                <w:i/>
                <w:iCs/>
                <w:sz w:val="20"/>
              </w:rPr>
              <w:t xml:space="preserve"> </w:t>
            </w:r>
            <w:r w:rsidRPr="00667C23">
              <w:rPr>
                <w:i/>
                <w:iCs/>
                <w:sz w:val="20"/>
              </w:rPr>
              <w:t>Research</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Development</w:t>
            </w:r>
            <w:r w:rsidRPr="00667C23">
              <w:rPr>
                <w:sz w:val="20"/>
              </w:rPr>
              <w:t>,</w:t>
            </w:r>
            <w:r w:rsidR="00F26A5E" w:rsidRPr="00667C23">
              <w:rPr>
                <w:sz w:val="20"/>
              </w:rPr>
              <w:t xml:space="preserve"> </w:t>
            </w:r>
            <w:r w:rsidRPr="00667C23">
              <w:rPr>
                <w:sz w:val="20"/>
              </w:rPr>
              <w:t>47(4),</w:t>
            </w:r>
            <w:r w:rsidR="00F26A5E" w:rsidRPr="00667C23">
              <w:rPr>
                <w:sz w:val="20"/>
              </w:rPr>
              <w:t xml:space="preserve"> </w:t>
            </w:r>
            <w:r w:rsidRPr="00667C23">
              <w:rPr>
                <w:sz w:val="20"/>
              </w:rPr>
              <w:t>47–61.</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Haddad,</w:t>
            </w:r>
            <w:r w:rsidR="00F26A5E" w:rsidRPr="00667C23">
              <w:rPr>
                <w:sz w:val="20"/>
              </w:rPr>
              <w:t xml:space="preserve"> </w:t>
            </w:r>
            <w:r w:rsidRPr="00667C23">
              <w:rPr>
                <w:sz w:val="20"/>
              </w:rPr>
              <w:t>W.</w:t>
            </w:r>
            <w:r w:rsidR="00F26A5E" w:rsidRPr="00667C23">
              <w:rPr>
                <w:sz w:val="20"/>
              </w:rPr>
              <w:t xml:space="preserve"> </w:t>
            </w:r>
            <w:r w:rsidRPr="00667C23">
              <w:rPr>
                <w:sz w:val="20"/>
              </w:rPr>
              <w:t>&amp;</w:t>
            </w:r>
            <w:r w:rsidR="00F26A5E" w:rsidRPr="00667C23">
              <w:rPr>
                <w:sz w:val="20"/>
              </w:rPr>
              <w:t xml:space="preserve"> </w:t>
            </w:r>
            <w:r w:rsidRPr="00667C23">
              <w:rPr>
                <w:sz w:val="20"/>
              </w:rPr>
              <w:t>Drexler,</w:t>
            </w:r>
            <w:r w:rsidR="00F26A5E" w:rsidRPr="00667C23">
              <w:rPr>
                <w:sz w:val="20"/>
              </w:rPr>
              <w:t xml:space="preserve"> </w:t>
            </w:r>
            <w:r w:rsidRPr="00667C23">
              <w:rPr>
                <w:sz w:val="20"/>
              </w:rPr>
              <w:t>A.</w:t>
            </w:r>
            <w:r w:rsidR="00F26A5E" w:rsidRPr="00667C23">
              <w:rPr>
                <w:sz w:val="20"/>
              </w:rPr>
              <w:t xml:space="preserve"> </w:t>
            </w:r>
            <w:r w:rsidRPr="00667C23">
              <w:rPr>
                <w:sz w:val="20"/>
              </w:rPr>
              <w:t>(eds.)</w:t>
            </w:r>
            <w:r w:rsidR="00F26A5E" w:rsidRPr="00667C23">
              <w:rPr>
                <w:sz w:val="20"/>
              </w:rPr>
              <w:t xml:space="preserve"> </w:t>
            </w:r>
            <w:r w:rsidRPr="00667C23">
              <w:rPr>
                <w:sz w:val="20"/>
              </w:rPr>
              <w:t>(2002).</w:t>
            </w:r>
            <w:r w:rsidR="00F26A5E" w:rsidRPr="00667C23">
              <w:rPr>
                <w:sz w:val="20"/>
              </w:rPr>
              <w:t xml:space="preserve"> </w:t>
            </w:r>
            <w:r w:rsidRPr="00667C23">
              <w:rPr>
                <w:i/>
                <w:sz w:val="20"/>
              </w:rPr>
              <w:t>Technologies</w:t>
            </w:r>
            <w:r w:rsidR="00F26A5E" w:rsidRPr="00667C23">
              <w:rPr>
                <w:i/>
                <w:sz w:val="20"/>
              </w:rPr>
              <w:t xml:space="preserve"> </w:t>
            </w:r>
            <w:r w:rsidRPr="00667C23">
              <w:rPr>
                <w:i/>
                <w:sz w:val="20"/>
              </w:rPr>
              <w:t>for</w:t>
            </w:r>
            <w:r w:rsidR="00F26A5E" w:rsidRPr="00667C23">
              <w:rPr>
                <w:i/>
                <w:sz w:val="20"/>
              </w:rPr>
              <w:t xml:space="preserve"> </w:t>
            </w:r>
            <w:r w:rsidRPr="00667C23">
              <w:rPr>
                <w:i/>
                <w:sz w:val="20"/>
              </w:rPr>
              <w:t>Education:</w:t>
            </w:r>
            <w:r w:rsidR="00F26A5E" w:rsidRPr="00667C23">
              <w:rPr>
                <w:i/>
                <w:sz w:val="20"/>
              </w:rPr>
              <w:t xml:space="preserve"> </w:t>
            </w:r>
            <w:r w:rsidRPr="00667C23">
              <w:rPr>
                <w:i/>
                <w:sz w:val="20"/>
              </w:rPr>
              <w:t>Potentials,</w:t>
            </w:r>
            <w:r w:rsidR="00F26A5E" w:rsidRPr="00667C23">
              <w:rPr>
                <w:i/>
                <w:sz w:val="20"/>
              </w:rPr>
              <w:t xml:space="preserve"> </w:t>
            </w:r>
            <w:r w:rsidRPr="00667C23">
              <w:rPr>
                <w:i/>
                <w:sz w:val="20"/>
              </w:rPr>
              <w:t>Parameters,</w:t>
            </w:r>
            <w:r w:rsidR="00F26A5E" w:rsidRPr="00667C23">
              <w:rPr>
                <w:i/>
                <w:sz w:val="20"/>
              </w:rPr>
              <w:t xml:space="preserve"> </w:t>
            </w:r>
            <w:r w:rsidRPr="00667C23">
              <w:rPr>
                <w:i/>
                <w:sz w:val="20"/>
              </w:rPr>
              <w:t>and</w:t>
            </w:r>
            <w:r w:rsidR="00F26A5E" w:rsidRPr="00667C23">
              <w:rPr>
                <w:i/>
                <w:sz w:val="20"/>
              </w:rPr>
              <w:t xml:space="preserve"> </w:t>
            </w:r>
            <w:r w:rsidRPr="00667C23">
              <w:rPr>
                <w:i/>
                <w:sz w:val="20"/>
              </w:rPr>
              <w:t>Prospects.</w:t>
            </w:r>
            <w:r w:rsidR="00F26A5E" w:rsidRPr="00667C23">
              <w:rPr>
                <w:i/>
                <w:sz w:val="20"/>
              </w:rPr>
              <w:t xml:space="preserve"> </w:t>
            </w:r>
            <w:r w:rsidRPr="00667C23">
              <w:rPr>
                <w:sz w:val="20"/>
              </w:rPr>
              <w:t>Washington</w:t>
            </w:r>
            <w:r w:rsidR="00F26A5E" w:rsidRPr="00667C23">
              <w:rPr>
                <w:sz w:val="20"/>
              </w:rPr>
              <w:t xml:space="preserve"> </w:t>
            </w:r>
            <w:r w:rsidRPr="00667C23">
              <w:rPr>
                <w:sz w:val="20"/>
              </w:rPr>
              <w:t>DC:</w:t>
            </w:r>
            <w:r w:rsidR="00F26A5E" w:rsidRPr="00667C23">
              <w:rPr>
                <w:sz w:val="20"/>
              </w:rPr>
              <w:t xml:space="preserve"> </w:t>
            </w:r>
            <w:r w:rsidRPr="00667C23">
              <w:rPr>
                <w:sz w:val="20"/>
              </w:rPr>
              <w:t>UNESCO</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Hamdy,</w:t>
            </w:r>
            <w:r w:rsidR="00F26A5E" w:rsidRPr="00667C23">
              <w:rPr>
                <w:sz w:val="20"/>
              </w:rPr>
              <w:t xml:space="preserve"> </w:t>
            </w:r>
            <w:r w:rsidRPr="00667C23">
              <w:rPr>
                <w:sz w:val="20"/>
              </w:rPr>
              <w:t>A.</w:t>
            </w:r>
            <w:r w:rsidR="00F26A5E" w:rsidRPr="00667C23">
              <w:rPr>
                <w:sz w:val="20"/>
              </w:rPr>
              <w:t xml:space="preserve"> </w:t>
            </w:r>
            <w:r w:rsidRPr="00667C23">
              <w:rPr>
                <w:sz w:val="20"/>
              </w:rPr>
              <w:t>(2007).</w:t>
            </w:r>
            <w:r w:rsidR="00F26A5E" w:rsidRPr="00667C23">
              <w:rPr>
                <w:sz w:val="20"/>
              </w:rPr>
              <w:t xml:space="preserve"> </w:t>
            </w:r>
            <w:r w:rsidRPr="00667C23">
              <w:rPr>
                <w:sz w:val="20"/>
              </w:rPr>
              <w:t>Survey</w:t>
            </w:r>
            <w:r w:rsidR="00F26A5E" w:rsidRPr="00667C23">
              <w:rPr>
                <w:sz w:val="20"/>
              </w:rPr>
              <w:t xml:space="preserve"> </w:t>
            </w:r>
            <w:r w:rsidRPr="00667C23">
              <w:rPr>
                <w:sz w:val="20"/>
              </w:rPr>
              <w:t>of</w:t>
            </w:r>
            <w:r w:rsidR="00F26A5E" w:rsidRPr="00667C23">
              <w:rPr>
                <w:sz w:val="20"/>
              </w:rPr>
              <w:t xml:space="preserve"> </w:t>
            </w:r>
            <w:r w:rsidRPr="00667C23">
              <w:rPr>
                <w:sz w:val="20"/>
              </w:rPr>
              <w:t>ICT</w:t>
            </w:r>
            <w:r w:rsidR="00F26A5E" w:rsidRPr="00667C23">
              <w:rPr>
                <w:sz w:val="20"/>
              </w:rPr>
              <w:t xml:space="preserve"> </w:t>
            </w:r>
            <w:r w:rsidRPr="00667C23">
              <w:rPr>
                <w:sz w:val="20"/>
              </w:rPr>
              <w:t>and</w:t>
            </w:r>
            <w:r w:rsidR="00F26A5E" w:rsidRPr="00667C23">
              <w:rPr>
                <w:sz w:val="20"/>
              </w:rPr>
              <w:t xml:space="preserve"> </w:t>
            </w:r>
            <w:r w:rsidRPr="00667C23">
              <w:rPr>
                <w:sz w:val="20"/>
              </w:rPr>
              <w:t>Education</w:t>
            </w:r>
            <w:r w:rsidR="00F26A5E" w:rsidRPr="00667C23">
              <w:rPr>
                <w:sz w:val="20"/>
              </w:rPr>
              <w:t xml:space="preserve"> </w:t>
            </w:r>
            <w:r w:rsidRPr="00667C23">
              <w:rPr>
                <w:sz w:val="20"/>
              </w:rPr>
              <w:t>in</w:t>
            </w:r>
            <w:r w:rsidR="00F26A5E" w:rsidRPr="00667C23">
              <w:rPr>
                <w:sz w:val="20"/>
              </w:rPr>
              <w:t xml:space="preserve"> </w:t>
            </w:r>
            <w:r w:rsidRPr="00667C23">
              <w:rPr>
                <w:sz w:val="20"/>
              </w:rPr>
              <w:t>Sudan.</w:t>
            </w:r>
            <w:r w:rsidR="00F26A5E" w:rsidRPr="00667C23">
              <w:rPr>
                <w:sz w:val="20"/>
              </w:rPr>
              <w:t xml:space="preserve"> </w:t>
            </w:r>
            <w:r w:rsidRPr="00667C23">
              <w:rPr>
                <w:sz w:val="20"/>
              </w:rPr>
              <w:t>Survey</w:t>
            </w:r>
            <w:r w:rsidR="00F26A5E" w:rsidRPr="00667C23">
              <w:rPr>
                <w:sz w:val="20"/>
              </w:rPr>
              <w:t xml:space="preserve"> </w:t>
            </w:r>
            <w:r w:rsidRPr="00667C23">
              <w:rPr>
                <w:sz w:val="20"/>
              </w:rPr>
              <w:t>of</w:t>
            </w:r>
            <w:r w:rsidR="00F26A5E" w:rsidRPr="00667C23">
              <w:rPr>
                <w:sz w:val="20"/>
              </w:rPr>
              <w:t xml:space="preserve"> </w:t>
            </w:r>
            <w:r w:rsidRPr="00667C23">
              <w:rPr>
                <w:sz w:val="20"/>
              </w:rPr>
              <w:t>ICT</w:t>
            </w:r>
            <w:r w:rsidR="00F26A5E" w:rsidRPr="00667C23">
              <w:rPr>
                <w:sz w:val="20"/>
              </w:rPr>
              <w:t xml:space="preserve"> </w:t>
            </w:r>
            <w:r w:rsidRPr="00667C23">
              <w:rPr>
                <w:sz w:val="20"/>
              </w:rPr>
              <w:t>and</w:t>
            </w:r>
            <w:r w:rsidR="00F26A5E" w:rsidRPr="00667C23">
              <w:rPr>
                <w:sz w:val="20"/>
              </w:rPr>
              <w:t xml:space="preserve"> </w:t>
            </w:r>
            <w:r w:rsidRPr="00667C23">
              <w:rPr>
                <w:sz w:val="20"/>
              </w:rPr>
              <w:t>Education</w:t>
            </w:r>
            <w:r w:rsidR="00F26A5E" w:rsidRPr="00667C23">
              <w:rPr>
                <w:sz w:val="20"/>
              </w:rPr>
              <w:t xml:space="preserve"> </w:t>
            </w:r>
            <w:r w:rsidRPr="00667C23">
              <w:rPr>
                <w:sz w:val="20"/>
              </w:rPr>
              <w:t>in</w:t>
            </w:r>
            <w:r w:rsidR="00F26A5E" w:rsidRPr="00667C23">
              <w:rPr>
                <w:sz w:val="20"/>
              </w:rPr>
              <w:t xml:space="preserve"> </w:t>
            </w:r>
            <w:r w:rsidRPr="00667C23">
              <w:rPr>
                <w:sz w:val="20"/>
              </w:rPr>
              <w:t>Africa.</w:t>
            </w:r>
            <w:r w:rsidR="00F26A5E" w:rsidRPr="00667C23">
              <w:rPr>
                <w:sz w:val="20"/>
              </w:rPr>
              <w:t xml:space="preserve"> </w:t>
            </w:r>
            <w:r w:rsidRPr="00667C23">
              <w:rPr>
                <w:sz w:val="20"/>
              </w:rPr>
              <w:t>2(53)</w:t>
            </w:r>
            <w:r w:rsidR="00F26A5E" w:rsidRPr="00667C23">
              <w:rPr>
                <w:sz w:val="20"/>
              </w:rPr>
              <w:t xml:space="preserve"> </w:t>
            </w:r>
            <w:r w:rsidRPr="00667C23">
              <w:rPr>
                <w:sz w:val="20"/>
              </w:rPr>
              <w:t>Country</w:t>
            </w:r>
            <w:r w:rsidR="00F26A5E" w:rsidRPr="00667C23">
              <w:rPr>
                <w:sz w:val="20"/>
              </w:rPr>
              <w:t xml:space="preserve"> </w:t>
            </w:r>
            <w:r w:rsidRPr="00667C23">
              <w:rPr>
                <w:sz w:val="20"/>
              </w:rPr>
              <w:t>Reports.</w:t>
            </w:r>
            <w:r w:rsidR="00F26A5E" w:rsidRPr="00667C23">
              <w:rPr>
                <w:sz w:val="20"/>
              </w:rPr>
              <w:t xml:space="preserve"> </w:t>
            </w:r>
            <w:r w:rsidRPr="00667C23">
              <w:rPr>
                <w:sz w:val="20"/>
              </w:rPr>
              <w:t>Washington,</w:t>
            </w:r>
            <w:r w:rsidR="00F26A5E" w:rsidRPr="00667C23">
              <w:rPr>
                <w:sz w:val="20"/>
              </w:rPr>
              <w:t xml:space="preserve"> </w:t>
            </w:r>
            <w:r w:rsidRPr="00667C23">
              <w:rPr>
                <w:sz w:val="20"/>
              </w:rPr>
              <w:t>DC:</w:t>
            </w:r>
            <w:r w:rsidR="00F26A5E" w:rsidRPr="00667C23">
              <w:rPr>
                <w:sz w:val="20"/>
              </w:rPr>
              <w:t xml:space="preserve"> </w:t>
            </w:r>
            <w:r w:rsidRPr="00667C23">
              <w:rPr>
                <w:sz w:val="20"/>
              </w:rPr>
              <w:t>infoDef</w:t>
            </w:r>
            <w:r w:rsidR="00F26A5E" w:rsidRPr="00667C23">
              <w:rPr>
                <w:sz w:val="20"/>
              </w:rPr>
              <w:t xml:space="preserve"> </w:t>
            </w:r>
            <w:r w:rsidRPr="00667C23">
              <w:rPr>
                <w:sz w:val="20"/>
              </w:rPr>
              <w:t>/</w:t>
            </w:r>
            <w:r w:rsidR="00F26A5E" w:rsidRPr="00667C23">
              <w:rPr>
                <w:sz w:val="20"/>
              </w:rPr>
              <w:t xml:space="preserve"> </w:t>
            </w:r>
            <w:r w:rsidRPr="00667C23">
              <w:rPr>
                <w:sz w:val="20"/>
              </w:rPr>
              <w:t>World</w:t>
            </w:r>
            <w:r w:rsidR="00F26A5E" w:rsidRPr="00667C23">
              <w:rPr>
                <w:sz w:val="20"/>
              </w:rPr>
              <w:t xml:space="preserve"> </w:t>
            </w:r>
            <w:r w:rsidRPr="00667C23">
              <w:rPr>
                <w:sz w:val="20"/>
              </w:rPr>
              <w:t>Bank.</w:t>
            </w:r>
            <w:r w:rsidR="00F26A5E" w:rsidRPr="00667C23">
              <w:rPr>
                <w:sz w:val="20"/>
              </w:rPr>
              <w:t xml:space="preserve"> </w:t>
            </w:r>
            <w:r w:rsidRPr="00667C23">
              <w:rPr>
                <w:sz w:val="20"/>
              </w:rPr>
              <w:t>Available</w:t>
            </w:r>
            <w:r w:rsidR="00F26A5E" w:rsidRPr="00667C23">
              <w:rPr>
                <w:sz w:val="20"/>
              </w:rPr>
              <w:t xml:space="preserve"> </w:t>
            </w:r>
            <w:r w:rsidRPr="00667C23">
              <w:rPr>
                <w:sz w:val="20"/>
              </w:rPr>
              <w:t>at:</w:t>
            </w:r>
            <w:r w:rsidR="00F26A5E" w:rsidRPr="00667C23">
              <w:rPr>
                <w:sz w:val="20"/>
              </w:rPr>
              <w:t xml:space="preserve"> </w:t>
            </w:r>
            <w:hyperlink r:id="rId46" w:history="1">
              <w:r w:rsidRPr="00667C23">
                <w:rPr>
                  <w:rStyle w:val="Hyperlink"/>
                  <w:sz w:val="20"/>
                </w:rPr>
                <w:t>http://www.infodev.org/infodev-files/resource/InfodevDocuments_430.pdf</w:t>
              </w:r>
            </w:hyperlink>
            <w:r w:rsidR="00F26A5E" w:rsidRPr="00667C23">
              <w:rPr>
                <w:sz w:val="20"/>
              </w:rPr>
              <w:t xml:space="preserve"> </w:t>
            </w:r>
            <w:r w:rsidRPr="00667C23">
              <w:rPr>
                <w:sz w:val="20"/>
              </w:rPr>
              <w:t>(Accessed</w:t>
            </w:r>
            <w:r w:rsidR="00F26A5E" w:rsidRPr="00667C23">
              <w:rPr>
                <w:sz w:val="20"/>
              </w:rPr>
              <w:t xml:space="preserve"> </w:t>
            </w:r>
            <w:r w:rsidRPr="00667C23">
              <w:rPr>
                <w:sz w:val="20"/>
              </w:rPr>
              <w:t>on</w:t>
            </w:r>
            <w:r w:rsidR="00F26A5E" w:rsidRPr="00667C23">
              <w:rPr>
                <w:sz w:val="20"/>
              </w:rPr>
              <w:t xml:space="preserve"> </w:t>
            </w:r>
            <w:r w:rsidRPr="00667C23">
              <w:rPr>
                <w:sz w:val="20"/>
              </w:rPr>
              <w:t>26-10-2012)</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Harris,</w:t>
            </w:r>
            <w:r w:rsidR="00F26A5E" w:rsidRPr="00667C23">
              <w:rPr>
                <w:sz w:val="20"/>
              </w:rPr>
              <w:t xml:space="preserve"> </w:t>
            </w:r>
            <w:r w:rsidRPr="00667C23">
              <w:rPr>
                <w:sz w:val="20"/>
              </w:rPr>
              <w:t>S.</w:t>
            </w:r>
            <w:r w:rsidR="00F26A5E" w:rsidRPr="00667C23">
              <w:rPr>
                <w:sz w:val="20"/>
              </w:rPr>
              <w:t xml:space="preserve"> </w:t>
            </w:r>
            <w:r w:rsidRPr="00667C23">
              <w:rPr>
                <w:sz w:val="20"/>
              </w:rPr>
              <w:t>(2002).</w:t>
            </w:r>
            <w:r w:rsidR="00F26A5E" w:rsidRPr="00667C23">
              <w:rPr>
                <w:sz w:val="20"/>
              </w:rPr>
              <w:t xml:space="preserve"> </w:t>
            </w:r>
            <w:r w:rsidRPr="00667C23">
              <w:rPr>
                <w:sz w:val="20"/>
              </w:rPr>
              <w:t>Innovative</w:t>
            </w:r>
            <w:r w:rsidR="00F26A5E" w:rsidRPr="00667C23">
              <w:rPr>
                <w:sz w:val="20"/>
              </w:rPr>
              <w:t xml:space="preserve"> </w:t>
            </w:r>
            <w:r w:rsidRPr="00667C23">
              <w:rPr>
                <w:sz w:val="20"/>
              </w:rPr>
              <w:t>pedagogical</w:t>
            </w:r>
            <w:r w:rsidR="00F26A5E" w:rsidRPr="00667C23">
              <w:rPr>
                <w:sz w:val="20"/>
              </w:rPr>
              <w:t xml:space="preserve"> </w:t>
            </w:r>
            <w:r w:rsidRPr="00667C23">
              <w:rPr>
                <w:sz w:val="20"/>
              </w:rPr>
              <w:t>practices</w:t>
            </w:r>
            <w:r w:rsidR="00F26A5E" w:rsidRPr="00667C23">
              <w:rPr>
                <w:sz w:val="20"/>
              </w:rPr>
              <w:t xml:space="preserve"> </w:t>
            </w:r>
            <w:r w:rsidRPr="00667C23">
              <w:rPr>
                <w:sz w:val="20"/>
              </w:rPr>
              <w:t>using</w:t>
            </w:r>
            <w:r w:rsidR="00F26A5E" w:rsidRPr="00667C23">
              <w:rPr>
                <w:sz w:val="20"/>
              </w:rPr>
              <w:t xml:space="preserve"> </w:t>
            </w:r>
            <w:r w:rsidRPr="00667C23">
              <w:rPr>
                <w:sz w:val="20"/>
              </w:rPr>
              <w:t>ICT</w:t>
            </w:r>
            <w:r w:rsidR="00F26A5E" w:rsidRPr="00667C23">
              <w:rPr>
                <w:sz w:val="20"/>
              </w:rPr>
              <w:t xml:space="preserve"> </w:t>
            </w:r>
            <w:r w:rsidRPr="00667C23">
              <w:rPr>
                <w:sz w:val="20"/>
              </w:rPr>
              <w:t>in</w:t>
            </w:r>
            <w:r w:rsidR="00F26A5E" w:rsidRPr="00667C23">
              <w:rPr>
                <w:sz w:val="20"/>
              </w:rPr>
              <w:t xml:space="preserve"> </w:t>
            </w:r>
            <w:r w:rsidRPr="00667C23">
              <w:rPr>
                <w:sz w:val="20"/>
              </w:rPr>
              <w:t>schools</w:t>
            </w:r>
            <w:r w:rsidR="00F26A5E" w:rsidRPr="00667C23">
              <w:rPr>
                <w:sz w:val="20"/>
              </w:rPr>
              <w:t xml:space="preserve"> </w:t>
            </w:r>
            <w:r w:rsidRPr="00667C23">
              <w:rPr>
                <w:sz w:val="20"/>
              </w:rPr>
              <w:t>in</w:t>
            </w:r>
            <w:r w:rsidR="00F26A5E" w:rsidRPr="00667C23">
              <w:rPr>
                <w:sz w:val="20"/>
              </w:rPr>
              <w:t xml:space="preserve"> </w:t>
            </w:r>
            <w:r w:rsidRPr="00667C23">
              <w:rPr>
                <w:sz w:val="20"/>
              </w:rPr>
              <w:t>England.</w:t>
            </w:r>
            <w:r w:rsidR="00F26A5E" w:rsidRPr="00667C23">
              <w:rPr>
                <w:sz w:val="20"/>
              </w:rPr>
              <w:t xml:space="preserve"> </w:t>
            </w:r>
            <w:r w:rsidRPr="00667C23">
              <w:rPr>
                <w:i/>
                <w:iCs/>
                <w:sz w:val="20"/>
              </w:rPr>
              <w:t>Journal</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Computer</w:t>
            </w:r>
            <w:r w:rsidR="00F26A5E" w:rsidRPr="00667C23">
              <w:rPr>
                <w:i/>
                <w:iCs/>
                <w:sz w:val="20"/>
              </w:rPr>
              <w:t xml:space="preserve"> </w:t>
            </w:r>
            <w:r w:rsidRPr="00667C23">
              <w:rPr>
                <w:i/>
                <w:iCs/>
                <w:sz w:val="20"/>
              </w:rPr>
              <w:t>Assisted</w:t>
            </w:r>
            <w:r w:rsidR="00F26A5E" w:rsidRPr="00667C23">
              <w:rPr>
                <w:i/>
                <w:iCs/>
                <w:sz w:val="20"/>
              </w:rPr>
              <w:t xml:space="preserve"> </w:t>
            </w:r>
            <w:r w:rsidRPr="00667C23">
              <w:rPr>
                <w:i/>
                <w:iCs/>
                <w:sz w:val="20"/>
              </w:rPr>
              <w:t>Learning</w:t>
            </w:r>
            <w:r w:rsidRPr="00667C23">
              <w:rPr>
                <w:sz w:val="20"/>
              </w:rPr>
              <w:t>,</w:t>
            </w:r>
            <w:r w:rsidR="00F26A5E" w:rsidRPr="00667C23">
              <w:rPr>
                <w:sz w:val="20"/>
              </w:rPr>
              <w:t xml:space="preserve"> </w:t>
            </w:r>
            <w:r w:rsidRPr="00667C23">
              <w:rPr>
                <w:sz w:val="20"/>
              </w:rPr>
              <w:t>18,</w:t>
            </w:r>
            <w:r w:rsidR="00F26A5E" w:rsidRPr="00667C23">
              <w:rPr>
                <w:sz w:val="20"/>
              </w:rPr>
              <w:t xml:space="preserve"> </w:t>
            </w:r>
            <w:r w:rsidRPr="00667C23">
              <w:rPr>
                <w:sz w:val="20"/>
              </w:rPr>
              <w:t>449-458.</w:t>
            </w:r>
            <w:r w:rsidR="00F26A5E" w:rsidRPr="00667C23">
              <w:rPr>
                <w:sz w:val="20"/>
              </w:rPr>
              <w:t xml:space="preserve"> </w:t>
            </w:r>
          </w:p>
        </w:tc>
      </w:tr>
      <w:tr w:rsidR="00BA7B5E" w:rsidRPr="00BD0852" w:rsidTr="00BA7B5E">
        <w:trPr>
          <w:jc w:val="center"/>
        </w:trPr>
        <w:tc>
          <w:tcPr>
            <w:tcW w:w="9232" w:type="dxa"/>
          </w:tcPr>
          <w:p w:rsidR="00BA7B5E" w:rsidRPr="00667C23" w:rsidRDefault="00BA7B5E" w:rsidP="00667C23">
            <w:pPr>
              <w:ind w:left="702" w:hanging="702"/>
              <w:rPr>
                <w:noProof/>
                <w:sz w:val="20"/>
                <w:lang w:val="tr-TR"/>
              </w:rPr>
            </w:pPr>
            <w:r w:rsidRPr="00667C23">
              <w:rPr>
                <w:sz w:val="20"/>
              </w:rPr>
              <w:t>Herzig</w:t>
            </w:r>
            <w:r w:rsidRPr="00667C23">
              <w:rPr>
                <w:noProof/>
                <w:sz w:val="20"/>
                <w:lang w:val="tr-TR"/>
              </w:rPr>
              <w:t>,</w:t>
            </w:r>
            <w:r w:rsidR="00F26A5E" w:rsidRPr="00667C23">
              <w:rPr>
                <w:noProof/>
                <w:sz w:val="20"/>
                <w:lang w:val="tr-TR"/>
              </w:rPr>
              <w:t xml:space="preserve"> </w:t>
            </w:r>
            <w:r w:rsidRPr="00667C23">
              <w:rPr>
                <w:noProof/>
                <w:sz w:val="20"/>
                <w:lang w:val="tr-TR"/>
              </w:rPr>
              <w:t>R.</w:t>
            </w:r>
            <w:r w:rsidR="00F26A5E" w:rsidRPr="00667C23">
              <w:rPr>
                <w:noProof/>
                <w:sz w:val="20"/>
                <w:lang w:val="tr-TR"/>
              </w:rPr>
              <w:t xml:space="preserve"> </w:t>
            </w:r>
            <w:r w:rsidRPr="00667C23">
              <w:rPr>
                <w:noProof/>
                <w:sz w:val="20"/>
                <w:lang w:val="tr-TR"/>
              </w:rPr>
              <w:t>G.</w:t>
            </w:r>
            <w:r w:rsidR="00F26A5E" w:rsidRPr="00667C23">
              <w:rPr>
                <w:noProof/>
                <w:sz w:val="20"/>
                <w:lang w:val="tr-TR"/>
              </w:rPr>
              <w:t xml:space="preserve"> </w:t>
            </w:r>
            <w:r w:rsidRPr="00667C23">
              <w:rPr>
                <w:noProof/>
                <w:sz w:val="20"/>
                <w:lang w:val="tr-TR"/>
              </w:rPr>
              <w:t>M.</w:t>
            </w:r>
            <w:r w:rsidR="00F26A5E" w:rsidRPr="00667C23">
              <w:rPr>
                <w:noProof/>
                <w:sz w:val="20"/>
                <w:lang w:val="tr-TR"/>
              </w:rPr>
              <w:t xml:space="preserve"> </w:t>
            </w:r>
            <w:r w:rsidRPr="00667C23">
              <w:rPr>
                <w:noProof/>
                <w:sz w:val="20"/>
                <w:lang w:val="tr-TR"/>
              </w:rPr>
              <w:t>(2004).</w:t>
            </w:r>
            <w:r w:rsidR="00F26A5E" w:rsidRPr="00667C23">
              <w:rPr>
                <w:noProof/>
                <w:sz w:val="20"/>
                <w:lang w:val="tr-TR"/>
              </w:rPr>
              <w:t xml:space="preserve"> </w:t>
            </w:r>
            <w:r w:rsidRPr="00667C23">
              <w:rPr>
                <w:noProof/>
                <w:sz w:val="20"/>
                <w:lang w:val="tr-TR"/>
              </w:rPr>
              <w:t>Technology</w:t>
            </w:r>
            <w:r w:rsidR="00F26A5E" w:rsidRPr="00667C23">
              <w:rPr>
                <w:noProof/>
                <w:sz w:val="20"/>
                <w:lang w:val="tr-TR"/>
              </w:rPr>
              <w:t xml:space="preserve"> </w:t>
            </w:r>
            <w:r w:rsidRPr="00667C23">
              <w:rPr>
                <w:noProof/>
                <w:sz w:val="20"/>
                <w:lang w:val="tr-TR"/>
              </w:rPr>
              <w:t>and</w:t>
            </w:r>
            <w:r w:rsidR="00F26A5E" w:rsidRPr="00667C23">
              <w:rPr>
                <w:noProof/>
                <w:sz w:val="20"/>
                <w:lang w:val="tr-TR"/>
              </w:rPr>
              <w:t xml:space="preserve"> </w:t>
            </w:r>
            <w:r w:rsidRPr="00667C23">
              <w:rPr>
                <w:noProof/>
                <w:sz w:val="20"/>
                <w:lang w:val="tr-TR"/>
              </w:rPr>
              <w:t>Its</w:t>
            </w:r>
            <w:r w:rsidR="00F26A5E" w:rsidRPr="00667C23">
              <w:rPr>
                <w:noProof/>
                <w:sz w:val="20"/>
                <w:lang w:val="tr-TR"/>
              </w:rPr>
              <w:t xml:space="preserve"> </w:t>
            </w:r>
            <w:r w:rsidRPr="00667C23">
              <w:rPr>
                <w:noProof/>
                <w:sz w:val="20"/>
                <w:lang w:val="tr-TR"/>
              </w:rPr>
              <w:t>Impact</w:t>
            </w:r>
            <w:r w:rsidR="00F26A5E" w:rsidRPr="00667C23">
              <w:rPr>
                <w:noProof/>
                <w:sz w:val="20"/>
                <w:lang w:val="tr-TR"/>
              </w:rPr>
              <w:t xml:space="preserve"> </w:t>
            </w:r>
            <w:r w:rsidRPr="00667C23">
              <w:rPr>
                <w:noProof/>
                <w:sz w:val="20"/>
                <w:lang w:val="tr-TR"/>
              </w:rPr>
              <w:t>in</w:t>
            </w:r>
            <w:r w:rsidR="00F26A5E" w:rsidRPr="00667C23">
              <w:rPr>
                <w:noProof/>
                <w:sz w:val="20"/>
                <w:lang w:val="tr-TR"/>
              </w:rPr>
              <w:t xml:space="preserve"> </w:t>
            </w:r>
            <w:r w:rsidRPr="00667C23">
              <w:rPr>
                <w:noProof/>
                <w:sz w:val="20"/>
                <w:lang w:val="tr-TR"/>
              </w:rPr>
              <w:t>The</w:t>
            </w:r>
            <w:r w:rsidR="00F26A5E" w:rsidRPr="00667C23">
              <w:rPr>
                <w:noProof/>
                <w:sz w:val="20"/>
                <w:lang w:val="tr-TR"/>
              </w:rPr>
              <w:t xml:space="preserve"> </w:t>
            </w:r>
            <w:r w:rsidRPr="00667C23">
              <w:rPr>
                <w:noProof/>
                <w:sz w:val="20"/>
                <w:lang w:val="tr-TR"/>
              </w:rPr>
              <w:t>Classroom.</w:t>
            </w:r>
            <w:r w:rsidR="00F26A5E" w:rsidRPr="00667C23">
              <w:rPr>
                <w:noProof/>
                <w:sz w:val="20"/>
                <w:lang w:val="tr-TR"/>
              </w:rPr>
              <w:t xml:space="preserve"> </w:t>
            </w:r>
            <w:r w:rsidRPr="00667C23">
              <w:rPr>
                <w:i/>
                <w:noProof/>
                <w:sz w:val="20"/>
                <w:lang w:val="tr-TR"/>
              </w:rPr>
              <w:t>Computers</w:t>
            </w:r>
            <w:r w:rsidR="00F26A5E" w:rsidRPr="00667C23">
              <w:rPr>
                <w:i/>
                <w:noProof/>
                <w:sz w:val="20"/>
                <w:lang w:val="tr-TR"/>
              </w:rPr>
              <w:t xml:space="preserve"> </w:t>
            </w:r>
            <w:r w:rsidRPr="00667C23">
              <w:rPr>
                <w:i/>
                <w:noProof/>
                <w:sz w:val="20"/>
                <w:lang w:val="tr-TR"/>
              </w:rPr>
              <w:t>and</w:t>
            </w:r>
            <w:r w:rsidR="00F26A5E" w:rsidRPr="00667C23">
              <w:rPr>
                <w:i/>
                <w:noProof/>
                <w:sz w:val="20"/>
                <w:lang w:val="tr-TR"/>
              </w:rPr>
              <w:t xml:space="preserve"> </w:t>
            </w:r>
            <w:r w:rsidRPr="00667C23">
              <w:rPr>
                <w:i/>
                <w:noProof/>
                <w:sz w:val="20"/>
                <w:lang w:val="tr-TR"/>
              </w:rPr>
              <w:t>Education</w:t>
            </w:r>
            <w:r w:rsidRPr="00667C23">
              <w:rPr>
                <w:noProof/>
                <w:sz w:val="20"/>
                <w:lang w:val="tr-TR"/>
              </w:rPr>
              <w:t>,</w:t>
            </w:r>
            <w:r w:rsidR="00F26A5E" w:rsidRPr="00667C23">
              <w:rPr>
                <w:noProof/>
                <w:sz w:val="20"/>
                <w:lang w:val="tr-TR"/>
              </w:rPr>
              <w:t xml:space="preserve"> </w:t>
            </w:r>
            <w:r w:rsidRPr="00667C23">
              <w:rPr>
                <w:iCs/>
                <w:noProof/>
                <w:sz w:val="20"/>
                <w:lang w:val="tr-TR"/>
              </w:rPr>
              <w:t>42(2),</w:t>
            </w:r>
            <w:r w:rsidR="00F26A5E" w:rsidRPr="00667C23">
              <w:rPr>
                <w:i/>
                <w:noProof/>
                <w:sz w:val="20"/>
                <w:lang w:val="tr-TR"/>
              </w:rPr>
              <w:t xml:space="preserve"> </w:t>
            </w:r>
            <w:r w:rsidRPr="00667C23">
              <w:rPr>
                <w:noProof/>
                <w:sz w:val="20"/>
                <w:lang w:val="tr-TR"/>
              </w:rPr>
              <w:t>111-131.</w:t>
            </w:r>
          </w:p>
        </w:tc>
      </w:tr>
      <w:tr w:rsidR="00BA7B5E" w:rsidRPr="00BD0852" w:rsidTr="00BA7B5E">
        <w:trPr>
          <w:jc w:val="center"/>
        </w:trPr>
        <w:tc>
          <w:tcPr>
            <w:tcW w:w="9232" w:type="dxa"/>
          </w:tcPr>
          <w:p w:rsidR="00BA7B5E" w:rsidRPr="00667C23" w:rsidRDefault="00BA7B5E" w:rsidP="00667C23">
            <w:pPr>
              <w:ind w:left="702" w:hanging="702"/>
              <w:rPr>
                <w:rFonts w:eastAsia="Calibri"/>
                <w:noProof/>
                <w:sz w:val="20"/>
                <w:lang w:val="tr-TR"/>
              </w:rPr>
            </w:pPr>
            <w:r w:rsidRPr="00667C23">
              <w:rPr>
                <w:sz w:val="20"/>
              </w:rPr>
              <w:t>Hew,</w:t>
            </w:r>
            <w:r w:rsidR="00F26A5E" w:rsidRPr="00667C23">
              <w:rPr>
                <w:sz w:val="20"/>
              </w:rPr>
              <w:t xml:space="preserve"> </w:t>
            </w:r>
            <w:r w:rsidRPr="00667C23">
              <w:rPr>
                <w:sz w:val="20"/>
              </w:rPr>
              <w:t>K.F.,</w:t>
            </w:r>
            <w:r w:rsidR="00F26A5E" w:rsidRPr="00667C23">
              <w:rPr>
                <w:sz w:val="20"/>
              </w:rPr>
              <w:t xml:space="preserve"> </w:t>
            </w:r>
            <w:r w:rsidRPr="00667C23">
              <w:rPr>
                <w:sz w:val="20"/>
              </w:rPr>
              <w:t>Brush,</w:t>
            </w:r>
            <w:r w:rsidR="00F26A5E" w:rsidRPr="00667C23">
              <w:rPr>
                <w:sz w:val="20"/>
              </w:rPr>
              <w:t xml:space="preserve"> </w:t>
            </w:r>
            <w:r w:rsidRPr="00667C23">
              <w:rPr>
                <w:sz w:val="20"/>
              </w:rPr>
              <w:t>T.</w:t>
            </w:r>
            <w:r w:rsidR="00F26A5E" w:rsidRPr="00667C23">
              <w:rPr>
                <w:sz w:val="20"/>
              </w:rPr>
              <w:t xml:space="preserve"> </w:t>
            </w:r>
            <w:r w:rsidRPr="00667C23">
              <w:rPr>
                <w:sz w:val="20"/>
              </w:rPr>
              <w:t>(2007).</w:t>
            </w:r>
            <w:r w:rsidR="00F26A5E" w:rsidRPr="00667C23">
              <w:rPr>
                <w:sz w:val="20"/>
              </w:rPr>
              <w:t xml:space="preserve"> </w:t>
            </w:r>
            <w:r w:rsidRPr="00667C23">
              <w:rPr>
                <w:sz w:val="20"/>
              </w:rPr>
              <w:t>Integrating</w:t>
            </w:r>
            <w:r w:rsidR="00F26A5E" w:rsidRPr="00667C23">
              <w:rPr>
                <w:sz w:val="20"/>
              </w:rPr>
              <w:t xml:space="preserve"> </w:t>
            </w:r>
            <w:r w:rsidRPr="00667C23">
              <w:rPr>
                <w:sz w:val="20"/>
              </w:rPr>
              <w:t>technology</w:t>
            </w:r>
            <w:r w:rsidR="00F26A5E" w:rsidRPr="00667C23">
              <w:rPr>
                <w:sz w:val="20"/>
              </w:rPr>
              <w:t xml:space="preserve"> </w:t>
            </w:r>
            <w:r w:rsidRPr="00667C23">
              <w:rPr>
                <w:sz w:val="20"/>
              </w:rPr>
              <w:t>into</w:t>
            </w:r>
            <w:r w:rsidR="00F26A5E" w:rsidRPr="00667C23">
              <w:rPr>
                <w:sz w:val="20"/>
              </w:rPr>
              <w:t xml:space="preserve"> </w:t>
            </w:r>
            <w:r w:rsidRPr="00667C23">
              <w:rPr>
                <w:sz w:val="20"/>
              </w:rPr>
              <w:t>K-12</w:t>
            </w:r>
            <w:r w:rsidR="00F26A5E" w:rsidRPr="00667C23">
              <w:rPr>
                <w:sz w:val="20"/>
              </w:rPr>
              <w:t xml:space="preserve"> </w:t>
            </w:r>
            <w:r w:rsidRPr="00667C23">
              <w:rPr>
                <w:sz w:val="20"/>
              </w:rPr>
              <w:t>teaching</w:t>
            </w:r>
            <w:r w:rsidR="00F26A5E" w:rsidRPr="00667C23">
              <w:rPr>
                <w:sz w:val="20"/>
              </w:rPr>
              <w:t xml:space="preserve"> </w:t>
            </w:r>
            <w:r w:rsidRPr="00667C23">
              <w:rPr>
                <w:sz w:val="20"/>
              </w:rPr>
              <w:t>and</w:t>
            </w:r>
            <w:r w:rsidR="00F26A5E" w:rsidRPr="00667C23">
              <w:rPr>
                <w:sz w:val="20"/>
              </w:rPr>
              <w:t xml:space="preserve"> </w:t>
            </w:r>
            <w:r w:rsidRPr="00667C23">
              <w:rPr>
                <w:sz w:val="20"/>
              </w:rPr>
              <w:t>learning:</w:t>
            </w:r>
            <w:r w:rsidR="00F26A5E" w:rsidRPr="00667C23">
              <w:rPr>
                <w:sz w:val="20"/>
              </w:rPr>
              <w:t xml:space="preserve"> </w:t>
            </w:r>
            <w:r w:rsidRPr="00667C23">
              <w:rPr>
                <w:sz w:val="20"/>
              </w:rPr>
              <w:t>Current</w:t>
            </w:r>
            <w:r w:rsidR="00F26A5E" w:rsidRPr="00667C23">
              <w:rPr>
                <w:sz w:val="20"/>
              </w:rPr>
              <w:t xml:space="preserve"> </w:t>
            </w:r>
            <w:r w:rsidRPr="00667C23">
              <w:rPr>
                <w:sz w:val="20"/>
              </w:rPr>
              <w:t>knowledge</w:t>
            </w:r>
            <w:r w:rsidR="00F26A5E" w:rsidRPr="00667C23">
              <w:rPr>
                <w:sz w:val="20"/>
              </w:rPr>
              <w:t xml:space="preserve"> </w:t>
            </w:r>
            <w:r w:rsidRPr="00667C23">
              <w:rPr>
                <w:sz w:val="20"/>
              </w:rPr>
              <w:t>gaps</w:t>
            </w:r>
            <w:r w:rsidR="00F26A5E" w:rsidRPr="00667C23">
              <w:rPr>
                <w:sz w:val="20"/>
              </w:rPr>
              <w:t xml:space="preserve"> </w:t>
            </w:r>
            <w:r w:rsidRPr="00667C23">
              <w:rPr>
                <w:sz w:val="20"/>
              </w:rPr>
              <w:t>and</w:t>
            </w:r>
            <w:r w:rsidR="00F26A5E" w:rsidRPr="00667C23">
              <w:rPr>
                <w:sz w:val="20"/>
              </w:rPr>
              <w:t xml:space="preserve"> </w:t>
            </w:r>
            <w:r w:rsidRPr="00667C23">
              <w:rPr>
                <w:sz w:val="20"/>
              </w:rPr>
              <w:t>recommendations</w:t>
            </w:r>
            <w:r w:rsidR="00F26A5E" w:rsidRPr="00667C23">
              <w:rPr>
                <w:sz w:val="20"/>
              </w:rPr>
              <w:t xml:space="preserve"> </w:t>
            </w:r>
            <w:r w:rsidRPr="00667C23">
              <w:rPr>
                <w:sz w:val="20"/>
              </w:rPr>
              <w:t>for</w:t>
            </w:r>
            <w:r w:rsidR="00F26A5E" w:rsidRPr="00667C23">
              <w:rPr>
                <w:sz w:val="20"/>
              </w:rPr>
              <w:t xml:space="preserve"> </w:t>
            </w:r>
            <w:r w:rsidRPr="00667C23">
              <w:rPr>
                <w:sz w:val="20"/>
              </w:rPr>
              <w:t>future</w:t>
            </w:r>
            <w:r w:rsidR="00F26A5E" w:rsidRPr="00667C23">
              <w:rPr>
                <w:sz w:val="20"/>
              </w:rPr>
              <w:t xml:space="preserve"> </w:t>
            </w:r>
            <w:r w:rsidRPr="00667C23">
              <w:rPr>
                <w:sz w:val="20"/>
              </w:rPr>
              <w:t>research.</w:t>
            </w:r>
            <w:r w:rsidR="00F26A5E" w:rsidRPr="00667C23">
              <w:rPr>
                <w:sz w:val="20"/>
              </w:rPr>
              <w:t xml:space="preserve"> </w:t>
            </w:r>
            <w:r w:rsidRPr="00667C23">
              <w:rPr>
                <w:sz w:val="20"/>
              </w:rPr>
              <w:t>Education</w:t>
            </w:r>
            <w:r w:rsidR="00F26A5E" w:rsidRPr="00667C23">
              <w:rPr>
                <w:sz w:val="20"/>
              </w:rPr>
              <w:t xml:space="preserve"> </w:t>
            </w:r>
            <w:r w:rsidRPr="00667C23">
              <w:rPr>
                <w:sz w:val="20"/>
              </w:rPr>
              <w:t>Tech</w:t>
            </w:r>
            <w:r w:rsidR="00F26A5E" w:rsidRPr="00667C23">
              <w:rPr>
                <w:sz w:val="20"/>
              </w:rPr>
              <w:t xml:space="preserve"> </w:t>
            </w:r>
            <w:r w:rsidRPr="00667C23">
              <w:rPr>
                <w:sz w:val="20"/>
              </w:rPr>
              <w:t>Research</w:t>
            </w:r>
            <w:r w:rsidR="00F26A5E" w:rsidRPr="00667C23">
              <w:rPr>
                <w:sz w:val="20"/>
              </w:rPr>
              <w:t xml:space="preserve"> </w:t>
            </w:r>
            <w:r w:rsidRPr="00667C23">
              <w:rPr>
                <w:sz w:val="20"/>
              </w:rPr>
              <w:t>Dev</w:t>
            </w:r>
            <w:r w:rsidR="00F26A5E" w:rsidRPr="00667C23">
              <w:rPr>
                <w:sz w:val="20"/>
              </w:rPr>
              <w:t xml:space="preserve"> </w:t>
            </w:r>
            <w:r w:rsidRPr="00667C23">
              <w:rPr>
                <w:sz w:val="20"/>
              </w:rPr>
              <w:t>55:223-252.</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Hinostroza</w:t>
            </w:r>
            <w:r w:rsidR="00F26A5E" w:rsidRPr="00667C23">
              <w:rPr>
                <w:sz w:val="20"/>
              </w:rPr>
              <w:t xml:space="preserve"> </w:t>
            </w:r>
            <w:r w:rsidRPr="00667C23">
              <w:rPr>
                <w:sz w:val="20"/>
              </w:rPr>
              <w:t>E.,</w:t>
            </w:r>
            <w:r w:rsidR="00F26A5E" w:rsidRPr="00667C23">
              <w:rPr>
                <w:sz w:val="20"/>
              </w:rPr>
              <w:t xml:space="preserve"> </w:t>
            </w:r>
            <w:r w:rsidRPr="00667C23">
              <w:rPr>
                <w:sz w:val="20"/>
              </w:rPr>
              <w:t>Hepp</w:t>
            </w:r>
            <w:r w:rsidR="00F26A5E" w:rsidRPr="00667C23">
              <w:rPr>
                <w:sz w:val="20"/>
              </w:rPr>
              <w:t xml:space="preserve"> </w:t>
            </w:r>
            <w:r w:rsidRPr="00667C23">
              <w:rPr>
                <w:sz w:val="20"/>
              </w:rPr>
              <w:t>P.,</w:t>
            </w:r>
            <w:r w:rsidR="00F26A5E" w:rsidRPr="00667C23">
              <w:rPr>
                <w:sz w:val="20"/>
              </w:rPr>
              <w:t xml:space="preserve"> </w:t>
            </w:r>
            <w:r w:rsidRPr="00667C23">
              <w:rPr>
                <w:sz w:val="20"/>
              </w:rPr>
              <w:t>Cox</w:t>
            </w:r>
            <w:r w:rsidR="00F26A5E" w:rsidRPr="00667C23">
              <w:rPr>
                <w:sz w:val="20"/>
              </w:rPr>
              <w:t xml:space="preserve"> </w:t>
            </w:r>
            <w:r w:rsidRPr="00667C23">
              <w:rPr>
                <w:sz w:val="20"/>
              </w:rPr>
              <w:t>C.</w:t>
            </w:r>
            <w:r w:rsidR="00F26A5E" w:rsidRPr="00667C23">
              <w:rPr>
                <w:sz w:val="20"/>
              </w:rPr>
              <w:t xml:space="preserve"> </w:t>
            </w:r>
            <w:r w:rsidRPr="00667C23">
              <w:rPr>
                <w:sz w:val="20"/>
              </w:rPr>
              <w:t>&amp;</w:t>
            </w:r>
            <w:r w:rsidR="00F26A5E" w:rsidRPr="00667C23">
              <w:rPr>
                <w:sz w:val="20"/>
              </w:rPr>
              <w:t xml:space="preserve"> </w:t>
            </w:r>
            <w:r w:rsidRPr="00667C23">
              <w:rPr>
                <w:sz w:val="20"/>
              </w:rPr>
              <w:t>Guzman</w:t>
            </w:r>
            <w:r w:rsidR="00F26A5E" w:rsidRPr="00667C23">
              <w:rPr>
                <w:sz w:val="20"/>
              </w:rPr>
              <w:t xml:space="preserve"> </w:t>
            </w:r>
            <w:r w:rsidRPr="00667C23">
              <w:rPr>
                <w:sz w:val="20"/>
              </w:rPr>
              <w:t>A.,</w:t>
            </w:r>
            <w:r w:rsidR="00F26A5E" w:rsidRPr="00667C23">
              <w:rPr>
                <w:sz w:val="20"/>
              </w:rPr>
              <w:t xml:space="preserve"> </w:t>
            </w:r>
            <w:r w:rsidRPr="00667C23">
              <w:rPr>
                <w:sz w:val="20"/>
              </w:rPr>
              <w:t>(2003).</w:t>
            </w:r>
            <w:r w:rsidR="00F26A5E" w:rsidRPr="00667C23">
              <w:rPr>
                <w:sz w:val="20"/>
              </w:rPr>
              <w:t xml:space="preserve"> </w:t>
            </w:r>
            <w:r w:rsidRPr="00667C23">
              <w:rPr>
                <w:sz w:val="20"/>
              </w:rPr>
              <w:t>National</w:t>
            </w:r>
            <w:r w:rsidR="00F26A5E" w:rsidRPr="00667C23">
              <w:rPr>
                <w:sz w:val="20"/>
              </w:rPr>
              <w:t xml:space="preserve"> </w:t>
            </w:r>
            <w:r w:rsidRPr="00667C23">
              <w:rPr>
                <w:sz w:val="20"/>
              </w:rPr>
              <w:t>Policies</w:t>
            </w:r>
            <w:r w:rsidR="00F26A5E" w:rsidRPr="00667C23">
              <w:rPr>
                <w:sz w:val="20"/>
              </w:rPr>
              <w:t xml:space="preserve"> </w:t>
            </w:r>
            <w:r w:rsidRPr="00667C23">
              <w:rPr>
                <w:sz w:val="20"/>
              </w:rPr>
              <w:t>and</w:t>
            </w:r>
            <w:r w:rsidR="00F26A5E" w:rsidRPr="00667C23">
              <w:rPr>
                <w:sz w:val="20"/>
              </w:rPr>
              <w:t xml:space="preserve"> </w:t>
            </w:r>
            <w:r w:rsidRPr="00667C23">
              <w:rPr>
                <w:sz w:val="20"/>
              </w:rPr>
              <w:t>Practices</w:t>
            </w:r>
            <w:r w:rsidR="00F26A5E" w:rsidRPr="00667C23">
              <w:rPr>
                <w:sz w:val="20"/>
              </w:rPr>
              <w:t xml:space="preserve"> </w:t>
            </w:r>
            <w:r w:rsidRPr="00667C23">
              <w:rPr>
                <w:sz w:val="20"/>
              </w:rPr>
              <w:t>on</w:t>
            </w:r>
            <w:r w:rsidR="00F26A5E" w:rsidRPr="00667C23">
              <w:rPr>
                <w:sz w:val="20"/>
              </w:rPr>
              <w:t xml:space="preserve"> </w:t>
            </w:r>
            <w:r w:rsidRPr="00667C23">
              <w:rPr>
                <w:sz w:val="20"/>
              </w:rPr>
              <w:t>ICT</w:t>
            </w:r>
            <w:r w:rsidR="00F26A5E" w:rsidRPr="00667C23">
              <w:rPr>
                <w:sz w:val="20"/>
              </w:rPr>
              <w:t xml:space="preserve"> </w:t>
            </w:r>
            <w:r w:rsidRPr="00667C23">
              <w:rPr>
                <w:sz w:val="20"/>
              </w:rPr>
              <w:t>in</w:t>
            </w:r>
            <w:r w:rsidR="00F26A5E" w:rsidRPr="00667C23">
              <w:rPr>
                <w:sz w:val="20"/>
              </w:rPr>
              <w:t xml:space="preserve"> </w:t>
            </w:r>
            <w:r w:rsidRPr="00667C23">
              <w:rPr>
                <w:sz w:val="20"/>
              </w:rPr>
              <w:t>Education:</w:t>
            </w:r>
            <w:r w:rsidR="00F26A5E" w:rsidRPr="00667C23">
              <w:rPr>
                <w:sz w:val="20"/>
              </w:rPr>
              <w:t xml:space="preserve"> </w:t>
            </w:r>
            <w:r w:rsidRPr="00667C23">
              <w:rPr>
                <w:sz w:val="20"/>
              </w:rPr>
              <w:t>Chile.</w:t>
            </w:r>
            <w:r w:rsidR="00F26A5E" w:rsidRPr="00667C23">
              <w:rPr>
                <w:sz w:val="20"/>
              </w:rPr>
              <w:t xml:space="preserve"> </w:t>
            </w:r>
            <w:r w:rsidRPr="00667C23">
              <w:rPr>
                <w:sz w:val="20"/>
              </w:rPr>
              <w:t>In</w:t>
            </w:r>
            <w:r w:rsidR="00F26A5E" w:rsidRPr="00667C23">
              <w:rPr>
                <w:sz w:val="20"/>
              </w:rPr>
              <w:t xml:space="preserve"> </w:t>
            </w:r>
            <w:r w:rsidRPr="00667C23">
              <w:rPr>
                <w:sz w:val="20"/>
              </w:rPr>
              <w:t>Plomp,</w:t>
            </w:r>
            <w:r w:rsidR="00F26A5E" w:rsidRPr="00667C23">
              <w:rPr>
                <w:sz w:val="20"/>
              </w:rPr>
              <w:t xml:space="preserve"> </w:t>
            </w:r>
            <w:r w:rsidRPr="00667C23">
              <w:rPr>
                <w:sz w:val="20"/>
              </w:rPr>
              <w:t>T.,</w:t>
            </w:r>
            <w:r w:rsidR="00F26A5E" w:rsidRPr="00667C23">
              <w:rPr>
                <w:sz w:val="20"/>
              </w:rPr>
              <w:t xml:space="preserve"> </w:t>
            </w:r>
            <w:r w:rsidRPr="00667C23">
              <w:rPr>
                <w:sz w:val="20"/>
              </w:rPr>
              <w:t>Anderson,</w:t>
            </w:r>
            <w:r w:rsidR="00F26A5E" w:rsidRPr="00667C23">
              <w:rPr>
                <w:sz w:val="20"/>
              </w:rPr>
              <w:t xml:space="preserve"> </w:t>
            </w:r>
            <w:r w:rsidRPr="00667C23">
              <w:rPr>
                <w:sz w:val="20"/>
              </w:rPr>
              <w:t>R.,</w:t>
            </w:r>
            <w:r w:rsidR="00F26A5E" w:rsidRPr="00667C23">
              <w:rPr>
                <w:sz w:val="20"/>
              </w:rPr>
              <w:t xml:space="preserve"> </w:t>
            </w:r>
            <w:r w:rsidRPr="00667C23">
              <w:rPr>
                <w:sz w:val="20"/>
              </w:rPr>
              <w:t>Law,</w:t>
            </w:r>
            <w:r w:rsidR="00F26A5E" w:rsidRPr="00667C23">
              <w:rPr>
                <w:sz w:val="20"/>
              </w:rPr>
              <w:t xml:space="preserve"> </w:t>
            </w:r>
            <w:r w:rsidRPr="00667C23">
              <w:rPr>
                <w:sz w:val="20"/>
              </w:rPr>
              <w:t>N.</w:t>
            </w:r>
            <w:r w:rsidR="00F26A5E" w:rsidRPr="00667C23">
              <w:rPr>
                <w:sz w:val="20"/>
              </w:rPr>
              <w:t xml:space="preserve"> </w:t>
            </w:r>
            <w:r w:rsidRPr="00667C23">
              <w:rPr>
                <w:sz w:val="20"/>
              </w:rPr>
              <w:t>&amp;</w:t>
            </w:r>
            <w:r w:rsidR="00F26A5E" w:rsidRPr="00667C23">
              <w:rPr>
                <w:sz w:val="20"/>
              </w:rPr>
              <w:t xml:space="preserve"> </w:t>
            </w:r>
            <w:r w:rsidRPr="00667C23">
              <w:rPr>
                <w:sz w:val="20"/>
              </w:rPr>
              <w:t>Quale,</w:t>
            </w:r>
            <w:r w:rsidR="00F26A5E" w:rsidRPr="00667C23">
              <w:rPr>
                <w:sz w:val="20"/>
              </w:rPr>
              <w:t xml:space="preserve"> </w:t>
            </w:r>
            <w:r w:rsidRPr="00667C23">
              <w:rPr>
                <w:sz w:val="20"/>
              </w:rPr>
              <w:t>A</w:t>
            </w:r>
            <w:r w:rsidRPr="00667C23">
              <w:rPr>
                <w:i/>
                <w:sz w:val="20"/>
              </w:rPr>
              <w:t>.</w:t>
            </w:r>
            <w:r w:rsidR="00F26A5E" w:rsidRPr="00667C23">
              <w:rPr>
                <w:i/>
                <w:sz w:val="20"/>
              </w:rPr>
              <w:t xml:space="preserve"> </w:t>
            </w:r>
            <w:r w:rsidRPr="00667C23">
              <w:rPr>
                <w:i/>
                <w:sz w:val="20"/>
              </w:rPr>
              <w:t>Cross</w:t>
            </w:r>
            <w:r w:rsidR="00F26A5E" w:rsidRPr="00667C23">
              <w:rPr>
                <w:i/>
                <w:sz w:val="20"/>
              </w:rPr>
              <w:t xml:space="preserve"> </w:t>
            </w:r>
            <w:r w:rsidRPr="00667C23">
              <w:rPr>
                <w:i/>
                <w:sz w:val="20"/>
              </w:rPr>
              <w:t>national</w:t>
            </w:r>
            <w:r w:rsidR="00F26A5E" w:rsidRPr="00667C23">
              <w:rPr>
                <w:i/>
                <w:sz w:val="20"/>
              </w:rPr>
              <w:t xml:space="preserve"> </w:t>
            </w:r>
            <w:r w:rsidRPr="00667C23">
              <w:rPr>
                <w:i/>
                <w:sz w:val="20"/>
              </w:rPr>
              <w:t>information</w:t>
            </w:r>
            <w:r w:rsidR="00F26A5E" w:rsidRPr="00667C23">
              <w:rPr>
                <w:i/>
                <w:sz w:val="20"/>
              </w:rPr>
              <w:t xml:space="preserve"> </w:t>
            </w:r>
            <w:r w:rsidRPr="00667C23">
              <w:rPr>
                <w:i/>
                <w:sz w:val="20"/>
              </w:rPr>
              <w:t>and</w:t>
            </w:r>
            <w:r w:rsidR="00F26A5E" w:rsidRPr="00667C23">
              <w:rPr>
                <w:i/>
                <w:sz w:val="20"/>
              </w:rPr>
              <w:t xml:space="preserve"> </w:t>
            </w:r>
            <w:r w:rsidRPr="00667C23">
              <w:rPr>
                <w:i/>
                <w:sz w:val="20"/>
              </w:rPr>
              <w:t>communication</w:t>
            </w:r>
            <w:r w:rsidR="00F26A5E" w:rsidRPr="00667C23">
              <w:rPr>
                <w:i/>
                <w:sz w:val="20"/>
              </w:rPr>
              <w:t xml:space="preserve"> </w:t>
            </w:r>
            <w:r w:rsidRPr="00667C23">
              <w:rPr>
                <w:i/>
                <w:sz w:val="20"/>
              </w:rPr>
              <w:t>technology</w:t>
            </w:r>
            <w:r w:rsidR="00F26A5E" w:rsidRPr="00667C23">
              <w:rPr>
                <w:i/>
                <w:sz w:val="20"/>
              </w:rPr>
              <w:t xml:space="preserve"> </w:t>
            </w:r>
            <w:r w:rsidRPr="00667C23">
              <w:rPr>
                <w:i/>
                <w:sz w:val="20"/>
              </w:rPr>
              <w:t>policies</w:t>
            </w:r>
            <w:r w:rsidR="00F26A5E" w:rsidRPr="00667C23">
              <w:rPr>
                <w:i/>
                <w:sz w:val="20"/>
              </w:rPr>
              <w:t xml:space="preserve"> </w:t>
            </w:r>
            <w:r w:rsidRPr="00667C23">
              <w:rPr>
                <w:i/>
                <w:sz w:val="20"/>
              </w:rPr>
              <w:t>and</w:t>
            </w:r>
            <w:r w:rsidR="00F26A5E" w:rsidRPr="00667C23">
              <w:rPr>
                <w:i/>
                <w:sz w:val="20"/>
              </w:rPr>
              <w:t xml:space="preserve"> </w:t>
            </w:r>
            <w:r w:rsidRPr="00667C23">
              <w:rPr>
                <w:i/>
                <w:sz w:val="20"/>
              </w:rPr>
              <w:t>practices</w:t>
            </w:r>
            <w:r w:rsidR="00F26A5E" w:rsidRPr="00667C23">
              <w:rPr>
                <w:i/>
                <w:sz w:val="20"/>
              </w:rPr>
              <w:t xml:space="preserve"> </w:t>
            </w:r>
            <w:r w:rsidRPr="00667C23">
              <w:rPr>
                <w:i/>
                <w:sz w:val="20"/>
              </w:rPr>
              <w:t>in</w:t>
            </w:r>
            <w:r w:rsidR="00F26A5E" w:rsidRPr="00667C23">
              <w:rPr>
                <w:i/>
                <w:sz w:val="20"/>
              </w:rPr>
              <w:t xml:space="preserve"> </w:t>
            </w:r>
            <w:r w:rsidRPr="00667C23">
              <w:rPr>
                <w:i/>
                <w:sz w:val="20"/>
              </w:rPr>
              <w:t>education</w:t>
            </w:r>
            <w:r w:rsidRPr="00667C23">
              <w:rPr>
                <w:sz w:val="20"/>
              </w:rPr>
              <w:t>.</w:t>
            </w:r>
            <w:r w:rsidR="00F26A5E" w:rsidRPr="00667C23">
              <w:rPr>
                <w:sz w:val="20"/>
              </w:rPr>
              <w:t xml:space="preserve"> </w:t>
            </w:r>
            <w:r w:rsidRPr="00667C23">
              <w:rPr>
                <w:sz w:val="20"/>
              </w:rPr>
              <w:t>Greenwich:</w:t>
            </w:r>
            <w:r w:rsidR="00F26A5E" w:rsidRPr="00667C23">
              <w:rPr>
                <w:sz w:val="20"/>
              </w:rPr>
              <w:t xml:space="preserve"> </w:t>
            </w:r>
            <w:r w:rsidRPr="00667C23">
              <w:rPr>
                <w:sz w:val="20"/>
              </w:rPr>
              <w:t>Information</w:t>
            </w:r>
            <w:r w:rsidR="00F26A5E" w:rsidRPr="00667C23">
              <w:rPr>
                <w:sz w:val="20"/>
              </w:rPr>
              <w:t xml:space="preserve"> </w:t>
            </w:r>
            <w:r w:rsidRPr="00667C23">
              <w:rPr>
                <w:sz w:val="20"/>
              </w:rPr>
              <w:t>Age.</w:t>
            </w:r>
            <w:r w:rsidR="00F26A5E" w:rsidRPr="00667C23">
              <w:rPr>
                <w:sz w:val="20"/>
              </w:rPr>
              <w:t xml:space="preserve"> </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Howie,</w:t>
            </w:r>
            <w:r w:rsidR="00F26A5E" w:rsidRPr="00667C23">
              <w:rPr>
                <w:sz w:val="20"/>
              </w:rPr>
              <w:t xml:space="preserve"> </w:t>
            </w:r>
            <w:r w:rsidRPr="00667C23">
              <w:rPr>
                <w:sz w:val="20"/>
              </w:rPr>
              <w:t>Muller</w:t>
            </w:r>
            <w:r w:rsidR="00F26A5E" w:rsidRPr="00667C23">
              <w:rPr>
                <w:sz w:val="20"/>
              </w:rPr>
              <w:t xml:space="preserve"> </w:t>
            </w:r>
            <w:r w:rsidRPr="00667C23">
              <w:rPr>
                <w:sz w:val="20"/>
              </w:rPr>
              <w:t>&amp;</w:t>
            </w:r>
            <w:r w:rsidR="00F26A5E" w:rsidRPr="00667C23">
              <w:rPr>
                <w:sz w:val="20"/>
              </w:rPr>
              <w:t xml:space="preserve"> </w:t>
            </w:r>
            <w:r w:rsidRPr="00667C23">
              <w:rPr>
                <w:sz w:val="20"/>
              </w:rPr>
              <w:t>Paterson</w:t>
            </w:r>
            <w:r w:rsidR="00F26A5E" w:rsidRPr="00667C23">
              <w:rPr>
                <w:sz w:val="20"/>
              </w:rPr>
              <w:t xml:space="preserve"> </w:t>
            </w:r>
            <w:r w:rsidRPr="00667C23">
              <w:rPr>
                <w:sz w:val="20"/>
              </w:rPr>
              <w:t>(2005).</w:t>
            </w:r>
            <w:r w:rsidR="00F26A5E" w:rsidRPr="00667C23">
              <w:rPr>
                <w:sz w:val="20"/>
              </w:rPr>
              <w:t xml:space="preserve"> </w:t>
            </w:r>
            <w:r w:rsidRPr="00667C23">
              <w:rPr>
                <w:i/>
                <w:iCs/>
                <w:sz w:val="20"/>
              </w:rPr>
              <w:t>Information</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Communication</w:t>
            </w:r>
            <w:r w:rsidR="00F26A5E" w:rsidRPr="00667C23">
              <w:rPr>
                <w:i/>
                <w:iCs/>
                <w:sz w:val="20"/>
              </w:rPr>
              <w:t xml:space="preserve"> </w:t>
            </w:r>
            <w:r w:rsidRPr="00667C23">
              <w:rPr>
                <w:i/>
                <w:iCs/>
                <w:sz w:val="20"/>
              </w:rPr>
              <w:t>Technologies</w:t>
            </w:r>
            <w:r w:rsidR="00F26A5E" w:rsidRPr="00667C23">
              <w:rPr>
                <w:i/>
                <w:iCs/>
                <w:sz w:val="20"/>
              </w:rPr>
              <w:t xml:space="preserve"> </w:t>
            </w:r>
            <w:r w:rsidRPr="00667C23">
              <w:rPr>
                <w:i/>
                <w:iCs/>
                <w:sz w:val="20"/>
              </w:rPr>
              <w:t>in</w:t>
            </w:r>
            <w:r w:rsidR="00F26A5E" w:rsidRPr="00667C23">
              <w:rPr>
                <w:i/>
                <w:iCs/>
                <w:sz w:val="20"/>
              </w:rPr>
              <w:t xml:space="preserve"> </w:t>
            </w:r>
            <w:r w:rsidRPr="00667C23">
              <w:rPr>
                <w:i/>
                <w:iCs/>
                <w:sz w:val="20"/>
              </w:rPr>
              <w:t>South</w:t>
            </w:r>
            <w:r w:rsidR="00F26A5E" w:rsidRPr="00667C23">
              <w:rPr>
                <w:i/>
                <w:iCs/>
                <w:sz w:val="20"/>
              </w:rPr>
              <w:t xml:space="preserve"> </w:t>
            </w:r>
            <w:r w:rsidRPr="00667C23">
              <w:rPr>
                <w:i/>
                <w:iCs/>
                <w:sz w:val="20"/>
              </w:rPr>
              <w:t>Africa</w:t>
            </w:r>
            <w:r w:rsidR="00F26A5E" w:rsidRPr="00667C23">
              <w:rPr>
                <w:i/>
                <w:iCs/>
                <w:sz w:val="20"/>
              </w:rPr>
              <w:t xml:space="preserve"> </w:t>
            </w:r>
            <w:r w:rsidRPr="00667C23">
              <w:rPr>
                <w:i/>
                <w:iCs/>
                <w:sz w:val="20"/>
              </w:rPr>
              <w:t>Secondary</w:t>
            </w:r>
            <w:r w:rsidR="00F26A5E" w:rsidRPr="00667C23">
              <w:rPr>
                <w:i/>
                <w:iCs/>
                <w:sz w:val="20"/>
              </w:rPr>
              <w:t xml:space="preserve"> </w:t>
            </w:r>
            <w:r w:rsidRPr="00667C23">
              <w:rPr>
                <w:i/>
                <w:iCs/>
                <w:sz w:val="20"/>
              </w:rPr>
              <w:t>Schools.</w:t>
            </w:r>
            <w:r w:rsidR="00F26A5E" w:rsidRPr="00667C23">
              <w:rPr>
                <w:sz w:val="20"/>
              </w:rPr>
              <w:t xml:space="preserve"> </w:t>
            </w:r>
            <w:r w:rsidRPr="00667C23">
              <w:rPr>
                <w:sz w:val="20"/>
              </w:rPr>
              <w:t>Cape</w:t>
            </w:r>
            <w:r w:rsidR="00F26A5E" w:rsidRPr="00667C23">
              <w:rPr>
                <w:sz w:val="20"/>
              </w:rPr>
              <w:t xml:space="preserve"> </w:t>
            </w:r>
            <w:r w:rsidRPr="00667C23">
              <w:rPr>
                <w:sz w:val="20"/>
              </w:rPr>
              <w:t>Town:</w:t>
            </w:r>
            <w:r w:rsidR="00F26A5E" w:rsidRPr="00667C23">
              <w:rPr>
                <w:sz w:val="20"/>
              </w:rPr>
              <w:t xml:space="preserve"> </w:t>
            </w:r>
            <w:r w:rsidRPr="00667C23">
              <w:rPr>
                <w:sz w:val="20"/>
              </w:rPr>
              <w:t>Human</w:t>
            </w:r>
            <w:r w:rsidR="00F26A5E" w:rsidRPr="00667C23">
              <w:rPr>
                <w:sz w:val="20"/>
              </w:rPr>
              <w:t xml:space="preserve"> </w:t>
            </w:r>
            <w:r w:rsidRPr="00667C23">
              <w:rPr>
                <w:sz w:val="20"/>
              </w:rPr>
              <w:t>Science</w:t>
            </w:r>
            <w:r w:rsidR="00F26A5E" w:rsidRPr="00667C23">
              <w:rPr>
                <w:sz w:val="20"/>
              </w:rPr>
              <w:t xml:space="preserve"> </w:t>
            </w:r>
            <w:r w:rsidRPr="00667C23">
              <w:rPr>
                <w:sz w:val="20"/>
              </w:rPr>
              <w:t>Research</w:t>
            </w:r>
            <w:r w:rsidR="00F26A5E" w:rsidRPr="00667C23">
              <w:rPr>
                <w:sz w:val="20"/>
              </w:rPr>
              <w:t xml:space="preserve"> </w:t>
            </w:r>
            <w:r w:rsidRPr="00667C23">
              <w:rPr>
                <w:sz w:val="20"/>
              </w:rPr>
              <w:t>Council.</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International</w:t>
            </w:r>
            <w:r w:rsidR="00F26A5E" w:rsidRPr="00667C23">
              <w:rPr>
                <w:sz w:val="20"/>
              </w:rPr>
              <w:t xml:space="preserve"> </w:t>
            </w:r>
            <w:r w:rsidRPr="00667C23">
              <w:rPr>
                <w:sz w:val="20"/>
              </w:rPr>
              <w:t>Association</w:t>
            </w:r>
            <w:r w:rsidR="00F26A5E" w:rsidRPr="00667C23">
              <w:rPr>
                <w:sz w:val="20"/>
              </w:rPr>
              <w:t xml:space="preserve"> </w:t>
            </w:r>
            <w:r w:rsidRPr="00667C23">
              <w:rPr>
                <w:sz w:val="20"/>
              </w:rPr>
              <w:t>for</w:t>
            </w:r>
            <w:r w:rsidR="00F26A5E" w:rsidRPr="00667C23">
              <w:rPr>
                <w:sz w:val="20"/>
              </w:rPr>
              <w:t xml:space="preserve"> </w:t>
            </w:r>
            <w:r w:rsidRPr="00667C23">
              <w:rPr>
                <w:sz w:val="20"/>
              </w:rPr>
              <w:t>the</w:t>
            </w:r>
            <w:r w:rsidR="00F26A5E" w:rsidRPr="00667C23">
              <w:rPr>
                <w:sz w:val="20"/>
              </w:rPr>
              <w:t xml:space="preserve"> </w:t>
            </w:r>
            <w:r w:rsidRPr="00667C23">
              <w:rPr>
                <w:sz w:val="20"/>
              </w:rPr>
              <w:t>Evaluation</w:t>
            </w:r>
            <w:r w:rsidR="00F26A5E" w:rsidRPr="00667C23">
              <w:rPr>
                <w:sz w:val="20"/>
              </w:rPr>
              <w:t xml:space="preserve"> </w:t>
            </w:r>
            <w:r w:rsidRPr="00667C23">
              <w:rPr>
                <w:sz w:val="20"/>
              </w:rPr>
              <w:t>of</w:t>
            </w:r>
            <w:r w:rsidR="00F26A5E" w:rsidRPr="00667C23">
              <w:rPr>
                <w:sz w:val="20"/>
              </w:rPr>
              <w:t xml:space="preserve"> </w:t>
            </w:r>
            <w:r w:rsidRPr="00667C23">
              <w:rPr>
                <w:sz w:val="20"/>
              </w:rPr>
              <w:t>Educational</w:t>
            </w:r>
            <w:r w:rsidR="00F26A5E" w:rsidRPr="00667C23">
              <w:rPr>
                <w:sz w:val="20"/>
              </w:rPr>
              <w:t xml:space="preserve"> </w:t>
            </w:r>
            <w:r w:rsidRPr="00667C23">
              <w:rPr>
                <w:sz w:val="20"/>
              </w:rPr>
              <w:t>Achievement</w:t>
            </w:r>
            <w:r w:rsidR="00F26A5E" w:rsidRPr="00667C23">
              <w:rPr>
                <w:sz w:val="20"/>
              </w:rPr>
              <w:t xml:space="preserve"> </w:t>
            </w:r>
            <w:r w:rsidRPr="00667C23">
              <w:rPr>
                <w:sz w:val="20"/>
              </w:rPr>
              <w:t>(IEA)</w:t>
            </w:r>
            <w:r w:rsidR="00F26A5E" w:rsidRPr="00667C23">
              <w:rPr>
                <w:sz w:val="20"/>
              </w:rPr>
              <w:t xml:space="preserve"> </w:t>
            </w:r>
            <w:r w:rsidRPr="00667C23">
              <w:rPr>
                <w:sz w:val="20"/>
              </w:rPr>
              <w:t>(1999).</w:t>
            </w:r>
            <w:r w:rsidR="00F26A5E" w:rsidRPr="00667C23">
              <w:rPr>
                <w:sz w:val="20"/>
              </w:rPr>
              <w:t xml:space="preserve"> </w:t>
            </w:r>
            <w:r w:rsidRPr="00667C23">
              <w:rPr>
                <w:sz w:val="20"/>
              </w:rPr>
              <w:t>SITES-M1.</w:t>
            </w:r>
            <w:r w:rsidR="00F26A5E" w:rsidRPr="00667C23">
              <w:rPr>
                <w:sz w:val="20"/>
              </w:rPr>
              <w:t xml:space="preserve"> </w:t>
            </w:r>
            <w:r w:rsidRPr="00667C23">
              <w:rPr>
                <w:sz w:val="20"/>
              </w:rPr>
              <w:t>Available</w:t>
            </w:r>
            <w:r w:rsidR="00F26A5E" w:rsidRPr="00667C23">
              <w:rPr>
                <w:sz w:val="20"/>
              </w:rPr>
              <w:t xml:space="preserve"> </w:t>
            </w:r>
            <w:r w:rsidRPr="00667C23">
              <w:rPr>
                <w:sz w:val="20"/>
              </w:rPr>
              <w:t>on:</w:t>
            </w:r>
            <w:r w:rsidR="00F26A5E" w:rsidRPr="00667C23">
              <w:rPr>
                <w:sz w:val="20"/>
              </w:rPr>
              <w:t xml:space="preserve"> </w:t>
            </w:r>
            <w:r w:rsidRPr="00667C23">
              <w:rPr>
                <w:sz w:val="20"/>
              </w:rPr>
              <w:t>http://www.mscp.edte.utwente.nl/sitesm1/</w:t>
            </w:r>
            <w:r w:rsidR="00F26A5E" w:rsidRPr="00667C23">
              <w:rPr>
                <w:sz w:val="20"/>
              </w:rPr>
              <w:t xml:space="preserve"> </w:t>
            </w:r>
            <w:r w:rsidRPr="00667C23">
              <w:rPr>
                <w:sz w:val="20"/>
              </w:rPr>
              <w:t>(Accessed</w:t>
            </w:r>
            <w:r w:rsidR="00F26A5E" w:rsidRPr="00667C23">
              <w:rPr>
                <w:sz w:val="20"/>
              </w:rPr>
              <w:t xml:space="preserve"> </w:t>
            </w:r>
            <w:r w:rsidRPr="00667C23">
              <w:rPr>
                <w:sz w:val="20"/>
              </w:rPr>
              <w:t>20</w:t>
            </w:r>
            <w:r w:rsidR="00F26A5E" w:rsidRPr="00667C23">
              <w:rPr>
                <w:sz w:val="20"/>
              </w:rPr>
              <w:t xml:space="preserve"> </w:t>
            </w:r>
            <w:r w:rsidRPr="00667C23">
              <w:rPr>
                <w:sz w:val="20"/>
              </w:rPr>
              <w:t>June</w:t>
            </w:r>
            <w:r w:rsidR="00F26A5E" w:rsidRPr="00667C23">
              <w:rPr>
                <w:sz w:val="20"/>
              </w:rPr>
              <w:t xml:space="preserve"> </w:t>
            </w:r>
            <w:r w:rsidRPr="00667C23">
              <w:rPr>
                <w:sz w:val="20"/>
              </w:rPr>
              <w:t>2007).</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Jhurree,</w:t>
            </w:r>
            <w:r w:rsidR="00F26A5E" w:rsidRPr="00667C23">
              <w:rPr>
                <w:sz w:val="20"/>
              </w:rPr>
              <w:t xml:space="preserve"> </w:t>
            </w:r>
            <w:r w:rsidRPr="00667C23">
              <w:rPr>
                <w:sz w:val="20"/>
              </w:rPr>
              <w:t>V.</w:t>
            </w:r>
            <w:r w:rsidR="00F26A5E" w:rsidRPr="00667C23">
              <w:rPr>
                <w:sz w:val="20"/>
              </w:rPr>
              <w:t xml:space="preserve"> </w:t>
            </w:r>
            <w:r w:rsidRPr="00667C23">
              <w:rPr>
                <w:sz w:val="20"/>
              </w:rPr>
              <w:t>(2005).</w:t>
            </w:r>
            <w:r w:rsidR="00F26A5E" w:rsidRPr="00667C23">
              <w:rPr>
                <w:sz w:val="20"/>
              </w:rPr>
              <w:t xml:space="preserve"> </w:t>
            </w:r>
            <w:r w:rsidRPr="00667C23">
              <w:rPr>
                <w:sz w:val="20"/>
              </w:rPr>
              <w:t>Technology</w:t>
            </w:r>
            <w:r w:rsidR="00F26A5E" w:rsidRPr="00667C23">
              <w:rPr>
                <w:sz w:val="20"/>
              </w:rPr>
              <w:t xml:space="preserve"> </w:t>
            </w:r>
            <w:r w:rsidRPr="00667C23">
              <w:rPr>
                <w:sz w:val="20"/>
              </w:rPr>
              <w:t>integration</w:t>
            </w:r>
            <w:r w:rsidR="00F26A5E" w:rsidRPr="00667C23">
              <w:rPr>
                <w:sz w:val="20"/>
              </w:rPr>
              <w:t xml:space="preserve"> </w:t>
            </w:r>
            <w:r w:rsidRPr="00667C23">
              <w:rPr>
                <w:sz w:val="20"/>
              </w:rPr>
              <w:t>in</w:t>
            </w:r>
            <w:r w:rsidR="00F26A5E" w:rsidRPr="00667C23">
              <w:rPr>
                <w:sz w:val="20"/>
              </w:rPr>
              <w:t xml:space="preserve"> </w:t>
            </w:r>
            <w:r w:rsidRPr="00667C23">
              <w:rPr>
                <w:sz w:val="20"/>
              </w:rPr>
              <w:t>education</w:t>
            </w:r>
            <w:r w:rsidR="00F26A5E" w:rsidRPr="00667C23">
              <w:rPr>
                <w:sz w:val="20"/>
              </w:rPr>
              <w:t xml:space="preserve"> </w:t>
            </w:r>
            <w:r w:rsidRPr="00667C23">
              <w:rPr>
                <w:sz w:val="20"/>
              </w:rPr>
              <w:t>in</w:t>
            </w:r>
            <w:r w:rsidR="00F26A5E" w:rsidRPr="00667C23">
              <w:rPr>
                <w:sz w:val="20"/>
              </w:rPr>
              <w:t xml:space="preserve"> </w:t>
            </w:r>
            <w:r w:rsidRPr="00667C23">
              <w:rPr>
                <w:sz w:val="20"/>
              </w:rPr>
              <w:t>developing</w:t>
            </w:r>
            <w:r w:rsidR="00F26A5E" w:rsidRPr="00667C23">
              <w:rPr>
                <w:sz w:val="20"/>
              </w:rPr>
              <w:t xml:space="preserve"> </w:t>
            </w:r>
            <w:r w:rsidRPr="00667C23">
              <w:rPr>
                <w:sz w:val="20"/>
              </w:rPr>
              <w:t>countries:</w:t>
            </w:r>
            <w:r w:rsidR="00F26A5E" w:rsidRPr="00667C23">
              <w:rPr>
                <w:sz w:val="20"/>
              </w:rPr>
              <w:t xml:space="preserve"> </w:t>
            </w:r>
            <w:r w:rsidRPr="00667C23">
              <w:rPr>
                <w:sz w:val="20"/>
              </w:rPr>
              <w:t>Guidelines</w:t>
            </w:r>
            <w:r w:rsidR="00F26A5E" w:rsidRPr="00667C23">
              <w:rPr>
                <w:sz w:val="20"/>
              </w:rPr>
              <w:t xml:space="preserve"> </w:t>
            </w:r>
            <w:r w:rsidRPr="00667C23">
              <w:rPr>
                <w:sz w:val="20"/>
              </w:rPr>
              <w:t>to</w:t>
            </w:r>
            <w:r w:rsidR="00F26A5E" w:rsidRPr="00667C23">
              <w:rPr>
                <w:sz w:val="20"/>
              </w:rPr>
              <w:t xml:space="preserve"> </w:t>
            </w:r>
            <w:r w:rsidRPr="00667C23">
              <w:rPr>
                <w:sz w:val="20"/>
              </w:rPr>
              <w:t>policy</w:t>
            </w:r>
            <w:r w:rsidR="00F26A5E" w:rsidRPr="00667C23">
              <w:rPr>
                <w:sz w:val="20"/>
              </w:rPr>
              <w:t xml:space="preserve"> </w:t>
            </w:r>
            <w:r w:rsidRPr="00667C23">
              <w:rPr>
                <w:sz w:val="20"/>
              </w:rPr>
              <w:t>makers.</w:t>
            </w:r>
            <w:r w:rsidR="00F26A5E" w:rsidRPr="00667C23">
              <w:rPr>
                <w:sz w:val="20"/>
              </w:rPr>
              <w:t xml:space="preserve"> </w:t>
            </w:r>
            <w:r w:rsidRPr="00667C23">
              <w:rPr>
                <w:i/>
                <w:iCs/>
                <w:sz w:val="20"/>
              </w:rPr>
              <w:t>International</w:t>
            </w:r>
            <w:r w:rsidR="00F26A5E" w:rsidRPr="00667C23">
              <w:rPr>
                <w:i/>
                <w:iCs/>
                <w:sz w:val="20"/>
              </w:rPr>
              <w:t xml:space="preserve"> </w:t>
            </w:r>
            <w:r w:rsidRPr="00667C23">
              <w:rPr>
                <w:i/>
                <w:iCs/>
                <w:sz w:val="20"/>
              </w:rPr>
              <w:t>Education</w:t>
            </w:r>
            <w:r w:rsidR="00F26A5E" w:rsidRPr="00667C23">
              <w:rPr>
                <w:i/>
                <w:iCs/>
                <w:sz w:val="20"/>
              </w:rPr>
              <w:t xml:space="preserve"> </w:t>
            </w:r>
            <w:r w:rsidRPr="00667C23">
              <w:rPr>
                <w:i/>
                <w:iCs/>
                <w:sz w:val="20"/>
              </w:rPr>
              <w:t>Journal</w:t>
            </w:r>
            <w:r w:rsidRPr="00667C23">
              <w:rPr>
                <w:sz w:val="20"/>
              </w:rPr>
              <w:t>,</w:t>
            </w:r>
            <w:r w:rsidR="00F26A5E" w:rsidRPr="00667C23">
              <w:rPr>
                <w:sz w:val="20"/>
              </w:rPr>
              <w:t xml:space="preserve"> </w:t>
            </w:r>
            <w:r w:rsidRPr="00667C23">
              <w:rPr>
                <w:sz w:val="20"/>
              </w:rPr>
              <w:t>2005,</w:t>
            </w:r>
            <w:r w:rsidR="00F26A5E" w:rsidRPr="00667C23">
              <w:rPr>
                <w:sz w:val="20"/>
              </w:rPr>
              <w:t xml:space="preserve"> </w:t>
            </w:r>
            <w:r w:rsidRPr="00667C23">
              <w:rPr>
                <w:sz w:val="20"/>
              </w:rPr>
              <w:t>6(4),</w:t>
            </w:r>
            <w:r w:rsidR="00F26A5E" w:rsidRPr="00667C23">
              <w:rPr>
                <w:sz w:val="20"/>
              </w:rPr>
              <w:t xml:space="preserve"> </w:t>
            </w:r>
            <w:r w:rsidRPr="00667C23">
              <w:rPr>
                <w:sz w:val="20"/>
              </w:rPr>
              <w:t>467-483.</w:t>
            </w:r>
            <w:r w:rsidR="00F26A5E" w:rsidRPr="00667C23">
              <w:rPr>
                <w:sz w:val="20"/>
              </w:rPr>
              <w:t xml:space="preserve"> </w:t>
            </w:r>
            <w:r w:rsidRPr="00667C23">
              <w:rPr>
                <w:sz w:val="20"/>
              </w:rPr>
              <w:t>ISSN</w:t>
            </w:r>
            <w:r w:rsidR="00F26A5E" w:rsidRPr="00667C23">
              <w:rPr>
                <w:sz w:val="20"/>
              </w:rPr>
              <w:t xml:space="preserve"> </w:t>
            </w:r>
            <w:r w:rsidRPr="00667C23">
              <w:rPr>
                <w:sz w:val="20"/>
              </w:rPr>
              <w:t>1443-1475</w:t>
            </w:r>
            <w:r w:rsidR="00F26A5E" w:rsidRPr="00667C23">
              <w:rPr>
                <w:sz w:val="20"/>
              </w:rPr>
              <w:t xml:space="preserve"> </w:t>
            </w:r>
            <w:r w:rsidRPr="00667C23">
              <w:rPr>
                <w:sz w:val="20"/>
              </w:rPr>
              <w:t>©</w:t>
            </w:r>
            <w:r w:rsidR="00F26A5E" w:rsidRPr="00667C23">
              <w:rPr>
                <w:sz w:val="20"/>
              </w:rPr>
              <w:t xml:space="preserve"> </w:t>
            </w:r>
            <w:r w:rsidRPr="00667C23">
              <w:rPr>
                <w:sz w:val="20"/>
              </w:rPr>
              <w:t>2005</w:t>
            </w:r>
            <w:r w:rsidR="00F26A5E" w:rsidRPr="00667C23">
              <w:rPr>
                <w:sz w:val="20"/>
              </w:rPr>
              <w:t xml:space="preserve"> </w:t>
            </w:r>
            <w:r w:rsidRPr="00667C23">
              <w:rPr>
                <w:i/>
                <w:iCs/>
                <w:sz w:val="20"/>
              </w:rPr>
              <w:t>Shannon</w:t>
            </w:r>
            <w:r w:rsidR="00F26A5E" w:rsidRPr="00667C23">
              <w:rPr>
                <w:i/>
                <w:iCs/>
                <w:sz w:val="20"/>
              </w:rPr>
              <w:t xml:space="preserve"> </w:t>
            </w:r>
            <w:r w:rsidRPr="00667C23">
              <w:rPr>
                <w:i/>
                <w:iCs/>
                <w:sz w:val="20"/>
              </w:rPr>
              <w:t>Research</w:t>
            </w:r>
            <w:r w:rsidR="00F26A5E" w:rsidRPr="00667C23">
              <w:rPr>
                <w:i/>
                <w:iCs/>
                <w:sz w:val="20"/>
              </w:rPr>
              <w:t xml:space="preserve"> </w:t>
            </w:r>
            <w:r w:rsidRPr="00667C23">
              <w:rPr>
                <w:i/>
                <w:iCs/>
                <w:sz w:val="20"/>
              </w:rPr>
              <w:t>Press</w:t>
            </w:r>
            <w:r w:rsidRPr="00667C23">
              <w:rPr>
                <w:sz w:val="20"/>
              </w:rPr>
              <w:t>.</w:t>
            </w:r>
            <w:r w:rsidR="00F26A5E" w:rsidRPr="00667C23">
              <w:rPr>
                <w:sz w:val="20"/>
              </w:rPr>
              <w:t xml:space="preserve"> </w:t>
            </w:r>
            <w:hyperlink r:id="rId47" w:history="1">
              <w:r w:rsidRPr="00667C23">
                <w:rPr>
                  <w:rStyle w:val="Hyperlink"/>
                  <w:sz w:val="20"/>
                </w:rPr>
                <w:t>http://iej.cjb.net</w:t>
              </w:r>
            </w:hyperlink>
          </w:p>
        </w:tc>
      </w:tr>
      <w:tr w:rsidR="00BA7B5E" w:rsidRPr="00BD0852" w:rsidTr="00BA7B5E">
        <w:trPr>
          <w:trHeight w:val="473"/>
          <w:jc w:val="center"/>
        </w:trPr>
        <w:tc>
          <w:tcPr>
            <w:tcW w:w="9232" w:type="dxa"/>
          </w:tcPr>
          <w:p w:rsidR="00BA7B5E" w:rsidRPr="00667C23" w:rsidRDefault="00BA7B5E" w:rsidP="00667C23">
            <w:pPr>
              <w:ind w:left="702" w:hanging="702"/>
              <w:rPr>
                <w:sz w:val="20"/>
              </w:rPr>
            </w:pPr>
            <w:r w:rsidRPr="00667C23">
              <w:rPr>
                <w:sz w:val="20"/>
              </w:rPr>
              <w:t>Kozma</w:t>
            </w:r>
            <w:r w:rsidR="00F26A5E" w:rsidRPr="00667C23">
              <w:rPr>
                <w:sz w:val="20"/>
              </w:rPr>
              <w:t xml:space="preserve"> </w:t>
            </w:r>
            <w:r w:rsidRPr="00667C23">
              <w:rPr>
                <w:sz w:val="20"/>
              </w:rPr>
              <w:t>B.,</w:t>
            </w:r>
            <w:r w:rsidR="00F26A5E" w:rsidRPr="00667C23">
              <w:rPr>
                <w:sz w:val="20"/>
              </w:rPr>
              <w:t xml:space="preserve"> </w:t>
            </w:r>
            <w:r w:rsidRPr="00667C23">
              <w:rPr>
                <w:sz w:val="20"/>
              </w:rPr>
              <w:t>R.,</w:t>
            </w:r>
            <w:r w:rsidR="00F26A5E" w:rsidRPr="00667C23">
              <w:rPr>
                <w:sz w:val="20"/>
              </w:rPr>
              <w:t xml:space="preserve"> </w:t>
            </w:r>
            <w:r w:rsidRPr="00667C23">
              <w:rPr>
                <w:sz w:val="20"/>
              </w:rPr>
              <w:t>(2003).</w:t>
            </w:r>
            <w:r w:rsidR="00F26A5E" w:rsidRPr="00667C23">
              <w:rPr>
                <w:sz w:val="20"/>
              </w:rPr>
              <w:t xml:space="preserve"> </w:t>
            </w:r>
            <w:r w:rsidRPr="00667C23">
              <w:rPr>
                <w:sz w:val="20"/>
              </w:rPr>
              <w:t>Technology</w:t>
            </w:r>
            <w:r w:rsidR="00F26A5E" w:rsidRPr="00667C23">
              <w:rPr>
                <w:sz w:val="20"/>
              </w:rPr>
              <w:t xml:space="preserve"> </w:t>
            </w:r>
            <w:r w:rsidRPr="00667C23">
              <w:rPr>
                <w:sz w:val="20"/>
              </w:rPr>
              <w:t>and</w:t>
            </w:r>
            <w:r w:rsidR="00F26A5E" w:rsidRPr="00667C23">
              <w:rPr>
                <w:sz w:val="20"/>
              </w:rPr>
              <w:t xml:space="preserve"> </w:t>
            </w:r>
            <w:r w:rsidRPr="00667C23">
              <w:rPr>
                <w:sz w:val="20"/>
              </w:rPr>
              <w:t>Classroom</w:t>
            </w:r>
            <w:r w:rsidR="00F26A5E" w:rsidRPr="00667C23">
              <w:rPr>
                <w:sz w:val="20"/>
              </w:rPr>
              <w:t xml:space="preserve"> </w:t>
            </w:r>
            <w:r w:rsidRPr="00667C23">
              <w:rPr>
                <w:sz w:val="20"/>
              </w:rPr>
              <w:t>Practices:</w:t>
            </w:r>
            <w:r w:rsidR="00F26A5E" w:rsidRPr="00667C23">
              <w:rPr>
                <w:sz w:val="20"/>
              </w:rPr>
              <w:t xml:space="preserve"> </w:t>
            </w:r>
            <w:r w:rsidRPr="00667C23">
              <w:rPr>
                <w:sz w:val="20"/>
              </w:rPr>
              <w:t>An</w:t>
            </w:r>
            <w:r w:rsidR="00F26A5E" w:rsidRPr="00667C23">
              <w:rPr>
                <w:sz w:val="20"/>
              </w:rPr>
              <w:t xml:space="preserve"> </w:t>
            </w:r>
            <w:r w:rsidRPr="00667C23">
              <w:rPr>
                <w:sz w:val="20"/>
              </w:rPr>
              <w:t>International</w:t>
            </w:r>
            <w:r w:rsidR="00F26A5E" w:rsidRPr="00667C23">
              <w:rPr>
                <w:sz w:val="20"/>
              </w:rPr>
              <w:t xml:space="preserve"> </w:t>
            </w:r>
            <w:r w:rsidRPr="00667C23">
              <w:rPr>
                <w:sz w:val="20"/>
              </w:rPr>
              <w:t>Study.</w:t>
            </w:r>
            <w:r w:rsidR="00F26A5E" w:rsidRPr="00667C23">
              <w:rPr>
                <w:sz w:val="20"/>
              </w:rPr>
              <w:t xml:space="preserve"> </w:t>
            </w:r>
            <w:r w:rsidRPr="00667C23">
              <w:rPr>
                <w:i/>
                <w:iCs/>
                <w:sz w:val="20"/>
              </w:rPr>
              <w:t>Journal</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Research</w:t>
            </w:r>
            <w:r w:rsidR="00F26A5E" w:rsidRPr="00667C23">
              <w:rPr>
                <w:i/>
                <w:iCs/>
                <w:sz w:val="20"/>
              </w:rPr>
              <w:t xml:space="preserve"> </w:t>
            </w:r>
            <w:r w:rsidRPr="00667C23">
              <w:rPr>
                <w:i/>
                <w:iCs/>
                <w:sz w:val="20"/>
              </w:rPr>
              <w:t>on</w:t>
            </w:r>
            <w:r w:rsidR="00F26A5E" w:rsidRPr="00667C23">
              <w:rPr>
                <w:i/>
                <w:iCs/>
                <w:sz w:val="20"/>
              </w:rPr>
              <w:t xml:space="preserve"> </w:t>
            </w:r>
            <w:r w:rsidRPr="00667C23">
              <w:rPr>
                <w:i/>
                <w:iCs/>
                <w:sz w:val="20"/>
              </w:rPr>
              <w:t>Technology</w:t>
            </w:r>
            <w:r w:rsidR="00F26A5E" w:rsidRPr="00667C23">
              <w:rPr>
                <w:i/>
                <w:iCs/>
                <w:sz w:val="20"/>
              </w:rPr>
              <w:t xml:space="preserve"> </w:t>
            </w:r>
            <w:r w:rsidRPr="00667C23">
              <w:rPr>
                <w:i/>
                <w:iCs/>
                <w:sz w:val="20"/>
              </w:rPr>
              <w:t>in</w:t>
            </w:r>
            <w:r w:rsidR="00F26A5E" w:rsidRPr="00667C23">
              <w:rPr>
                <w:i/>
                <w:iCs/>
                <w:sz w:val="20"/>
              </w:rPr>
              <w:t xml:space="preserve"> </w:t>
            </w:r>
            <w:r w:rsidRPr="00667C23">
              <w:rPr>
                <w:i/>
                <w:iCs/>
                <w:sz w:val="20"/>
              </w:rPr>
              <w:t>Education</w:t>
            </w:r>
            <w:r w:rsidRPr="00667C23">
              <w:rPr>
                <w:sz w:val="20"/>
              </w:rPr>
              <w:t>,</w:t>
            </w:r>
            <w:r w:rsidR="00F26A5E" w:rsidRPr="00667C23">
              <w:rPr>
                <w:sz w:val="20"/>
              </w:rPr>
              <w:t xml:space="preserve"> </w:t>
            </w:r>
            <w:r w:rsidRPr="00667C23">
              <w:rPr>
                <w:sz w:val="20"/>
              </w:rPr>
              <w:t>Voll.</w:t>
            </w:r>
            <w:r w:rsidR="00F26A5E" w:rsidRPr="00667C23">
              <w:rPr>
                <w:sz w:val="20"/>
              </w:rPr>
              <w:t xml:space="preserve"> </w:t>
            </w:r>
            <w:r w:rsidRPr="00667C23">
              <w:rPr>
                <w:sz w:val="20"/>
              </w:rPr>
              <w:t>36,</w:t>
            </w:r>
            <w:r w:rsidR="00F26A5E" w:rsidRPr="00667C23">
              <w:rPr>
                <w:sz w:val="20"/>
              </w:rPr>
              <w:t xml:space="preserve"> </w:t>
            </w:r>
            <w:r w:rsidRPr="00667C23">
              <w:rPr>
                <w:sz w:val="20"/>
              </w:rPr>
              <w:t>No.</w:t>
            </w:r>
            <w:r w:rsidR="00F26A5E" w:rsidRPr="00667C23">
              <w:rPr>
                <w:sz w:val="20"/>
              </w:rPr>
              <w:t xml:space="preserve"> </w:t>
            </w:r>
            <w:r w:rsidRPr="00667C23">
              <w:rPr>
                <w:sz w:val="20"/>
              </w:rPr>
              <w:t>(1),</w:t>
            </w:r>
            <w:r w:rsidR="00F26A5E" w:rsidRPr="00667C23">
              <w:rPr>
                <w:sz w:val="20"/>
              </w:rPr>
              <w:t xml:space="preserve"> </w:t>
            </w:r>
            <w:r w:rsidRPr="00667C23">
              <w:rPr>
                <w:sz w:val="20"/>
              </w:rPr>
              <w:t>Pp;</w:t>
            </w:r>
            <w:r w:rsidR="00F26A5E" w:rsidRPr="00667C23">
              <w:rPr>
                <w:sz w:val="20"/>
              </w:rPr>
              <w:t xml:space="preserve"> </w:t>
            </w:r>
            <w:r w:rsidRPr="00667C23">
              <w:rPr>
                <w:sz w:val="20"/>
              </w:rPr>
              <w:t>1-14</w:t>
            </w:r>
          </w:p>
        </w:tc>
      </w:tr>
      <w:tr w:rsidR="00BA7B5E" w:rsidRPr="00BD0852" w:rsidTr="00BA7B5E">
        <w:trPr>
          <w:trHeight w:val="473"/>
          <w:jc w:val="center"/>
        </w:trPr>
        <w:tc>
          <w:tcPr>
            <w:tcW w:w="9232" w:type="dxa"/>
          </w:tcPr>
          <w:p w:rsidR="00BA7B5E" w:rsidRPr="00667C23" w:rsidRDefault="00F26A5E" w:rsidP="00667C23">
            <w:pPr>
              <w:ind w:left="702" w:hanging="702"/>
              <w:rPr>
                <w:sz w:val="20"/>
                <w:lang w:val="de-DE"/>
              </w:rPr>
            </w:pPr>
            <w:r w:rsidRPr="00667C23">
              <w:rPr>
                <w:sz w:val="20"/>
              </w:rPr>
              <w:t xml:space="preserve"> </w:t>
            </w:r>
            <w:r w:rsidR="00BA7B5E" w:rsidRPr="00667C23">
              <w:rPr>
                <w:sz w:val="20"/>
              </w:rPr>
              <w:t>Kozma</w:t>
            </w:r>
            <w:r w:rsidR="00BA7B5E" w:rsidRPr="00667C23">
              <w:rPr>
                <w:color w:val="000000"/>
                <w:sz w:val="20"/>
              </w:rPr>
              <w:t>,</w:t>
            </w:r>
            <w:r w:rsidRPr="00667C23">
              <w:rPr>
                <w:color w:val="000000"/>
                <w:sz w:val="20"/>
              </w:rPr>
              <w:t xml:space="preserve"> </w:t>
            </w:r>
            <w:r w:rsidR="00BA7B5E" w:rsidRPr="00667C23">
              <w:rPr>
                <w:color w:val="000000"/>
                <w:sz w:val="20"/>
              </w:rPr>
              <w:t>R.</w:t>
            </w:r>
            <w:r w:rsidRPr="00667C23">
              <w:rPr>
                <w:color w:val="000000"/>
                <w:sz w:val="20"/>
              </w:rPr>
              <w:t xml:space="preserve"> </w:t>
            </w:r>
            <w:r w:rsidR="00BA7B5E" w:rsidRPr="00667C23">
              <w:rPr>
                <w:color w:val="000000"/>
                <w:sz w:val="20"/>
              </w:rPr>
              <w:t>&amp;</w:t>
            </w:r>
            <w:r w:rsidRPr="00667C23">
              <w:rPr>
                <w:color w:val="000000"/>
                <w:sz w:val="20"/>
              </w:rPr>
              <w:t xml:space="preserve"> </w:t>
            </w:r>
            <w:r w:rsidR="00BA7B5E" w:rsidRPr="00667C23">
              <w:rPr>
                <w:color w:val="000000"/>
                <w:sz w:val="20"/>
              </w:rPr>
              <w:t>Anderson,</w:t>
            </w:r>
            <w:r w:rsidRPr="00667C23">
              <w:rPr>
                <w:color w:val="000000"/>
                <w:sz w:val="20"/>
              </w:rPr>
              <w:t xml:space="preserve"> </w:t>
            </w:r>
            <w:r w:rsidR="00BA7B5E" w:rsidRPr="00667C23">
              <w:rPr>
                <w:color w:val="000000"/>
                <w:sz w:val="20"/>
              </w:rPr>
              <w:t>R.</w:t>
            </w:r>
            <w:r w:rsidRPr="00667C23">
              <w:rPr>
                <w:color w:val="000000"/>
                <w:sz w:val="20"/>
              </w:rPr>
              <w:t xml:space="preserve"> </w:t>
            </w:r>
            <w:r w:rsidR="00BA7B5E" w:rsidRPr="00667C23">
              <w:rPr>
                <w:color w:val="000000"/>
                <w:sz w:val="20"/>
              </w:rPr>
              <w:t>(2002).</w:t>
            </w:r>
            <w:r w:rsidRPr="00667C23">
              <w:rPr>
                <w:color w:val="000000"/>
                <w:sz w:val="20"/>
              </w:rPr>
              <w:t xml:space="preserve"> </w:t>
            </w:r>
            <w:r w:rsidR="00BA7B5E" w:rsidRPr="00667C23">
              <w:rPr>
                <w:color w:val="000000"/>
                <w:sz w:val="20"/>
              </w:rPr>
              <w:t>“Qualitative</w:t>
            </w:r>
            <w:r w:rsidRPr="00667C23">
              <w:rPr>
                <w:color w:val="000000"/>
                <w:sz w:val="20"/>
              </w:rPr>
              <w:t xml:space="preserve"> </w:t>
            </w:r>
            <w:r w:rsidR="00BA7B5E" w:rsidRPr="00667C23">
              <w:rPr>
                <w:color w:val="000000"/>
                <w:sz w:val="20"/>
              </w:rPr>
              <w:t>case</w:t>
            </w:r>
            <w:r w:rsidRPr="00667C23">
              <w:rPr>
                <w:color w:val="000000"/>
                <w:sz w:val="20"/>
              </w:rPr>
              <w:t xml:space="preserve"> </w:t>
            </w:r>
            <w:r w:rsidR="00BA7B5E" w:rsidRPr="00667C23">
              <w:rPr>
                <w:color w:val="000000"/>
                <w:sz w:val="20"/>
              </w:rPr>
              <w:t>studies</w:t>
            </w:r>
            <w:r w:rsidRPr="00667C23">
              <w:rPr>
                <w:color w:val="000000"/>
                <w:sz w:val="20"/>
              </w:rPr>
              <w:t xml:space="preserve"> </w:t>
            </w:r>
            <w:r w:rsidR="00BA7B5E" w:rsidRPr="00667C23">
              <w:rPr>
                <w:color w:val="000000"/>
                <w:sz w:val="20"/>
              </w:rPr>
              <w:t>of</w:t>
            </w:r>
            <w:r w:rsidRPr="00667C23">
              <w:rPr>
                <w:color w:val="000000"/>
                <w:sz w:val="20"/>
              </w:rPr>
              <w:t xml:space="preserve"> </w:t>
            </w:r>
            <w:r w:rsidR="00BA7B5E" w:rsidRPr="00667C23">
              <w:rPr>
                <w:color w:val="000000"/>
                <w:sz w:val="20"/>
              </w:rPr>
              <w:t>innovative</w:t>
            </w:r>
            <w:r w:rsidRPr="00667C23">
              <w:rPr>
                <w:color w:val="000000"/>
                <w:sz w:val="20"/>
              </w:rPr>
              <w:t xml:space="preserve"> </w:t>
            </w:r>
            <w:r w:rsidR="00BA7B5E" w:rsidRPr="00667C23">
              <w:rPr>
                <w:color w:val="000000"/>
                <w:sz w:val="20"/>
              </w:rPr>
              <w:t>pedagogical</w:t>
            </w:r>
            <w:r w:rsidRPr="00667C23">
              <w:rPr>
                <w:color w:val="000000"/>
                <w:sz w:val="20"/>
              </w:rPr>
              <w:t xml:space="preserve"> </w:t>
            </w:r>
            <w:r w:rsidR="00BA7B5E" w:rsidRPr="00667C23">
              <w:rPr>
                <w:color w:val="000000"/>
                <w:sz w:val="20"/>
              </w:rPr>
              <w:t>practices</w:t>
            </w:r>
            <w:r w:rsidRPr="00667C23">
              <w:rPr>
                <w:color w:val="000000"/>
                <w:sz w:val="20"/>
              </w:rPr>
              <w:t xml:space="preserve"> </w:t>
            </w:r>
            <w:r w:rsidR="00BA7B5E" w:rsidRPr="00667C23">
              <w:rPr>
                <w:color w:val="000000"/>
                <w:sz w:val="20"/>
              </w:rPr>
              <w:t>using</w:t>
            </w:r>
            <w:r w:rsidRPr="00667C23">
              <w:rPr>
                <w:color w:val="000000"/>
                <w:sz w:val="20"/>
              </w:rPr>
              <w:t xml:space="preserve"> </w:t>
            </w:r>
            <w:r w:rsidR="00BA7B5E" w:rsidRPr="00667C23">
              <w:rPr>
                <w:color w:val="000000"/>
                <w:sz w:val="20"/>
              </w:rPr>
              <w:t>ICT.”</w:t>
            </w:r>
            <w:r w:rsidRPr="00667C23">
              <w:rPr>
                <w:color w:val="000000"/>
                <w:sz w:val="20"/>
              </w:rPr>
              <w:t xml:space="preserve"> </w:t>
            </w:r>
            <w:r w:rsidR="00BA7B5E" w:rsidRPr="00667C23">
              <w:rPr>
                <w:color w:val="000000"/>
                <w:sz w:val="20"/>
              </w:rPr>
              <w:t>Journal</w:t>
            </w:r>
            <w:r w:rsidRPr="00667C23">
              <w:rPr>
                <w:color w:val="000000"/>
                <w:sz w:val="20"/>
              </w:rPr>
              <w:t xml:space="preserve"> </w:t>
            </w:r>
            <w:r w:rsidR="00BA7B5E" w:rsidRPr="00667C23">
              <w:rPr>
                <w:color w:val="000000"/>
                <w:sz w:val="20"/>
              </w:rPr>
              <w:t>of</w:t>
            </w:r>
            <w:r w:rsidRPr="00667C23">
              <w:rPr>
                <w:color w:val="000000"/>
                <w:sz w:val="20"/>
              </w:rPr>
              <w:t xml:space="preserve"> </w:t>
            </w:r>
            <w:r w:rsidR="00BA7B5E" w:rsidRPr="00667C23">
              <w:rPr>
                <w:color w:val="000000"/>
                <w:sz w:val="20"/>
              </w:rPr>
              <w:t>Computer</w:t>
            </w:r>
            <w:r w:rsidRPr="00667C23">
              <w:rPr>
                <w:color w:val="000000"/>
                <w:sz w:val="20"/>
              </w:rPr>
              <w:t xml:space="preserve"> </w:t>
            </w:r>
            <w:r w:rsidR="00BA7B5E" w:rsidRPr="00667C23">
              <w:rPr>
                <w:color w:val="000000"/>
                <w:sz w:val="20"/>
              </w:rPr>
              <w:t>Assisted</w:t>
            </w:r>
            <w:r w:rsidRPr="00667C23">
              <w:rPr>
                <w:color w:val="000000"/>
                <w:sz w:val="20"/>
              </w:rPr>
              <w:t xml:space="preserve"> </w:t>
            </w:r>
            <w:r w:rsidR="00BA7B5E" w:rsidRPr="00667C23">
              <w:rPr>
                <w:color w:val="000000"/>
                <w:sz w:val="20"/>
              </w:rPr>
              <w:t>Learning,</w:t>
            </w:r>
            <w:r w:rsidRPr="00667C23">
              <w:rPr>
                <w:color w:val="000000"/>
                <w:sz w:val="20"/>
              </w:rPr>
              <w:t xml:space="preserve"> </w:t>
            </w:r>
            <w:r w:rsidR="00BA7B5E" w:rsidRPr="00667C23">
              <w:rPr>
                <w:color w:val="000000"/>
                <w:sz w:val="20"/>
              </w:rPr>
              <w:t>18(4),</w:t>
            </w:r>
            <w:r w:rsidRPr="00667C23">
              <w:rPr>
                <w:color w:val="000000"/>
                <w:sz w:val="20"/>
              </w:rPr>
              <w:t xml:space="preserve"> </w:t>
            </w:r>
            <w:r w:rsidR="00BA7B5E" w:rsidRPr="00667C23">
              <w:rPr>
                <w:color w:val="000000"/>
                <w:sz w:val="20"/>
              </w:rPr>
              <w:t>387-394.</w:t>
            </w:r>
            <w:r w:rsidRPr="00667C23">
              <w:rPr>
                <w:color w:val="000000"/>
                <w:sz w:val="20"/>
              </w:rPr>
              <w:t xml:space="preserve"> </w:t>
            </w:r>
            <w:r w:rsidR="00BA7B5E" w:rsidRPr="00667C23">
              <w:rPr>
                <w:color w:val="000000"/>
                <w:sz w:val="20"/>
              </w:rPr>
              <w:t>Available</w:t>
            </w:r>
            <w:r w:rsidRPr="00667C23">
              <w:rPr>
                <w:color w:val="000000"/>
                <w:sz w:val="20"/>
              </w:rPr>
              <w:t xml:space="preserve"> </w:t>
            </w:r>
            <w:r w:rsidR="00BA7B5E" w:rsidRPr="00667C23">
              <w:rPr>
                <w:color w:val="000000"/>
                <w:sz w:val="20"/>
              </w:rPr>
              <w:t>in:</w:t>
            </w:r>
            <w:r w:rsidRPr="00667C23">
              <w:rPr>
                <w:color w:val="000000"/>
                <w:sz w:val="20"/>
              </w:rPr>
              <w:t xml:space="preserve"> </w:t>
            </w:r>
            <w:hyperlink r:id="rId48" w:history="1">
              <w:r w:rsidR="00BA7B5E" w:rsidRPr="00667C23">
                <w:rPr>
                  <w:rStyle w:val="Hyperlink"/>
                  <w:sz w:val="20"/>
                  <w:lang w:val="de-DE"/>
                </w:rPr>
                <w:t>http://robertkozma.com/images/kozma_anderson_jcal.pdf</w:t>
              </w:r>
            </w:hyperlink>
          </w:p>
        </w:tc>
      </w:tr>
      <w:tr w:rsidR="00BA7B5E" w:rsidRPr="00BD0852" w:rsidTr="00BA7B5E">
        <w:trPr>
          <w:trHeight w:val="473"/>
          <w:jc w:val="center"/>
        </w:trPr>
        <w:tc>
          <w:tcPr>
            <w:tcW w:w="9232" w:type="dxa"/>
          </w:tcPr>
          <w:p w:rsidR="00BA7B5E" w:rsidRPr="00667C23" w:rsidRDefault="00BA7B5E" w:rsidP="00667C23">
            <w:pPr>
              <w:ind w:left="702" w:hanging="702"/>
              <w:rPr>
                <w:sz w:val="20"/>
              </w:rPr>
            </w:pPr>
            <w:r w:rsidRPr="00667C23">
              <w:rPr>
                <w:sz w:val="20"/>
              </w:rPr>
              <w:t>Kozma,</w:t>
            </w:r>
            <w:r w:rsidR="00F26A5E" w:rsidRPr="00667C23">
              <w:rPr>
                <w:sz w:val="20"/>
              </w:rPr>
              <w:t xml:space="preserve"> </w:t>
            </w:r>
            <w:r w:rsidRPr="00667C23">
              <w:rPr>
                <w:sz w:val="20"/>
              </w:rPr>
              <w:t>R.,</w:t>
            </w:r>
            <w:r w:rsidR="00F26A5E" w:rsidRPr="00667C23">
              <w:rPr>
                <w:sz w:val="20"/>
              </w:rPr>
              <w:t xml:space="preserve"> </w:t>
            </w:r>
            <w:r w:rsidRPr="00667C23">
              <w:rPr>
                <w:sz w:val="20"/>
              </w:rPr>
              <w:t>&amp;</w:t>
            </w:r>
            <w:r w:rsidR="00F26A5E" w:rsidRPr="00667C23">
              <w:rPr>
                <w:sz w:val="20"/>
              </w:rPr>
              <w:t xml:space="preserve"> </w:t>
            </w:r>
            <w:r w:rsidRPr="00667C23">
              <w:rPr>
                <w:sz w:val="20"/>
              </w:rPr>
              <w:t>McGhee,</w:t>
            </w:r>
            <w:r w:rsidR="00F26A5E" w:rsidRPr="00667C23">
              <w:rPr>
                <w:sz w:val="20"/>
              </w:rPr>
              <w:t xml:space="preserve"> </w:t>
            </w:r>
            <w:r w:rsidRPr="00667C23">
              <w:rPr>
                <w:sz w:val="20"/>
              </w:rPr>
              <w:t>R.</w:t>
            </w:r>
            <w:r w:rsidR="00F26A5E" w:rsidRPr="00667C23">
              <w:rPr>
                <w:sz w:val="20"/>
              </w:rPr>
              <w:t xml:space="preserve"> </w:t>
            </w:r>
            <w:r w:rsidRPr="00667C23">
              <w:rPr>
                <w:sz w:val="20"/>
              </w:rPr>
              <w:t>(2003).</w:t>
            </w:r>
            <w:r w:rsidR="00F26A5E" w:rsidRPr="00667C23">
              <w:rPr>
                <w:sz w:val="20"/>
              </w:rPr>
              <w:t xml:space="preserve"> </w:t>
            </w:r>
            <w:r w:rsidRPr="00667C23">
              <w:rPr>
                <w:sz w:val="20"/>
              </w:rPr>
              <w:t>ICT</w:t>
            </w:r>
            <w:r w:rsidR="00F26A5E" w:rsidRPr="00667C23">
              <w:rPr>
                <w:sz w:val="20"/>
              </w:rPr>
              <w:t xml:space="preserve"> </w:t>
            </w:r>
            <w:r w:rsidRPr="00667C23">
              <w:rPr>
                <w:sz w:val="20"/>
              </w:rPr>
              <w:t>and</w:t>
            </w:r>
            <w:r w:rsidR="00F26A5E" w:rsidRPr="00667C23">
              <w:rPr>
                <w:sz w:val="20"/>
              </w:rPr>
              <w:t xml:space="preserve"> </w:t>
            </w:r>
            <w:r w:rsidRPr="00667C23">
              <w:rPr>
                <w:sz w:val="20"/>
              </w:rPr>
              <w:t>Innovative</w:t>
            </w:r>
            <w:r w:rsidR="00F26A5E" w:rsidRPr="00667C23">
              <w:rPr>
                <w:sz w:val="20"/>
              </w:rPr>
              <w:t xml:space="preserve"> </w:t>
            </w:r>
            <w:r w:rsidRPr="00667C23">
              <w:rPr>
                <w:sz w:val="20"/>
              </w:rPr>
              <w:t>Classroom</w:t>
            </w:r>
            <w:r w:rsidR="00F26A5E" w:rsidRPr="00667C23">
              <w:rPr>
                <w:sz w:val="20"/>
              </w:rPr>
              <w:t xml:space="preserve"> </w:t>
            </w:r>
            <w:r w:rsidRPr="00667C23">
              <w:rPr>
                <w:sz w:val="20"/>
              </w:rPr>
              <w:t>Practices.</w:t>
            </w:r>
            <w:r w:rsidR="00F26A5E" w:rsidRPr="00667C23">
              <w:rPr>
                <w:sz w:val="20"/>
              </w:rPr>
              <w:t xml:space="preserve"> </w:t>
            </w:r>
            <w:r w:rsidRPr="00667C23">
              <w:rPr>
                <w:sz w:val="20"/>
              </w:rPr>
              <w:t>In</w:t>
            </w:r>
            <w:r w:rsidR="00F26A5E" w:rsidRPr="00667C23">
              <w:rPr>
                <w:sz w:val="20"/>
              </w:rPr>
              <w:t xml:space="preserve"> </w:t>
            </w:r>
            <w:r w:rsidRPr="00667C23">
              <w:rPr>
                <w:sz w:val="20"/>
              </w:rPr>
              <w:t>R.</w:t>
            </w:r>
            <w:r w:rsidR="00F26A5E" w:rsidRPr="00667C23">
              <w:rPr>
                <w:sz w:val="20"/>
              </w:rPr>
              <w:t xml:space="preserve"> </w:t>
            </w:r>
            <w:r w:rsidRPr="00667C23">
              <w:rPr>
                <w:sz w:val="20"/>
              </w:rPr>
              <w:t>Kozma,</w:t>
            </w:r>
            <w:r w:rsidR="00F26A5E" w:rsidRPr="00667C23">
              <w:rPr>
                <w:sz w:val="20"/>
              </w:rPr>
              <w:t xml:space="preserve"> </w:t>
            </w:r>
            <w:r w:rsidRPr="00667C23">
              <w:rPr>
                <w:sz w:val="20"/>
              </w:rPr>
              <w:t>J.</w:t>
            </w:r>
            <w:r w:rsidR="00F26A5E" w:rsidRPr="00667C23">
              <w:rPr>
                <w:sz w:val="20"/>
              </w:rPr>
              <w:t xml:space="preserve"> </w:t>
            </w:r>
            <w:r w:rsidRPr="00667C23">
              <w:rPr>
                <w:sz w:val="20"/>
              </w:rPr>
              <w:t>Voogt,</w:t>
            </w:r>
            <w:r w:rsidR="00F26A5E" w:rsidRPr="00667C23">
              <w:rPr>
                <w:sz w:val="20"/>
              </w:rPr>
              <w:t xml:space="preserve"> </w:t>
            </w:r>
            <w:r w:rsidRPr="00667C23">
              <w:rPr>
                <w:sz w:val="20"/>
              </w:rPr>
              <w:t>W.</w:t>
            </w:r>
            <w:r w:rsidR="00F26A5E" w:rsidRPr="00667C23">
              <w:rPr>
                <w:sz w:val="20"/>
              </w:rPr>
              <w:t xml:space="preserve"> </w:t>
            </w:r>
            <w:r w:rsidRPr="00667C23">
              <w:rPr>
                <w:sz w:val="20"/>
              </w:rPr>
              <w:t>Pelgrum,</w:t>
            </w:r>
            <w:r w:rsidR="00F26A5E" w:rsidRPr="00667C23">
              <w:rPr>
                <w:sz w:val="20"/>
              </w:rPr>
              <w:t xml:space="preserve"> </w:t>
            </w:r>
            <w:r w:rsidRPr="00667C23">
              <w:rPr>
                <w:sz w:val="20"/>
              </w:rPr>
              <w:t>R.</w:t>
            </w:r>
            <w:r w:rsidR="00F26A5E" w:rsidRPr="00667C23">
              <w:rPr>
                <w:sz w:val="20"/>
              </w:rPr>
              <w:t xml:space="preserve"> </w:t>
            </w:r>
            <w:r w:rsidRPr="00667C23">
              <w:rPr>
                <w:sz w:val="20"/>
              </w:rPr>
              <w:t>Owston,</w:t>
            </w:r>
            <w:r w:rsidR="00F26A5E" w:rsidRPr="00667C23">
              <w:rPr>
                <w:sz w:val="20"/>
              </w:rPr>
              <w:t xml:space="preserve"> </w:t>
            </w:r>
            <w:r w:rsidRPr="00667C23">
              <w:rPr>
                <w:sz w:val="20"/>
              </w:rPr>
              <w:t>R.</w:t>
            </w:r>
            <w:r w:rsidR="00F26A5E" w:rsidRPr="00667C23">
              <w:rPr>
                <w:sz w:val="20"/>
              </w:rPr>
              <w:t xml:space="preserve"> </w:t>
            </w:r>
            <w:r w:rsidRPr="00667C23">
              <w:rPr>
                <w:sz w:val="20"/>
              </w:rPr>
              <w:t>McGhee,</w:t>
            </w:r>
            <w:r w:rsidR="00F26A5E" w:rsidRPr="00667C23">
              <w:rPr>
                <w:sz w:val="20"/>
              </w:rPr>
              <w:t xml:space="preserve"> </w:t>
            </w:r>
            <w:r w:rsidRPr="00667C23">
              <w:rPr>
                <w:sz w:val="20"/>
              </w:rPr>
              <w:t>R.</w:t>
            </w:r>
            <w:r w:rsidR="00F26A5E" w:rsidRPr="00667C23">
              <w:rPr>
                <w:sz w:val="20"/>
              </w:rPr>
              <w:t xml:space="preserve"> </w:t>
            </w:r>
            <w:r w:rsidRPr="00667C23">
              <w:rPr>
                <w:sz w:val="20"/>
              </w:rPr>
              <w:t>Jones,</w:t>
            </w:r>
            <w:r w:rsidR="00F26A5E" w:rsidRPr="00667C23">
              <w:rPr>
                <w:sz w:val="20"/>
              </w:rPr>
              <w:t xml:space="preserve"> </w:t>
            </w:r>
            <w:r w:rsidRPr="00667C23">
              <w:rPr>
                <w:sz w:val="20"/>
              </w:rPr>
              <w:t>R.</w:t>
            </w:r>
            <w:r w:rsidR="00F26A5E" w:rsidRPr="00667C23">
              <w:rPr>
                <w:sz w:val="20"/>
              </w:rPr>
              <w:t xml:space="preserve"> </w:t>
            </w:r>
            <w:r w:rsidRPr="00667C23">
              <w:rPr>
                <w:sz w:val="20"/>
              </w:rPr>
              <w:t>Anderson</w:t>
            </w:r>
            <w:r w:rsidR="00F26A5E" w:rsidRPr="00667C23">
              <w:rPr>
                <w:sz w:val="20"/>
              </w:rPr>
              <w:t xml:space="preserve"> </w:t>
            </w:r>
            <w:r w:rsidRPr="00667C23">
              <w:rPr>
                <w:sz w:val="20"/>
              </w:rPr>
              <w:t>(Ed.),</w:t>
            </w:r>
            <w:r w:rsidR="00F26A5E" w:rsidRPr="00667C23">
              <w:rPr>
                <w:sz w:val="20"/>
              </w:rPr>
              <w:t xml:space="preserve"> </w:t>
            </w:r>
            <w:r w:rsidRPr="00667C23">
              <w:rPr>
                <w:sz w:val="20"/>
              </w:rPr>
              <w:t>Technology,</w:t>
            </w:r>
            <w:r w:rsidR="00F26A5E" w:rsidRPr="00667C23">
              <w:rPr>
                <w:sz w:val="20"/>
              </w:rPr>
              <w:t xml:space="preserve"> </w:t>
            </w:r>
            <w:r w:rsidRPr="00667C23">
              <w:rPr>
                <w:sz w:val="20"/>
              </w:rPr>
              <w:t>Innovation,</w:t>
            </w:r>
            <w:r w:rsidR="00F26A5E" w:rsidRPr="00667C23">
              <w:rPr>
                <w:sz w:val="20"/>
              </w:rPr>
              <w:t xml:space="preserve"> </w:t>
            </w:r>
            <w:r w:rsidRPr="00667C23">
              <w:rPr>
                <w:sz w:val="20"/>
              </w:rPr>
              <w:t>and</w:t>
            </w:r>
            <w:r w:rsidR="00F26A5E" w:rsidRPr="00667C23">
              <w:rPr>
                <w:sz w:val="20"/>
              </w:rPr>
              <w:t xml:space="preserve"> </w:t>
            </w:r>
            <w:r w:rsidRPr="00667C23">
              <w:rPr>
                <w:sz w:val="20"/>
              </w:rPr>
              <w:t>Educational</w:t>
            </w:r>
            <w:r w:rsidR="00F26A5E" w:rsidRPr="00667C23">
              <w:rPr>
                <w:sz w:val="20"/>
              </w:rPr>
              <w:t xml:space="preserve"> </w:t>
            </w:r>
            <w:r w:rsidRPr="00667C23">
              <w:rPr>
                <w:sz w:val="20"/>
              </w:rPr>
              <w:t>Change:</w:t>
            </w:r>
            <w:r w:rsidR="00F26A5E" w:rsidRPr="00667C23">
              <w:rPr>
                <w:sz w:val="20"/>
              </w:rPr>
              <w:t xml:space="preserve"> </w:t>
            </w:r>
            <w:r w:rsidRPr="00667C23">
              <w:rPr>
                <w:sz w:val="20"/>
              </w:rPr>
              <w:t>A</w:t>
            </w:r>
            <w:r w:rsidR="00F26A5E" w:rsidRPr="00667C23">
              <w:rPr>
                <w:sz w:val="20"/>
              </w:rPr>
              <w:t xml:space="preserve"> </w:t>
            </w:r>
            <w:r w:rsidRPr="00667C23">
              <w:rPr>
                <w:sz w:val="20"/>
              </w:rPr>
              <w:t>Global</w:t>
            </w:r>
            <w:r w:rsidR="00F26A5E" w:rsidRPr="00667C23">
              <w:rPr>
                <w:sz w:val="20"/>
              </w:rPr>
              <w:t xml:space="preserve"> </w:t>
            </w:r>
            <w:r w:rsidRPr="00667C23">
              <w:rPr>
                <w:sz w:val="20"/>
              </w:rPr>
              <w:t>Perspective.</w:t>
            </w:r>
            <w:r w:rsidR="00F26A5E" w:rsidRPr="00667C23">
              <w:rPr>
                <w:sz w:val="20"/>
              </w:rPr>
              <w:t xml:space="preserve"> </w:t>
            </w:r>
            <w:r w:rsidRPr="00667C23">
              <w:rPr>
                <w:sz w:val="20"/>
              </w:rPr>
              <w:t>(pp.</w:t>
            </w:r>
            <w:r w:rsidR="00F26A5E" w:rsidRPr="00667C23">
              <w:rPr>
                <w:sz w:val="20"/>
              </w:rPr>
              <w:t xml:space="preserve"> </w:t>
            </w:r>
            <w:r w:rsidRPr="00667C23">
              <w:rPr>
                <w:sz w:val="20"/>
              </w:rPr>
              <w:t>43–80).</w:t>
            </w:r>
            <w:r w:rsidR="00F26A5E" w:rsidRPr="00667C23">
              <w:rPr>
                <w:sz w:val="20"/>
              </w:rPr>
              <w:t xml:space="preserve"> </w:t>
            </w:r>
            <w:r w:rsidRPr="00667C23">
              <w:rPr>
                <w:sz w:val="20"/>
              </w:rPr>
              <w:t>Eugene,</w:t>
            </w:r>
            <w:r w:rsidR="00F26A5E" w:rsidRPr="00667C23">
              <w:rPr>
                <w:sz w:val="20"/>
              </w:rPr>
              <w:t xml:space="preserve"> </w:t>
            </w:r>
            <w:r w:rsidRPr="00667C23">
              <w:rPr>
                <w:sz w:val="20"/>
              </w:rPr>
              <w:t>OR:</w:t>
            </w:r>
            <w:r w:rsidR="00F26A5E" w:rsidRPr="00667C23">
              <w:rPr>
                <w:sz w:val="20"/>
              </w:rPr>
              <w:t xml:space="preserve"> </w:t>
            </w:r>
            <w:r w:rsidRPr="00667C23">
              <w:rPr>
                <w:sz w:val="20"/>
              </w:rPr>
              <w:t>ISTE.</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Law,</w:t>
            </w:r>
            <w:r w:rsidR="00F26A5E" w:rsidRPr="00667C23">
              <w:rPr>
                <w:sz w:val="20"/>
              </w:rPr>
              <w:t xml:space="preserve"> </w:t>
            </w:r>
            <w:r w:rsidRPr="00667C23">
              <w:rPr>
                <w:sz w:val="20"/>
              </w:rPr>
              <w:t>N.</w:t>
            </w:r>
            <w:r w:rsidR="00F26A5E" w:rsidRPr="00667C23">
              <w:rPr>
                <w:sz w:val="20"/>
              </w:rPr>
              <w:t xml:space="preserve"> </w:t>
            </w:r>
            <w:r w:rsidRPr="00667C23">
              <w:rPr>
                <w:sz w:val="20"/>
              </w:rPr>
              <w:t>(2002).</w:t>
            </w:r>
            <w:r w:rsidR="00F26A5E" w:rsidRPr="00667C23">
              <w:rPr>
                <w:sz w:val="20"/>
              </w:rPr>
              <w:t xml:space="preserve"> </w:t>
            </w:r>
            <w:r w:rsidRPr="00667C23">
              <w:rPr>
                <w:sz w:val="20"/>
              </w:rPr>
              <w:t>Leadership,</w:t>
            </w:r>
            <w:r w:rsidR="00F26A5E" w:rsidRPr="00667C23">
              <w:rPr>
                <w:sz w:val="20"/>
              </w:rPr>
              <w:t xml:space="preserve"> </w:t>
            </w:r>
            <w:r w:rsidRPr="00667C23">
              <w:rPr>
                <w:sz w:val="20"/>
              </w:rPr>
              <w:t>change</w:t>
            </w:r>
            <w:r w:rsidR="00F26A5E" w:rsidRPr="00667C23">
              <w:rPr>
                <w:sz w:val="20"/>
              </w:rPr>
              <w:t xml:space="preserve"> </w:t>
            </w:r>
            <w:r w:rsidRPr="00667C23">
              <w:rPr>
                <w:sz w:val="20"/>
              </w:rPr>
              <w:t>management</w:t>
            </w:r>
            <w:r w:rsidR="00F26A5E" w:rsidRPr="00667C23">
              <w:rPr>
                <w:sz w:val="20"/>
              </w:rPr>
              <w:t xml:space="preserve"> </w:t>
            </w:r>
            <w:r w:rsidRPr="00667C23">
              <w:rPr>
                <w:sz w:val="20"/>
              </w:rPr>
              <w:t>and</w:t>
            </w:r>
            <w:r w:rsidR="00F26A5E" w:rsidRPr="00667C23">
              <w:rPr>
                <w:sz w:val="20"/>
              </w:rPr>
              <w:t xml:space="preserve"> </w:t>
            </w:r>
            <w:r w:rsidRPr="00667C23">
              <w:rPr>
                <w:sz w:val="20"/>
              </w:rPr>
              <w:t>good</w:t>
            </w:r>
            <w:r w:rsidR="00F26A5E" w:rsidRPr="00667C23">
              <w:rPr>
                <w:sz w:val="20"/>
              </w:rPr>
              <w:t xml:space="preserve"> </w:t>
            </w:r>
            <w:r w:rsidRPr="00667C23">
              <w:rPr>
                <w:sz w:val="20"/>
              </w:rPr>
              <w:t>pedagogic</w:t>
            </w:r>
            <w:r w:rsidR="00F26A5E" w:rsidRPr="00667C23">
              <w:rPr>
                <w:sz w:val="20"/>
              </w:rPr>
              <w:t xml:space="preserve"> </w:t>
            </w:r>
            <w:r w:rsidRPr="00667C23">
              <w:rPr>
                <w:sz w:val="20"/>
              </w:rPr>
              <w:t>practices.</w:t>
            </w:r>
            <w:r w:rsidR="00F26A5E" w:rsidRPr="00667C23">
              <w:rPr>
                <w:sz w:val="20"/>
              </w:rPr>
              <w:t xml:space="preserve"> </w:t>
            </w:r>
            <w:r w:rsidRPr="00667C23">
              <w:rPr>
                <w:sz w:val="20"/>
              </w:rPr>
              <w:t>Paper</w:t>
            </w:r>
            <w:r w:rsidR="00F26A5E" w:rsidRPr="00667C23">
              <w:rPr>
                <w:sz w:val="20"/>
              </w:rPr>
              <w:t xml:space="preserve"> </w:t>
            </w:r>
            <w:r w:rsidRPr="00667C23">
              <w:rPr>
                <w:sz w:val="20"/>
              </w:rPr>
              <w:t>presented</w:t>
            </w:r>
            <w:r w:rsidR="00F26A5E" w:rsidRPr="00667C23">
              <w:rPr>
                <w:sz w:val="20"/>
              </w:rPr>
              <w:t xml:space="preserve"> </w:t>
            </w:r>
            <w:r w:rsidRPr="00667C23">
              <w:rPr>
                <w:sz w:val="20"/>
              </w:rPr>
              <w:t>at</w:t>
            </w:r>
            <w:r w:rsidR="00F26A5E" w:rsidRPr="00667C23">
              <w:rPr>
                <w:sz w:val="20"/>
              </w:rPr>
              <w:t xml:space="preserve"> </w:t>
            </w:r>
            <w:r w:rsidRPr="00667C23">
              <w:rPr>
                <w:sz w:val="20"/>
              </w:rPr>
              <w:t>the</w:t>
            </w:r>
            <w:r w:rsidR="00F26A5E" w:rsidRPr="00667C23">
              <w:rPr>
                <w:sz w:val="20"/>
              </w:rPr>
              <w:t xml:space="preserve"> </w:t>
            </w:r>
            <w:r w:rsidRPr="00667C23">
              <w:rPr>
                <w:sz w:val="20"/>
              </w:rPr>
              <w:t>APEC</w:t>
            </w:r>
            <w:r w:rsidR="00F26A5E" w:rsidRPr="00667C23">
              <w:rPr>
                <w:sz w:val="20"/>
              </w:rPr>
              <w:t xml:space="preserve"> </w:t>
            </w:r>
            <w:r w:rsidRPr="00667C23">
              <w:rPr>
                <w:sz w:val="20"/>
              </w:rPr>
              <w:t>Cyber</w:t>
            </w:r>
            <w:r w:rsidR="00F26A5E" w:rsidRPr="00667C23">
              <w:rPr>
                <w:sz w:val="20"/>
              </w:rPr>
              <w:t xml:space="preserve"> </w:t>
            </w:r>
            <w:r w:rsidRPr="00667C23">
              <w:rPr>
                <w:sz w:val="20"/>
              </w:rPr>
              <w:t>Education</w:t>
            </w:r>
            <w:r w:rsidR="00F26A5E" w:rsidRPr="00667C23">
              <w:rPr>
                <w:sz w:val="20"/>
              </w:rPr>
              <w:t xml:space="preserve"> </w:t>
            </w:r>
            <w:r w:rsidRPr="00667C23">
              <w:rPr>
                <w:sz w:val="20"/>
              </w:rPr>
              <w:t>Cooperation</w:t>
            </w:r>
            <w:r w:rsidR="00F26A5E" w:rsidRPr="00667C23">
              <w:rPr>
                <w:sz w:val="20"/>
              </w:rPr>
              <w:t xml:space="preserve"> </w:t>
            </w:r>
            <w:r w:rsidRPr="00667C23">
              <w:rPr>
                <w:sz w:val="20"/>
              </w:rPr>
              <w:t>(ACEC)</w:t>
            </w:r>
            <w:r w:rsidR="00F26A5E" w:rsidRPr="00667C23">
              <w:rPr>
                <w:sz w:val="20"/>
              </w:rPr>
              <w:t xml:space="preserve"> </w:t>
            </w:r>
            <w:r w:rsidRPr="00667C23">
              <w:rPr>
                <w:sz w:val="20"/>
              </w:rPr>
              <w:t>International</w:t>
            </w:r>
            <w:r w:rsidR="00F26A5E" w:rsidRPr="00667C23">
              <w:rPr>
                <w:sz w:val="20"/>
              </w:rPr>
              <w:t xml:space="preserve"> </w:t>
            </w:r>
            <w:r w:rsidRPr="00667C23">
              <w:rPr>
                <w:sz w:val="20"/>
              </w:rPr>
              <w:t>Workshop</w:t>
            </w:r>
            <w:r w:rsidR="00F26A5E" w:rsidRPr="00667C23">
              <w:rPr>
                <w:sz w:val="20"/>
              </w:rPr>
              <w:t xml:space="preserve"> </w:t>
            </w:r>
            <w:r w:rsidRPr="00667C23">
              <w:rPr>
                <w:sz w:val="20"/>
              </w:rPr>
              <w:t>on</w:t>
            </w:r>
            <w:r w:rsidR="00F26A5E" w:rsidRPr="00667C23">
              <w:rPr>
                <w:sz w:val="20"/>
              </w:rPr>
              <w:t xml:space="preserve"> </w:t>
            </w:r>
            <w:r w:rsidRPr="00667C23">
              <w:rPr>
                <w:sz w:val="20"/>
              </w:rPr>
              <w:t>e-Educational</w:t>
            </w:r>
            <w:r w:rsidR="00F26A5E" w:rsidRPr="00667C23">
              <w:rPr>
                <w:sz w:val="20"/>
              </w:rPr>
              <w:t xml:space="preserve"> </w:t>
            </w:r>
            <w:r w:rsidRPr="00667C23">
              <w:rPr>
                <w:sz w:val="20"/>
              </w:rPr>
              <w:t>Leadership</w:t>
            </w:r>
            <w:r w:rsidR="00F26A5E" w:rsidRPr="00667C23">
              <w:rPr>
                <w:sz w:val="20"/>
              </w:rPr>
              <w:t xml:space="preserve"> </w:t>
            </w:r>
            <w:r w:rsidRPr="00667C23">
              <w:rPr>
                <w:sz w:val="20"/>
              </w:rPr>
              <w:t>in</w:t>
            </w:r>
            <w:r w:rsidR="00F26A5E" w:rsidRPr="00667C23">
              <w:rPr>
                <w:sz w:val="20"/>
              </w:rPr>
              <w:t xml:space="preserve"> </w:t>
            </w:r>
            <w:r w:rsidRPr="00667C23">
              <w:rPr>
                <w:sz w:val="20"/>
              </w:rPr>
              <w:t>ICT.</w:t>
            </w:r>
            <w:r w:rsidR="00F26A5E" w:rsidRPr="00667C23">
              <w:rPr>
                <w:sz w:val="20"/>
              </w:rPr>
              <w:t xml:space="preserve"> </w:t>
            </w:r>
            <w:r w:rsidRPr="00667C23">
              <w:rPr>
                <w:sz w:val="20"/>
              </w:rPr>
              <w:t>Bangkok,</w:t>
            </w:r>
            <w:r w:rsidR="00F26A5E" w:rsidRPr="00667C23">
              <w:rPr>
                <w:sz w:val="20"/>
              </w:rPr>
              <w:t xml:space="preserve"> </w:t>
            </w:r>
            <w:r w:rsidRPr="00667C23">
              <w:rPr>
                <w:sz w:val="20"/>
              </w:rPr>
              <w:t>Thailand,March.</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Law</w:t>
            </w:r>
            <w:r w:rsidR="00F26A5E" w:rsidRPr="00667C23">
              <w:rPr>
                <w:sz w:val="20"/>
              </w:rPr>
              <w:t xml:space="preserve"> </w:t>
            </w:r>
            <w:r w:rsidRPr="00667C23">
              <w:rPr>
                <w:sz w:val="20"/>
              </w:rPr>
              <w:t>N.,</w:t>
            </w:r>
            <w:r w:rsidR="00F26A5E" w:rsidRPr="00667C23">
              <w:rPr>
                <w:sz w:val="20"/>
              </w:rPr>
              <w:t xml:space="preserve"> </w:t>
            </w:r>
            <w:r w:rsidRPr="00667C23">
              <w:rPr>
                <w:sz w:val="20"/>
              </w:rPr>
              <w:t>Pelgrum</w:t>
            </w:r>
            <w:r w:rsidR="00F26A5E" w:rsidRPr="00667C23">
              <w:rPr>
                <w:sz w:val="20"/>
              </w:rPr>
              <w:t xml:space="preserve"> </w:t>
            </w:r>
            <w:r w:rsidRPr="00667C23">
              <w:rPr>
                <w:sz w:val="20"/>
              </w:rPr>
              <w:t>W.,</w:t>
            </w:r>
            <w:r w:rsidR="00F26A5E" w:rsidRPr="00667C23">
              <w:rPr>
                <w:sz w:val="20"/>
              </w:rPr>
              <w:t xml:space="preserve"> </w:t>
            </w:r>
            <w:r w:rsidRPr="00667C23">
              <w:rPr>
                <w:sz w:val="20"/>
              </w:rPr>
              <w:t>J.,</w:t>
            </w:r>
            <w:r w:rsidR="00F26A5E" w:rsidRPr="00667C23">
              <w:rPr>
                <w:sz w:val="20"/>
              </w:rPr>
              <w:t xml:space="preserve"> </w:t>
            </w:r>
            <w:r w:rsidRPr="00667C23">
              <w:rPr>
                <w:sz w:val="20"/>
              </w:rPr>
              <w:t>&amp;</w:t>
            </w:r>
            <w:r w:rsidR="00F26A5E" w:rsidRPr="00667C23">
              <w:rPr>
                <w:sz w:val="20"/>
              </w:rPr>
              <w:t xml:space="preserve"> </w:t>
            </w:r>
            <w:r w:rsidRPr="00667C23">
              <w:rPr>
                <w:sz w:val="20"/>
              </w:rPr>
              <w:t>Plomp</w:t>
            </w:r>
            <w:r w:rsidR="00F26A5E" w:rsidRPr="00667C23">
              <w:rPr>
                <w:sz w:val="20"/>
              </w:rPr>
              <w:t xml:space="preserve"> </w:t>
            </w:r>
            <w:r w:rsidRPr="00667C23">
              <w:rPr>
                <w:sz w:val="20"/>
              </w:rPr>
              <w:t>T.,</w:t>
            </w:r>
            <w:r w:rsidR="00F26A5E" w:rsidRPr="00667C23">
              <w:rPr>
                <w:sz w:val="20"/>
              </w:rPr>
              <w:t xml:space="preserve"> </w:t>
            </w:r>
            <w:r w:rsidRPr="00667C23">
              <w:rPr>
                <w:sz w:val="20"/>
              </w:rPr>
              <w:t>(2006).</w:t>
            </w:r>
            <w:r w:rsidR="00F26A5E" w:rsidRPr="00667C23">
              <w:rPr>
                <w:sz w:val="20"/>
              </w:rPr>
              <w:t xml:space="preserve"> </w:t>
            </w:r>
            <w:r w:rsidRPr="00667C23">
              <w:rPr>
                <w:sz w:val="20"/>
              </w:rPr>
              <w:t>Pedagogy</w:t>
            </w:r>
            <w:r w:rsidR="00F26A5E" w:rsidRPr="00667C23">
              <w:rPr>
                <w:sz w:val="20"/>
              </w:rPr>
              <w:t xml:space="preserve"> </w:t>
            </w:r>
            <w:r w:rsidRPr="00667C23">
              <w:rPr>
                <w:sz w:val="20"/>
              </w:rPr>
              <w:t>and</w:t>
            </w:r>
            <w:r w:rsidR="00F26A5E" w:rsidRPr="00667C23">
              <w:rPr>
                <w:sz w:val="20"/>
              </w:rPr>
              <w:t xml:space="preserve"> </w:t>
            </w:r>
            <w:r w:rsidRPr="00667C23">
              <w:rPr>
                <w:sz w:val="20"/>
              </w:rPr>
              <w:t>ICT</w:t>
            </w:r>
            <w:r w:rsidR="00F26A5E" w:rsidRPr="00667C23">
              <w:rPr>
                <w:sz w:val="20"/>
              </w:rPr>
              <w:t xml:space="preserve"> </w:t>
            </w:r>
            <w:r w:rsidRPr="00667C23">
              <w:rPr>
                <w:sz w:val="20"/>
              </w:rPr>
              <w:t>Use</w:t>
            </w:r>
            <w:r w:rsidR="00F26A5E" w:rsidRPr="00667C23">
              <w:rPr>
                <w:sz w:val="20"/>
              </w:rPr>
              <w:t xml:space="preserve"> </w:t>
            </w:r>
            <w:r w:rsidRPr="00667C23">
              <w:rPr>
                <w:sz w:val="20"/>
              </w:rPr>
              <w:t>in</w:t>
            </w:r>
            <w:r w:rsidR="00F26A5E" w:rsidRPr="00667C23">
              <w:rPr>
                <w:sz w:val="20"/>
              </w:rPr>
              <w:t xml:space="preserve"> </w:t>
            </w:r>
            <w:r w:rsidRPr="00667C23">
              <w:rPr>
                <w:sz w:val="20"/>
              </w:rPr>
              <w:t>Schools</w:t>
            </w:r>
            <w:r w:rsidR="00F26A5E" w:rsidRPr="00667C23">
              <w:rPr>
                <w:sz w:val="20"/>
              </w:rPr>
              <w:t xml:space="preserve"> </w:t>
            </w:r>
            <w:r w:rsidRPr="00667C23">
              <w:rPr>
                <w:sz w:val="20"/>
              </w:rPr>
              <w:t>Around</w:t>
            </w:r>
            <w:r w:rsidR="00F26A5E" w:rsidRPr="00667C23">
              <w:rPr>
                <w:sz w:val="20"/>
              </w:rPr>
              <w:t xml:space="preserve"> </w:t>
            </w:r>
            <w:r w:rsidRPr="00667C23">
              <w:rPr>
                <w:sz w:val="20"/>
              </w:rPr>
              <w:t>the</w:t>
            </w:r>
            <w:r w:rsidR="00F26A5E" w:rsidRPr="00667C23">
              <w:rPr>
                <w:sz w:val="20"/>
              </w:rPr>
              <w:t xml:space="preserve"> </w:t>
            </w:r>
            <w:r w:rsidRPr="00667C23">
              <w:rPr>
                <w:sz w:val="20"/>
              </w:rPr>
              <w:t>World:</w:t>
            </w:r>
            <w:r w:rsidR="00F26A5E" w:rsidRPr="00667C23">
              <w:rPr>
                <w:sz w:val="20"/>
              </w:rPr>
              <w:t xml:space="preserve"> </w:t>
            </w:r>
            <w:r w:rsidRPr="00667C23">
              <w:rPr>
                <w:sz w:val="20"/>
              </w:rPr>
              <w:t>Findings</w:t>
            </w:r>
            <w:r w:rsidR="00F26A5E" w:rsidRPr="00667C23">
              <w:rPr>
                <w:sz w:val="20"/>
              </w:rPr>
              <w:t xml:space="preserve"> </w:t>
            </w:r>
            <w:r w:rsidRPr="00667C23">
              <w:rPr>
                <w:sz w:val="20"/>
              </w:rPr>
              <w:t>from</w:t>
            </w:r>
            <w:r w:rsidR="00F26A5E" w:rsidRPr="00667C23">
              <w:rPr>
                <w:sz w:val="20"/>
              </w:rPr>
              <w:t xml:space="preserve"> </w:t>
            </w:r>
            <w:r w:rsidRPr="00667C23">
              <w:rPr>
                <w:sz w:val="20"/>
              </w:rPr>
              <w:t>the</w:t>
            </w:r>
            <w:r w:rsidR="00F26A5E" w:rsidRPr="00667C23">
              <w:rPr>
                <w:sz w:val="20"/>
              </w:rPr>
              <w:t xml:space="preserve"> </w:t>
            </w:r>
            <w:r w:rsidRPr="00667C23">
              <w:rPr>
                <w:sz w:val="20"/>
              </w:rPr>
              <w:t>IEA</w:t>
            </w:r>
            <w:r w:rsidR="00F26A5E" w:rsidRPr="00667C23">
              <w:rPr>
                <w:sz w:val="20"/>
              </w:rPr>
              <w:t xml:space="preserve"> </w:t>
            </w:r>
            <w:r w:rsidRPr="00667C23">
              <w:rPr>
                <w:sz w:val="20"/>
              </w:rPr>
              <w:t>SITES</w:t>
            </w:r>
            <w:r w:rsidR="00F26A5E" w:rsidRPr="00667C23">
              <w:rPr>
                <w:sz w:val="20"/>
              </w:rPr>
              <w:t xml:space="preserve"> </w:t>
            </w:r>
            <w:r w:rsidRPr="00667C23">
              <w:rPr>
                <w:sz w:val="20"/>
              </w:rPr>
              <w:t>2006</w:t>
            </w:r>
            <w:r w:rsidR="00F26A5E" w:rsidRPr="00667C23">
              <w:rPr>
                <w:sz w:val="20"/>
              </w:rPr>
              <w:t xml:space="preserve"> </w:t>
            </w:r>
            <w:r w:rsidRPr="00667C23">
              <w:rPr>
                <w:sz w:val="20"/>
              </w:rPr>
              <w:t>Study.</w:t>
            </w:r>
            <w:r w:rsidR="00F26A5E" w:rsidRPr="00667C23">
              <w:rPr>
                <w:sz w:val="20"/>
              </w:rPr>
              <w:t xml:space="preserve"> </w:t>
            </w:r>
            <w:r w:rsidRPr="00667C23">
              <w:rPr>
                <w:sz w:val="20"/>
              </w:rPr>
              <w:t>Comparative</w:t>
            </w:r>
            <w:r w:rsidR="00F26A5E" w:rsidRPr="00667C23">
              <w:rPr>
                <w:sz w:val="20"/>
              </w:rPr>
              <w:t xml:space="preserve"> </w:t>
            </w:r>
            <w:r w:rsidRPr="00667C23">
              <w:rPr>
                <w:sz w:val="20"/>
              </w:rPr>
              <w:t>Education</w:t>
            </w:r>
            <w:r w:rsidR="00F26A5E" w:rsidRPr="00667C23">
              <w:rPr>
                <w:sz w:val="20"/>
              </w:rPr>
              <w:t xml:space="preserve"> </w:t>
            </w:r>
            <w:r w:rsidRPr="00667C23">
              <w:rPr>
                <w:sz w:val="20"/>
              </w:rPr>
              <w:t>Research</w:t>
            </w:r>
            <w:r w:rsidR="00F26A5E" w:rsidRPr="00667C23">
              <w:rPr>
                <w:sz w:val="20"/>
              </w:rPr>
              <w:t xml:space="preserve"> </w:t>
            </w:r>
            <w:r w:rsidRPr="00667C23">
              <w:rPr>
                <w:sz w:val="20"/>
              </w:rPr>
              <w:t>Center.</w:t>
            </w:r>
            <w:r w:rsidR="00F26A5E" w:rsidRPr="00667C23">
              <w:rPr>
                <w:sz w:val="20"/>
              </w:rPr>
              <w:t xml:space="preserve"> </w:t>
            </w:r>
            <w:r w:rsidRPr="00667C23">
              <w:rPr>
                <w:sz w:val="20"/>
              </w:rPr>
              <w:t>The</w:t>
            </w:r>
            <w:r w:rsidR="00F26A5E" w:rsidRPr="00667C23">
              <w:rPr>
                <w:sz w:val="20"/>
              </w:rPr>
              <w:t xml:space="preserve"> </w:t>
            </w:r>
            <w:r w:rsidRPr="00667C23">
              <w:rPr>
                <w:sz w:val="20"/>
              </w:rPr>
              <w:t>University</w:t>
            </w:r>
            <w:r w:rsidR="00F26A5E" w:rsidRPr="00667C23">
              <w:rPr>
                <w:sz w:val="20"/>
              </w:rPr>
              <w:t xml:space="preserve"> </w:t>
            </w:r>
            <w:r w:rsidRPr="00667C23">
              <w:rPr>
                <w:sz w:val="20"/>
              </w:rPr>
              <w:t>of</w:t>
            </w:r>
            <w:r w:rsidR="00F26A5E" w:rsidRPr="00667C23">
              <w:rPr>
                <w:sz w:val="20"/>
              </w:rPr>
              <w:t xml:space="preserve"> </w:t>
            </w:r>
            <w:r w:rsidRPr="00667C23">
              <w:rPr>
                <w:sz w:val="20"/>
              </w:rPr>
              <w:t>Hong</w:t>
            </w:r>
            <w:r w:rsidR="00F26A5E" w:rsidRPr="00667C23">
              <w:rPr>
                <w:sz w:val="20"/>
              </w:rPr>
              <w:t xml:space="preserve"> </w:t>
            </w:r>
            <w:r w:rsidRPr="00667C23">
              <w:rPr>
                <w:sz w:val="20"/>
              </w:rPr>
              <w:t>Kong,</w:t>
            </w:r>
            <w:r w:rsidR="00F26A5E" w:rsidRPr="00667C23">
              <w:rPr>
                <w:sz w:val="20"/>
              </w:rPr>
              <w:t xml:space="preserve"> </w:t>
            </w:r>
            <w:r w:rsidRPr="00667C23">
              <w:rPr>
                <w:sz w:val="20"/>
              </w:rPr>
              <w:t>Springer.</w:t>
            </w:r>
            <w:r w:rsidR="00F26A5E" w:rsidRPr="00667C23">
              <w:rPr>
                <w:sz w:val="20"/>
              </w:rPr>
              <w:t xml:space="preserve"> </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Oldham,</w:t>
            </w:r>
            <w:r w:rsidR="00F26A5E" w:rsidRPr="00667C23">
              <w:rPr>
                <w:sz w:val="20"/>
              </w:rPr>
              <w:t xml:space="preserve"> </w:t>
            </w:r>
            <w:r w:rsidRPr="00667C23">
              <w:rPr>
                <w:sz w:val="20"/>
              </w:rPr>
              <w:t>V.,</w:t>
            </w:r>
            <w:r w:rsidR="00F26A5E" w:rsidRPr="00667C23">
              <w:rPr>
                <w:sz w:val="20"/>
              </w:rPr>
              <w:t xml:space="preserve"> </w:t>
            </w:r>
            <w:r w:rsidRPr="00667C23">
              <w:rPr>
                <w:sz w:val="20"/>
              </w:rPr>
              <w:t>(2003).</w:t>
            </w:r>
            <w:r w:rsidR="00F26A5E" w:rsidRPr="00667C23">
              <w:rPr>
                <w:sz w:val="20"/>
              </w:rPr>
              <w:t xml:space="preserve"> </w:t>
            </w:r>
            <w:r w:rsidRPr="00667C23">
              <w:rPr>
                <w:sz w:val="20"/>
              </w:rPr>
              <w:t>Effective</w:t>
            </w:r>
            <w:r w:rsidR="00F26A5E" w:rsidRPr="00667C23">
              <w:rPr>
                <w:sz w:val="20"/>
              </w:rPr>
              <w:t xml:space="preserve"> </w:t>
            </w:r>
            <w:r w:rsidRPr="00667C23">
              <w:rPr>
                <w:sz w:val="20"/>
              </w:rPr>
              <w:t>use</w:t>
            </w:r>
            <w:r w:rsidR="00F26A5E" w:rsidRPr="00667C23">
              <w:rPr>
                <w:sz w:val="20"/>
              </w:rPr>
              <w:t xml:space="preserve"> </w:t>
            </w:r>
            <w:r w:rsidRPr="00667C23">
              <w:rPr>
                <w:sz w:val="20"/>
              </w:rPr>
              <w:t>of</w:t>
            </w:r>
            <w:r w:rsidR="00F26A5E" w:rsidRPr="00667C23">
              <w:rPr>
                <w:sz w:val="20"/>
              </w:rPr>
              <w:t xml:space="preserve"> </w:t>
            </w:r>
            <w:r w:rsidRPr="00667C23">
              <w:rPr>
                <w:sz w:val="20"/>
              </w:rPr>
              <w:t>ICT</w:t>
            </w:r>
            <w:r w:rsidR="00F26A5E" w:rsidRPr="00667C23">
              <w:rPr>
                <w:sz w:val="20"/>
              </w:rPr>
              <w:t xml:space="preserve"> </w:t>
            </w:r>
            <w:r w:rsidRPr="00667C23">
              <w:rPr>
                <w:sz w:val="20"/>
              </w:rPr>
              <w:t>in</w:t>
            </w:r>
            <w:r w:rsidR="00F26A5E" w:rsidRPr="00667C23">
              <w:rPr>
                <w:sz w:val="20"/>
              </w:rPr>
              <w:t xml:space="preserve"> </w:t>
            </w:r>
            <w:r w:rsidRPr="00667C23">
              <w:rPr>
                <w:sz w:val="20"/>
              </w:rPr>
              <w:t>secondary</w:t>
            </w:r>
            <w:r w:rsidR="00F26A5E" w:rsidRPr="00667C23">
              <w:rPr>
                <w:sz w:val="20"/>
              </w:rPr>
              <w:t xml:space="preserve"> </w:t>
            </w:r>
            <w:r w:rsidRPr="00667C23">
              <w:rPr>
                <w:sz w:val="20"/>
              </w:rPr>
              <w:t>science:</w:t>
            </w:r>
            <w:r w:rsidR="00F26A5E" w:rsidRPr="00667C23">
              <w:rPr>
                <w:sz w:val="20"/>
              </w:rPr>
              <w:t xml:space="preserve"> </w:t>
            </w:r>
            <w:r w:rsidRPr="00667C23">
              <w:rPr>
                <w:sz w:val="20"/>
              </w:rPr>
              <w:t>guidelines</w:t>
            </w:r>
            <w:r w:rsidR="00F26A5E" w:rsidRPr="00667C23">
              <w:rPr>
                <w:sz w:val="20"/>
              </w:rPr>
              <w:t xml:space="preserve"> </w:t>
            </w:r>
            <w:r w:rsidRPr="00667C23">
              <w:rPr>
                <w:sz w:val="20"/>
              </w:rPr>
              <w:t>and</w:t>
            </w:r>
            <w:r w:rsidR="00F26A5E" w:rsidRPr="00667C23">
              <w:rPr>
                <w:sz w:val="20"/>
              </w:rPr>
              <w:t xml:space="preserve"> </w:t>
            </w:r>
            <w:r w:rsidRPr="00667C23">
              <w:rPr>
                <w:sz w:val="20"/>
              </w:rPr>
              <w:t>case</w:t>
            </w:r>
            <w:r w:rsidR="00F26A5E" w:rsidRPr="00667C23">
              <w:rPr>
                <w:sz w:val="20"/>
              </w:rPr>
              <w:t xml:space="preserve"> </w:t>
            </w:r>
            <w:r w:rsidRPr="00667C23">
              <w:rPr>
                <w:sz w:val="20"/>
              </w:rPr>
              <w:t>studies,</w:t>
            </w:r>
            <w:r w:rsidR="00F26A5E" w:rsidRPr="00667C23">
              <w:rPr>
                <w:sz w:val="20"/>
              </w:rPr>
              <w:t xml:space="preserve"> </w:t>
            </w:r>
            <w:r w:rsidRPr="00667C23">
              <w:rPr>
                <w:i/>
                <w:iCs/>
                <w:sz w:val="20"/>
              </w:rPr>
              <w:t>School</w:t>
            </w:r>
            <w:r w:rsidR="00F26A5E" w:rsidRPr="00667C23">
              <w:rPr>
                <w:i/>
                <w:iCs/>
                <w:sz w:val="20"/>
              </w:rPr>
              <w:t xml:space="preserve"> </w:t>
            </w:r>
            <w:r w:rsidRPr="00667C23">
              <w:rPr>
                <w:i/>
                <w:iCs/>
                <w:sz w:val="20"/>
              </w:rPr>
              <w:t>Science</w:t>
            </w:r>
            <w:r w:rsidR="00F26A5E" w:rsidRPr="00667C23">
              <w:rPr>
                <w:i/>
                <w:iCs/>
                <w:sz w:val="20"/>
              </w:rPr>
              <w:t xml:space="preserve"> </w:t>
            </w:r>
            <w:r w:rsidRPr="00667C23">
              <w:rPr>
                <w:i/>
                <w:iCs/>
                <w:sz w:val="20"/>
              </w:rPr>
              <w:t>Review</w:t>
            </w:r>
            <w:r w:rsidRPr="00667C23">
              <w:rPr>
                <w:sz w:val="20"/>
              </w:rPr>
              <w:t>,</w:t>
            </w:r>
            <w:r w:rsidR="00F26A5E" w:rsidRPr="00667C23">
              <w:rPr>
                <w:sz w:val="20"/>
              </w:rPr>
              <w:t xml:space="preserve"> </w:t>
            </w:r>
            <w:r w:rsidRPr="00667C23">
              <w:rPr>
                <w:sz w:val="20"/>
              </w:rPr>
              <w:t>June</w:t>
            </w:r>
            <w:r w:rsidR="00F26A5E" w:rsidRPr="00667C23">
              <w:rPr>
                <w:sz w:val="20"/>
              </w:rPr>
              <w:t xml:space="preserve"> </w:t>
            </w:r>
            <w:r w:rsidRPr="00667C23">
              <w:rPr>
                <w:sz w:val="20"/>
              </w:rPr>
              <w:t>2003,</w:t>
            </w:r>
            <w:r w:rsidR="00F26A5E" w:rsidRPr="00667C23">
              <w:rPr>
                <w:sz w:val="20"/>
              </w:rPr>
              <w:t xml:space="preserve"> </w:t>
            </w:r>
            <w:r w:rsidRPr="00667C23">
              <w:rPr>
                <w:sz w:val="20"/>
              </w:rPr>
              <w:t>84(309)</w:t>
            </w:r>
          </w:p>
        </w:tc>
      </w:tr>
      <w:tr w:rsidR="00BA7B5E" w:rsidRPr="00BD0852" w:rsidTr="00BA7B5E">
        <w:trPr>
          <w:jc w:val="center"/>
        </w:trPr>
        <w:tc>
          <w:tcPr>
            <w:tcW w:w="9232" w:type="dxa"/>
          </w:tcPr>
          <w:p w:rsidR="00BA7B5E" w:rsidRPr="00667C23" w:rsidRDefault="00BA7B5E" w:rsidP="00667C23">
            <w:pPr>
              <w:ind w:left="702" w:hanging="702"/>
              <w:rPr>
                <w:i/>
                <w:noProof/>
                <w:sz w:val="20"/>
                <w:lang w:val="tr-TR"/>
              </w:rPr>
            </w:pPr>
            <w:r w:rsidRPr="00667C23">
              <w:rPr>
                <w:sz w:val="20"/>
              </w:rPr>
              <w:lastRenderedPageBreak/>
              <w:t>Pelgrum</w:t>
            </w:r>
            <w:r w:rsidRPr="00667C23">
              <w:rPr>
                <w:noProof/>
                <w:sz w:val="20"/>
                <w:lang w:val="tr-TR"/>
              </w:rPr>
              <w:t>,</w:t>
            </w:r>
            <w:r w:rsidR="00F26A5E" w:rsidRPr="00667C23">
              <w:rPr>
                <w:noProof/>
                <w:sz w:val="20"/>
                <w:lang w:val="tr-TR"/>
              </w:rPr>
              <w:t xml:space="preserve"> </w:t>
            </w:r>
            <w:r w:rsidRPr="00667C23">
              <w:rPr>
                <w:noProof/>
                <w:sz w:val="20"/>
                <w:lang w:val="tr-TR"/>
              </w:rPr>
              <w:t>W,</w:t>
            </w:r>
            <w:r w:rsidR="00F26A5E" w:rsidRPr="00667C23">
              <w:rPr>
                <w:noProof/>
                <w:sz w:val="20"/>
                <w:lang w:val="tr-TR"/>
              </w:rPr>
              <w:t xml:space="preserve"> </w:t>
            </w:r>
            <w:r w:rsidRPr="00667C23">
              <w:rPr>
                <w:noProof/>
                <w:sz w:val="20"/>
                <w:lang w:val="tr-TR"/>
              </w:rPr>
              <w:t>J.</w:t>
            </w:r>
            <w:r w:rsidR="00F26A5E" w:rsidRPr="00667C23">
              <w:rPr>
                <w:noProof/>
                <w:sz w:val="20"/>
                <w:lang w:val="tr-TR"/>
              </w:rPr>
              <w:t xml:space="preserve"> </w:t>
            </w:r>
            <w:r w:rsidRPr="00667C23">
              <w:rPr>
                <w:noProof/>
                <w:sz w:val="20"/>
                <w:lang w:val="tr-TR"/>
              </w:rPr>
              <w:t>(2001).</w:t>
            </w:r>
            <w:r w:rsidR="00F26A5E" w:rsidRPr="00667C23">
              <w:rPr>
                <w:noProof/>
                <w:sz w:val="20"/>
                <w:lang w:val="tr-TR"/>
              </w:rPr>
              <w:t xml:space="preserve"> </w:t>
            </w:r>
            <w:r w:rsidRPr="00667C23">
              <w:rPr>
                <w:noProof/>
                <w:sz w:val="20"/>
                <w:lang w:val="tr-TR"/>
              </w:rPr>
              <w:t>Obstacles</w:t>
            </w:r>
            <w:r w:rsidR="00F26A5E" w:rsidRPr="00667C23">
              <w:rPr>
                <w:noProof/>
                <w:sz w:val="20"/>
                <w:lang w:val="tr-TR"/>
              </w:rPr>
              <w:t xml:space="preserve"> </w:t>
            </w:r>
            <w:r w:rsidRPr="00667C23">
              <w:rPr>
                <w:noProof/>
                <w:sz w:val="20"/>
                <w:lang w:val="tr-TR"/>
              </w:rPr>
              <w:t>to</w:t>
            </w:r>
            <w:r w:rsidR="00F26A5E" w:rsidRPr="00667C23">
              <w:rPr>
                <w:noProof/>
                <w:sz w:val="20"/>
                <w:lang w:val="tr-TR"/>
              </w:rPr>
              <w:t xml:space="preserve"> </w:t>
            </w:r>
            <w:r w:rsidRPr="00667C23">
              <w:rPr>
                <w:noProof/>
                <w:sz w:val="20"/>
                <w:lang w:val="tr-TR"/>
              </w:rPr>
              <w:t>the</w:t>
            </w:r>
            <w:r w:rsidR="00F26A5E" w:rsidRPr="00667C23">
              <w:rPr>
                <w:noProof/>
                <w:sz w:val="20"/>
                <w:lang w:val="tr-TR"/>
              </w:rPr>
              <w:t xml:space="preserve"> </w:t>
            </w:r>
            <w:r w:rsidRPr="00667C23">
              <w:rPr>
                <w:noProof/>
                <w:sz w:val="20"/>
                <w:lang w:val="tr-TR"/>
              </w:rPr>
              <w:t>integration</w:t>
            </w:r>
            <w:r w:rsidR="00F26A5E" w:rsidRPr="00667C23">
              <w:rPr>
                <w:noProof/>
                <w:sz w:val="20"/>
                <w:lang w:val="tr-TR"/>
              </w:rPr>
              <w:t xml:space="preserve"> </w:t>
            </w:r>
            <w:r w:rsidRPr="00667C23">
              <w:rPr>
                <w:noProof/>
                <w:sz w:val="20"/>
                <w:lang w:val="tr-TR"/>
              </w:rPr>
              <w:t>of</w:t>
            </w:r>
            <w:r w:rsidR="00F26A5E" w:rsidRPr="00667C23">
              <w:rPr>
                <w:noProof/>
                <w:sz w:val="20"/>
                <w:lang w:val="tr-TR"/>
              </w:rPr>
              <w:t xml:space="preserve"> </w:t>
            </w:r>
            <w:r w:rsidRPr="00667C23">
              <w:rPr>
                <w:noProof/>
                <w:sz w:val="20"/>
                <w:lang w:val="tr-TR"/>
              </w:rPr>
              <w:t>ICT</w:t>
            </w:r>
            <w:r w:rsidR="00F26A5E" w:rsidRPr="00667C23">
              <w:rPr>
                <w:noProof/>
                <w:sz w:val="20"/>
                <w:lang w:val="tr-TR"/>
              </w:rPr>
              <w:t xml:space="preserve"> </w:t>
            </w:r>
            <w:r w:rsidRPr="00667C23">
              <w:rPr>
                <w:noProof/>
                <w:sz w:val="20"/>
                <w:lang w:val="tr-TR"/>
              </w:rPr>
              <w:t>in</w:t>
            </w:r>
            <w:r w:rsidR="00F26A5E" w:rsidRPr="00667C23">
              <w:rPr>
                <w:noProof/>
                <w:sz w:val="20"/>
                <w:lang w:val="tr-TR"/>
              </w:rPr>
              <w:t xml:space="preserve"> </w:t>
            </w:r>
            <w:r w:rsidRPr="00667C23">
              <w:rPr>
                <w:noProof/>
                <w:sz w:val="20"/>
                <w:lang w:val="tr-TR"/>
              </w:rPr>
              <w:t>education:results</w:t>
            </w:r>
            <w:r w:rsidR="00F26A5E" w:rsidRPr="00667C23">
              <w:rPr>
                <w:noProof/>
                <w:sz w:val="20"/>
                <w:lang w:val="tr-TR"/>
              </w:rPr>
              <w:t xml:space="preserve"> </w:t>
            </w:r>
            <w:r w:rsidRPr="00667C23">
              <w:rPr>
                <w:noProof/>
                <w:sz w:val="20"/>
                <w:lang w:val="tr-TR"/>
              </w:rPr>
              <w:t>from</w:t>
            </w:r>
            <w:r w:rsidR="00F26A5E" w:rsidRPr="00667C23">
              <w:rPr>
                <w:noProof/>
                <w:sz w:val="20"/>
                <w:lang w:val="tr-TR"/>
              </w:rPr>
              <w:t xml:space="preserve"> </w:t>
            </w:r>
            <w:r w:rsidRPr="00667C23">
              <w:rPr>
                <w:noProof/>
                <w:sz w:val="20"/>
                <w:lang w:val="tr-TR"/>
              </w:rPr>
              <w:t>a</w:t>
            </w:r>
            <w:r w:rsidR="00F26A5E" w:rsidRPr="00667C23">
              <w:rPr>
                <w:noProof/>
                <w:sz w:val="20"/>
                <w:lang w:val="tr-TR"/>
              </w:rPr>
              <w:t xml:space="preserve"> </w:t>
            </w:r>
            <w:r w:rsidRPr="00667C23">
              <w:rPr>
                <w:noProof/>
                <w:sz w:val="20"/>
                <w:lang w:val="tr-TR"/>
              </w:rPr>
              <w:t>worldwide</w:t>
            </w:r>
            <w:r w:rsidR="00F26A5E" w:rsidRPr="00667C23">
              <w:rPr>
                <w:noProof/>
                <w:sz w:val="20"/>
                <w:lang w:val="tr-TR"/>
              </w:rPr>
              <w:t xml:space="preserve"> </w:t>
            </w:r>
            <w:r w:rsidRPr="00667C23">
              <w:rPr>
                <w:noProof/>
                <w:sz w:val="20"/>
                <w:lang w:val="tr-TR"/>
              </w:rPr>
              <w:t>educational</w:t>
            </w:r>
            <w:r w:rsidR="00F26A5E" w:rsidRPr="00667C23">
              <w:rPr>
                <w:noProof/>
                <w:sz w:val="20"/>
                <w:lang w:val="tr-TR"/>
              </w:rPr>
              <w:t xml:space="preserve"> </w:t>
            </w:r>
            <w:r w:rsidRPr="00667C23">
              <w:rPr>
                <w:noProof/>
                <w:sz w:val="20"/>
                <w:lang w:val="tr-TR"/>
              </w:rPr>
              <w:t>assessment.</w:t>
            </w:r>
            <w:r w:rsidR="00F26A5E" w:rsidRPr="00667C23">
              <w:rPr>
                <w:noProof/>
                <w:sz w:val="20"/>
                <w:lang w:val="tr-TR"/>
              </w:rPr>
              <w:t xml:space="preserve"> </w:t>
            </w:r>
            <w:r w:rsidRPr="00667C23">
              <w:rPr>
                <w:i/>
                <w:noProof/>
                <w:sz w:val="20"/>
                <w:lang w:val="tr-TR"/>
              </w:rPr>
              <w:t>Computers</w:t>
            </w:r>
            <w:r w:rsidR="00F26A5E" w:rsidRPr="00667C23">
              <w:rPr>
                <w:i/>
                <w:noProof/>
                <w:sz w:val="20"/>
                <w:lang w:val="tr-TR"/>
              </w:rPr>
              <w:t xml:space="preserve"> </w:t>
            </w:r>
            <w:r w:rsidRPr="00667C23">
              <w:rPr>
                <w:i/>
                <w:noProof/>
                <w:sz w:val="20"/>
                <w:lang w:val="tr-TR"/>
              </w:rPr>
              <w:t>&amp;</w:t>
            </w:r>
            <w:r w:rsidR="00F26A5E" w:rsidRPr="00667C23">
              <w:rPr>
                <w:i/>
                <w:noProof/>
                <w:sz w:val="20"/>
                <w:lang w:val="tr-TR"/>
              </w:rPr>
              <w:t xml:space="preserve"> </w:t>
            </w:r>
            <w:r w:rsidRPr="00667C23">
              <w:rPr>
                <w:i/>
                <w:noProof/>
                <w:sz w:val="20"/>
                <w:lang w:val="tr-TR"/>
              </w:rPr>
              <w:t>Education,</w:t>
            </w:r>
            <w:r w:rsidR="00F26A5E" w:rsidRPr="00667C23">
              <w:rPr>
                <w:i/>
                <w:noProof/>
                <w:sz w:val="20"/>
                <w:lang w:val="tr-TR"/>
              </w:rPr>
              <w:t xml:space="preserve"> </w:t>
            </w:r>
            <w:r w:rsidRPr="00667C23">
              <w:rPr>
                <w:iCs/>
                <w:noProof/>
                <w:sz w:val="20"/>
                <w:lang w:val="tr-TR"/>
              </w:rPr>
              <w:t>37</w:t>
            </w:r>
            <w:r w:rsidR="00F26A5E" w:rsidRPr="00667C23">
              <w:rPr>
                <w:iCs/>
                <w:noProof/>
                <w:sz w:val="20"/>
                <w:lang w:val="tr-TR"/>
              </w:rPr>
              <w:t xml:space="preserve"> </w:t>
            </w:r>
            <w:r w:rsidRPr="00667C23">
              <w:rPr>
                <w:iCs/>
                <w:noProof/>
                <w:sz w:val="20"/>
                <w:lang w:val="tr-TR"/>
              </w:rPr>
              <w:t>(2001),</w:t>
            </w:r>
            <w:r w:rsidR="00F26A5E" w:rsidRPr="00667C23">
              <w:rPr>
                <w:iCs/>
                <w:noProof/>
                <w:sz w:val="20"/>
                <w:lang w:val="tr-TR"/>
              </w:rPr>
              <w:t xml:space="preserve"> </w:t>
            </w:r>
            <w:r w:rsidRPr="00667C23">
              <w:rPr>
                <w:iCs/>
                <w:noProof/>
                <w:sz w:val="20"/>
                <w:lang w:val="tr-TR"/>
              </w:rPr>
              <w:t>163–178</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Pelgrum,</w:t>
            </w:r>
            <w:r w:rsidR="00F26A5E" w:rsidRPr="00667C23">
              <w:rPr>
                <w:sz w:val="20"/>
              </w:rPr>
              <w:t xml:space="preserve"> </w:t>
            </w:r>
            <w:r w:rsidRPr="00667C23">
              <w:rPr>
                <w:sz w:val="20"/>
              </w:rPr>
              <w:t>W.J.</w:t>
            </w:r>
            <w:r w:rsidR="00F26A5E" w:rsidRPr="00667C23">
              <w:rPr>
                <w:sz w:val="20"/>
              </w:rPr>
              <w:t xml:space="preserve"> </w:t>
            </w:r>
            <w:r w:rsidRPr="00667C23">
              <w:rPr>
                <w:sz w:val="20"/>
              </w:rPr>
              <w:t>&amp;</w:t>
            </w:r>
            <w:r w:rsidR="00F26A5E" w:rsidRPr="00667C23">
              <w:rPr>
                <w:sz w:val="20"/>
              </w:rPr>
              <w:t xml:space="preserve"> </w:t>
            </w:r>
            <w:r w:rsidRPr="00667C23">
              <w:rPr>
                <w:sz w:val="20"/>
              </w:rPr>
              <w:t>Anderson,</w:t>
            </w:r>
            <w:r w:rsidR="00F26A5E" w:rsidRPr="00667C23">
              <w:rPr>
                <w:sz w:val="20"/>
              </w:rPr>
              <w:t xml:space="preserve"> </w:t>
            </w:r>
            <w:r w:rsidRPr="00667C23">
              <w:rPr>
                <w:sz w:val="20"/>
              </w:rPr>
              <w:t>R.E.</w:t>
            </w:r>
            <w:r w:rsidR="00F26A5E" w:rsidRPr="00667C23">
              <w:rPr>
                <w:sz w:val="20"/>
              </w:rPr>
              <w:t xml:space="preserve"> </w:t>
            </w:r>
            <w:r w:rsidRPr="00667C23">
              <w:rPr>
                <w:sz w:val="20"/>
              </w:rPr>
              <w:t>(eds).</w:t>
            </w:r>
            <w:r w:rsidR="00F26A5E" w:rsidRPr="00667C23">
              <w:rPr>
                <w:sz w:val="20"/>
              </w:rPr>
              <w:t xml:space="preserve"> </w:t>
            </w:r>
            <w:r w:rsidRPr="00667C23">
              <w:rPr>
                <w:sz w:val="20"/>
              </w:rPr>
              <w:t>(1999).</w:t>
            </w:r>
            <w:r w:rsidR="00F26A5E" w:rsidRPr="00667C23">
              <w:rPr>
                <w:sz w:val="20"/>
              </w:rPr>
              <w:t xml:space="preserve"> </w:t>
            </w:r>
            <w:r w:rsidRPr="00667C23">
              <w:rPr>
                <w:sz w:val="20"/>
              </w:rPr>
              <w:t>Study</w:t>
            </w:r>
            <w:r w:rsidR="00F26A5E" w:rsidRPr="00667C23">
              <w:rPr>
                <w:sz w:val="20"/>
              </w:rPr>
              <w:t xml:space="preserve"> </w:t>
            </w:r>
            <w:r w:rsidRPr="00667C23">
              <w:rPr>
                <w:sz w:val="20"/>
              </w:rPr>
              <w:t>Background</w:t>
            </w:r>
            <w:r w:rsidR="00F26A5E" w:rsidRPr="00667C23">
              <w:rPr>
                <w:sz w:val="20"/>
              </w:rPr>
              <w:t xml:space="preserve"> </w:t>
            </w:r>
            <w:r w:rsidRPr="00667C23">
              <w:rPr>
                <w:sz w:val="20"/>
              </w:rPr>
              <w:t>and</w:t>
            </w:r>
            <w:r w:rsidR="00F26A5E" w:rsidRPr="00667C23">
              <w:rPr>
                <w:sz w:val="20"/>
              </w:rPr>
              <w:t xml:space="preserve"> </w:t>
            </w:r>
            <w:r w:rsidRPr="00667C23">
              <w:rPr>
                <w:sz w:val="20"/>
              </w:rPr>
              <w:t>Design</w:t>
            </w:r>
            <w:r w:rsidR="00F26A5E" w:rsidRPr="00667C23">
              <w:rPr>
                <w:sz w:val="20"/>
              </w:rPr>
              <w:t xml:space="preserve"> </w:t>
            </w:r>
            <w:r w:rsidRPr="00667C23">
              <w:rPr>
                <w:sz w:val="20"/>
              </w:rPr>
              <w:t>(Chapter</w:t>
            </w:r>
            <w:r w:rsidR="00F26A5E" w:rsidRPr="00667C23">
              <w:rPr>
                <w:sz w:val="20"/>
              </w:rPr>
              <w:t xml:space="preserve"> </w:t>
            </w:r>
            <w:r w:rsidRPr="00667C23">
              <w:rPr>
                <w:sz w:val="20"/>
              </w:rPr>
              <w:t>1)</w:t>
            </w:r>
            <w:r w:rsidR="00F26A5E" w:rsidRPr="00667C23">
              <w:rPr>
                <w:sz w:val="20"/>
              </w:rPr>
              <w:t xml:space="preserve"> </w:t>
            </w:r>
            <w:r w:rsidRPr="00667C23">
              <w:rPr>
                <w:sz w:val="20"/>
              </w:rPr>
              <w:t>in:</w:t>
            </w:r>
            <w:r w:rsidR="00F26A5E" w:rsidRPr="00667C23">
              <w:rPr>
                <w:sz w:val="20"/>
              </w:rPr>
              <w:t xml:space="preserve"> </w:t>
            </w:r>
            <w:r w:rsidRPr="00667C23">
              <w:rPr>
                <w:i/>
                <w:sz w:val="20"/>
              </w:rPr>
              <w:t>ICT</w:t>
            </w:r>
            <w:r w:rsidR="00F26A5E" w:rsidRPr="00667C23">
              <w:rPr>
                <w:i/>
                <w:sz w:val="20"/>
              </w:rPr>
              <w:t xml:space="preserve"> </w:t>
            </w:r>
            <w:r w:rsidRPr="00667C23">
              <w:rPr>
                <w:i/>
                <w:sz w:val="20"/>
              </w:rPr>
              <w:t>and</w:t>
            </w:r>
            <w:r w:rsidR="00F26A5E" w:rsidRPr="00667C23">
              <w:rPr>
                <w:i/>
                <w:sz w:val="20"/>
              </w:rPr>
              <w:t xml:space="preserve"> </w:t>
            </w:r>
            <w:r w:rsidRPr="00667C23">
              <w:rPr>
                <w:i/>
                <w:sz w:val="20"/>
              </w:rPr>
              <w:t>the</w:t>
            </w:r>
            <w:r w:rsidR="00F26A5E" w:rsidRPr="00667C23">
              <w:rPr>
                <w:i/>
                <w:sz w:val="20"/>
              </w:rPr>
              <w:t xml:space="preserve"> </w:t>
            </w:r>
            <w:r w:rsidRPr="00667C23">
              <w:rPr>
                <w:i/>
                <w:sz w:val="20"/>
              </w:rPr>
              <w:t>emerging</w:t>
            </w:r>
            <w:r w:rsidR="00F26A5E" w:rsidRPr="00667C23">
              <w:rPr>
                <w:i/>
                <w:sz w:val="20"/>
              </w:rPr>
              <w:t xml:space="preserve"> </w:t>
            </w:r>
            <w:r w:rsidRPr="00667C23">
              <w:rPr>
                <w:i/>
                <w:sz w:val="20"/>
              </w:rPr>
              <w:t>paradigm</w:t>
            </w:r>
            <w:r w:rsidR="00F26A5E" w:rsidRPr="00667C23">
              <w:rPr>
                <w:i/>
                <w:sz w:val="20"/>
              </w:rPr>
              <w:t xml:space="preserve"> </w:t>
            </w:r>
            <w:r w:rsidRPr="00667C23">
              <w:rPr>
                <w:i/>
                <w:sz w:val="20"/>
              </w:rPr>
              <w:t>for</w:t>
            </w:r>
            <w:r w:rsidR="00F26A5E" w:rsidRPr="00667C23">
              <w:rPr>
                <w:i/>
                <w:sz w:val="20"/>
              </w:rPr>
              <w:t xml:space="preserve"> </w:t>
            </w:r>
            <w:r w:rsidRPr="00667C23">
              <w:rPr>
                <w:i/>
                <w:sz w:val="20"/>
              </w:rPr>
              <w:t>lifelong</w:t>
            </w:r>
            <w:r w:rsidR="00F26A5E" w:rsidRPr="00667C23">
              <w:rPr>
                <w:i/>
                <w:sz w:val="20"/>
              </w:rPr>
              <w:t xml:space="preserve"> </w:t>
            </w:r>
            <w:r w:rsidRPr="00667C23">
              <w:rPr>
                <w:i/>
                <w:sz w:val="20"/>
              </w:rPr>
              <w:t>learning</w:t>
            </w:r>
            <w:r w:rsidRPr="00667C23">
              <w:rPr>
                <w:sz w:val="20"/>
              </w:rPr>
              <w:t>.</w:t>
            </w:r>
            <w:r w:rsidR="00F26A5E" w:rsidRPr="00667C23">
              <w:rPr>
                <w:sz w:val="20"/>
              </w:rPr>
              <w:t xml:space="preserve"> </w:t>
            </w:r>
            <w:r w:rsidRPr="00667C23">
              <w:rPr>
                <w:sz w:val="20"/>
              </w:rPr>
              <w:t>Amsterdam:</w:t>
            </w:r>
            <w:r w:rsidR="00F26A5E" w:rsidRPr="00667C23">
              <w:rPr>
                <w:sz w:val="20"/>
              </w:rPr>
              <w:t xml:space="preserve"> </w:t>
            </w:r>
            <w:r w:rsidRPr="00667C23">
              <w:rPr>
                <w:sz w:val="20"/>
              </w:rPr>
              <w:t>IEA.</w:t>
            </w:r>
          </w:p>
        </w:tc>
      </w:tr>
      <w:tr w:rsidR="00BA7B5E" w:rsidRPr="00BD0852" w:rsidTr="00BA7B5E">
        <w:trPr>
          <w:jc w:val="center"/>
        </w:trPr>
        <w:tc>
          <w:tcPr>
            <w:tcW w:w="9232" w:type="dxa"/>
          </w:tcPr>
          <w:p w:rsidR="00BA7B5E" w:rsidRPr="00667C23" w:rsidRDefault="00BA7B5E" w:rsidP="009651D1">
            <w:pPr>
              <w:ind w:left="702" w:hanging="702"/>
              <w:rPr>
                <w:sz w:val="20"/>
              </w:rPr>
            </w:pPr>
            <w:r w:rsidRPr="00667C23">
              <w:rPr>
                <w:sz w:val="20"/>
                <w:lang w:val="de-DE"/>
              </w:rPr>
              <w:t>Pelgrum,</w:t>
            </w:r>
            <w:r w:rsidR="00F26A5E" w:rsidRPr="00667C23">
              <w:rPr>
                <w:sz w:val="20"/>
                <w:lang w:val="de-DE"/>
              </w:rPr>
              <w:t xml:space="preserve"> </w:t>
            </w:r>
            <w:r w:rsidRPr="00667C23">
              <w:rPr>
                <w:sz w:val="20"/>
                <w:lang w:val="de-DE"/>
              </w:rPr>
              <w:t>W.</w:t>
            </w:r>
            <w:r w:rsidR="00F26A5E" w:rsidRPr="00667C23">
              <w:rPr>
                <w:sz w:val="20"/>
                <w:lang w:val="de-DE"/>
              </w:rPr>
              <w:t xml:space="preserve"> </w:t>
            </w:r>
            <w:r w:rsidRPr="00667C23">
              <w:rPr>
                <w:sz w:val="20"/>
                <w:lang w:val="de-DE"/>
              </w:rPr>
              <w:t>J.</w:t>
            </w:r>
            <w:r w:rsidR="00F26A5E" w:rsidRPr="00667C23">
              <w:rPr>
                <w:sz w:val="20"/>
                <w:lang w:val="de-DE"/>
              </w:rPr>
              <w:t xml:space="preserve"> </w:t>
            </w:r>
            <w:r w:rsidRPr="00667C23">
              <w:rPr>
                <w:sz w:val="20"/>
                <w:lang w:val="de-DE"/>
              </w:rPr>
              <w:t>&amp;</w:t>
            </w:r>
            <w:r w:rsidR="00F26A5E" w:rsidRPr="00667C23">
              <w:rPr>
                <w:sz w:val="20"/>
                <w:lang w:val="de-DE"/>
              </w:rPr>
              <w:t xml:space="preserve"> </w:t>
            </w:r>
            <w:r w:rsidRPr="00667C23">
              <w:rPr>
                <w:sz w:val="20"/>
                <w:lang w:val="de-DE"/>
              </w:rPr>
              <w:t>Anderson,</w:t>
            </w:r>
            <w:r w:rsidR="00F26A5E" w:rsidRPr="00667C23">
              <w:rPr>
                <w:sz w:val="20"/>
                <w:lang w:val="de-DE"/>
              </w:rPr>
              <w:t xml:space="preserve"> </w:t>
            </w:r>
            <w:r w:rsidRPr="00667C23">
              <w:rPr>
                <w:sz w:val="20"/>
                <w:lang w:val="de-DE"/>
              </w:rPr>
              <w:t>R.</w:t>
            </w:r>
            <w:r w:rsidR="00F26A5E" w:rsidRPr="00667C23">
              <w:rPr>
                <w:sz w:val="20"/>
                <w:lang w:val="de-DE"/>
              </w:rPr>
              <w:t xml:space="preserve"> </w:t>
            </w:r>
            <w:r w:rsidRPr="00667C23">
              <w:rPr>
                <w:sz w:val="20"/>
                <w:lang w:val="de-DE"/>
              </w:rPr>
              <w:t>E.</w:t>
            </w:r>
            <w:r w:rsidR="00F26A5E" w:rsidRPr="00667C23">
              <w:rPr>
                <w:sz w:val="20"/>
                <w:lang w:val="de-DE"/>
              </w:rPr>
              <w:t xml:space="preserve"> </w:t>
            </w:r>
            <w:r w:rsidRPr="00667C23">
              <w:rPr>
                <w:sz w:val="20"/>
                <w:lang w:val="de-DE"/>
              </w:rPr>
              <w:t>(eds).</w:t>
            </w:r>
            <w:r w:rsidR="00F26A5E" w:rsidRPr="00667C23">
              <w:rPr>
                <w:sz w:val="20"/>
                <w:lang w:val="de-DE"/>
              </w:rPr>
              <w:t xml:space="preserve"> </w:t>
            </w:r>
            <w:r w:rsidRPr="00667C23">
              <w:rPr>
                <w:sz w:val="20"/>
              </w:rPr>
              <w:t>(2001).</w:t>
            </w:r>
            <w:r w:rsidR="00F26A5E" w:rsidRPr="00667C23">
              <w:rPr>
                <w:sz w:val="20"/>
              </w:rPr>
              <w:t xml:space="preserve"> </w:t>
            </w:r>
            <w:r w:rsidRPr="00667C23">
              <w:rPr>
                <w:i/>
                <w:sz w:val="20"/>
              </w:rPr>
              <w:t>ICT</w:t>
            </w:r>
            <w:r w:rsidR="00F26A5E" w:rsidRPr="00667C23">
              <w:rPr>
                <w:i/>
                <w:sz w:val="20"/>
              </w:rPr>
              <w:t xml:space="preserve"> </w:t>
            </w:r>
            <w:r w:rsidRPr="00667C23">
              <w:rPr>
                <w:i/>
                <w:sz w:val="20"/>
              </w:rPr>
              <w:t>and</w:t>
            </w:r>
            <w:r w:rsidR="00F26A5E" w:rsidRPr="00667C23">
              <w:rPr>
                <w:i/>
                <w:sz w:val="20"/>
              </w:rPr>
              <w:t xml:space="preserve"> </w:t>
            </w:r>
            <w:r w:rsidRPr="00667C23">
              <w:rPr>
                <w:i/>
                <w:sz w:val="20"/>
              </w:rPr>
              <w:t>emerging</w:t>
            </w:r>
            <w:r w:rsidR="00F26A5E" w:rsidRPr="00667C23">
              <w:rPr>
                <w:i/>
                <w:sz w:val="20"/>
              </w:rPr>
              <w:t xml:space="preserve"> </w:t>
            </w:r>
            <w:r w:rsidRPr="00667C23">
              <w:rPr>
                <w:i/>
                <w:sz w:val="20"/>
              </w:rPr>
              <w:t>paradigm</w:t>
            </w:r>
            <w:r w:rsidR="00F26A5E" w:rsidRPr="00667C23">
              <w:rPr>
                <w:i/>
                <w:sz w:val="20"/>
              </w:rPr>
              <w:t xml:space="preserve"> </w:t>
            </w:r>
            <w:r w:rsidRPr="00667C23">
              <w:rPr>
                <w:i/>
                <w:sz w:val="20"/>
              </w:rPr>
              <w:t>for</w:t>
            </w:r>
            <w:r w:rsidR="00F26A5E" w:rsidRPr="00667C23">
              <w:rPr>
                <w:i/>
                <w:sz w:val="20"/>
              </w:rPr>
              <w:t xml:space="preserve"> </w:t>
            </w:r>
            <w:r w:rsidRPr="00667C23">
              <w:rPr>
                <w:i/>
                <w:sz w:val="20"/>
              </w:rPr>
              <w:t>lifelong</w:t>
            </w:r>
            <w:r w:rsidR="00F26A5E" w:rsidRPr="00667C23">
              <w:rPr>
                <w:i/>
                <w:sz w:val="20"/>
              </w:rPr>
              <w:t xml:space="preserve"> </w:t>
            </w:r>
            <w:r w:rsidRPr="00667C23">
              <w:rPr>
                <w:i/>
                <w:sz w:val="20"/>
              </w:rPr>
              <w:t>learning:</w:t>
            </w:r>
            <w:r w:rsidR="00F26A5E" w:rsidRPr="00667C23">
              <w:rPr>
                <w:i/>
                <w:sz w:val="20"/>
              </w:rPr>
              <w:t xml:space="preserve"> </w:t>
            </w:r>
            <w:r w:rsidRPr="00667C23">
              <w:rPr>
                <w:i/>
                <w:sz w:val="20"/>
              </w:rPr>
              <w:t>A</w:t>
            </w:r>
            <w:r w:rsidR="00F26A5E" w:rsidRPr="00667C23">
              <w:rPr>
                <w:i/>
                <w:sz w:val="20"/>
              </w:rPr>
              <w:t xml:space="preserve"> </w:t>
            </w:r>
            <w:r w:rsidRPr="00667C23">
              <w:rPr>
                <w:i/>
                <w:sz w:val="20"/>
              </w:rPr>
              <w:t>worldwide</w:t>
            </w:r>
            <w:r w:rsidR="00F26A5E" w:rsidRPr="00667C23">
              <w:rPr>
                <w:i/>
                <w:sz w:val="20"/>
              </w:rPr>
              <w:t xml:space="preserve"> </w:t>
            </w:r>
            <w:r w:rsidRPr="00667C23">
              <w:rPr>
                <w:i/>
                <w:sz w:val="20"/>
              </w:rPr>
              <w:t>educational</w:t>
            </w:r>
            <w:r w:rsidR="00F26A5E" w:rsidRPr="00667C23">
              <w:rPr>
                <w:i/>
                <w:sz w:val="20"/>
              </w:rPr>
              <w:t xml:space="preserve"> </w:t>
            </w:r>
            <w:r w:rsidRPr="00667C23">
              <w:rPr>
                <w:i/>
                <w:sz w:val="20"/>
              </w:rPr>
              <w:t>assessment</w:t>
            </w:r>
            <w:r w:rsidR="00F26A5E" w:rsidRPr="00667C23">
              <w:rPr>
                <w:i/>
                <w:sz w:val="20"/>
              </w:rPr>
              <w:t xml:space="preserve"> </w:t>
            </w:r>
            <w:r w:rsidRPr="00667C23">
              <w:rPr>
                <w:i/>
                <w:sz w:val="20"/>
              </w:rPr>
              <w:t>of</w:t>
            </w:r>
            <w:r w:rsidR="00F26A5E" w:rsidRPr="00667C23">
              <w:rPr>
                <w:i/>
                <w:sz w:val="20"/>
              </w:rPr>
              <w:t xml:space="preserve"> </w:t>
            </w:r>
            <w:r w:rsidRPr="00667C23">
              <w:rPr>
                <w:i/>
                <w:sz w:val="20"/>
              </w:rPr>
              <w:t>infrastructure,</w:t>
            </w:r>
            <w:r w:rsidR="00F26A5E" w:rsidRPr="00667C23">
              <w:rPr>
                <w:i/>
                <w:sz w:val="20"/>
              </w:rPr>
              <w:t xml:space="preserve"> </w:t>
            </w:r>
            <w:r w:rsidRPr="00667C23">
              <w:rPr>
                <w:i/>
                <w:sz w:val="20"/>
              </w:rPr>
              <w:t>goals</w:t>
            </w:r>
            <w:r w:rsidR="00F26A5E" w:rsidRPr="00667C23">
              <w:rPr>
                <w:i/>
                <w:sz w:val="20"/>
              </w:rPr>
              <w:t xml:space="preserve"> </w:t>
            </w:r>
            <w:r w:rsidRPr="00667C23">
              <w:rPr>
                <w:i/>
                <w:sz w:val="20"/>
              </w:rPr>
              <w:t>and</w:t>
            </w:r>
            <w:r w:rsidR="00F26A5E" w:rsidRPr="00667C23">
              <w:rPr>
                <w:i/>
                <w:sz w:val="20"/>
              </w:rPr>
              <w:t xml:space="preserve"> </w:t>
            </w:r>
            <w:r w:rsidRPr="00667C23">
              <w:rPr>
                <w:i/>
                <w:sz w:val="20"/>
              </w:rPr>
              <w:t>practices.</w:t>
            </w:r>
            <w:r w:rsidR="00F26A5E" w:rsidRPr="00667C23">
              <w:rPr>
                <w:sz w:val="20"/>
              </w:rPr>
              <w:t xml:space="preserve"> </w:t>
            </w:r>
            <w:r w:rsidRPr="00667C23">
              <w:rPr>
                <w:sz w:val="20"/>
              </w:rPr>
              <w:t>Enschede,</w:t>
            </w:r>
            <w:r w:rsidR="00F26A5E" w:rsidRPr="00667C23">
              <w:rPr>
                <w:sz w:val="20"/>
              </w:rPr>
              <w:t xml:space="preserve"> </w:t>
            </w:r>
            <w:r w:rsidRPr="00667C23">
              <w:rPr>
                <w:sz w:val="20"/>
              </w:rPr>
              <w:t>the</w:t>
            </w:r>
            <w:r w:rsidR="00F26A5E" w:rsidRPr="00667C23">
              <w:rPr>
                <w:sz w:val="20"/>
              </w:rPr>
              <w:t xml:space="preserve"> </w:t>
            </w:r>
            <w:r w:rsidRPr="00667C23">
              <w:rPr>
                <w:sz w:val="20"/>
              </w:rPr>
              <w:t>Netherlands:</w:t>
            </w:r>
            <w:r w:rsidR="00F26A5E" w:rsidRPr="00667C23">
              <w:rPr>
                <w:sz w:val="20"/>
              </w:rPr>
              <w:t xml:space="preserve"> </w:t>
            </w:r>
            <w:r w:rsidRPr="00667C23">
              <w:rPr>
                <w:sz w:val="20"/>
              </w:rPr>
              <w:t>IEA.</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Pelgrum,</w:t>
            </w:r>
            <w:r w:rsidR="00F26A5E" w:rsidRPr="00667C23">
              <w:rPr>
                <w:sz w:val="20"/>
              </w:rPr>
              <w:t xml:space="preserve"> </w:t>
            </w:r>
            <w:r w:rsidRPr="00667C23">
              <w:rPr>
                <w:sz w:val="20"/>
              </w:rPr>
              <w:t>W.</w:t>
            </w:r>
            <w:r w:rsidR="00F26A5E" w:rsidRPr="00667C23">
              <w:rPr>
                <w:sz w:val="20"/>
              </w:rPr>
              <w:t xml:space="preserve"> </w:t>
            </w:r>
            <w:r w:rsidRPr="00667C23">
              <w:rPr>
                <w:sz w:val="20"/>
              </w:rPr>
              <w:t>J.</w:t>
            </w:r>
            <w:r w:rsidR="00F26A5E" w:rsidRPr="00667C23">
              <w:rPr>
                <w:sz w:val="20"/>
              </w:rPr>
              <w:t xml:space="preserve"> </w:t>
            </w:r>
            <w:r w:rsidRPr="00667C23">
              <w:rPr>
                <w:sz w:val="20"/>
              </w:rPr>
              <w:t>&amp;</w:t>
            </w:r>
            <w:r w:rsidR="00F26A5E" w:rsidRPr="00667C23">
              <w:rPr>
                <w:sz w:val="20"/>
              </w:rPr>
              <w:t xml:space="preserve"> </w:t>
            </w:r>
            <w:r w:rsidRPr="00667C23">
              <w:rPr>
                <w:sz w:val="20"/>
              </w:rPr>
              <w:t>Law,</w:t>
            </w:r>
            <w:r w:rsidR="00F26A5E" w:rsidRPr="00667C23">
              <w:rPr>
                <w:sz w:val="20"/>
              </w:rPr>
              <w:t xml:space="preserve"> </w:t>
            </w:r>
            <w:r w:rsidRPr="00667C23">
              <w:rPr>
                <w:sz w:val="20"/>
              </w:rPr>
              <w:t>N.</w:t>
            </w:r>
            <w:r w:rsidR="00F26A5E" w:rsidRPr="00667C23">
              <w:rPr>
                <w:sz w:val="20"/>
              </w:rPr>
              <w:t xml:space="preserve"> </w:t>
            </w:r>
            <w:r w:rsidRPr="00667C23">
              <w:rPr>
                <w:sz w:val="20"/>
              </w:rPr>
              <w:t>(2003).</w:t>
            </w:r>
            <w:r w:rsidR="00F26A5E" w:rsidRPr="00667C23">
              <w:rPr>
                <w:sz w:val="20"/>
              </w:rPr>
              <w:t xml:space="preserve"> </w:t>
            </w:r>
            <w:r w:rsidRPr="00667C23">
              <w:rPr>
                <w:sz w:val="20"/>
              </w:rPr>
              <w:t>ICT</w:t>
            </w:r>
            <w:r w:rsidR="00F26A5E" w:rsidRPr="00667C23">
              <w:rPr>
                <w:sz w:val="20"/>
              </w:rPr>
              <w:t xml:space="preserve"> </w:t>
            </w:r>
            <w:r w:rsidRPr="00667C23">
              <w:rPr>
                <w:sz w:val="20"/>
              </w:rPr>
              <w:t>in</w:t>
            </w:r>
            <w:r w:rsidR="00F26A5E" w:rsidRPr="00667C23">
              <w:rPr>
                <w:sz w:val="20"/>
              </w:rPr>
              <w:t xml:space="preserve"> </w:t>
            </w:r>
            <w:r w:rsidRPr="00667C23">
              <w:rPr>
                <w:sz w:val="20"/>
              </w:rPr>
              <w:t>Education</w:t>
            </w:r>
            <w:r w:rsidR="00F26A5E" w:rsidRPr="00667C23">
              <w:rPr>
                <w:sz w:val="20"/>
              </w:rPr>
              <w:t xml:space="preserve"> </w:t>
            </w:r>
            <w:r w:rsidRPr="00667C23">
              <w:rPr>
                <w:sz w:val="20"/>
              </w:rPr>
              <w:t>around</w:t>
            </w:r>
            <w:r w:rsidR="00F26A5E" w:rsidRPr="00667C23">
              <w:rPr>
                <w:sz w:val="20"/>
              </w:rPr>
              <w:t xml:space="preserve"> </w:t>
            </w:r>
            <w:r w:rsidRPr="00667C23">
              <w:rPr>
                <w:sz w:val="20"/>
              </w:rPr>
              <w:t>the</w:t>
            </w:r>
            <w:r w:rsidR="00F26A5E" w:rsidRPr="00667C23">
              <w:rPr>
                <w:sz w:val="20"/>
              </w:rPr>
              <w:t xml:space="preserve"> </w:t>
            </w:r>
            <w:r w:rsidRPr="00667C23">
              <w:rPr>
                <w:sz w:val="20"/>
              </w:rPr>
              <w:t>World:</w:t>
            </w:r>
            <w:r w:rsidR="00F26A5E" w:rsidRPr="00667C23">
              <w:rPr>
                <w:sz w:val="20"/>
              </w:rPr>
              <w:t xml:space="preserve"> </w:t>
            </w:r>
            <w:r w:rsidRPr="00667C23">
              <w:rPr>
                <w:sz w:val="20"/>
              </w:rPr>
              <w:t>Trends,</w:t>
            </w:r>
            <w:r w:rsidR="00F26A5E" w:rsidRPr="00667C23">
              <w:rPr>
                <w:sz w:val="20"/>
              </w:rPr>
              <w:t xml:space="preserve"> </w:t>
            </w:r>
            <w:r w:rsidRPr="00667C23">
              <w:rPr>
                <w:sz w:val="20"/>
              </w:rPr>
              <w:t>Problems</w:t>
            </w:r>
            <w:r w:rsidR="00F26A5E" w:rsidRPr="00667C23">
              <w:rPr>
                <w:sz w:val="20"/>
              </w:rPr>
              <w:t xml:space="preserve"> </w:t>
            </w:r>
            <w:r w:rsidRPr="00667C23">
              <w:rPr>
                <w:sz w:val="20"/>
              </w:rPr>
              <w:t>and</w:t>
            </w:r>
            <w:r w:rsidR="00F26A5E" w:rsidRPr="00667C23">
              <w:rPr>
                <w:sz w:val="20"/>
              </w:rPr>
              <w:t xml:space="preserve"> </w:t>
            </w:r>
            <w:r w:rsidRPr="00667C23">
              <w:rPr>
                <w:sz w:val="20"/>
              </w:rPr>
              <w:t>Prospects.</w:t>
            </w:r>
            <w:r w:rsidR="00F26A5E" w:rsidRPr="00667C23">
              <w:rPr>
                <w:sz w:val="20"/>
              </w:rPr>
              <w:t xml:space="preserve"> </w:t>
            </w:r>
            <w:r w:rsidRPr="00667C23">
              <w:rPr>
                <w:sz w:val="20"/>
              </w:rPr>
              <w:t>UNESCO-International</w:t>
            </w:r>
            <w:r w:rsidR="00F26A5E" w:rsidRPr="00667C23">
              <w:rPr>
                <w:sz w:val="20"/>
              </w:rPr>
              <w:t xml:space="preserve"> </w:t>
            </w:r>
            <w:r w:rsidRPr="00667C23">
              <w:rPr>
                <w:sz w:val="20"/>
              </w:rPr>
              <w:t>Institute</w:t>
            </w:r>
            <w:r w:rsidR="00F26A5E" w:rsidRPr="00667C23">
              <w:rPr>
                <w:sz w:val="20"/>
              </w:rPr>
              <w:t xml:space="preserve"> </w:t>
            </w:r>
            <w:r w:rsidRPr="00667C23">
              <w:rPr>
                <w:sz w:val="20"/>
              </w:rPr>
              <w:t>for</w:t>
            </w:r>
            <w:r w:rsidR="00F26A5E" w:rsidRPr="00667C23">
              <w:rPr>
                <w:sz w:val="20"/>
              </w:rPr>
              <w:t xml:space="preserve"> </w:t>
            </w:r>
            <w:r w:rsidRPr="00667C23">
              <w:rPr>
                <w:sz w:val="20"/>
              </w:rPr>
              <w:t>Educational</w:t>
            </w:r>
            <w:r w:rsidR="00F26A5E" w:rsidRPr="00667C23">
              <w:rPr>
                <w:sz w:val="20"/>
              </w:rPr>
              <w:t xml:space="preserve"> </w:t>
            </w:r>
            <w:r w:rsidRPr="00667C23">
              <w:rPr>
                <w:sz w:val="20"/>
              </w:rPr>
              <w:t>Planning.</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Plomp,</w:t>
            </w:r>
            <w:r w:rsidR="00F26A5E" w:rsidRPr="00667C23">
              <w:rPr>
                <w:sz w:val="20"/>
              </w:rPr>
              <w:t xml:space="preserve"> </w:t>
            </w:r>
            <w:r w:rsidRPr="00667C23">
              <w:rPr>
                <w:sz w:val="20"/>
              </w:rPr>
              <w:t>T.,</w:t>
            </w:r>
            <w:r w:rsidR="00F26A5E" w:rsidRPr="00667C23">
              <w:rPr>
                <w:sz w:val="20"/>
              </w:rPr>
              <w:t xml:space="preserve"> </w:t>
            </w:r>
            <w:r w:rsidRPr="00667C23">
              <w:rPr>
                <w:sz w:val="20"/>
              </w:rPr>
              <w:t>Anderson,</w:t>
            </w:r>
            <w:r w:rsidR="00F26A5E" w:rsidRPr="00667C23">
              <w:rPr>
                <w:sz w:val="20"/>
              </w:rPr>
              <w:t xml:space="preserve"> </w:t>
            </w:r>
            <w:r w:rsidRPr="00667C23">
              <w:rPr>
                <w:sz w:val="20"/>
              </w:rPr>
              <w:t>R.</w:t>
            </w:r>
            <w:r w:rsidR="00F26A5E" w:rsidRPr="00667C23">
              <w:rPr>
                <w:sz w:val="20"/>
              </w:rPr>
              <w:t xml:space="preserve"> </w:t>
            </w:r>
            <w:r w:rsidRPr="00667C23">
              <w:rPr>
                <w:sz w:val="20"/>
              </w:rPr>
              <w:t>E.,</w:t>
            </w:r>
            <w:r w:rsidR="00F26A5E" w:rsidRPr="00667C23">
              <w:rPr>
                <w:sz w:val="20"/>
              </w:rPr>
              <w:t xml:space="preserve"> </w:t>
            </w:r>
            <w:r w:rsidRPr="00667C23">
              <w:rPr>
                <w:sz w:val="20"/>
              </w:rPr>
              <w:t>Law,</w:t>
            </w:r>
            <w:r w:rsidR="00F26A5E" w:rsidRPr="00667C23">
              <w:rPr>
                <w:sz w:val="20"/>
              </w:rPr>
              <w:t xml:space="preserve"> </w:t>
            </w:r>
            <w:r w:rsidRPr="00667C23">
              <w:rPr>
                <w:sz w:val="20"/>
              </w:rPr>
              <w:t>N.</w:t>
            </w:r>
            <w:r w:rsidR="00F26A5E" w:rsidRPr="00667C23">
              <w:rPr>
                <w:sz w:val="20"/>
              </w:rPr>
              <w:t xml:space="preserve"> </w:t>
            </w:r>
            <w:r w:rsidRPr="00667C23">
              <w:rPr>
                <w:sz w:val="20"/>
              </w:rPr>
              <w:t>&amp;</w:t>
            </w:r>
            <w:r w:rsidR="00F26A5E" w:rsidRPr="00667C23">
              <w:rPr>
                <w:sz w:val="20"/>
              </w:rPr>
              <w:t xml:space="preserve"> </w:t>
            </w:r>
            <w:r w:rsidRPr="00667C23">
              <w:rPr>
                <w:sz w:val="20"/>
              </w:rPr>
              <w:t>Quale</w:t>
            </w:r>
            <w:r w:rsidR="00F26A5E" w:rsidRPr="00667C23">
              <w:rPr>
                <w:sz w:val="20"/>
              </w:rPr>
              <w:t xml:space="preserve"> </w:t>
            </w:r>
            <w:r w:rsidRPr="00667C23">
              <w:rPr>
                <w:sz w:val="20"/>
              </w:rPr>
              <w:t>A.</w:t>
            </w:r>
            <w:r w:rsidR="00F26A5E" w:rsidRPr="00667C23">
              <w:rPr>
                <w:sz w:val="20"/>
              </w:rPr>
              <w:t xml:space="preserve"> </w:t>
            </w:r>
            <w:r w:rsidRPr="00667C23">
              <w:rPr>
                <w:sz w:val="20"/>
              </w:rPr>
              <w:t>(eds)</w:t>
            </w:r>
            <w:r w:rsidR="00F26A5E" w:rsidRPr="00667C23">
              <w:rPr>
                <w:sz w:val="20"/>
              </w:rPr>
              <w:t xml:space="preserve"> </w:t>
            </w:r>
            <w:r w:rsidRPr="00667C23">
              <w:rPr>
                <w:sz w:val="20"/>
              </w:rPr>
              <w:t>(2009).</w:t>
            </w:r>
            <w:r w:rsidR="00F26A5E" w:rsidRPr="00667C23">
              <w:rPr>
                <w:sz w:val="20"/>
              </w:rPr>
              <w:t xml:space="preserve"> </w:t>
            </w:r>
            <w:r w:rsidRPr="00667C23">
              <w:rPr>
                <w:i/>
                <w:sz w:val="20"/>
              </w:rPr>
              <w:t>Cross-national</w:t>
            </w:r>
            <w:r w:rsidR="00F26A5E" w:rsidRPr="00667C23">
              <w:rPr>
                <w:i/>
                <w:sz w:val="20"/>
              </w:rPr>
              <w:t xml:space="preserve"> </w:t>
            </w:r>
            <w:r w:rsidRPr="00667C23">
              <w:rPr>
                <w:i/>
                <w:sz w:val="20"/>
              </w:rPr>
              <w:t>information</w:t>
            </w:r>
            <w:r w:rsidR="00F26A5E" w:rsidRPr="00667C23">
              <w:rPr>
                <w:i/>
                <w:sz w:val="20"/>
              </w:rPr>
              <w:t xml:space="preserve"> </w:t>
            </w:r>
            <w:r w:rsidRPr="00667C23">
              <w:rPr>
                <w:i/>
                <w:sz w:val="20"/>
              </w:rPr>
              <w:t>and</w:t>
            </w:r>
            <w:r w:rsidR="00F26A5E" w:rsidRPr="00667C23">
              <w:rPr>
                <w:i/>
                <w:sz w:val="20"/>
              </w:rPr>
              <w:t xml:space="preserve"> </w:t>
            </w:r>
            <w:r w:rsidRPr="00667C23">
              <w:rPr>
                <w:i/>
                <w:sz w:val="20"/>
              </w:rPr>
              <w:t>communication</w:t>
            </w:r>
            <w:r w:rsidR="00F26A5E" w:rsidRPr="00667C23">
              <w:rPr>
                <w:i/>
                <w:sz w:val="20"/>
              </w:rPr>
              <w:t xml:space="preserve"> </w:t>
            </w:r>
            <w:r w:rsidRPr="00667C23">
              <w:rPr>
                <w:i/>
                <w:sz w:val="20"/>
              </w:rPr>
              <w:t>technology</w:t>
            </w:r>
            <w:r w:rsidR="00F26A5E" w:rsidRPr="00667C23">
              <w:rPr>
                <w:i/>
                <w:sz w:val="20"/>
              </w:rPr>
              <w:t xml:space="preserve"> </w:t>
            </w:r>
            <w:r w:rsidRPr="00667C23">
              <w:rPr>
                <w:i/>
                <w:sz w:val="20"/>
              </w:rPr>
              <w:t>policies</w:t>
            </w:r>
            <w:r w:rsidR="00F26A5E" w:rsidRPr="00667C23">
              <w:rPr>
                <w:i/>
                <w:sz w:val="20"/>
              </w:rPr>
              <w:t xml:space="preserve"> </w:t>
            </w:r>
            <w:r w:rsidRPr="00667C23">
              <w:rPr>
                <w:i/>
                <w:sz w:val="20"/>
              </w:rPr>
              <w:t>and</w:t>
            </w:r>
            <w:r w:rsidR="00F26A5E" w:rsidRPr="00667C23">
              <w:rPr>
                <w:i/>
                <w:sz w:val="20"/>
              </w:rPr>
              <w:t xml:space="preserve"> </w:t>
            </w:r>
            <w:r w:rsidRPr="00667C23">
              <w:rPr>
                <w:i/>
                <w:sz w:val="20"/>
              </w:rPr>
              <w:t>practices</w:t>
            </w:r>
            <w:r w:rsidR="00F26A5E" w:rsidRPr="00667C23">
              <w:rPr>
                <w:i/>
                <w:sz w:val="20"/>
              </w:rPr>
              <w:t xml:space="preserve"> </w:t>
            </w:r>
            <w:r w:rsidRPr="00667C23">
              <w:rPr>
                <w:i/>
                <w:sz w:val="20"/>
              </w:rPr>
              <w:t>in</w:t>
            </w:r>
            <w:r w:rsidR="00F26A5E" w:rsidRPr="00667C23">
              <w:rPr>
                <w:i/>
                <w:sz w:val="20"/>
              </w:rPr>
              <w:t xml:space="preserve"> </w:t>
            </w:r>
            <w:r w:rsidRPr="00667C23">
              <w:rPr>
                <w:i/>
                <w:sz w:val="20"/>
              </w:rPr>
              <w:t>education.</w:t>
            </w:r>
            <w:r w:rsidR="00F26A5E" w:rsidRPr="00667C23">
              <w:rPr>
                <w:sz w:val="20"/>
              </w:rPr>
              <w:t xml:space="preserve"> </w:t>
            </w:r>
            <w:r w:rsidRPr="00667C23">
              <w:rPr>
                <w:sz w:val="20"/>
              </w:rPr>
              <w:t>Greenwich:</w:t>
            </w:r>
            <w:r w:rsidR="00F26A5E" w:rsidRPr="00667C23">
              <w:rPr>
                <w:sz w:val="20"/>
              </w:rPr>
              <w:t xml:space="preserve"> </w:t>
            </w:r>
            <w:r w:rsidRPr="00667C23">
              <w:rPr>
                <w:sz w:val="20"/>
              </w:rPr>
              <w:t>Information</w:t>
            </w:r>
            <w:r w:rsidR="00F26A5E" w:rsidRPr="00667C23">
              <w:rPr>
                <w:sz w:val="20"/>
              </w:rPr>
              <w:t xml:space="preserve"> </w:t>
            </w:r>
            <w:r w:rsidRPr="00667C23">
              <w:rPr>
                <w:sz w:val="20"/>
              </w:rPr>
              <w:t>Age.</w:t>
            </w:r>
          </w:p>
        </w:tc>
      </w:tr>
      <w:tr w:rsidR="00BA7B5E" w:rsidRPr="00BD0852" w:rsidTr="00BA7B5E">
        <w:trPr>
          <w:jc w:val="center"/>
        </w:trPr>
        <w:tc>
          <w:tcPr>
            <w:tcW w:w="9232" w:type="dxa"/>
          </w:tcPr>
          <w:p w:rsidR="00BA7B5E" w:rsidRPr="00667C23" w:rsidRDefault="00BA7B5E" w:rsidP="009651D1">
            <w:pPr>
              <w:ind w:left="702" w:hanging="702"/>
              <w:rPr>
                <w:sz w:val="20"/>
              </w:rPr>
            </w:pPr>
            <w:r w:rsidRPr="00667C23">
              <w:rPr>
                <w:sz w:val="20"/>
              </w:rPr>
              <w:t>Tinio,</w:t>
            </w:r>
            <w:r w:rsidR="00F26A5E" w:rsidRPr="00667C23">
              <w:rPr>
                <w:sz w:val="20"/>
              </w:rPr>
              <w:t xml:space="preserve"> </w:t>
            </w:r>
            <w:r w:rsidRPr="00667C23">
              <w:rPr>
                <w:sz w:val="20"/>
              </w:rPr>
              <w:t>V.</w:t>
            </w:r>
            <w:r w:rsidR="00F26A5E" w:rsidRPr="00667C23">
              <w:rPr>
                <w:sz w:val="20"/>
              </w:rPr>
              <w:t xml:space="preserve"> </w:t>
            </w:r>
            <w:r w:rsidRPr="00667C23">
              <w:rPr>
                <w:sz w:val="20"/>
              </w:rPr>
              <w:t>(2002).</w:t>
            </w:r>
            <w:r w:rsidR="00F26A5E" w:rsidRPr="00667C23">
              <w:rPr>
                <w:sz w:val="20"/>
              </w:rPr>
              <w:t xml:space="preserve"> </w:t>
            </w:r>
            <w:r w:rsidRPr="00667C23">
              <w:rPr>
                <w:i/>
                <w:sz w:val="20"/>
              </w:rPr>
              <w:t>ICT</w:t>
            </w:r>
            <w:r w:rsidR="00F26A5E" w:rsidRPr="00667C23">
              <w:rPr>
                <w:i/>
                <w:sz w:val="20"/>
              </w:rPr>
              <w:t xml:space="preserve"> </w:t>
            </w:r>
            <w:r w:rsidRPr="00667C23">
              <w:rPr>
                <w:i/>
                <w:sz w:val="20"/>
              </w:rPr>
              <w:t>in</w:t>
            </w:r>
            <w:r w:rsidR="00F26A5E" w:rsidRPr="00667C23">
              <w:rPr>
                <w:i/>
                <w:sz w:val="20"/>
              </w:rPr>
              <w:t xml:space="preserve"> </w:t>
            </w:r>
            <w:r w:rsidRPr="00667C23">
              <w:rPr>
                <w:i/>
                <w:sz w:val="20"/>
              </w:rPr>
              <w:t>Education.</w:t>
            </w:r>
            <w:r w:rsidR="00F26A5E" w:rsidRPr="00667C23">
              <w:rPr>
                <w:sz w:val="20"/>
              </w:rPr>
              <w:t xml:space="preserve"> </w:t>
            </w:r>
            <w:r w:rsidRPr="00667C23">
              <w:rPr>
                <w:sz w:val="20"/>
              </w:rPr>
              <w:t>UNDP,</w:t>
            </w:r>
            <w:r w:rsidR="00F26A5E" w:rsidRPr="00667C23">
              <w:rPr>
                <w:sz w:val="20"/>
              </w:rPr>
              <w:t xml:space="preserve"> </w:t>
            </w:r>
            <w:r w:rsidRPr="00667C23">
              <w:rPr>
                <w:sz w:val="20"/>
              </w:rPr>
              <w:t>New</w:t>
            </w:r>
            <w:r w:rsidR="00F26A5E" w:rsidRPr="00667C23">
              <w:rPr>
                <w:sz w:val="20"/>
              </w:rPr>
              <w:t xml:space="preserve"> </w:t>
            </w:r>
            <w:r w:rsidRPr="00667C23">
              <w:rPr>
                <w:sz w:val="20"/>
              </w:rPr>
              <w:t>York.</w:t>
            </w:r>
            <w:r w:rsidR="00F26A5E" w:rsidRPr="00667C23">
              <w:rPr>
                <w:sz w:val="20"/>
              </w:rPr>
              <w:t xml:space="preserve"> </w:t>
            </w:r>
            <w:r w:rsidRPr="00667C23">
              <w:rPr>
                <w:sz w:val="20"/>
              </w:rPr>
              <w:t>Available</w:t>
            </w:r>
            <w:r w:rsidR="00F26A5E" w:rsidRPr="00667C23">
              <w:rPr>
                <w:sz w:val="20"/>
              </w:rPr>
              <w:t xml:space="preserve"> </w:t>
            </w:r>
            <w:r w:rsidRPr="00667C23">
              <w:rPr>
                <w:sz w:val="20"/>
              </w:rPr>
              <w:t>on:</w:t>
            </w:r>
            <w:r w:rsidR="00F26A5E" w:rsidRPr="00667C23">
              <w:rPr>
                <w:sz w:val="20"/>
              </w:rPr>
              <w:t xml:space="preserve"> </w:t>
            </w:r>
            <w:hyperlink r:id="rId49" w:history="1">
              <w:r w:rsidRPr="00667C23">
                <w:rPr>
                  <w:rStyle w:val="Hyperlink"/>
                  <w:sz w:val="20"/>
                </w:rPr>
                <w:t>http://2002.bilisimsurasi.org.tr/egitim/eprimer-edu.pdf</w:t>
              </w:r>
            </w:hyperlink>
            <w:r w:rsidR="00F26A5E" w:rsidRPr="00667C23">
              <w:rPr>
                <w:sz w:val="20"/>
              </w:rPr>
              <w:t xml:space="preserve">  </w:t>
            </w:r>
            <w:r w:rsidRPr="00667C23">
              <w:rPr>
                <w:sz w:val="20"/>
              </w:rPr>
              <w:t>(Accessed</w:t>
            </w:r>
            <w:r w:rsidR="00F26A5E" w:rsidRPr="00667C23">
              <w:rPr>
                <w:sz w:val="20"/>
              </w:rPr>
              <w:t xml:space="preserve"> </w:t>
            </w:r>
            <w:r w:rsidRPr="00667C23">
              <w:rPr>
                <w:sz w:val="20"/>
              </w:rPr>
              <w:t>10</w:t>
            </w:r>
            <w:r w:rsidR="00F26A5E" w:rsidRPr="00667C23">
              <w:rPr>
                <w:sz w:val="20"/>
              </w:rPr>
              <w:t xml:space="preserve"> </w:t>
            </w:r>
            <w:r w:rsidRPr="00667C23">
              <w:rPr>
                <w:sz w:val="20"/>
              </w:rPr>
              <w:t>December</w:t>
            </w:r>
            <w:r w:rsidR="009651D1">
              <w:rPr>
                <w:sz w:val="20"/>
              </w:rPr>
              <w:t>,</w:t>
            </w:r>
            <w:r w:rsidR="00F26A5E" w:rsidRPr="00667C23">
              <w:rPr>
                <w:sz w:val="20"/>
              </w:rPr>
              <w:t xml:space="preserve"> </w:t>
            </w:r>
            <w:r w:rsidRPr="00667C23">
              <w:rPr>
                <w:sz w:val="20"/>
              </w:rPr>
              <w:t>2013).</w:t>
            </w:r>
          </w:p>
        </w:tc>
      </w:tr>
      <w:tr w:rsidR="00BA7B5E" w:rsidRPr="00BD0852" w:rsidTr="00BA7B5E">
        <w:trPr>
          <w:jc w:val="center"/>
        </w:trPr>
        <w:tc>
          <w:tcPr>
            <w:tcW w:w="9232" w:type="dxa"/>
          </w:tcPr>
          <w:p w:rsidR="00BA7B5E" w:rsidRPr="00667C23" w:rsidRDefault="00BA7B5E" w:rsidP="00667C23">
            <w:pPr>
              <w:ind w:left="702" w:hanging="702"/>
              <w:rPr>
                <w:sz w:val="20"/>
              </w:rPr>
            </w:pPr>
            <w:r w:rsidRPr="00667C23">
              <w:rPr>
                <w:sz w:val="20"/>
              </w:rPr>
              <w:t>Ul-Amin,</w:t>
            </w:r>
            <w:r w:rsidR="00F26A5E" w:rsidRPr="00667C23">
              <w:rPr>
                <w:sz w:val="20"/>
              </w:rPr>
              <w:t xml:space="preserve"> </w:t>
            </w:r>
            <w:r w:rsidRPr="00667C23">
              <w:rPr>
                <w:sz w:val="20"/>
              </w:rPr>
              <w:t>S.,</w:t>
            </w:r>
            <w:r w:rsidR="00F26A5E" w:rsidRPr="00667C23">
              <w:rPr>
                <w:sz w:val="20"/>
              </w:rPr>
              <w:t xml:space="preserve"> </w:t>
            </w:r>
            <w:r w:rsidRPr="00667C23">
              <w:rPr>
                <w:sz w:val="20"/>
              </w:rPr>
              <w:t>(2010).</w:t>
            </w:r>
            <w:r w:rsidR="00F26A5E" w:rsidRPr="00667C23">
              <w:rPr>
                <w:sz w:val="20"/>
              </w:rPr>
              <w:t xml:space="preserve"> </w:t>
            </w:r>
            <w:r w:rsidRPr="00667C23">
              <w:rPr>
                <w:i/>
                <w:iCs/>
                <w:sz w:val="20"/>
              </w:rPr>
              <w:t>An</w:t>
            </w:r>
            <w:r w:rsidR="00F26A5E" w:rsidRPr="00667C23">
              <w:rPr>
                <w:i/>
                <w:iCs/>
                <w:sz w:val="20"/>
              </w:rPr>
              <w:t xml:space="preserve"> </w:t>
            </w:r>
            <w:r w:rsidRPr="00667C23">
              <w:rPr>
                <w:i/>
                <w:iCs/>
                <w:sz w:val="20"/>
              </w:rPr>
              <w:t>Effective</w:t>
            </w:r>
            <w:r w:rsidR="00F26A5E" w:rsidRPr="00667C23">
              <w:rPr>
                <w:i/>
                <w:iCs/>
                <w:sz w:val="20"/>
              </w:rPr>
              <w:t xml:space="preserve"> </w:t>
            </w:r>
            <w:r w:rsidRPr="00667C23">
              <w:rPr>
                <w:i/>
                <w:iCs/>
                <w:sz w:val="20"/>
              </w:rPr>
              <w:t>use</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ICT</w:t>
            </w:r>
            <w:r w:rsidR="00F26A5E" w:rsidRPr="00667C23">
              <w:rPr>
                <w:i/>
                <w:iCs/>
                <w:sz w:val="20"/>
              </w:rPr>
              <w:t xml:space="preserve"> </w:t>
            </w:r>
            <w:r w:rsidRPr="00667C23">
              <w:rPr>
                <w:i/>
                <w:iCs/>
                <w:sz w:val="20"/>
              </w:rPr>
              <w:t>for</w:t>
            </w:r>
            <w:r w:rsidR="00F26A5E" w:rsidRPr="00667C23">
              <w:rPr>
                <w:i/>
                <w:iCs/>
                <w:sz w:val="20"/>
              </w:rPr>
              <w:t xml:space="preserve"> </w:t>
            </w:r>
            <w:r w:rsidRPr="00667C23">
              <w:rPr>
                <w:i/>
                <w:iCs/>
                <w:sz w:val="20"/>
              </w:rPr>
              <w:t>Education</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Learning</w:t>
            </w:r>
            <w:r w:rsidR="00F26A5E" w:rsidRPr="00667C23">
              <w:rPr>
                <w:i/>
                <w:iCs/>
                <w:sz w:val="20"/>
              </w:rPr>
              <w:t xml:space="preserve"> </w:t>
            </w:r>
            <w:r w:rsidRPr="00667C23">
              <w:rPr>
                <w:i/>
                <w:iCs/>
                <w:sz w:val="20"/>
              </w:rPr>
              <w:t>by</w:t>
            </w:r>
            <w:r w:rsidR="00F26A5E" w:rsidRPr="00667C23">
              <w:rPr>
                <w:i/>
                <w:iCs/>
                <w:sz w:val="20"/>
              </w:rPr>
              <w:t xml:space="preserve"> </w:t>
            </w:r>
            <w:r w:rsidRPr="00667C23">
              <w:rPr>
                <w:i/>
                <w:iCs/>
                <w:sz w:val="20"/>
              </w:rPr>
              <w:t>Drawing</w:t>
            </w:r>
            <w:r w:rsidR="00F26A5E" w:rsidRPr="00667C23">
              <w:rPr>
                <w:i/>
                <w:iCs/>
                <w:sz w:val="20"/>
              </w:rPr>
              <w:t xml:space="preserve"> </w:t>
            </w:r>
            <w:r w:rsidRPr="00667C23">
              <w:rPr>
                <w:i/>
                <w:iCs/>
                <w:sz w:val="20"/>
              </w:rPr>
              <w:t>on</w:t>
            </w:r>
            <w:r w:rsidR="00F26A5E" w:rsidRPr="00667C23">
              <w:rPr>
                <w:i/>
                <w:iCs/>
                <w:sz w:val="20"/>
              </w:rPr>
              <w:t xml:space="preserve"> </w:t>
            </w:r>
            <w:r w:rsidRPr="00667C23">
              <w:rPr>
                <w:i/>
                <w:iCs/>
                <w:sz w:val="20"/>
              </w:rPr>
              <w:t>Worldwide</w:t>
            </w:r>
            <w:r w:rsidR="00F26A5E" w:rsidRPr="00667C23">
              <w:rPr>
                <w:i/>
                <w:iCs/>
                <w:sz w:val="20"/>
              </w:rPr>
              <w:t xml:space="preserve"> </w:t>
            </w:r>
            <w:r w:rsidRPr="00667C23">
              <w:rPr>
                <w:i/>
                <w:iCs/>
                <w:sz w:val="20"/>
              </w:rPr>
              <w:t>Knowledge,</w:t>
            </w:r>
            <w:r w:rsidR="00F26A5E" w:rsidRPr="00667C23">
              <w:rPr>
                <w:i/>
                <w:iCs/>
                <w:sz w:val="20"/>
              </w:rPr>
              <w:t xml:space="preserve"> </w:t>
            </w:r>
            <w:r w:rsidRPr="00667C23">
              <w:rPr>
                <w:i/>
                <w:iCs/>
                <w:sz w:val="20"/>
              </w:rPr>
              <w:t>Research,</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Experience:</w:t>
            </w:r>
            <w:r w:rsidR="00F26A5E" w:rsidRPr="00667C23">
              <w:rPr>
                <w:i/>
                <w:iCs/>
                <w:sz w:val="20"/>
              </w:rPr>
              <w:t xml:space="preserve"> </w:t>
            </w:r>
            <w:r w:rsidRPr="00667C23">
              <w:rPr>
                <w:i/>
                <w:iCs/>
                <w:sz w:val="20"/>
              </w:rPr>
              <w:t>ICT</w:t>
            </w:r>
            <w:r w:rsidR="00F26A5E" w:rsidRPr="00667C23">
              <w:rPr>
                <w:i/>
                <w:iCs/>
                <w:sz w:val="20"/>
              </w:rPr>
              <w:t xml:space="preserve"> </w:t>
            </w:r>
            <w:r w:rsidRPr="00667C23">
              <w:rPr>
                <w:i/>
                <w:iCs/>
                <w:sz w:val="20"/>
              </w:rPr>
              <w:t>as</w:t>
            </w:r>
            <w:r w:rsidR="00F26A5E" w:rsidRPr="00667C23">
              <w:rPr>
                <w:i/>
                <w:iCs/>
                <w:sz w:val="20"/>
              </w:rPr>
              <w:t xml:space="preserve"> </w:t>
            </w:r>
            <w:r w:rsidRPr="00667C23">
              <w:rPr>
                <w:i/>
                <w:iCs/>
                <w:sz w:val="20"/>
              </w:rPr>
              <w:t>a</w:t>
            </w:r>
            <w:r w:rsidR="00F26A5E" w:rsidRPr="00667C23">
              <w:rPr>
                <w:i/>
                <w:iCs/>
                <w:sz w:val="20"/>
              </w:rPr>
              <w:t xml:space="preserve"> </w:t>
            </w:r>
            <w:r w:rsidRPr="00667C23">
              <w:rPr>
                <w:i/>
                <w:iCs/>
                <w:sz w:val="20"/>
              </w:rPr>
              <w:t>Change</w:t>
            </w:r>
            <w:r w:rsidR="00F26A5E" w:rsidRPr="00667C23">
              <w:rPr>
                <w:i/>
                <w:iCs/>
                <w:sz w:val="20"/>
              </w:rPr>
              <w:t xml:space="preserve"> </w:t>
            </w:r>
            <w:r w:rsidRPr="00667C23">
              <w:rPr>
                <w:i/>
                <w:iCs/>
                <w:sz w:val="20"/>
              </w:rPr>
              <w:t>Agent</w:t>
            </w:r>
            <w:r w:rsidR="00F26A5E" w:rsidRPr="00667C23">
              <w:rPr>
                <w:i/>
                <w:iCs/>
                <w:sz w:val="20"/>
              </w:rPr>
              <w:t xml:space="preserve"> </w:t>
            </w:r>
            <w:r w:rsidRPr="00667C23">
              <w:rPr>
                <w:i/>
                <w:iCs/>
                <w:sz w:val="20"/>
              </w:rPr>
              <w:t>for</w:t>
            </w:r>
            <w:r w:rsidR="00F26A5E" w:rsidRPr="00667C23">
              <w:rPr>
                <w:i/>
                <w:iCs/>
                <w:sz w:val="20"/>
              </w:rPr>
              <w:t xml:space="preserve"> </w:t>
            </w:r>
            <w:r w:rsidRPr="00667C23">
              <w:rPr>
                <w:i/>
                <w:iCs/>
                <w:sz w:val="20"/>
              </w:rPr>
              <w:t>Education</w:t>
            </w:r>
            <w:r w:rsidR="00F26A5E" w:rsidRPr="00667C23">
              <w:rPr>
                <w:i/>
                <w:iCs/>
                <w:sz w:val="20"/>
              </w:rPr>
              <w:t xml:space="preserve"> </w:t>
            </w:r>
            <w:r w:rsidRPr="00667C23">
              <w:rPr>
                <w:sz w:val="20"/>
              </w:rPr>
              <w:t>(A</w:t>
            </w:r>
            <w:r w:rsidR="00F26A5E" w:rsidRPr="00667C23">
              <w:rPr>
                <w:sz w:val="20"/>
              </w:rPr>
              <w:t xml:space="preserve"> </w:t>
            </w:r>
            <w:r w:rsidRPr="00667C23">
              <w:rPr>
                <w:sz w:val="20"/>
              </w:rPr>
              <w:t>LITERATURE</w:t>
            </w:r>
            <w:r w:rsidR="00F26A5E" w:rsidRPr="00667C23">
              <w:rPr>
                <w:sz w:val="20"/>
              </w:rPr>
              <w:t xml:space="preserve"> </w:t>
            </w:r>
            <w:r w:rsidRPr="00667C23">
              <w:rPr>
                <w:sz w:val="20"/>
              </w:rPr>
              <w:t>REVIEW).</w:t>
            </w:r>
            <w:r w:rsidR="00F26A5E" w:rsidRPr="00667C23">
              <w:rPr>
                <w:sz w:val="20"/>
              </w:rPr>
              <w:t xml:space="preserve"> </w:t>
            </w:r>
            <w:r w:rsidRPr="00667C23">
              <w:rPr>
                <w:sz w:val="20"/>
              </w:rPr>
              <w:t>Department</w:t>
            </w:r>
            <w:r w:rsidR="00F26A5E" w:rsidRPr="00667C23">
              <w:rPr>
                <w:sz w:val="20"/>
              </w:rPr>
              <w:t xml:space="preserve"> </w:t>
            </w:r>
            <w:r w:rsidRPr="00667C23">
              <w:rPr>
                <w:sz w:val="20"/>
              </w:rPr>
              <w:t>Of</w:t>
            </w:r>
            <w:r w:rsidR="00F26A5E" w:rsidRPr="00667C23">
              <w:rPr>
                <w:sz w:val="20"/>
              </w:rPr>
              <w:t xml:space="preserve"> </w:t>
            </w:r>
            <w:r w:rsidRPr="00667C23">
              <w:rPr>
                <w:sz w:val="20"/>
              </w:rPr>
              <w:t>Education,</w:t>
            </w:r>
            <w:r w:rsidR="00F26A5E" w:rsidRPr="00667C23">
              <w:rPr>
                <w:sz w:val="20"/>
              </w:rPr>
              <w:t xml:space="preserve"> </w:t>
            </w:r>
            <w:r w:rsidRPr="00667C23">
              <w:rPr>
                <w:sz w:val="20"/>
              </w:rPr>
              <w:t>University</w:t>
            </w:r>
            <w:r w:rsidR="00F26A5E" w:rsidRPr="00667C23">
              <w:rPr>
                <w:sz w:val="20"/>
              </w:rPr>
              <w:t xml:space="preserve"> </w:t>
            </w:r>
            <w:r w:rsidRPr="00667C23">
              <w:rPr>
                <w:sz w:val="20"/>
              </w:rPr>
              <w:t>Of</w:t>
            </w:r>
            <w:r w:rsidR="00F26A5E" w:rsidRPr="00667C23">
              <w:rPr>
                <w:sz w:val="20"/>
              </w:rPr>
              <w:t xml:space="preserve"> </w:t>
            </w:r>
            <w:r w:rsidRPr="00667C23">
              <w:rPr>
                <w:sz w:val="20"/>
              </w:rPr>
              <w:t>Kashmir</w:t>
            </w:r>
            <w:r w:rsidR="00F26A5E" w:rsidRPr="00667C23">
              <w:rPr>
                <w:sz w:val="20"/>
              </w:rPr>
              <w:t xml:space="preserve"> </w:t>
            </w:r>
          </w:p>
        </w:tc>
      </w:tr>
      <w:tr w:rsidR="00BA7B5E" w:rsidRPr="00BD0852" w:rsidTr="00BA7B5E">
        <w:trPr>
          <w:trHeight w:val="263"/>
          <w:jc w:val="center"/>
        </w:trPr>
        <w:tc>
          <w:tcPr>
            <w:tcW w:w="9232" w:type="dxa"/>
          </w:tcPr>
          <w:p w:rsidR="00BA7B5E" w:rsidRPr="00667C23" w:rsidRDefault="00BA7B5E" w:rsidP="00667C23">
            <w:pPr>
              <w:ind w:left="702" w:hanging="702"/>
              <w:rPr>
                <w:sz w:val="20"/>
              </w:rPr>
            </w:pPr>
            <w:r w:rsidRPr="00667C23">
              <w:rPr>
                <w:sz w:val="20"/>
              </w:rPr>
              <w:t>Volman</w:t>
            </w:r>
            <w:r w:rsidR="00F26A5E" w:rsidRPr="00667C23">
              <w:rPr>
                <w:sz w:val="20"/>
              </w:rPr>
              <w:t xml:space="preserve"> </w:t>
            </w:r>
            <w:r w:rsidRPr="00667C23">
              <w:rPr>
                <w:sz w:val="20"/>
              </w:rPr>
              <w:t>M.</w:t>
            </w:r>
            <w:r w:rsidR="00F26A5E" w:rsidRPr="00667C23">
              <w:rPr>
                <w:sz w:val="20"/>
              </w:rPr>
              <w:t xml:space="preserve"> </w:t>
            </w:r>
            <w:r w:rsidRPr="00667C23">
              <w:rPr>
                <w:sz w:val="20"/>
              </w:rPr>
              <w:t>(2005).</w:t>
            </w:r>
            <w:r w:rsidR="00F26A5E" w:rsidRPr="00667C23">
              <w:rPr>
                <w:sz w:val="20"/>
              </w:rPr>
              <w:t xml:space="preserve"> </w:t>
            </w:r>
            <w:r w:rsidRPr="00667C23">
              <w:rPr>
                <w:sz w:val="20"/>
              </w:rPr>
              <w:t>Variety</w:t>
            </w:r>
            <w:r w:rsidR="00F26A5E" w:rsidRPr="00667C23">
              <w:rPr>
                <w:sz w:val="20"/>
              </w:rPr>
              <w:t xml:space="preserve"> </w:t>
            </w:r>
            <w:r w:rsidRPr="00667C23">
              <w:rPr>
                <w:sz w:val="20"/>
              </w:rPr>
              <w:t>of</w:t>
            </w:r>
            <w:r w:rsidR="00F26A5E" w:rsidRPr="00667C23">
              <w:rPr>
                <w:sz w:val="20"/>
              </w:rPr>
              <w:t xml:space="preserve"> </w:t>
            </w:r>
            <w:r w:rsidRPr="00667C23">
              <w:rPr>
                <w:sz w:val="20"/>
              </w:rPr>
              <w:t>roles</w:t>
            </w:r>
            <w:r w:rsidR="00F26A5E" w:rsidRPr="00667C23">
              <w:rPr>
                <w:sz w:val="20"/>
              </w:rPr>
              <w:t xml:space="preserve"> </w:t>
            </w:r>
            <w:r w:rsidRPr="00667C23">
              <w:rPr>
                <w:sz w:val="20"/>
              </w:rPr>
              <w:t>for</w:t>
            </w:r>
            <w:r w:rsidR="00F26A5E" w:rsidRPr="00667C23">
              <w:rPr>
                <w:sz w:val="20"/>
              </w:rPr>
              <w:t xml:space="preserve"> </w:t>
            </w:r>
            <w:r w:rsidRPr="00667C23">
              <w:rPr>
                <w:sz w:val="20"/>
              </w:rPr>
              <w:t>a</w:t>
            </w:r>
            <w:r w:rsidR="00F26A5E" w:rsidRPr="00667C23">
              <w:rPr>
                <w:sz w:val="20"/>
              </w:rPr>
              <w:t xml:space="preserve"> </w:t>
            </w:r>
            <w:r w:rsidRPr="00667C23">
              <w:rPr>
                <w:sz w:val="20"/>
              </w:rPr>
              <w:t>new</w:t>
            </w:r>
            <w:r w:rsidR="00F26A5E" w:rsidRPr="00667C23">
              <w:rPr>
                <w:sz w:val="20"/>
              </w:rPr>
              <w:t xml:space="preserve"> </w:t>
            </w:r>
            <w:r w:rsidRPr="00667C23">
              <w:rPr>
                <w:sz w:val="20"/>
              </w:rPr>
              <w:t>type</w:t>
            </w:r>
            <w:r w:rsidR="00F26A5E" w:rsidRPr="00667C23">
              <w:rPr>
                <w:sz w:val="20"/>
              </w:rPr>
              <w:t xml:space="preserve"> </w:t>
            </w:r>
            <w:r w:rsidRPr="00667C23">
              <w:rPr>
                <w:sz w:val="20"/>
              </w:rPr>
              <w:t>of</w:t>
            </w:r>
            <w:r w:rsidR="00F26A5E" w:rsidRPr="00667C23">
              <w:rPr>
                <w:sz w:val="20"/>
              </w:rPr>
              <w:t xml:space="preserve"> </w:t>
            </w:r>
            <w:r w:rsidRPr="00667C23">
              <w:rPr>
                <w:sz w:val="20"/>
              </w:rPr>
              <w:t>teacher.</w:t>
            </w:r>
            <w:r w:rsidR="00F26A5E" w:rsidRPr="00667C23">
              <w:rPr>
                <w:sz w:val="20"/>
              </w:rPr>
              <w:t xml:space="preserve"> </w:t>
            </w:r>
            <w:r w:rsidRPr="00667C23">
              <w:rPr>
                <w:sz w:val="20"/>
              </w:rPr>
              <w:t>Educational</w:t>
            </w:r>
            <w:r w:rsidR="00F26A5E" w:rsidRPr="00667C23">
              <w:rPr>
                <w:sz w:val="20"/>
              </w:rPr>
              <w:t xml:space="preserve"> </w:t>
            </w:r>
            <w:r w:rsidRPr="00667C23">
              <w:rPr>
                <w:sz w:val="20"/>
              </w:rPr>
              <w:t>technology</w:t>
            </w:r>
            <w:r w:rsidR="00F26A5E" w:rsidRPr="00667C23">
              <w:rPr>
                <w:sz w:val="20"/>
              </w:rPr>
              <w:t xml:space="preserve"> </w:t>
            </w:r>
            <w:r w:rsidRPr="00667C23">
              <w:rPr>
                <w:sz w:val="20"/>
              </w:rPr>
              <w:t>and</w:t>
            </w:r>
            <w:r w:rsidR="00F26A5E" w:rsidRPr="00667C23">
              <w:rPr>
                <w:sz w:val="20"/>
              </w:rPr>
              <w:t xml:space="preserve"> </w:t>
            </w:r>
            <w:r w:rsidRPr="00667C23">
              <w:rPr>
                <w:sz w:val="20"/>
              </w:rPr>
              <w:t>the</w:t>
            </w:r>
            <w:r w:rsidR="00F26A5E" w:rsidRPr="00667C23">
              <w:rPr>
                <w:sz w:val="20"/>
              </w:rPr>
              <w:t xml:space="preserve"> </w:t>
            </w:r>
            <w:r w:rsidRPr="00667C23">
              <w:rPr>
                <w:sz w:val="20"/>
              </w:rPr>
              <w:t>teacher</w:t>
            </w:r>
            <w:r w:rsidR="00F26A5E" w:rsidRPr="00667C23">
              <w:rPr>
                <w:sz w:val="20"/>
              </w:rPr>
              <w:t xml:space="preserve"> </w:t>
            </w:r>
            <w:r w:rsidRPr="00667C23">
              <w:rPr>
                <w:sz w:val="20"/>
              </w:rPr>
              <w:t>profession.</w:t>
            </w:r>
            <w:r w:rsidR="00F26A5E" w:rsidRPr="00667C23">
              <w:rPr>
                <w:sz w:val="20"/>
              </w:rPr>
              <w:t xml:space="preserve"> </w:t>
            </w:r>
            <w:r w:rsidRPr="00667C23">
              <w:rPr>
                <w:i/>
                <w:iCs/>
                <w:sz w:val="20"/>
              </w:rPr>
              <w:t>Teacher</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Teacher</w:t>
            </w:r>
            <w:r w:rsidR="00F26A5E" w:rsidRPr="00667C23">
              <w:rPr>
                <w:i/>
                <w:iCs/>
                <w:sz w:val="20"/>
              </w:rPr>
              <w:t xml:space="preserve"> </w:t>
            </w:r>
            <w:r w:rsidRPr="00667C23">
              <w:rPr>
                <w:i/>
                <w:iCs/>
                <w:sz w:val="20"/>
              </w:rPr>
              <w:t>Education</w:t>
            </w:r>
            <w:r w:rsidRPr="00667C23">
              <w:rPr>
                <w:sz w:val="20"/>
              </w:rPr>
              <w:t>,</w:t>
            </w:r>
            <w:r w:rsidR="00F26A5E" w:rsidRPr="00667C23">
              <w:rPr>
                <w:sz w:val="20"/>
              </w:rPr>
              <w:t xml:space="preserve"> </w:t>
            </w:r>
            <w:r w:rsidRPr="00667C23">
              <w:rPr>
                <w:sz w:val="20"/>
              </w:rPr>
              <w:t>21,</w:t>
            </w:r>
            <w:r w:rsidR="00F26A5E" w:rsidRPr="00667C23">
              <w:rPr>
                <w:sz w:val="20"/>
              </w:rPr>
              <w:t xml:space="preserve"> </w:t>
            </w:r>
            <w:r w:rsidRPr="00667C23">
              <w:rPr>
                <w:sz w:val="20"/>
              </w:rPr>
              <w:t>15-31.</w:t>
            </w:r>
            <w:r w:rsidR="00F26A5E" w:rsidRPr="00667C23">
              <w:rPr>
                <w:sz w:val="20"/>
              </w:rPr>
              <w:t xml:space="preserve"> </w:t>
            </w:r>
          </w:p>
        </w:tc>
      </w:tr>
      <w:tr w:rsidR="00BA7B5E" w:rsidRPr="00BD0852" w:rsidTr="00BA7B5E">
        <w:trPr>
          <w:trHeight w:val="263"/>
          <w:jc w:val="center"/>
        </w:trPr>
        <w:tc>
          <w:tcPr>
            <w:tcW w:w="9232" w:type="dxa"/>
          </w:tcPr>
          <w:p w:rsidR="00BA7B5E" w:rsidRPr="00667C23" w:rsidRDefault="00BA7B5E" w:rsidP="00667C23">
            <w:pPr>
              <w:ind w:left="702" w:hanging="702"/>
              <w:rPr>
                <w:sz w:val="20"/>
              </w:rPr>
            </w:pPr>
            <w:r w:rsidRPr="00667C23">
              <w:rPr>
                <w:sz w:val="20"/>
              </w:rPr>
              <w:t>Wheeler,</w:t>
            </w:r>
            <w:r w:rsidR="00F26A5E" w:rsidRPr="00667C23">
              <w:rPr>
                <w:sz w:val="20"/>
              </w:rPr>
              <w:t xml:space="preserve"> </w:t>
            </w:r>
            <w:r w:rsidRPr="00667C23">
              <w:rPr>
                <w:sz w:val="20"/>
              </w:rPr>
              <w:t>S.</w:t>
            </w:r>
            <w:r w:rsidR="00F26A5E" w:rsidRPr="00667C23">
              <w:rPr>
                <w:sz w:val="20"/>
              </w:rPr>
              <w:t xml:space="preserve"> </w:t>
            </w:r>
            <w:r w:rsidRPr="00667C23">
              <w:rPr>
                <w:sz w:val="20"/>
              </w:rPr>
              <w:t>(2001).</w:t>
            </w:r>
            <w:r w:rsidR="00F26A5E" w:rsidRPr="00667C23">
              <w:rPr>
                <w:sz w:val="20"/>
              </w:rPr>
              <w:t xml:space="preserve"> </w:t>
            </w:r>
            <w:r w:rsidRPr="00667C23">
              <w:rPr>
                <w:sz w:val="20"/>
              </w:rPr>
              <w:t>Information</w:t>
            </w:r>
            <w:r w:rsidR="00F26A5E" w:rsidRPr="00667C23">
              <w:rPr>
                <w:sz w:val="20"/>
              </w:rPr>
              <w:t xml:space="preserve"> </w:t>
            </w:r>
            <w:r w:rsidRPr="00667C23">
              <w:rPr>
                <w:sz w:val="20"/>
              </w:rPr>
              <w:t>and</w:t>
            </w:r>
            <w:r w:rsidR="00F26A5E" w:rsidRPr="00667C23">
              <w:rPr>
                <w:sz w:val="20"/>
              </w:rPr>
              <w:t xml:space="preserve"> </w:t>
            </w:r>
            <w:r w:rsidRPr="00667C23">
              <w:rPr>
                <w:sz w:val="20"/>
              </w:rPr>
              <w:t>communication</w:t>
            </w:r>
            <w:r w:rsidR="00F26A5E" w:rsidRPr="00667C23">
              <w:rPr>
                <w:sz w:val="20"/>
              </w:rPr>
              <w:t xml:space="preserve"> </w:t>
            </w:r>
            <w:r w:rsidRPr="00667C23">
              <w:rPr>
                <w:sz w:val="20"/>
              </w:rPr>
              <w:t>technologies</w:t>
            </w:r>
            <w:r w:rsidR="00F26A5E" w:rsidRPr="00667C23">
              <w:rPr>
                <w:sz w:val="20"/>
              </w:rPr>
              <w:t xml:space="preserve"> </w:t>
            </w:r>
            <w:r w:rsidRPr="00667C23">
              <w:rPr>
                <w:sz w:val="20"/>
              </w:rPr>
              <w:t>and</w:t>
            </w:r>
            <w:r w:rsidR="00F26A5E" w:rsidRPr="00667C23">
              <w:rPr>
                <w:sz w:val="20"/>
              </w:rPr>
              <w:t xml:space="preserve"> </w:t>
            </w:r>
            <w:r w:rsidRPr="00667C23">
              <w:rPr>
                <w:sz w:val="20"/>
              </w:rPr>
              <w:t>the</w:t>
            </w:r>
            <w:r w:rsidR="00F26A5E" w:rsidRPr="00667C23">
              <w:rPr>
                <w:sz w:val="20"/>
              </w:rPr>
              <w:t xml:space="preserve"> </w:t>
            </w:r>
            <w:r w:rsidRPr="00667C23">
              <w:rPr>
                <w:sz w:val="20"/>
              </w:rPr>
              <w:t>changing</w:t>
            </w:r>
            <w:r w:rsidR="00F26A5E" w:rsidRPr="00667C23">
              <w:rPr>
                <w:sz w:val="20"/>
              </w:rPr>
              <w:t xml:space="preserve"> </w:t>
            </w:r>
            <w:r w:rsidRPr="00667C23">
              <w:rPr>
                <w:sz w:val="20"/>
              </w:rPr>
              <w:t>role</w:t>
            </w:r>
            <w:r w:rsidR="00F26A5E" w:rsidRPr="00667C23">
              <w:rPr>
                <w:sz w:val="20"/>
              </w:rPr>
              <w:t xml:space="preserve"> </w:t>
            </w:r>
            <w:r w:rsidRPr="00667C23">
              <w:rPr>
                <w:sz w:val="20"/>
              </w:rPr>
              <w:t>of</w:t>
            </w:r>
            <w:r w:rsidR="00F26A5E" w:rsidRPr="00667C23">
              <w:rPr>
                <w:sz w:val="20"/>
              </w:rPr>
              <w:t xml:space="preserve"> </w:t>
            </w:r>
            <w:r w:rsidRPr="00667C23">
              <w:rPr>
                <w:sz w:val="20"/>
              </w:rPr>
              <w:t>the</w:t>
            </w:r>
            <w:r w:rsidR="00F26A5E" w:rsidRPr="00667C23">
              <w:rPr>
                <w:sz w:val="20"/>
              </w:rPr>
              <w:t xml:space="preserve"> </w:t>
            </w:r>
            <w:r w:rsidRPr="00667C23">
              <w:rPr>
                <w:sz w:val="20"/>
              </w:rPr>
              <w:t>teacher.</w:t>
            </w:r>
            <w:r w:rsidR="00F26A5E" w:rsidRPr="00667C23">
              <w:rPr>
                <w:sz w:val="20"/>
              </w:rPr>
              <w:t xml:space="preserve"> </w:t>
            </w:r>
            <w:r w:rsidRPr="00667C23">
              <w:rPr>
                <w:i/>
                <w:iCs/>
                <w:sz w:val="20"/>
              </w:rPr>
              <w:t>Journal</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Educational</w:t>
            </w:r>
            <w:r w:rsidR="00F26A5E" w:rsidRPr="00667C23">
              <w:rPr>
                <w:i/>
                <w:iCs/>
                <w:sz w:val="20"/>
              </w:rPr>
              <w:t xml:space="preserve"> </w:t>
            </w:r>
            <w:r w:rsidRPr="00667C23">
              <w:rPr>
                <w:i/>
                <w:iCs/>
                <w:sz w:val="20"/>
              </w:rPr>
              <w:t>Media</w:t>
            </w:r>
            <w:r w:rsidRPr="00667C23">
              <w:rPr>
                <w:sz w:val="20"/>
              </w:rPr>
              <w:t>,</w:t>
            </w:r>
            <w:r w:rsidR="00F26A5E" w:rsidRPr="00667C23">
              <w:rPr>
                <w:sz w:val="20"/>
              </w:rPr>
              <w:t xml:space="preserve"> </w:t>
            </w:r>
            <w:r w:rsidRPr="00667C23">
              <w:rPr>
                <w:sz w:val="20"/>
              </w:rPr>
              <w:t>26(1),</w:t>
            </w:r>
            <w:r w:rsidR="00F26A5E" w:rsidRPr="00667C23">
              <w:rPr>
                <w:sz w:val="20"/>
              </w:rPr>
              <w:t xml:space="preserve"> </w:t>
            </w:r>
            <w:r w:rsidRPr="00667C23">
              <w:rPr>
                <w:sz w:val="20"/>
              </w:rPr>
              <w:t>7-17.</w:t>
            </w:r>
            <w:r w:rsidR="00F26A5E" w:rsidRPr="00667C23">
              <w:rPr>
                <w:sz w:val="20"/>
              </w:rPr>
              <w:t xml:space="preserve"> </w:t>
            </w:r>
          </w:p>
        </w:tc>
      </w:tr>
      <w:tr w:rsidR="00BA7B5E" w:rsidRPr="00151AF7" w:rsidTr="00BA7B5E">
        <w:trPr>
          <w:trHeight w:val="263"/>
          <w:jc w:val="center"/>
        </w:trPr>
        <w:tc>
          <w:tcPr>
            <w:tcW w:w="9232" w:type="dxa"/>
          </w:tcPr>
          <w:p w:rsidR="00BA7B5E" w:rsidRPr="00667C23" w:rsidRDefault="00BA7B5E" w:rsidP="004755D4">
            <w:pPr>
              <w:ind w:left="702" w:hanging="702"/>
              <w:rPr>
                <w:sz w:val="20"/>
              </w:rPr>
            </w:pPr>
            <w:r w:rsidRPr="00667C23">
              <w:rPr>
                <w:sz w:val="20"/>
              </w:rPr>
              <w:t>Zhao,</w:t>
            </w:r>
            <w:r w:rsidR="00F26A5E" w:rsidRPr="00667C23">
              <w:rPr>
                <w:sz w:val="20"/>
              </w:rPr>
              <w:t xml:space="preserve"> </w:t>
            </w:r>
            <w:r w:rsidRPr="00667C23">
              <w:rPr>
                <w:sz w:val="20"/>
              </w:rPr>
              <w:t>Y.</w:t>
            </w:r>
            <w:r w:rsidR="00F26A5E" w:rsidRPr="00667C23">
              <w:rPr>
                <w:sz w:val="20"/>
              </w:rPr>
              <w:t xml:space="preserve"> </w:t>
            </w:r>
            <w:r w:rsidRPr="00667C23">
              <w:rPr>
                <w:sz w:val="20"/>
              </w:rPr>
              <w:t>&amp;</w:t>
            </w:r>
            <w:r w:rsidR="00F26A5E" w:rsidRPr="00667C23">
              <w:rPr>
                <w:sz w:val="20"/>
              </w:rPr>
              <w:t xml:space="preserve"> </w:t>
            </w:r>
            <w:r w:rsidRPr="00667C23">
              <w:rPr>
                <w:sz w:val="20"/>
              </w:rPr>
              <w:t>Cziko,</w:t>
            </w:r>
            <w:r w:rsidR="00F26A5E" w:rsidRPr="00667C23">
              <w:rPr>
                <w:sz w:val="20"/>
              </w:rPr>
              <w:t xml:space="preserve"> </w:t>
            </w:r>
            <w:r w:rsidRPr="00667C23">
              <w:rPr>
                <w:sz w:val="20"/>
              </w:rPr>
              <w:t>G.</w:t>
            </w:r>
            <w:r w:rsidR="00F26A5E" w:rsidRPr="00667C23">
              <w:rPr>
                <w:sz w:val="20"/>
              </w:rPr>
              <w:t xml:space="preserve"> </w:t>
            </w:r>
            <w:r w:rsidRPr="00667C23">
              <w:rPr>
                <w:sz w:val="20"/>
              </w:rPr>
              <w:t>A.</w:t>
            </w:r>
            <w:r w:rsidR="00F26A5E" w:rsidRPr="00667C23">
              <w:rPr>
                <w:sz w:val="20"/>
              </w:rPr>
              <w:t xml:space="preserve"> </w:t>
            </w:r>
            <w:r w:rsidRPr="00667C23">
              <w:rPr>
                <w:sz w:val="20"/>
              </w:rPr>
              <w:t>(2001).</w:t>
            </w:r>
            <w:r w:rsidR="00F26A5E" w:rsidRPr="00667C23">
              <w:rPr>
                <w:sz w:val="20"/>
              </w:rPr>
              <w:t xml:space="preserve"> </w:t>
            </w:r>
            <w:r w:rsidRPr="00667C23">
              <w:rPr>
                <w:sz w:val="20"/>
              </w:rPr>
              <w:t>Teacher</w:t>
            </w:r>
            <w:r w:rsidR="00F26A5E" w:rsidRPr="00667C23">
              <w:rPr>
                <w:sz w:val="20"/>
              </w:rPr>
              <w:t xml:space="preserve"> </w:t>
            </w:r>
            <w:r w:rsidRPr="00667C23">
              <w:rPr>
                <w:sz w:val="20"/>
              </w:rPr>
              <w:t>adoption</w:t>
            </w:r>
            <w:r w:rsidR="00F26A5E" w:rsidRPr="00667C23">
              <w:rPr>
                <w:sz w:val="20"/>
              </w:rPr>
              <w:t xml:space="preserve"> </w:t>
            </w:r>
            <w:r w:rsidRPr="00667C23">
              <w:rPr>
                <w:sz w:val="20"/>
              </w:rPr>
              <w:t>of</w:t>
            </w:r>
            <w:r w:rsidR="00F26A5E" w:rsidRPr="00667C23">
              <w:rPr>
                <w:sz w:val="20"/>
              </w:rPr>
              <w:t xml:space="preserve"> </w:t>
            </w:r>
            <w:r w:rsidRPr="00667C23">
              <w:rPr>
                <w:sz w:val="20"/>
              </w:rPr>
              <w:t>technology:</w:t>
            </w:r>
            <w:r w:rsidR="00F26A5E" w:rsidRPr="00667C23">
              <w:rPr>
                <w:sz w:val="20"/>
              </w:rPr>
              <w:t xml:space="preserve"> </w:t>
            </w:r>
            <w:r w:rsidRPr="00667C23">
              <w:rPr>
                <w:sz w:val="20"/>
              </w:rPr>
              <w:t>a</w:t>
            </w:r>
            <w:r w:rsidR="00F26A5E" w:rsidRPr="00667C23">
              <w:rPr>
                <w:sz w:val="20"/>
              </w:rPr>
              <w:t xml:space="preserve"> </w:t>
            </w:r>
            <w:r w:rsidRPr="00667C23">
              <w:rPr>
                <w:sz w:val="20"/>
              </w:rPr>
              <w:t>perceptual</w:t>
            </w:r>
            <w:r w:rsidR="00F26A5E" w:rsidRPr="00667C23">
              <w:rPr>
                <w:sz w:val="20"/>
              </w:rPr>
              <w:t xml:space="preserve"> </w:t>
            </w:r>
            <w:r w:rsidRPr="00667C23">
              <w:rPr>
                <w:sz w:val="20"/>
              </w:rPr>
              <w:t>control</w:t>
            </w:r>
            <w:r w:rsidR="00F26A5E" w:rsidRPr="00667C23">
              <w:rPr>
                <w:sz w:val="20"/>
              </w:rPr>
              <w:t xml:space="preserve"> </w:t>
            </w:r>
            <w:r w:rsidRPr="00667C23">
              <w:rPr>
                <w:sz w:val="20"/>
              </w:rPr>
              <w:t>theory</w:t>
            </w:r>
            <w:r w:rsidR="00F26A5E" w:rsidRPr="00667C23">
              <w:rPr>
                <w:sz w:val="20"/>
              </w:rPr>
              <w:t xml:space="preserve"> </w:t>
            </w:r>
            <w:r w:rsidRPr="00667C23">
              <w:rPr>
                <w:sz w:val="20"/>
              </w:rPr>
              <w:t>perspective.</w:t>
            </w:r>
            <w:r w:rsidR="00F26A5E" w:rsidRPr="00667C23">
              <w:rPr>
                <w:sz w:val="20"/>
              </w:rPr>
              <w:t xml:space="preserve"> </w:t>
            </w:r>
            <w:r w:rsidRPr="00667C23">
              <w:rPr>
                <w:i/>
                <w:iCs/>
                <w:sz w:val="20"/>
              </w:rPr>
              <w:t>Journal</w:t>
            </w:r>
            <w:r w:rsidR="00F26A5E" w:rsidRPr="00667C23">
              <w:rPr>
                <w:i/>
                <w:iCs/>
                <w:sz w:val="20"/>
              </w:rPr>
              <w:t xml:space="preserve"> </w:t>
            </w:r>
            <w:r w:rsidRPr="00667C23">
              <w:rPr>
                <w:i/>
                <w:iCs/>
                <w:sz w:val="20"/>
              </w:rPr>
              <w:t>of</w:t>
            </w:r>
            <w:r w:rsidR="00F26A5E" w:rsidRPr="00667C23">
              <w:rPr>
                <w:i/>
                <w:iCs/>
                <w:sz w:val="20"/>
              </w:rPr>
              <w:t xml:space="preserve"> </w:t>
            </w:r>
            <w:r w:rsidRPr="00667C23">
              <w:rPr>
                <w:i/>
                <w:iCs/>
                <w:sz w:val="20"/>
              </w:rPr>
              <w:t>Technology</w:t>
            </w:r>
            <w:r w:rsidR="00F26A5E" w:rsidRPr="00667C23">
              <w:rPr>
                <w:i/>
                <w:iCs/>
                <w:sz w:val="20"/>
              </w:rPr>
              <w:t xml:space="preserve"> </w:t>
            </w:r>
            <w:r w:rsidRPr="00667C23">
              <w:rPr>
                <w:i/>
                <w:iCs/>
                <w:sz w:val="20"/>
              </w:rPr>
              <w:t>and</w:t>
            </w:r>
            <w:r w:rsidR="00F26A5E" w:rsidRPr="00667C23">
              <w:rPr>
                <w:i/>
                <w:iCs/>
                <w:sz w:val="20"/>
              </w:rPr>
              <w:t xml:space="preserve"> </w:t>
            </w:r>
            <w:r w:rsidRPr="00667C23">
              <w:rPr>
                <w:i/>
                <w:iCs/>
                <w:sz w:val="20"/>
              </w:rPr>
              <w:t>Teacher</w:t>
            </w:r>
            <w:r w:rsidR="00F26A5E" w:rsidRPr="00667C23">
              <w:rPr>
                <w:i/>
                <w:iCs/>
                <w:sz w:val="20"/>
              </w:rPr>
              <w:t xml:space="preserve"> </w:t>
            </w:r>
            <w:r w:rsidRPr="00667C23">
              <w:rPr>
                <w:i/>
                <w:iCs/>
                <w:sz w:val="20"/>
              </w:rPr>
              <w:t>Education</w:t>
            </w:r>
            <w:r w:rsidRPr="00667C23">
              <w:rPr>
                <w:sz w:val="20"/>
              </w:rPr>
              <w:t>,</w:t>
            </w:r>
            <w:r w:rsidR="00F26A5E" w:rsidRPr="00667C23">
              <w:rPr>
                <w:sz w:val="20"/>
              </w:rPr>
              <w:t xml:space="preserve"> </w:t>
            </w:r>
            <w:r w:rsidRPr="00667C23">
              <w:rPr>
                <w:sz w:val="20"/>
              </w:rPr>
              <w:t>9(1),</w:t>
            </w:r>
            <w:r w:rsidR="00F26A5E" w:rsidRPr="00667C23">
              <w:rPr>
                <w:sz w:val="20"/>
              </w:rPr>
              <w:t xml:space="preserve"> </w:t>
            </w:r>
            <w:r w:rsidRPr="00667C23">
              <w:rPr>
                <w:sz w:val="20"/>
              </w:rPr>
              <w:t>5-30.</w:t>
            </w:r>
            <w:r w:rsidR="00F26A5E" w:rsidRPr="00667C23">
              <w:rPr>
                <w:sz w:val="20"/>
              </w:rPr>
              <w:t xml:space="preserve"> </w:t>
            </w:r>
          </w:p>
        </w:tc>
      </w:tr>
    </w:tbl>
    <w:p w:rsidR="00BA7B5E" w:rsidRPr="00926EC8" w:rsidRDefault="00667C23" w:rsidP="00667C23">
      <w:pPr>
        <w:pStyle w:val="Heading3"/>
        <w:rPr>
          <w:rFonts w:cs="Arial"/>
          <w:sz w:val="30"/>
          <w:szCs w:val="30"/>
        </w:rPr>
      </w:pPr>
      <w:r>
        <w:rPr>
          <w:shd w:val="clear" w:color="auto" w:fill="FFFFFF"/>
        </w:rP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655"/>
      </w:tblGrid>
      <w:tr w:rsidR="00667C23" w:rsidTr="004755D4">
        <w:tc>
          <w:tcPr>
            <w:tcW w:w="1975" w:type="dxa"/>
          </w:tcPr>
          <w:p w:rsidR="00667C23" w:rsidRDefault="00667C23" w:rsidP="00667C23">
            <w:r w:rsidRPr="003E6608">
              <w:rPr>
                <w:noProof/>
              </w:rPr>
              <w:drawing>
                <wp:inline distT="0" distB="0" distL="0" distR="0" wp14:anchorId="7838FE49" wp14:editId="3D803BAB">
                  <wp:extent cx="1089660" cy="1356360"/>
                  <wp:effectExtent l="0" t="0" r="0" b="0"/>
                  <wp:docPr id="35" name="Picture 2" descr="Abd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o.photo.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9660" cy="1356360"/>
                          </a:xfrm>
                          <a:prstGeom prst="rect">
                            <a:avLst/>
                          </a:prstGeom>
                          <a:noFill/>
                          <a:ln>
                            <a:noFill/>
                          </a:ln>
                        </pic:spPr>
                      </pic:pic>
                    </a:graphicData>
                  </a:graphic>
                </wp:inline>
              </w:drawing>
            </w:r>
          </w:p>
        </w:tc>
        <w:tc>
          <w:tcPr>
            <w:tcW w:w="6655" w:type="dxa"/>
          </w:tcPr>
          <w:p w:rsidR="00667C23" w:rsidRDefault="00667C23" w:rsidP="00667C23">
            <w:r w:rsidRPr="00667C23">
              <w:rPr>
                <w:rFonts w:ascii="Arial" w:hAnsi="Arial" w:cs="Arial"/>
                <w:b/>
                <w:sz w:val="24"/>
                <w:szCs w:val="24"/>
              </w:rPr>
              <w:t>Dr. Abdelrahman Mahamed</w:t>
            </w:r>
            <w:r>
              <w:t xml:space="preserve"> Ahmed is Assistant Professor of Educational Technology in the department of Teaching and learning Technologies at Sultan Qaboos University (SQU) in Oman. He obtained his Ph.D. from Sudan University of Science and Technology (Sudan) with association of the University of Pretoria (South Africa). His current areas of research include technology integration, Social media, mobile learning, e-learning, distance education, and use of web 2.0 technologies in education.</w:t>
            </w:r>
          </w:p>
          <w:p w:rsidR="00667C23" w:rsidRDefault="00667C23" w:rsidP="00667C23">
            <w:pPr>
              <w:spacing w:after="0"/>
            </w:pPr>
            <w:r>
              <w:t xml:space="preserve">eMail: </w:t>
            </w:r>
            <w:hyperlink r:id="rId51" w:history="1">
              <w:r w:rsidRPr="009D5B4C">
                <w:rPr>
                  <w:rStyle w:val="Hyperlink"/>
                </w:rPr>
                <w:t>abdoelhaj@squ.edu.om</w:t>
              </w:r>
            </w:hyperlink>
          </w:p>
        </w:tc>
      </w:tr>
    </w:tbl>
    <w:p w:rsidR="00BA7B5E" w:rsidRDefault="00BA7B5E" w:rsidP="00667C23"/>
    <w:p w:rsidR="00484EFD" w:rsidRDefault="00484EFD" w:rsidP="00C969F0">
      <w:pPr>
        <w:rPr>
          <w:rFonts w:ascii="Arial" w:hAnsi="Arial" w:cs="Arial"/>
          <w:sz w:val="20"/>
        </w:rPr>
      </w:pPr>
    </w:p>
    <w:p w:rsidR="00484EFD" w:rsidRDefault="00484EFD" w:rsidP="00C969F0">
      <w:pPr>
        <w:rPr>
          <w:rFonts w:ascii="Arial" w:hAnsi="Arial" w:cs="Arial"/>
          <w:sz w:val="20"/>
        </w:rPr>
      </w:pPr>
    </w:p>
    <w:p w:rsidR="00484EFD" w:rsidRDefault="00484EFD" w:rsidP="00C969F0">
      <w:pPr>
        <w:rPr>
          <w:rFonts w:ascii="Arial" w:hAnsi="Arial" w:cs="Arial"/>
          <w:sz w:val="20"/>
        </w:rPr>
      </w:pPr>
    </w:p>
    <w:p w:rsidR="00484EFD" w:rsidRDefault="00484EFD" w:rsidP="00C969F0">
      <w:pPr>
        <w:rPr>
          <w:rFonts w:ascii="Arial" w:hAnsi="Arial" w:cs="Arial"/>
          <w:sz w:val="20"/>
        </w:rPr>
      </w:pPr>
    </w:p>
    <w:p w:rsidR="00484EFD" w:rsidRDefault="00484EFD" w:rsidP="00C969F0">
      <w:pPr>
        <w:rPr>
          <w:rFonts w:ascii="Arial" w:hAnsi="Arial" w:cs="Arial"/>
          <w:sz w:val="20"/>
        </w:rPr>
      </w:pPr>
    </w:p>
    <w:p w:rsidR="00484EFD" w:rsidRDefault="00484EFD" w:rsidP="00C969F0">
      <w:pPr>
        <w:rPr>
          <w:rFonts w:ascii="Arial" w:hAnsi="Arial" w:cs="Arial"/>
          <w:sz w:val="20"/>
        </w:rPr>
      </w:pPr>
    </w:p>
    <w:p w:rsidR="00C969F0" w:rsidRPr="00CC685A" w:rsidRDefault="00F35026" w:rsidP="00484EFD">
      <w:pPr>
        <w:pStyle w:val="Note"/>
        <w:rPr>
          <w:sz w:val="20"/>
        </w:rPr>
      </w:pP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sidR="00C969F0" w:rsidRPr="00CC685A">
        <w:rPr>
          <w:sz w:val="20"/>
        </w:rPr>
        <w:br w:type="page"/>
      </w:r>
    </w:p>
    <w:bookmarkEnd w:id="10"/>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84EFD" w:rsidRDefault="00484EFD">
      <w:pPr>
        <w:spacing w:before="0" w:after="0"/>
      </w:pPr>
    </w:p>
    <w:p w:rsidR="004755D4" w:rsidRDefault="00F35026" w:rsidP="00484EFD">
      <w:pPr>
        <w:pStyle w:val="Note"/>
      </w:pPr>
      <w:hyperlink w:anchor="TOC" w:history="1">
        <w:r w:rsidR="00484EFD" w:rsidRPr="00A85F92">
          <w:rPr>
            <w:rStyle w:val="Hyperlink"/>
            <w:sz w:val="16"/>
            <w:szCs w:val="16"/>
          </w:rPr>
          <w:t>Return</w:t>
        </w:r>
        <w:r w:rsidR="00484EFD">
          <w:rPr>
            <w:rStyle w:val="Hyperlink"/>
            <w:sz w:val="16"/>
            <w:szCs w:val="16"/>
          </w:rPr>
          <w:t xml:space="preserve"> </w:t>
        </w:r>
        <w:r w:rsidR="00484EFD" w:rsidRPr="00A85F92">
          <w:rPr>
            <w:rStyle w:val="Hyperlink"/>
            <w:sz w:val="16"/>
            <w:szCs w:val="16"/>
          </w:rPr>
          <w:t>to</w:t>
        </w:r>
        <w:r w:rsidR="00484EFD">
          <w:rPr>
            <w:rStyle w:val="Hyperlink"/>
            <w:sz w:val="16"/>
            <w:szCs w:val="16"/>
          </w:rPr>
          <w:t xml:space="preserve"> </w:t>
        </w:r>
        <w:r w:rsidR="00484EFD" w:rsidRPr="00A85F92">
          <w:rPr>
            <w:rStyle w:val="Hyperlink"/>
            <w:sz w:val="16"/>
            <w:szCs w:val="16"/>
          </w:rPr>
          <w:t>Table</w:t>
        </w:r>
        <w:r w:rsidR="00484EFD">
          <w:rPr>
            <w:rStyle w:val="Hyperlink"/>
            <w:sz w:val="16"/>
            <w:szCs w:val="16"/>
          </w:rPr>
          <w:t xml:space="preserve"> </w:t>
        </w:r>
        <w:r w:rsidR="00484EFD" w:rsidRPr="00A85F92">
          <w:rPr>
            <w:rStyle w:val="Hyperlink"/>
            <w:sz w:val="16"/>
            <w:szCs w:val="16"/>
          </w:rPr>
          <w:t>of</w:t>
        </w:r>
        <w:r w:rsidR="00484EFD">
          <w:rPr>
            <w:rStyle w:val="Hyperlink"/>
            <w:sz w:val="16"/>
            <w:szCs w:val="16"/>
          </w:rPr>
          <w:t xml:space="preserve"> </w:t>
        </w:r>
        <w:r w:rsidR="00484EFD" w:rsidRPr="00A85F92">
          <w:rPr>
            <w:rStyle w:val="Hyperlink"/>
            <w:sz w:val="16"/>
            <w:szCs w:val="16"/>
          </w:rPr>
          <w:t>Contents</w:t>
        </w:r>
      </w:hyperlink>
      <w:r w:rsidR="004755D4">
        <w:br w:type="page"/>
      </w:r>
    </w:p>
    <w:p w:rsidR="00BD6DCE" w:rsidRDefault="006850F9" w:rsidP="00667C23">
      <w:pPr>
        <w:pStyle w:val="Note"/>
      </w:pPr>
      <w:r w:rsidRPr="006850F9">
        <w:rPr>
          <w:b/>
        </w:rPr>
        <w:lastRenderedPageBreak/>
        <w:t>Editor’s Note</w:t>
      </w:r>
      <w:r>
        <w:t>: Research not only refutes or confirms our expectations, it also determines whether the difference is statistically significant. Access, communication skills, and familiarity with technology influence instructional design and choice of information and communication technologies. Technologies in widespread use for personal communications are now being adopted for educational use.</w:t>
      </w:r>
    </w:p>
    <w:p w:rsidR="00BD6DCE" w:rsidRPr="00667C23" w:rsidRDefault="00BD6DCE" w:rsidP="00667C23">
      <w:pPr>
        <w:pStyle w:val="Heading1"/>
        <w:rPr>
          <w:sz w:val="28"/>
          <w:szCs w:val="28"/>
        </w:rPr>
      </w:pPr>
      <w:bookmarkStart w:id="14" w:name="_The_effect_of"/>
      <w:bookmarkEnd w:id="14"/>
      <w:r w:rsidRPr="00667C23">
        <w:rPr>
          <w:sz w:val="28"/>
          <w:szCs w:val="28"/>
        </w:rPr>
        <w:t xml:space="preserve">The </w:t>
      </w:r>
      <w:r w:rsidR="00667C23" w:rsidRPr="00667C23">
        <w:rPr>
          <w:sz w:val="28"/>
          <w:szCs w:val="28"/>
        </w:rPr>
        <w:t>effect of mobile phones on increasing public information</w:t>
      </w:r>
      <w:r w:rsidRPr="00667C23">
        <w:rPr>
          <w:sz w:val="28"/>
          <w:szCs w:val="28"/>
        </w:rPr>
        <w:t xml:space="preserve">: </w:t>
      </w:r>
      <w:r w:rsidR="00667C23">
        <w:rPr>
          <w:sz w:val="28"/>
          <w:szCs w:val="28"/>
        </w:rPr>
        <w:br/>
        <w:t>a c</w:t>
      </w:r>
      <w:r w:rsidR="00667C23" w:rsidRPr="00667C23">
        <w:rPr>
          <w:sz w:val="28"/>
          <w:szCs w:val="28"/>
        </w:rPr>
        <w:t>omparison</w:t>
      </w:r>
      <w:r w:rsidRPr="00667C23">
        <w:rPr>
          <w:sz w:val="28"/>
          <w:szCs w:val="28"/>
        </w:rPr>
        <w:t xml:space="preserve"> between the </w:t>
      </w:r>
      <w:r w:rsidR="00667C23">
        <w:rPr>
          <w:sz w:val="28"/>
          <w:szCs w:val="28"/>
        </w:rPr>
        <w:t>s</w:t>
      </w:r>
      <w:r w:rsidRPr="00667C23">
        <w:rPr>
          <w:sz w:val="28"/>
          <w:szCs w:val="28"/>
        </w:rPr>
        <w:t xml:space="preserve">tudents of </w:t>
      </w:r>
      <w:r w:rsidR="00667C23">
        <w:rPr>
          <w:sz w:val="28"/>
          <w:szCs w:val="28"/>
        </w:rPr>
        <w:br/>
      </w:r>
      <w:r w:rsidRPr="00667C23">
        <w:rPr>
          <w:sz w:val="28"/>
          <w:szCs w:val="28"/>
        </w:rPr>
        <w:t>Kharazmi and Allameh Tabatabai University</w:t>
      </w:r>
    </w:p>
    <w:p w:rsidR="00BD6DCE" w:rsidRPr="00033012" w:rsidRDefault="00BD6DCE" w:rsidP="00033012">
      <w:pPr>
        <w:pStyle w:val="Heading5"/>
        <w:rPr>
          <w:sz w:val="22"/>
          <w:szCs w:val="22"/>
        </w:rPr>
      </w:pPr>
      <w:r w:rsidRPr="00033012">
        <w:rPr>
          <w:sz w:val="22"/>
          <w:szCs w:val="22"/>
        </w:rPr>
        <w:t>Jafar Ahmadigol</w:t>
      </w:r>
      <w:r w:rsidR="00033012" w:rsidRPr="00033012">
        <w:rPr>
          <w:sz w:val="22"/>
          <w:szCs w:val="22"/>
        </w:rPr>
        <w:t xml:space="preserve"> and</w:t>
      </w:r>
      <w:r w:rsidRPr="00033012">
        <w:rPr>
          <w:sz w:val="22"/>
          <w:szCs w:val="22"/>
        </w:rPr>
        <w:t xml:space="preserve"> Pourandokht Fazelian</w:t>
      </w:r>
    </w:p>
    <w:p w:rsidR="00BD6DCE" w:rsidRPr="00033012" w:rsidRDefault="00033012" w:rsidP="00033012">
      <w:pPr>
        <w:pStyle w:val="Heading5"/>
        <w:rPr>
          <w:sz w:val="18"/>
          <w:szCs w:val="18"/>
        </w:rPr>
      </w:pPr>
      <w:r w:rsidRPr="00033012">
        <w:rPr>
          <w:sz w:val="18"/>
          <w:szCs w:val="18"/>
        </w:rPr>
        <w:t>Iran</w:t>
      </w:r>
    </w:p>
    <w:p w:rsidR="00033012" w:rsidRDefault="00BD6DCE" w:rsidP="00033012">
      <w:pPr>
        <w:pStyle w:val="Heading3"/>
      </w:pPr>
      <w:r w:rsidRPr="00593132">
        <w:t xml:space="preserve">Abstract </w:t>
      </w:r>
    </w:p>
    <w:p w:rsidR="00BD6DCE" w:rsidRDefault="00BD6DCE" w:rsidP="00033012">
      <w:r w:rsidRPr="00C30569">
        <w:t xml:space="preserve">The present study aims to compare the impact of mobile </w:t>
      </w:r>
      <w:r w:rsidR="00A51A4F">
        <w:t xml:space="preserve">devices </w:t>
      </w:r>
      <w:r w:rsidRPr="00C30569">
        <w:t>on increasing public information of students of Kharazmi and Allame Tabatabayi Universities in 2013. The study method is quasi-experimental with pretest</w:t>
      </w:r>
      <w:r w:rsidR="00A51A4F">
        <w:t>/</w:t>
      </w:r>
      <w:r w:rsidRPr="00C30569">
        <w:t xml:space="preserve">posttest design </w:t>
      </w:r>
      <w:r w:rsidR="00A51A4F">
        <w:t xml:space="preserve">for </w:t>
      </w:r>
      <w:r w:rsidRPr="00C30569">
        <w:t>control and experiment</w:t>
      </w:r>
      <w:r w:rsidR="00714A0E">
        <w:t>al</w:t>
      </w:r>
      <w:r w:rsidRPr="00C30569">
        <w:t xml:space="preserve"> group</w:t>
      </w:r>
      <w:r w:rsidR="00A51A4F">
        <w:t>s</w:t>
      </w:r>
      <w:r w:rsidRPr="00C30569">
        <w:t xml:space="preserve">.  This study is based on </w:t>
      </w:r>
      <w:r w:rsidR="002C2224">
        <w:t xml:space="preserve">a </w:t>
      </w:r>
      <w:r w:rsidRPr="00C30569">
        <w:t xml:space="preserve">researcher-built test composed of 20 questions. To evaluate face </w:t>
      </w:r>
      <w:r w:rsidR="002C2224">
        <w:t xml:space="preserve">validity </w:t>
      </w:r>
      <w:r w:rsidRPr="00C30569">
        <w:t xml:space="preserve">and content validity, the opinions of lecturers of educational technology, ICT and sociology </w:t>
      </w:r>
      <w:r w:rsidR="002C2224">
        <w:t>were</w:t>
      </w:r>
      <w:r w:rsidRPr="00C30569">
        <w:t xml:space="preserve"> used. The reliability of measure is Cronbach’s alpha coefficient (0.89). </w:t>
      </w:r>
      <w:r w:rsidR="00A51A4F">
        <w:t xml:space="preserve">A </w:t>
      </w:r>
      <w:r w:rsidR="00A51A4F" w:rsidRPr="00C30569">
        <w:t xml:space="preserve">random cluster method </w:t>
      </w:r>
      <w:r w:rsidR="00A51A4F">
        <w:t xml:space="preserve">was used to select </w:t>
      </w:r>
      <w:r w:rsidRPr="00C30569">
        <w:t xml:space="preserve">160 students. </w:t>
      </w:r>
      <w:r w:rsidR="002C2224">
        <w:t>A</w:t>
      </w:r>
      <w:r w:rsidRPr="00C30569">
        <w:t xml:space="preserve"> 20-item test</w:t>
      </w:r>
      <w:r w:rsidR="00A51A4F">
        <w:t>-</w:t>
      </w:r>
      <w:r w:rsidRPr="00C30569">
        <w:t xml:space="preserve">pretest </w:t>
      </w:r>
      <w:r w:rsidR="00A51A4F">
        <w:t>wa</w:t>
      </w:r>
      <w:r w:rsidRPr="00C30569">
        <w:t xml:space="preserve">s </w:t>
      </w:r>
      <w:r w:rsidR="00A51A4F">
        <w:t>administered</w:t>
      </w:r>
      <w:r w:rsidRPr="00C30569">
        <w:t>. Then, the experiment</w:t>
      </w:r>
      <w:r w:rsidR="002C2224">
        <w:t>al</w:t>
      </w:r>
      <w:r w:rsidRPr="00C30569">
        <w:t xml:space="preserve"> group received training via mobile</w:t>
      </w:r>
      <w:r w:rsidR="00A51A4F">
        <w:t xml:space="preserve"> devices</w:t>
      </w:r>
      <w:r w:rsidRPr="00C30569">
        <w:t xml:space="preserve"> and </w:t>
      </w:r>
      <w:r w:rsidR="00A51A4F">
        <w:t xml:space="preserve">the </w:t>
      </w:r>
      <w:r w:rsidRPr="00C30569">
        <w:t>control group received training by traditional method</w:t>
      </w:r>
      <w:r w:rsidR="00A51A4F">
        <w:t>s</w:t>
      </w:r>
      <w:r w:rsidRPr="00C30569">
        <w:t xml:space="preserve">. </w:t>
      </w:r>
      <w:r w:rsidR="00A51A4F">
        <w:t>The p</w:t>
      </w:r>
      <w:r w:rsidRPr="00C30569">
        <w:t xml:space="preserve">osttest </w:t>
      </w:r>
      <w:r w:rsidR="00A51A4F">
        <w:t>wa</w:t>
      </w:r>
      <w:r w:rsidRPr="00C30569">
        <w:t xml:space="preserve">s performed with the same questions. Finally, </w:t>
      </w:r>
      <w:r w:rsidR="00A51A4F">
        <w:t xml:space="preserve">a </w:t>
      </w:r>
      <w:r w:rsidRPr="00C30569">
        <w:t xml:space="preserve">survey questionnaire </w:t>
      </w:r>
      <w:r w:rsidR="00A51A4F">
        <w:t>wa</w:t>
      </w:r>
      <w:r w:rsidRPr="00C30569">
        <w:t xml:space="preserve">s presented to </w:t>
      </w:r>
      <w:r w:rsidR="00A51A4F">
        <w:t xml:space="preserve">the </w:t>
      </w:r>
      <w:r w:rsidRPr="00C30569">
        <w:t>experiment</w:t>
      </w:r>
      <w:r w:rsidR="00A51A4F">
        <w:t>al</w:t>
      </w:r>
      <w:r w:rsidRPr="00C30569">
        <w:t xml:space="preserve"> group. SPSS software version 19, t-test and covariance analysis </w:t>
      </w:r>
      <w:r w:rsidR="00A51A4F">
        <w:t>we</w:t>
      </w:r>
      <w:r w:rsidRPr="00C30569">
        <w:t xml:space="preserve">re used for data analysis. There </w:t>
      </w:r>
      <w:r w:rsidR="00A51A4F">
        <w:t>wa</w:t>
      </w:r>
      <w:r w:rsidRPr="00C30569">
        <w:t xml:space="preserve">s no significant difference between the mean of two groups in </w:t>
      </w:r>
      <w:r w:rsidR="00A51A4F">
        <w:t xml:space="preserve">the </w:t>
      </w:r>
      <w:r w:rsidRPr="00C30569">
        <w:t>pre-test (</w:t>
      </w:r>
      <w:r w:rsidR="00F11D1E">
        <w:t>experimental</w:t>
      </w:r>
      <w:r w:rsidRPr="00C30569">
        <w:t xml:space="preserve"> 7.57 and control 7.75) but there </w:t>
      </w:r>
      <w:r w:rsidR="002C2224">
        <w:t>wa</w:t>
      </w:r>
      <w:r w:rsidRPr="00C30569">
        <w:t xml:space="preserve">s a significant difference in </w:t>
      </w:r>
      <w:r w:rsidR="00A51A4F">
        <w:t xml:space="preserve">the </w:t>
      </w:r>
      <w:r w:rsidRPr="00C30569">
        <w:t>posttest (</w:t>
      </w:r>
      <w:r w:rsidR="00F11D1E">
        <w:t>experimental</w:t>
      </w:r>
      <w:r w:rsidRPr="00C30569">
        <w:t xml:space="preserve"> 17.25 and control 12.90). The training by traditional and mobile methods is effective but training via mobile </w:t>
      </w:r>
      <w:r w:rsidR="002C2224">
        <w:t>devices has a significantly</w:t>
      </w:r>
      <w:r w:rsidRPr="00C30569">
        <w:t xml:space="preserve"> high</w:t>
      </w:r>
      <w:r w:rsidR="002C2224">
        <w:t>er</w:t>
      </w:r>
      <w:r w:rsidRPr="00C30569">
        <w:t xml:space="preserve"> impact</w:t>
      </w:r>
      <w:r w:rsidR="002C2224">
        <w:t>. S</w:t>
      </w:r>
      <w:r w:rsidRPr="00C30569">
        <w:t>tudents are more interested in bein</w:t>
      </w:r>
      <w:r>
        <w:t>g</w:t>
      </w:r>
      <w:r w:rsidRPr="004C41D7">
        <w:t xml:space="preserve"> </w:t>
      </w:r>
      <w:r w:rsidRPr="00C30569">
        <w:t>trained by this method</w:t>
      </w:r>
      <w:r>
        <w:t>.</w:t>
      </w:r>
    </w:p>
    <w:p w:rsidR="00BD6DCE" w:rsidRPr="00033012" w:rsidRDefault="00BD6DCE" w:rsidP="00033012">
      <w:pPr>
        <w:rPr>
          <w:sz w:val="20"/>
        </w:rPr>
      </w:pPr>
      <w:r w:rsidRPr="00033012">
        <w:rPr>
          <w:b/>
          <w:sz w:val="20"/>
        </w:rPr>
        <w:t xml:space="preserve">Keywords: </w:t>
      </w:r>
      <w:r w:rsidR="00033012" w:rsidRPr="00033012">
        <w:rPr>
          <w:sz w:val="20"/>
        </w:rPr>
        <w:t>training via mobile, traditional training, public information, students</w:t>
      </w:r>
      <w:r w:rsidR="00A51A4F">
        <w:rPr>
          <w:sz w:val="20"/>
        </w:rPr>
        <w:t>.</w:t>
      </w:r>
    </w:p>
    <w:p w:rsidR="00BD6DCE" w:rsidRPr="002F20CD" w:rsidRDefault="00BD6DCE" w:rsidP="00033012">
      <w:pPr>
        <w:pStyle w:val="Heading3"/>
      </w:pPr>
      <w:r w:rsidRPr="002F20CD">
        <w:t>Introduction</w:t>
      </w:r>
    </w:p>
    <w:p w:rsidR="00BD6DCE" w:rsidRPr="00710ECC" w:rsidRDefault="00BD6DCE" w:rsidP="00033012">
      <w:r w:rsidRPr="00710ECC">
        <w:t xml:space="preserve">One of the basic </w:t>
      </w:r>
      <w:r w:rsidR="00714A0E">
        <w:t>expectations</w:t>
      </w:r>
      <w:r w:rsidRPr="00710ECC">
        <w:t xml:space="preserve"> of high</w:t>
      </w:r>
      <w:r w:rsidR="00260129">
        <w:t>er</w:t>
      </w:r>
      <w:r w:rsidRPr="00710ECC">
        <w:t xml:space="preserve"> education is change and it </w:t>
      </w:r>
      <w:r w:rsidR="00260129">
        <w:t>currently</w:t>
      </w:r>
      <w:r w:rsidRPr="00710ECC">
        <w:t xml:space="preserve"> </w:t>
      </w:r>
      <w:r w:rsidR="00260129" w:rsidRPr="00710ECC">
        <w:t>active</w:t>
      </w:r>
      <w:r w:rsidRPr="00710ECC">
        <w:t xml:space="preserve"> </w:t>
      </w:r>
      <w:r w:rsidR="00260129">
        <w:t xml:space="preserve">in adoption of </w:t>
      </w:r>
      <w:r w:rsidRPr="00710ECC">
        <w:t xml:space="preserve">social progress and technology. </w:t>
      </w:r>
      <w:r w:rsidR="00260129">
        <w:t>It incorporates</w:t>
      </w:r>
      <w:r w:rsidRPr="00710ECC">
        <w:t xml:space="preserve"> new views regarding education. Many authorities in education and learning </w:t>
      </w:r>
      <w:r w:rsidR="00260129">
        <w:t>are advocating adoption of new and</w:t>
      </w:r>
      <w:r w:rsidRPr="00710ECC">
        <w:t xml:space="preserve"> innovation educational methods </w:t>
      </w:r>
      <w:r w:rsidR="00260129">
        <w:t>such as</w:t>
      </w:r>
      <w:r w:rsidRPr="00710ECC">
        <w:t xml:space="preserve"> multi-media </w:t>
      </w:r>
      <w:r w:rsidR="00260129">
        <w:t>and</w:t>
      </w:r>
      <w:r w:rsidR="00260129" w:rsidRPr="00710ECC">
        <w:t xml:space="preserve"> digital technolog</w:t>
      </w:r>
      <w:r w:rsidR="00260129">
        <w:t>ies</w:t>
      </w:r>
      <w:r w:rsidRPr="00710ECC">
        <w:t xml:space="preserve"> (Godwin, 2008). New education methods are introduced </w:t>
      </w:r>
      <w:r w:rsidR="00260129">
        <w:t>to stimulate</w:t>
      </w:r>
      <w:r w:rsidRPr="00710ECC">
        <w:t xml:space="preserve"> growth of skills and abilities </w:t>
      </w:r>
      <w:r w:rsidR="001C5C61">
        <w:t>in</w:t>
      </w:r>
      <w:r w:rsidRPr="00710ECC">
        <w:t xml:space="preserve"> people. Also, they can </w:t>
      </w:r>
      <w:r w:rsidR="001C5C61">
        <w:t>facilitate</w:t>
      </w:r>
      <w:r w:rsidRPr="00710ECC">
        <w:t xml:space="preserve"> learning high level skills </w:t>
      </w:r>
      <w:r w:rsidR="001C5C61">
        <w:t xml:space="preserve">such </w:t>
      </w:r>
      <w:r w:rsidRPr="00710ECC">
        <w:t xml:space="preserve">as </w:t>
      </w:r>
      <w:r w:rsidR="001C5C61">
        <w:t xml:space="preserve">analysis and </w:t>
      </w:r>
      <w:r w:rsidRPr="00710ECC">
        <w:t xml:space="preserve">problem solving </w:t>
      </w:r>
      <w:r w:rsidR="001C5C61">
        <w:t>using</w:t>
      </w:r>
      <w:r w:rsidRPr="00710ECC">
        <w:t xml:space="preserve"> participative and active</w:t>
      </w:r>
      <w:r w:rsidR="001C5C61" w:rsidRPr="001C5C61">
        <w:t xml:space="preserve"> </w:t>
      </w:r>
      <w:r w:rsidR="001C5C61" w:rsidRPr="00710ECC">
        <w:t>strategies</w:t>
      </w:r>
      <w:r w:rsidRPr="00710ECC">
        <w:t xml:space="preserve">. These new methods arise from new technology development and their application in routine life, training and </w:t>
      </w:r>
      <w:r w:rsidR="001C5C61">
        <w:t>the workplace</w:t>
      </w:r>
      <w:r w:rsidRPr="00710ECC">
        <w:t xml:space="preserve">. </w:t>
      </w:r>
      <w:r w:rsidR="001C5C61">
        <w:t xml:space="preserve">Internet based </w:t>
      </w:r>
      <w:r w:rsidRPr="00710ECC">
        <w:t xml:space="preserve">ICT applications (including word wide network, e-mail, teleconference, computer-based participative learning and learning management systems) </w:t>
      </w:r>
      <w:r w:rsidR="001C5C61">
        <w:t xml:space="preserve">are of considerable value for </w:t>
      </w:r>
      <w:r w:rsidRPr="00710ECC">
        <w:t>high</w:t>
      </w:r>
      <w:r w:rsidR="001C5C61">
        <w:t>er</w:t>
      </w:r>
      <w:r w:rsidRPr="00710ECC">
        <w:t xml:space="preserve"> education (Zamani &amp; Abdollahi, 2011).</w:t>
      </w:r>
    </w:p>
    <w:p w:rsidR="00BD6DCE" w:rsidRPr="00710ECC" w:rsidRDefault="00BD6DCE" w:rsidP="00033012">
      <w:r w:rsidRPr="00710ECC">
        <w:t xml:space="preserve">In Universities, improving </w:t>
      </w:r>
      <w:r w:rsidR="001C5C61">
        <w:t xml:space="preserve">the quality of </w:t>
      </w:r>
      <w:r w:rsidRPr="00710ECC">
        <w:t xml:space="preserve">learning and teaching is </w:t>
      </w:r>
      <w:r w:rsidR="001C5C61">
        <w:t>an</w:t>
      </w:r>
      <w:r w:rsidRPr="00710ECC">
        <w:t xml:space="preserve"> important issue</w:t>
      </w:r>
      <w:r w:rsidR="001C5C61">
        <w:t>. T</w:t>
      </w:r>
      <w:r w:rsidRPr="00710ECC">
        <w:t xml:space="preserve">echnology to support </w:t>
      </w:r>
      <w:r w:rsidR="001C5C61">
        <w:t xml:space="preserve">the </w:t>
      </w:r>
      <w:r w:rsidRPr="00710ECC">
        <w:t>teaching</w:t>
      </w:r>
      <w:r w:rsidR="001C5C61">
        <w:t>-</w:t>
      </w:r>
      <w:r w:rsidRPr="00710ECC">
        <w:t xml:space="preserve">learning process can </w:t>
      </w:r>
      <w:r w:rsidR="001C5C61">
        <w:t>increase learning opportunities. For example,</w:t>
      </w:r>
      <w:r w:rsidRPr="00710ECC">
        <w:t xml:space="preserve"> students </w:t>
      </w:r>
      <w:r w:rsidR="001C5C61">
        <w:t>can have</w:t>
      </w:r>
      <w:r w:rsidRPr="00710ECC">
        <w:t xml:space="preserve"> permanent access to lectures. Students can </w:t>
      </w:r>
      <w:r w:rsidR="00BA3066">
        <w:t>get training when needed (just-in-time training) and get faster</w:t>
      </w:r>
      <w:r w:rsidRPr="00710ECC">
        <w:t xml:space="preserve"> response </w:t>
      </w:r>
      <w:r w:rsidR="00BA3066">
        <w:t>to</w:t>
      </w:r>
      <w:r w:rsidRPr="00710ECC">
        <w:t xml:space="preserve"> their questions. </w:t>
      </w:r>
      <w:r w:rsidR="00BA3066">
        <w:t>In</w:t>
      </w:r>
      <w:r w:rsidRPr="00710ECC">
        <w:t xml:space="preserve"> the existing educational system, interactions remained </w:t>
      </w:r>
      <w:r w:rsidR="00BA3066">
        <w:t xml:space="preserve">at an unacceptably low </w:t>
      </w:r>
      <w:r w:rsidRPr="00710ECC">
        <w:t xml:space="preserve">level (Starr, 2003). </w:t>
      </w:r>
      <w:r w:rsidR="00BA3066">
        <w:t xml:space="preserve">Classroom </w:t>
      </w:r>
      <w:r w:rsidRPr="00710ECC">
        <w:t xml:space="preserve">earning is not continuous and the interaction in learning between students and between the students </w:t>
      </w:r>
      <w:r w:rsidR="00BA3066" w:rsidRPr="00710ECC">
        <w:t xml:space="preserve">and lecturers </w:t>
      </w:r>
      <w:r w:rsidRPr="00710ECC">
        <w:t xml:space="preserve">is low (Kamar &amp; Ong’ondo, 2007). </w:t>
      </w:r>
      <w:r w:rsidR="00BA3066">
        <w:t>I</w:t>
      </w:r>
      <w:r w:rsidRPr="00710ECC">
        <w:t xml:space="preserve">n </w:t>
      </w:r>
      <w:r w:rsidR="00BA3066">
        <w:t>many classes, handouts</w:t>
      </w:r>
      <w:r w:rsidRPr="00710ECC">
        <w:t xml:space="preserve"> are used for textbooks</w:t>
      </w:r>
      <w:r w:rsidR="00BA3066">
        <w:t>. T</w:t>
      </w:r>
      <w:r w:rsidRPr="00710ECC">
        <w:t>ime dedicated to pr</w:t>
      </w:r>
      <w:r w:rsidR="00BA3066">
        <w:t>eparin</w:t>
      </w:r>
      <w:r w:rsidRPr="00710ECC">
        <w:t xml:space="preserve">g </w:t>
      </w:r>
      <w:r w:rsidR="00BA3066">
        <w:t>handouts and scoring</w:t>
      </w:r>
      <w:r w:rsidRPr="00710ECC">
        <w:t xml:space="preserve"> test</w:t>
      </w:r>
      <w:r w:rsidR="00BA3066">
        <w:t>s</w:t>
      </w:r>
      <w:r w:rsidRPr="00710ECC">
        <w:t xml:space="preserve"> sources </w:t>
      </w:r>
      <w:r w:rsidR="00BA3066">
        <w:t>makes the instructor less available to students</w:t>
      </w:r>
      <w:r w:rsidR="002158A0">
        <w:t xml:space="preserve"> </w:t>
      </w:r>
      <w:r w:rsidRPr="00710ECC">
        <w:t xml:space="preserve">(Gregson &amp; Jordaan, 2009). </w:t>
      </w:r>
      <w:r w:rsidR="002158A0">
        <w:t>Information is delivered slowly</w:t>
      </w:r>
      <w:r w:rsidR="002158A0" w:rsidRPr="00710ECC">
        <w:t xml:space="preserve"> </w:t>
      </w:r>
      <w:r w:rsidR="002158A0">
        <w:t xml:space="preserve">so that most students can comprehend the </w:t>
      </w:r>
      <w:r w:rsidR="002158A0">
        <w:lastRenderedPageBreak/>
        <w:t xml:space="preserve">material. For the fast learner, the system is </w:t>
      </w:r>
      <w:r w:rsidRPr="00710ECC">
        <w:t xml:space="preserve">not flexible </w:t>
      </w:r>
      <w:r w:rsidR="002158A0">
        <w:t xml:space="preserve">and responsive </w:t>
      </w:r>
      <w:r w:rsidRPr="00710ECC">
        <w:t xml:space="preserve">and cannot </w:t>
      </w:r>
      <w:r w:rsidR="002158A0">
        <w:t xml:space="preserve">sustain interest and </w:t>
      </w:r>
      <w:r w:rsidRPr="00710ECC">
        <w:t>motivation (Peters, 2007).</w:t>
      </w:r>
    </w:p>
    <w:p w:rsidR="00BD6DCE" w:rsidRDefault="002158A0" w:rsidP="00033012">
      <w:r>
        <w:t>S</w:t>
      </w:r>
      <w:r w:rsidR="00BD6DCE" w:rsidRPr="00710ECC">
        <w:t xml:space="preserve">tudents need </w:t>
      </w:r>
      <w:r>
        <w:t xml:space="preserve">guidance and </w:t>
      </w:r>
      <w:r w:rsidR="00BD6DCE" w:rsidRPr="00710ECC">
        <w:t>techniques</w:t>
      </w:r>
      <w:r>
        <w:t xml:space="preserve"> to help</w:t>
      </w:r>
      <w:r w:rsidR="00BD6DCE" w:rsidRPr="00710ECC">
        <w:t xml:space="preserve"> them better understanding </w:t>
      </w:r>
      <w:r>
        <w:t>and learn from</w:t>
      </w:r>
      <w:r w:rsidR="00BD6DCE" w:rsidRPr="00710ECC">
        <w:t xml:space="preserve"> textbooks</w:t>
      </w:r>
      <w:r>
        <w:t>.</w:t>
      </w:r>
      <w:r w:rsidR="00BD6DCE" w:rsidRPr="00710ECC">
        <w:t xml:space="preserve"> Also, students need comprehensive, global and up</w:t>
      </w:r>
      <w:r>
        <w:t>-to-</w:t>
      </w:r>
      <w:r w:rsidR="00BD6DCE" w:rsidRPr="00710ECC">
        <w:t xml:space="preserve">date information. To have access to </w:t>
      </w:r>
      <w:r>
        <w:t>current</w:t>
      </w:r>
      <w:r w:rsidR="00BD6DCE" w:rsidRPr="00710ECC">
        <w:t xml:space="preserve"> information, technolog</w:t>
      </w:r>
      <w:r>
        <w:t>y has</w:t>
      </w:r>
      <w:r w:rsidR="00BD6DCE" w:rsidRPr="00710ECC">
        <w:t xml:space="preserve"> an obvious </w:t>
      </w:r>
      <w:r>
        <w:t>advantage</w:t>
      </w:r>
      <w:r w:rsidR="00BD6DCE" w:rsidRPr="00710ECC">
        <w:t xml:space="preserve"> (Chase &amp; Herrod, 2009). Due to the familiarity </w:t>
      </w:r>
      <w:r>
        <w:t xml:space="preserve">and competence </w:t>
      </w:r>
      <w:r w:rsidR="00BD6DCE" w:rsidRPr="00710ECC">
        <w:t xml:space="preserve">of </w:t>
      </w:r>
      <w:r>
        <w:t xml:space="preserve">today’s </w:t>
      </w:r>
      <w:r w:rsidR="00BD6DCE" w:rsidRPr="00710ECC">
        <w:t xml:space="preserve">students </w:t>
      </w:r>
      <w:r>
        <w:t>with</w:t>
      </w:r>
      <w:r w:rsidR="00BD6DCE" w:rsidRPr="00710ECC">
        <w:t xml:space="preserve"> technology, most of educational centers </w:t>
      </w:r>
      <w:r w:rsidR="007809D1">
        <w:t xml:space="preserve">are transitioning to technology-based </w:t>
      </w:r>
      <w:r w:rsidR="00BD6DCE" w:rsidRPr="00710ECC">
        <w:t>educational content</w:t>
      </w:r>
      <w:r w:rsidR="007809D1">
        <w:t xml:space="preserve"> and c</w:t>
      </w:r>
      <w:r w:rsidR="00BD6DCE" w:rsidRPr="00710ECC">
        <w:t>reating electronic educational environments (Balasundaram &amp; Ramadoss, 2008). Electronic learning present</w:t>
      </w:r>
      <w:r w:rsidR="007809D1">
        <w:t>s</w:t>
      </w:r>
      <w:r w:rsidR="00BD6DCE" w:rsidRPr="00710ECC">
        <w:t xml:space="preserve"> and manag</w:t>
      </w:r>
      <w:r w:rsidR="007809D1">
        <w:t>es</w:t>
      </w:r>
      <w:r w:rsidR="00BD6DCE" w:rsidRPr="00710ECC">
        <w:t xml:space="preserve"> learning opportunities via internet and computer networks </w:t>
      </w:r>
      <w:r w:rsidR="007809D1" w:rsidRPr="00710ECC">
        <w:t>to improve knowledge and skill</w:t>
      </w:r>
      <w:r w:rsidR="007809D1">
        <w:t>s</w:t>
      </w:r>
      <w:r w:rsidR="007809D1" w:rsidRPr="00710ECC">
        <w:t xml:space="preserve"> </w:t>
      </w:r>
      <w:r w:rsidR="007809D1">
        <w:t>in</w:t>
      </w:r>
      <w:r w:rsidR="00BD6DCE" w:rsidRPr="00710ECC">
        <w:t xml:space="preserve"> education and training. Generally, e-learning is a method of learning based on application of ICT</w:t>
      </w:r>
      <w:r w:rsidR="007809D1">
        <w:t>s including</w:t>
      </w:r>
      <w:r w:rsidR="00BD6DCE" w:rsidRPr="00710ECC">
        <w:t xml:space="preserve"> computer</w:t>
      </w:r>
      <w:r w:rsidR="007809D1">
        <w:t>s and</w:t>
      </w:r>
      <w:r w:rsidR="00BD6DCE" w:rsidRPr="00710ECC">
        <w:t xml:space="preserve"> networks (Aminpoor, 2005). </w:t>
      </w:r>
      <w:r w:rsidR="007809D1">
        <w:t>E</w:t>
      </w:r>
      <w:r w:rsidR="00BD6DCE" w:rsidRPr="00710ECC">
        <w:t xml:space="preserve">-learning includes </w:t>
      </w:r>
      <w:r w:rsidR="007809D1">
        <w:t xml:space="preserve">computer </w:t>
      </w:r>
      <w:r w:rsidR="00BD6DCE" w:rsidRPr="00710ECC">
        <w:t>applications</w:t>
      </w:r>
      <w:r w:rsidR="007809D1">
        <w:t>,</w:t>
      </w:r>
      <w:r w:rsidR="00BD6DCE" w:rsidRPr="00710ECC">
        <w:t xml:space="preserve"> </w:t>
      </w:r>
      <w:r w:rsidR="007809D1">
        <w:t xml:space="preserve">interactive </w:t>
      </w:r>
      <w:r w:rsidR="00BD6DCE" w:rsidRPr="00710ECC">
        <w:t>computer-</w:t>
      </w:r>
      <w:r w:rsidR="007809D1">
        <w:t xml:space="preserve"> and web-</w:t>
      </w:r>
      <w:r w:rsidR="00BD6DCE" w:rsidRPr="00710ECC">
        <w:t>based learning, electronic classrooms</w:t>
      </w:r>
      <w:r w:rsidR="007809D1">
        <w:t>,</w:t>
      </w:r>
      <w:r w:rsidR="00BD6DCE" w:rsidRPr="00710ECC">
        <w:t xml:space="preserve"> and collaborati</w:t>
      </w:r>
      <w:r w:rsidR="007809D1">
        <w:t>ve</w:t>
      </w:r>
      <w:r w:rsidR="00BD6DCE" w:rsidRPr="00710ECC">
        <w:t xml:space="preserve"> electronic networks. Generally, e-learning is a method of learning based on application of ICT and other computer networks and mobile learning is a subset of e-learning developed since 2000 in organizations, institutions and schools (Saiedipoor, Sufi, Moraddiymokhles &amp; Usefli, 2011). This method was used since 2007 in Britain, Sweden and Italy and students aged 16 to 24 years leaving the school were covered and also this technology develops literacy and numerical school and self-confidence, independent learning and self-centeredness are developed (Sadpoor, 2008). Mostly, adults believe that this type of education let them continued their work full-time and perform their family duties during training in everywhere and anytime </w:t>
      </w:r>
      <w:r w:rsidR="007809D1">
        <w:t xml:space="preserve">virtual environments </w:t>
      </w:r>
      <w:r w:rsidR="00BD6DCE" w:rsidRPr="00710ECC">
        <w:t xml:space="preserve">(Gilbert, 2001). Brown considers mobile learning as a subset of e-learning and e-learning is a </w:t>
      </w:r>
      <w:r w:rsidR="007809D1">
        <w:t>broad</w:t>
      </w:r>
      <w:r w:rsidR="00BD6DCE" w:rsidRPr="00710ECC">
        <w:t xml:space="preserve"> concept </w:t>
      </w:r>
      <w:r w:rsidR="007809D1">
        <w:t xml:space="preserve">that </w:t>
      </w:r>
      <w:r w:rsidR="00BD6DCE" w:rsidRPr="00710ECC">
        <w:t>includ</w:t>
      </w:r>
      <w:r w:rsidR="007809D1">
        <w:t>es</w:t>
      </w:r>
      <w:r w:rsidR="00BD6DCE" w:rsidRPr="00710ECC">
        <w:t xml:space="preserve"> both online training and mobile training (Brown, 2003).</w:t>
      </w:r>
    </w:p>
    <w:p w:rsidR="00BD6DCE" w:rsidRPr="00BD2AEF" w:rsidRDefault="00BD6DCE" w:rsidP="00033012">
      <w:r w:rsidRPr="00BD2AEF">
        <w:t xml:space="preserve">Mobile learning is sending and transferring learning via mobile devices </w:t>
      </w:r>
      <w:r w:rsidR="007809D1">
        <w:t xml:space="preserve">such </w:t>
      </w:r>
      <w:r w:rsidRPr="00BD2AEF">
        <w:t xml:space="preserve">as laptop, pocket computer, </w:t>
      </w:r>
      <w:r w:rsidR="00D767B5">
        <w:t>tablets and</w:t>
      </w:r>
      <w:r w:rsidRPr="00BD2AEF">
        <w:t xml:space="preserve"> other mobile devices </w:t>
      </w:r>
      <w:r w:rsidR="00D767B5">
        <w:t xml:space="preserve">to </w:t>
      </w:r>
      <w:r w:rsidRPr="00BD2AEF">
        <w:t>facilitat</w:t>
      </w:r>
      <w:r w:rsidR="00D767B5">
        <w:t>e</w:t>
      </w:r>
      <w:r w:rsidRPr="00BD2AEF">
        <w:t xml:space="preserve"> learning at any time and place (Bull, 2007). Mobile learning provides easy access to various education </w:t>
      </w:r>
      <w:r w:rsidR="00D767B5">
        <w:t>re</w:t>
      </w:r>
      <w:r w:rsidRPr="00BD2AEF">
        <w:t>sources</w:t>
      </w:r>
      <w:r w:rsidR="00D767B5">
        <w:t>. S</w:t>
      </w:r>
      <w:r w:rsidRPr="00BD2AEF">
        <w:t xml:space="preserve">tudents </w:t>
      </w:r>
      <w:r w:rsidR="00D767B5">
        <w:t xml:space="preserve">conduct research, </w:t>
      </w:r>
      <w:r w:rsidRPr="00BD2AEF">
        <w:t xml:space="preserve">download </w:t>
      </w:r>
      <w:r w:rsidR="00D767B5">
        <w:t>re</w:t>
      </w:r>
      <w:r w:rsidRPr="00BD2AEF">
        <w:t>sources</w:t>
      </w:r>
      <w:r w:rsidR="00D767B5">
        <w:t xml:space="preserve">, discuss ideas, prepare reports and complete homework, and send email </w:t>
      </w:r>
      <w:r w:rsidRPr="00BD2AEF">
        <w:t xml:space="preserve">to their teacher. This is a method providing continuous learning for students (Ciffci ON &amp; Tabak, 2012). Some studies of topic regarding review of literature in Iran and abroad are investigated. </w:t>
      </w:r>
    </w:p>
    <w:p w:rsidR="00BD6DCE" w:rsidRPr="00BD2AEF" w:rsidRDefault="00D767B5" w:rsidP="00033012">
      <w:r>
        <w:t>One</w:t>
      </w:r>
      <w:r w:rsidR="00BD6DCE" w:rsidRPr="00BD2AEF">
        <w:t xml:space="preserve"> study compar</w:t>
      </w:r>
      <w:r>
        <w:t>ed</w:t>
      </w:r>
      <w:r w:rsidR="00BD6DCE" w:rsidRPr="00BD2AEF">
        <w:t xml:space="preserve"> of the impact of two methods of learning </w:t>
      </w:r>
      <w:r>
        <w:t>-</w:t>
      </w:r>
      <w:r w:rsidR="00BD6DCE" w:rsidRPr="00BD2AEF">
        <w:t xml:space="preserve"> mobile and lecture –</w:t>
      </w:r>
      <w:r w:rsidR="002D60A8">
        <w:t>for</w:t>
      </w:r>
      <w:r w:rsidR="00BD6DCE" w:rsidRPr="00BD2AEF">
        <w:t xml:space="preserve"> students of </w:t>
      </w:r>
      <w:r w:rsidR="005A0EC7">
        <w:t xml:space="preserve">the </w:t>
      </w:r>
      <w:r w:rsidR="00BD6DCE" w:rsidRPr="00BD2AEF">
        <w:t xml:space="preserve">Agriculture institution of Khushehaye Zarinshahr of Ravansar town. 30 </w:t>
      </w:r>
      <w:r w:rsidR="002D60A8">
        <w:t>male</w:t>
      </w:r>
      <w:r w:rsidR="00BD6DCE" w:rsidRPr="00BD2AEF">
        <w:t xml:space="preserve"> students </w:t>
      </w:r>
      <w:r w:rsidR="002D60A8">
        <w:t>we</w:t>
      </w:r>
      <w:r w:rsidR="00BD6DCE" w:rsidRPr="00BD2AEF">
        <w:t xml:space="preserve">re selected and are divided into two similar groups based on age and </w:t>
      </w:r>
      <w:r w:rsidR="002D60A8">
        <w:t xml:space="preserve">level of </w:t>
      </w:r>
      <w:r w:rsidR="00BD6DCE" w:rsidRPr="00BD2AEF">
        <w:t xml:space="preserve">educational. </w:t>
      </w:r>
      <w:r w:rsidR="002D60A8">
        <w:t>A</w:t>
      </w:r>
      <w:r w:rsidR="00BD6DCE" w:rsidRPr="00BD2AEF">
        <w:t xml:space="preserve"> pretest </w:t>
      </w:r>
      <w:r w:rsidR="002D60A8">
        <w:t>wa</w:t>
      </w:r>
      <w:r w:rsidR="00BD6DCE" w:rsidRPr="00BD2AEF">
        <w:t xml:space="preserve">s </w:t>
      </w:r>
      <w:r w:rsidR="002D60A8">
        <w:t>administered;</w:t>
      </w:r>
      <w:r w:rsidR="00BD6DCE" w:rsidRPr="00BD2AEF">
        <w:t xml:space="preserve"> control group </w:t>
      </w:r>
      <w:r w:rsidR="002D60A8" w:rsidRPr="00BD2AEF">
        <w:t xml:space="preserve">then </w:t>
      </w:r>
      <w:r w:rsidR="00BD6DCE" w:rsidRPr="00BD2AEF">
        <w:t xml:space="preserve">received training via lecture </w:t>
      </w:r>
      <w:r w:rsidR="002D60A8">
        <w:t xml:space="preserve">and the </w:t>
      </w:r>
      <w:r w:rsidR="00BD6DCE" w:rsidRPr="00BD2AEF">
        <w:t>experiment</w:t>
      </w:r>
      <w:r w:rsidR="002D60A8">
        <w:t>al</w:t>
      </w:r>
      <w:r w:rsidR="00BD6DCE" w:rsidRPr="00BD2AEF">
        <w:t xml:space="preserve"> group received training via mobile</w:t>
      </w:r>
      <w:r w:rsidR="002D60A8">
        <w:t>. A</w:t>
      </w:r>
      <w:r w:rsidR="00BD6DCE" w:rsidRPr="00BD2AEF">
        <w:t xml:space="preserve"> posttest with the same questions</w:t>
      </w:r>
      <w:r w:rsidR="002D60A8" w:rsidRPr="002D60A8">
        <w:t xml:space="preserve"> </w:t>
      </w:r>
      <w:r w:rsidR="002D60A8" w:rsidRPr="00BD2AEF">
        <w:t xml:space="preserve">was </w:t>
      </w:r>
      <w:r w:rsidR="002D60A8">
        <w:t>administered and t</w:t>
      </w:r>
      <w:r w:rsidR="00BD6DCE" w:rsidRPr="00BD2AEF">
        <w:t xml:space="preserve">he data were tested statistically by t-test. </w:t>
      </w:r>
      <w:r w:rsidR="002D60A8">
        <w:t>R</w:t>
      </w:r>
      <w:r w:rsidR="00BD6DCE" w:rsidRPr="00BD2AEF">
        <w:t xml:space="preserve">esults showed that </w:t>
      </w:r>
      <w:r w:rsidR="002D60A8">
        <w:t xml:space="preserve">both </w:t>
      </w:r>
      <w:r w:rsidR="00BD6DCE" w:rsidRPr="00BD2AEF">
        <w:t xml:space="preserve">teaching methods (mobile and lecture) were effective but mobile teaching </w:t>
      </w:r>
      <w:r w:rsidR="002D60A8">
        <w:t>resulted in greater</w:t>
      </w:r>
      <w:r w:rsidR="00BD6DCE" w:rsidRPr="00BD2AEF">
        <w:t xml:space="preserve"> learning (Papzan &amp; Soleymani, 2010). </w:t>
      </w:r>
    </w:p>
    <w:p w:rsidR="00BD6DCE" w:rsidRPr="00BD2AEF" w:rsidRDefault="00BD6DCE" w:rsidP="00033012">
      <w:r w:rsidRPr="00BD2AEF">
        <w:t xml:space="preserve">Another study as training anatomy via mobile compared to lecture learning on learning of medical students was performed on 62 medical students of Medical Sciences University of Bushehr. The results showed that training via </w:t>
      </w:r>
      <w:r w:rsidR="002D60A8">
        <w:t>by methods</w:t>
      </w:r>
      <w:r w:rsidRPr="00BD2AEF">
        <w:t xml:space="preserve"> improve</w:t>
      </w:r>
      <w:r w:rsidR="002D60A8">
        <w:t>d</w:t>
      </w:r>
      <w:r w:rsidRPr="00BD2AEF">
        <w:t xml:space="preserve"> learning and memorization of medical students and </w:t>
      </w:r>
      <w:r w:rsidR="002D60A8">
        <w:t>that mobile learning was more</w:t>
      </w:r>
      <w:r w:rsidRPr="00BD2AEF">
        <w:t xml:space="preserve"> effective </w:t>
      </w:r>
      <w:r w:rsidR="002D60A8">
        <w:t>than traditional methods</w:t>
      </w:r>
      <w:r w:rsidRPr="00BD2AEF">
        <w:t xml:space="preserve"> (Nasiri, Nasiri, Adarvishi &amp; Hadigol, 2014).</w:t>
      </w:r>
    </w:p>
    <w:p w:rsidR="00BD6DCE" w:rsidRPr="00BD2AEF" w:rsidRDefault="00BD6DCE" w:rsidP="00033012">
      <w:r w:rsidRPr="00BD2AEF">
        <w:t xml:space="preserve">A study evaluated the impact of e-learning by mobile text message on metabolic control of Diabetes type 2 patients of Karaj city, Iran. The study aimed to evaluate the impact of e-learning on metabolic control with emphasis on training via mobile. In this study, 81 patients suffering from diabetes type 2 referred to diabetes association of Karaj city were selected based on inclusion criteria as randomly and were divided into </w:t>
      </w:r>
      <w:r w:rsidR="00F11D1E">
        <w:t>experimental</w:t>
      </w:r>
      <w:r w:rsidRPr="00BD2AEF">
        <w:t xml:space="preserve"> (n=43) and control group (n=38). The result showed that positive impact of using mobile in presenting health services and management of efficient chronic diseases (Goodarzi &amp; Ebrahimzadeh, 2014).</w:t>
      </w:r>
    </w:p>
    <w:p w:rsidR="00BD6DCE" w:rsidRPr="00BD2AEF" w:rsidRDefault="00BD6DCE" w:rsidP="00033012">
      <w:r w:rsidRPr="00BD2AEF">
        <w:lastRenderedPageBreak/>
        <w:t xml:space="preserve">Another study evaluated the impact of mobile training on motivation and attitude of English students and also investigated the impact of teaching method via mobile on attitude and motivation of students to English language. 76 students were selected by convenient sampling method and were divided into </w:t>
      </w:r>
      <w:r w:rsidR="00F11D1E">
        <w:t>experimental</w:t>
      </w:r>
      <w:r w:rsidRPr="00BD2AEF">
        <w:t xml:space="preserve"> group (38) and control group (38). The </w:t>
      </w:r>
      <w:r w:rsidR="00F11D1E">
        <w:t>experimental</w:t>
      </w:r>
      <w:r w:rsidRPr="00BD2AEF">
        <w:t xml:space="preserve"> group received mobile teaching and control group received traditional training. Finally, the comparison of the mean of two groups showed that mobile phone teaching had positive impact on motivation, interest, and attitude to English language, complementary direction and tendency to learning English language among students (Ayati &amp; Sarani, 2012).</w:t>
      </w:r>
    </w:p>
    <w:p w:rsidR="00BD6DCE" w:rsidRPr="00BD2AEF" w:rsidRDefault="00BD6DCE" w:rsidP="00033012">
      <w:r w:rsidRPr="00BD2AEF">
        <w:t>In an evaluation of the amount and type of using mobile by high school students, the results showed that most students had mobile and considered it as a necessary tool and girls applied mobile more than boys (Hasanzadeh, Latifi, Hoseini &amp; Ebrahimi, 2011).</w:t>
      </w:r>
    </w:p>
    <w:p w:rsidR="00BD6DCE" w:rsidRPr="00BD2AEF" w:rsidRDefault="00BD6DCE" w:rsidP="00033012">
      <w:r w:rsidRPr="00BD2AEF">
        <w:t xml:space="preserve">Another study as e-learning in low-populated regions stated that mobile learning leads to flexibility in learning and any learner in any time and place can learn based on his speed (Daichendt &amp; Magdaş, 2009). In other study researchers in proposed plan of mobile learning model stated that mobile-based applications changed the method people communicated and had access to the information sources and facilitated it (Yau &amp; Joy, 2010). </w:t>
      </w:r>
    </w:p>
    <w:p w:rsidR="00BD6DCE" w:rsidRPr="00BD2AEF" w:rsidRDefault="00BD6DCE" w:rsidP="00033012">
      <w:r w:rsidRPr="00BD2AEF">
        <w:t>The old methods of classroom and lecture are used in schools and universities and its highest advantage is presenting information to more people (Lake, 2001). Despite new educational methods, it is re</w:t>
      </w:r>
      <w:r w:rsidR="005A0EC7">
        <w:t>t</w:t>
      </w:r>
      <w:r w:rsidRPr="00BD2AEF">
        <w:t>ained as an educational method (Cooper, 2003).</w:t>
      </w:r>
    </w:p>
    <w:p w:rsidR="00BD6DCE" w:rsidRPr="00BD2AEF" w:rsidRDefault="00BD6DCE" w:rsidP="00033012">
      <w:r w:rsidRPr="00BD2AEF">
        <w:t>Based on little efficiency of traditional training methods and the need to the presence in definite place and time, limited access to learners to teachers, learning content and sources and the lack of improving the motivation of learners to learning, restrict the efficient of these methods. Based on the evaluation of review of literature, abilities of mobile phone applied by most of adults namely students, availability and user-friendly of mobile, saving the time of teacher and student, providing learning at any place and time, creating interest and motivation in learners can lead to the evaluation of adaptation of these technologies with teaching and learning grounds by researchers. The above items define the necessity of present study. This study has the general aim of comparison of the impact of mobile on increasing general information of students of Kharazmi and Allametabatabayi University and the following hypotheses are evaluated:</w:t>
      </w:r>
    </w:p>
    <w:p w:rsidR="00BD6DCE" w:rsidRPr="00BD2AEF" w:rsidRDefault="00BD6DCE" w:rsidP="005A0EC7">
      <w:pPr>
        <w:ind w:left="1890" w:hanging="1620"/>
      </w:pPr>
      <w:r w:rsidRPr="00BD2AEF">
        <w:t xml:space="preserve">First hypothesis: </w:t>
      </w:r>
      <w:r w:rsidR="005A0EC7">
        <w:t xml:space="preserve"> </w:t>
      </w:r>
      <w:r w:rsidRPr="00BD2AEF">
        <w:t>Traditional teaching has positive impact on learning public information of students of Allame Tabatabayi University.</w:t>
      </w:r>
    </w:p>
    <w:p w:rsidR="00BD6DCE" w:rsidRPr="00BD2AEF" w:rsidRDefault="00BD6DCE" w:rsidP="005A0EC7">
      <w:pPr>
        <w:ind w:left="1890" w:hanging="1620"/>
      </w:pPr>
      <w:r w:rsidRPr="00BD2AEF">
        <w:t>Second hypothesis: Mobile teaching has positive impact on learning public information of students of Kharaszmi University.</w:t>
      </w:r>
    </w:p>
    <w:p w:rsidR="00BD6DCE" w:rsidRPr="00BD2AEF" w:rsidRDefault="00BD6DCE" w:rsidP="005A0EC7">
      <w:pPr>
        <w:ind w:left="1890" w:hanging="1620"/>
        <w:rPr>
          <w:sz w:val="20"/>
        </w:rPr>
      </w:pPr>
      <w:r w:rsidRPr="00BD2AEF">
        <w:t>Third hypothesis: Mobile teaching has high effect compared to traditional teaching method on learning public information of students.</w:t>
      </w:r>
    </w:p>
    <w:p w:rsidR="00BD6DCE" w:rsidRPr="002F20CD" w:rsidRDefault="00BD6DCE" w:rsidP="00033012">
      <w:pPr>
        <w:pStyle w:val="Heading3"/>
      </w:pPr>
      <w:r w:rsidRPr="002F20CD">
        <w:t xml:space="preserve">Material and </w:t>
      </w:r>
      <w:r w:rsidR="0063755D">
        <w:t>m</w:t>
      </w:r>
      <w:r w:rsidRPr="002F20CD">
        <w:t xml:space="preserve">ethods </w:t>
      </w:r>
    </w:p>
    <w:p w:rsidR="00BD6DCE" w:rsidRPr="001970C0" w:rsidRDefault="00BD6DCE" w:rsidP="00033012">
      <w:r w:rsidRPr="001970C0">
        <w:t xml:space="preserve">The present study is quasi-experimental in which value of one or some independent variables is changed and its effect on one or some dependent variables is evaluated (Biyabangard 2009). The present study is composed of an independent variable (mobile learning) and its effect on a dependent variable (public information) is evaluated. Also, the results are compared with traditional classroom method (control group). The study population is all BA students of Kharazmi and Allame Tabatabayi Universities during 2012-2013, of this population, 160 people are selected by </w:t>
      </w:r>
      <w:r w:rsidR="00F11D1E">
        <w:t xml:space="preserve">the </w:t>
      </w:r>
      <w:r w:rsidRPr="001970C0">
        <w:t xml:space="preserve">cluster random sampling method. It means that at first three colleges and of each college, two classrooms are selected by random method. Then, they are divided into 80 people. The students of Kharazmi University are selected as </w:t>
      </w:r>
      <w:r w:rsidR="00F11D1E">
        <w:t xml:space="preserve">the </w:t>
      </w:r>
      <w:r w:rsidRPr="001970C0">
        <w:t>experiment</w:t>
      </w:r>
      <w:r w:rsidR="00F11D1E">
        <w:t>al</w:t>
      </w:r>
      <w:r w:rsidRPr="001970C0">
        <w:t xml:space="preserve"> group being compared with Allame Tabatabayi University in control group. It was possible to distribute sending SMSs among </w:t>
      </w:r>
      <w:r w:rsidRPr="001970C0">
        <w:lastRenderedPageBreak/>
        <w:t xml:space="preserve">the students and this affected the results of the study and control group was selected among Allame Tabatabayi University. These groups were divided in terms of age and education into two similar groups (80 </w:t>
      </w:r>
      <w:r w:rsidR="00F11D1E">
        <w:t>experimental</w:t>
      </w:r>
      <w:r w:rsidRPr="001970C0">
        <w:t xml:space="preserve"> and 80 control group). The data collection measure is 20-item researcher-built test and at first by researcher-built test, pre-test is performed and then SMSs with public information are sent to the sample selected among Kharazmi University students (</w:t>
      </w:r>
      <w:r w:rsidR="00F11D1E">
        <w:t>experimental</w:t>
      </w:r>
      <w:r w:rsidRPr="001970C0">
        <w:t xml:space="preserve"> group). The information was given as pamphlet to control group and the required explanations were presented to the students and then post-test was performed of two groups (</w:t>
      </w:r>
      <w:r w:rsidR="00F11D1E">
        <w:t>experimental</w:t>
      </w:r>
      <w:r w:rsidRPr="001970C0">
        <w:t xml:space="preserve"> and control) and finally a researcher-built questionnaire regarding the interest and attitude of </w:t>
      </w:r>
      <w:r w:rsidR="00F11D1E">
        <w:t>experimental</w:t>
      </w:r>
      <w:r w:rsidRPr="001970C0">
        <w:t xml:space="preserve"> group regarding mobile teaching was presented. For the analysis of pre-test and post-test data of both groups and determining their learning, t-test is used and to compare the difference of the man of </w:t>
      </w:r>
      <w:r w:rsidR="00F11D1E">
        <w:t>experimental</w:t>
      </w:r>
      <w:r w:rsidRPr="001970C0">
        <w:t xml:space="preserve"> and control groups, uni-variate covariance analysis test is used. </w:t>
      </w:r>
    </w:p>
    <w:p w:rsidR="00BD6DCE" w:rsidRPr="001970C0" w:rsidRDefault="00BD6DCE" w:rsidP="00033012">
      <w:r w:rsidRPr="001970C0">
        <w:t>The validity of 20-item test of learning is tested by experts and face and content validity of test are confirmed by 7 lecturers of educational technology, ICT and population.  The reliability was calculated as 0.89 by Cronbach’s alpha and this showed good reliability.</w:t>
      </w:r>
    </w:p>
    <w:p w:rsidR="00BD6DCE" w:rsidRDefault="00BD6DCE" w:rsidP="00033012">
      <w:pPr>
        <w:pStyle w:val="Heading3"/>
      </w:pPr>
      <w:r w:rsidRPr="002F20CD">
        <w:t xml:space="preserve">Results </w:t>
      </w:r>
    </w:p>
    <w:p w:rsidR="00033012" w:rsidRDefault="00BD6DCE" w:rsidP="00033012">
      <w:pPr>
        <w:pStyle w:val="Heading5"/>
      </w:pPr>
      <w:r w:rsidRPr="005F576C">
        <w:t>Table 1</w:t>
      </w:r>
    </w:p>
    <w:p w:rsidR="00BD6DCE" w:rsidRPr="00B5221F" w:rsidRDefault="00BD6DCE" w:rsidP="00033012">
      <w:pPr>
        <w:pStyle w:val="Heading5"/>
      </w:pPr>
      <w:r w:rsidRPr="00577F05">
        <w:t xml:space="preserve">The features for comparison of </w:t>
      </w:r>
      <w:r w:rsidR="00F11D1E">
        <w:t>experimental</w:t>
      </w:r>
      <w:r w:rsidRPr="00577F05">
        <w:t xml:space="preserve"> and control group</w:t>
      </w:r>
      <w:r w:rsidRPr="00B5221F">
        <w:t>:</w:t>
      </w:r>
    </w:p>
    <w:tbl>
      <w:tblPr>
        <w:tblW w:w="0" w:type="auto"/>
        <w:jc w:val="center"/>
        <w:tblLayout w:type="fixed"/>
        <w:tblLook w:val="0000" w:firstRow="0" w:lastRow="0" w:firstColumn="0" w:lastColumn="0" w:noHBand="0" w:noVBand="0"/>
      </w:tblPr>
      <w:tblGrid>
        <w:gridCol w:w="2070"/>
        <w:gridCol w:w="1343"/>
        <w:gridCol w:w="1276"/>
      </w:tblGrid>
      <w:tr w:rsidR="00BD6DCE" w:rsidRPr="00B5221F" w:rsidTr="00BF7AA0">
        <w:trPr>
          <w:trHeight w:val="345"/>
          <w:jc w:val="center"/>
        </w:trPr>
        <w:tc>
          <w:tcPr>
            <w:tcW w:w="2070" w:type="dxa"/>
            <w:tcBorders>
              <w:top w:val="single" w:sz="6" w:space="0" w:color="auto"/>
              <w:left w:val="single" w:sz="6" w:space="0" w:color="auto"/>
              <w:bottom w:val="single" w:sz="6" w:space="0" w:color="auto"/>
              <w:right w:val="single" w:sz="6" w:space="0" w:color="auto"/>
            </w:tcBorders>
          </w:tcPr>
          <w:p w:rsidR="00BD6DCE" w:rsidRPr="00033012" w:rsidRDefault="00BD6DCE" w:rsidP="00BF7AA0">
            <w:pPr>
              <w:spacing w:after="60"/>
              <w:jc w:val="center"/>
              <w:rPr>
                <w:rFonts w:ascii="Arial" w:hAnsi="Arial" w:cs="Arial"/>
                <w:b/>
                <w:sz w:val="18"/>
                <w:szCs w:val="18"/>
              </w:rPr>
            </w:pPr>
            <w:r w:rsidRPr="00033012">
              <w:rPr>
                <w:rFonts w:ascii="Arial" w:hAnsi="Arial" w:cs="Arial"/>
                <w:b/>
                <w:sz w:val="18"/>
                <w:szCs w:val="18"/>
              </w:rPr>
              <w:t>Groups</w:t>
            </w:r>
          </w:p>
        </w:tc>
        <w:tc>
          <w:tcPr>
            <w:tcW w:w="1343" w:type="dxa"/>
            <w:tcBorders>
              <w:top w:val="single" w:sz="6" w:space="0" w:color="auto"/>
              <w:left w:val="single" w:sz="6" w:space="0" w:color="auto"/>
              <w:bottom w:val="single" w:sz="6" w:space="0" w:color="auto"/>
              <w:right w:val="single" w:sz="6" w:space="0" w:color="auto"/>
            </w:tcBorders>
          </w:tcPr>
          <w:p w:rsidR="00BD6DCE" w:rsidRPr="00033012" w:rsidRDefault="00BD6DCE" w:rsidP="00BF7AA0">
            <w:pPr>
              <w:spacing w:after="60"/>
              <w:jc w:val="center"/>
              <w:rPr>
                <w:rFonts w:ascii="Arial" w:hAnsi="Arial" w:cs="Arial"/>
                <w:b/>
                <w:sz w:val="18"/>
                <w:szCs w:val="18"/>
                <w:rtl/>
              </w:rPr>
            </w:pPr>
            <w:r w:rsidRPr="00033012">
              <w:rPr>
                <w:rFonts w:ascii="Arial" w:hAnsi="Arial" w:cs="Arial"/>
                <w:b/>
                <w:sz w:val="18"/>
                <w:szCs w:val="18"/>
              </w:rPr>
              <w:t>Age mean</w:t>
            </w:r>
          </w:p>
        </w:tc>
        <w:tc>
          <w:tcPr>
            <w:tcW w:w="1276" w:type="dxa"/>
            <w:tcBorders>
              <w:top w:val="single" w:sz="6" w:space="0" w:color="auto"/>
              <w:left w:val="single" w:sz="6" w:space="0" w:color="auto"/>
              <w:bottom w:val="single" w:sz="6" w:space="0" w:color="auto"/>
              <w:right w:val="single" w:sz="6" w:space="0" w:color="auto"/>
            </w:tcBorders>
          </w:tcPr>
          <w:p w:rsidR="00BD6DCE" w:rsidRPr="00033012" w:rsidRDefault="00BD6DCE" w:rsidP="00BF7AA0">
            <w:pPr>
              <w:spacing w:after="60"/>
              <w:jc w:val="center"/>
              <w:rPr>
                <w:rFonts w:ascii="Arial" w:hAnsi="Arial" w:cs="Arial"/>
                <w:b/>
                <w:sz w:val="18"/>
                <w:szCs w:val="18"/>
                <w:rtl/>
              </w:rPr>
            </w:pPr>
            <w:r w:rsidRPr="00033012">
              <w:rPr>
                <w:rFonts w:ascii="Arial" w:hAnsi="Arial" w:cs="Arial"/>
                <w:b/>
                <w:sz w:val="18"/>
                <w:szCs w:val="18"/>
              </w:rPr>
              <w:t>Education</w:t>
            </w:r>
          </w:p>
        </w:tc>
      </w:tr>
      <w:tr w:rsidR="00BD6DCE" w:rsidRPr="00B5221F" w:rsidTr="00033012">
        <w:trPr>
          <w:trHeight w:val="248"/>
          <w:jc w:val="center"/>
        </w:trPr>
        <w:tc>
          <w:tcPr>
            <w:tcW w:w="2070" w:type="dxa"/>
            <w:tcBorders>
              <w:top w:val="single" w:sz="6" w:space="0" w:color="auto"/>
              <w:left w:val="single" w:sz="6" w:space="0" w:color="auto"/>
              <w:bottom w:val="single" w:sz="6" w:space="0" w:color="auto"/>
              <w:right w:val="single" w:sz="6" w:space="0" w:color="auto"/>
            </w:tcBorders>
          </w:tcPr>
          <w:p w:rsidR="00BD6DCE" w:rsidRPr="00515FAE" w:rsidRDefault="00BD6DCE" w:rsidP="00033012">
            <w:r w:rsidRPr="00515FAE">
              <w:t>Control group</w:t>
            </w:r>
          </w:p>
        </w:tc>
        <w:tc>
          <w:tcPr>
            <w:tcW w:w="1343" w:type="dxa"/>
            <w:tcBorders>
              <w:top w:val="single" w:sz="6" w:space="0" w:color="auto"/>
              <w:left w:val="single" w:sz="6" w:space="0" w:color="auto"/>
              <w:bottom w:val="single" w:sz="6" w:space="0" w:color="auto"/>
              <w:right w:val="single" w:sz="6" w:space="0" w:color="auto"/>
            </w:tcBorders>
          </w:tcPr>
          <w:p w:rsidR="00BD6DCE" w:rsidRPr="00515FAE" w:rsidRDefault="00BD6DCE" w:rsidP="00033012">
            <w:pPr>
              <w:jc w:val="center"/>
              <w:rPr>
                <w:rtl/>
              </w:rPr>
            </w:pPr>
            <w:r w:rsidRPr="00515FAE">
              <w:t>3.1 ±5</w:t>
            </w:r>
            <w:r w:rsidRPr="00515FAE">
              <w:rPr>
                <w:rtl/>
              </w:rPr>
              <w:t xml:space="preserve">/ </w:t>
            </w:r>
            <w:r w:rsidRPr="00515FAE">
              <w:t>21</w:t>
            </w:r>
          </w:p>
        </w:tc>
        <w:tc>
          <w:tcPr>
            <w:tcW w:w="1276" w:type="dxa"/>
            <w:tcBorders>
              <w:top w:val="single" w:sz="6" w:space="0" w:color="auto"/>
              <w:left w:val="single" w:sz="6" w:space="0" w:color="auto"/>
              <w:bottom w:val="single" w:sz="6" w:space="0" w:color="auto"/>
              <w:right w:val="single" w:sz="6" w:space="0" w:color="auto"/>
            </w:tcBorders>
          </w:tcPr>
          <w:p w:rsidR="00BD6DCE" w:rsidRPr="00515FAE" w:rsidRDefault="00BD6DCE" w:rsidP="00033012">
            <w:pPr>
              <w:jc w:val="center"/>
              <w:rPr>
                <w:rtl/>
              </w:rPr>
            </w:pPr>
            <w:r w:rsidRPr="00515FAE">
              <w:t>BA</w:t>
            </w:r>
          </w:p>
        </w:tc>
      </w:tr>
      <w:tr w:rsidR="00BD6DCE" w:rsidRPr="00B5221F" w:rsidTr="00033012">
        <w:trPr>
          <w:trHeight w:val="218"/>
          <w:jc w:val="center"/>
        </w:trPr>
        <w:tc>
          <w:tcPr>
            <w:tcW w:w="2070" w:type="dxa"/>
            <w:tcBorders>
              <w:top w:val="single" w:sz="6" w:space="0" w:color="auto"/>
              <w:left w:val="single" w:sz="6" w:space="0" w:color="auto"/>
              <w:bottom w:val="single" w:sz="6" w:space="0" w:color="auto"/>
              <w:right w:val="single" w:sz="6" w:space="0" w:color="auto"/>
            </w:tcBorders>
          </w:tcPr>
          <w:p w:rsidR="00BD6DCE" w:rsidRPr="00515FAE" w:rsidRDefault="00BD6DCE" w:rsidP="00033012">
            <w:pPr>
              <w:rPr>
                <w:rtl/>
              </w:rPr>
            </w:pPr>
            <w:r w:rsidRPr="00515FAE">
              <w:t>Experiment</w:t>
            </w:r>
            <w:r w:rsidR="00033012">
              <w:t>al</w:t>
            </w:r>
            <w:r w:rsidRPr="00515FAE">
              <w:t xml:space="preserve"> group</w:t>
            </w:r>
          </w:p>
        </w:tc>
        <w:tc>
          <w:tcPr>
            <w:tcW w:w="1343" w:type="dxa"/>
            <w:tcBorders>
              <w:top w:val="single" w:sz="6" w:space="0" w:color="auto"/>
              <w:left w:val="single" w:sz="6" w:space="0" w:color="auto"/>
              <w:bottom w:val="single" w:sz="6" w:space="0" w:color="auto"/>
              <w:right w:val="single" w:sz="6" w:space="0" w:color="auto"/>
            </w:tcBorders>
          </w:tcPr>
          <w:p w:rsidR="00BD6DCE" w:rsidRPr="00515FAE" w:rsidRDefault="00BD6DCE" w:rsidP="00033012">
            <w:pPr>
              <w:jc w:val="center"/>
              <w:rPr>
                <w:rtl/>
              </w:rPr>
            </w:pPr>
            <w:r w:rsidRPr="00515FAE">
              <w:t>2.4 ±5</w:t>
            </w:r>
            <w:r w:rsidRPr="00515FAE">
              <w:rPr>
                <w:rtl/>
              </w:rPr>
              <w:t xml:space="preserve">/ </w:t>
            </w:r>
            <w:r w:rsidRPr="00515FAE">
              <w:t>21</w:t>
            </w:r>
          </w:p>
        </w:tc>
        <w:tc>
          <w:tcPr>
            <w:tcW w:w="1276" w:type="dxa"/>
            <w:tcBorders>
              <w:top w:val="single" w:sz="6" w:space="0" w:color="auto"/>
              <w:left w:val="single" w:sz="6" w:space="0" w:color="auto"/>
              <w:bottom w:val="single" w:sz="6" w:space="0" w:color="auto"/>
              <w:right w:val="single" w:sz="6" w:space="0" w:color="auto"/>
            </w:tcBorders>
          </w:tcPr>
          <w:p w:rsidR="00BD6DCE" w:rsidRPr="00515FAE" w:rsidRDefault="00BD6DCE" w:rsidP="00033012">
            <w:pPr>
              <w:jc w:val="center"/>
            </w:pPr>
            <w:r w:rsidRPr="00515FAE">
              <w:t>BA</w:t>
            </w:r>
          </w:p>
        </w:tc>
      </w:tr>
    </w:tbl>
    <w:p w:rsidR="00BD6DCE" w:rsidRDefault="00BD6DCE" w:rsidP="00033012">
      <w:r w:rsidRPr="000D156D">
        <w:t xml:space="preserve">To evaluate the public information of students in control and </w:t>
      </w:r>
      <w:r w:rsidR="00F11D1E">
        <w:t>experimental</w:t>
      </w:r>
      <w:r w:rsidRPr="000D156D">
        <w:t xml:space="preserve"> groups, pretest and posttest are performed. This test includ</w:t>
      </w:r>
      <w:r w:rsidR="005A0EC7">
        <w:t>ed</w:t>
      </w:r>
      <w:r w:rsidRPr="000D156D">
        <w:t xml:space="preserve"> 20 questions of four multiple choice of the sources of public information evaluation. The results for two mentioned groups are regarding the tests of learning in Table 2.</w:t>
      </w:r>
    </w:p>
    <w:p w:rsidR="00033012" w:rsidRDefault="00BD6DCE" w:rsidP="00033012">
      <w:pPr>
        <w:pStyle w:val="Heading5"/>
      </w:pPr>
      <w:r w:rsidRPr="00B5221F">
        <w:t>Table 2</w:t>
      </w:r>
    </w:p>
    <w:p w:rsidR="00BD6DCE" w:rsidRPr="00B5221F" w:rsidRDefault="00BD6DCE" w:rsidP="00033012">
      <w:pPr>
        <w:pStyle w:val="Heading5"/>
      </w:pPr>
      <w:r w:rsidRPr="005C02F7">
        <w:t xml:space="preserve">The mean and standard deviation of public information </w:t>
      </w:r>
      <w:r w:rsidR="00033012">
        <w:br/>
      </w:r>
      <w:r w:rsidRPr="005C02F7">
        <w:t>in pre-test and post-test based on</w:t>
      </w:r>
      <w:r w:rsidRPr="00795842">
        <w:rPr>
          <w:sz w:val="16"/>
          <w:szCs w:val="16"/>
        </w:rPr>
        <w:t xml:space="preserve"> </w:t>
      </w:r>
      <w:r w:rsidRPr="005C02F7">
        <w:t>groups</w:t>
      </w:r>
      <w:r w:rsidRPr="00B5221F">
        <w:t>:</w:t>
      </w:r>
    </w:p>
    <w:tbl>
      <w:tblPr>
        <w:tblW w:w="7912" w:type="dxa"/>
        <w:jc w:val="center"/>
        <w:tblLayout w:type="fixed"/>
        <w:tblLook w:val="0000" w:firstRow="0" w:lastRow="0" w:firstColumn="0" w:lastColumn="0" w:noHBand="0" w:noVBand="0"/>
      </w:tblPr>
      <w:tblGrid>
        <w:gridCol w:w="1432"/>
        <w:gridCol w:w="1260"/>
        <w:gridCol w:w="1350"/>
        <w:gridCol w:w="1350"/>
        <w:gridCol w:w="1260"/>
        <w:gridCol w:w="1260"/>
      </w:tblGrid>
      <w:tr w:rsidR="00BD6DCE" w:rsidRPr="00347ED7" w:rsidTr="00BF7AA0">
        <w:trPr>
          <w:jc w:val="center"/>
        </w:trPr>
        <w:tc>
          <w:tcPr>
            <w:tcW w:w="1432" w:type="dxa"/>
            <w:vMerge w:val="restart"/>
            <w:tcBorders>
              <w:top w:val="single" w:sz="6" w:space="0" w:color="auto"/>
              <w:left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Variable</w:t>
            </w:r>
          </w:p>
        </w:tc>
        <w:tc>
          <w:tcPr>
            <w:tcW w:w="1260" w:type="dxa"/>
            <w:vMerge w:val="restart"/>
            <w:tcBorders>
              <w:top w:val="single" w:sz="6" w:space="0" w:color="auto"/>
              <w:left w:val="single" w:sz="6" w:space="0" w:color="auto"/>
              <w:right w:val="single" w:sz="6" w:space="0" w:color="auto"/>
            </w:tcBorders>
            <w:vAlign w:val="center"/>
          </w:tcPr>
          <w:p w:rsidR="00BD6DCE" w:rsidRPr="00BF7AA0" w:rsidRDefault="00BD6DCE" w:rsidP="00BF7AA0">
            <w:pPr>
              <w:tabs>
                <w:tab w:val="right" w:pos="360"/>
              </w:tabs>
              <w:spacing w:after="60"/>
              <w:ind w:right="-259"/>
              <w:jc w:val="center"/>
              <w:rPr>
                <w:rFonts w:ascii="Arial" w:hAnsi="Arial" w:cs="Arial"/>
                <w:b/>
                <w:sz w:val="18"/>
                <w:szCs w:val="18"/>
              </w:rPr>
            </w:pPr>
            <w:r w:rsidRPr="00BF7AA0">
              <w:rPr>
                <w:rFonts w:ascii="Arial" w:hAnsi="Arial" w:cs="Arial"/>
                <w:b/>
                <w:sz w:val="18"/>
                <w:szCs w:val="18"/>
              </w:rPr>
              <w:t>Test</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tabs>
                <w:tab w:val="right" w:pos="360"/>
              </w:tabs>
              <w:spacing w:after="60"/>
              <w:ind w:right="-259"/>
              <w:jc w:val="center"/>
              <w:rPr>
                <w:rFonts w:ascii="Arial" w:hAnsi="Arial" w:cs="Arial"/>
                <w:b/>
                <w:sz w:val="18"/>
                <w:szCs w:val="18"/>
              </w:rPr>
            </w:pPr>
            <w:r w:rsidRPr="00BF7AA0">
              <w:rPr>
                <w:rFonts w:ascii="Arial" w:hAnsi="Arial" w:cs="Arial"/>
                <w:b/>
                <w:sz w:val="18"/>
                <w:szCs w:val="18"/>
              </w:rPr>
              <w:t>Traditional group</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tabs>
                <w:tab w:val="right" w:pos="360"/>
              </w:tabs>
              <w:spacing w:after="60"/>
              <w:ind w:right="-259"/>
              <w:jc w:val="center"/>
              <w:rPr>
                <w:rFonts w:ascii="Arial" w:hAnsi="Arial" w:cs="Arial"/>
                <w:b/>
                <w:sz w:val="18"/>
                <w:szCs w:val="18"/>
              </w:rPr>
            </w:pPr>
            <w:r w:rsidRPr="00BF7AA0">
              <w:rPr>
                <w:rFonts w:ascii="Arial" w:hAnsi="Arial" w:cs="Arial"/>
                <w:b/>
                <w:sz w:val="18"/>
                <w:szCs w:val="18"/>
              </w:rPr>
              <w:t>Mobile group</w:t>
            </w:r>
          </w:p>
        </w:tc>
      </w:tr>
      <w:tr w:rsidR="00BD6DCE" w:rsidRPr="00347ED7" w:rsidTr="00BF7AA0">
        <w:trPr>
          <w:jc w:val="center"/>
        </w:trPr>
        <w:tc>
          <w:tcPr>
            <w:tcW w:w="1432" w:type="dxa"/>
            <w:vMerge/>
            <w:tcBorders>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p>
        </w:tc>
        <w:tc>
          <w:tcPr>
            <w:tcW w:w="1260" w:type="dxa"/>
            <w:vMerge/>
            <w:tcBorders>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SD</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Mean</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SD</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Mean</w:t>
            </w:r>
          </w:p>
        </w:tc>
      </w:tr>
      <w:tr w:rsidR="00BD6DCE" w:rsidRPr="00347ED7" w:rsidTr="00BF7AA0">
        <w:trPr>
          <w:jc w:val="center"/>
        </w:trPr>
        <w:tc>
          <w:tcPr>
            <w:tcW w:w="1432" w:type="dxa"/>
            <w:vMerge w:val="restart"/>
            <w:tcBorders>
              <w:top w:val="single" w:sz="6" w:space="0" w:color="auto"/>
              <w:left w:val="single" w:sz="6" w:space="0" w:color="auto"/>
              <w:right w:val="single" w:sz="6" w:space="0" w:color="auto"/>
            </w:tcBorders>
          </w:tcPr>
          <w:p w:rsidR="00BD6DCE" w:rsidRPr="00347ED7" w:rsidRDefault="00BD6DCE" w:rsidP="00BF7AA0">
            <w:r w:rsidRPr="00347ED7">
              <w:t>Public Information</w:t>
            </w:r>
          </w:p>
        </w:tc>
        <w:tc>
          <w:tcPr>
            <w:tcW w:w="1260" w:type="dxa"/>
            <w:tcBorders>
              <w:top w:val="single" w:sz="6" w:space="0" w:color="auto"/>
              <w:left w:val="single" w:sz="6" w:space="0" w:color="auto"/>
              <w:bottom w:val="single" w:sz="6" w:space="0" w:color="auto"/>
              <w:right w:val="single" w:sz="6" w:space="0" w:color="auto"/>
            </w:tcBorders>
          </w:tcPr>
          <w:p w:rsidR="00BD6DCE" w:rsidRPr="00347ED7" w:rsidRDefault="00BD6DCE" w:rsidP="00BF7AA0">
            <w:r w:rsidRPr="00347ED7">
              <w:t>Pre-test</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BF7AA0">
            <w:pPr>
              <w:jc w:val="center"/>
              <w:rPr>
                <w:rtl/>
              </w:rPr>
            </w:pPr>
            <w:r w:rsidRPr="00347ED7">
              <w:t>1.41</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BF7AA0">
            <w:pPr>
              <w:jc w:val="center"/>
              <w:rPr>
                <w:rtl/>
              </w:rPr>
            </w:pPr>
            <w:r w:rsidRPr="00347ED7">
              <w:t>7.70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BF7AA0">
            <w:pPr>
              <w:jc w:val="center"/>
              <w:rPr>
                <w:rtl/>
              </w:rPr>
            </w:pPr>
            <w:r w:rsidRPr="00347ED7">
              <w:t>1.74</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BF7AA0">
            <w:pPr>
              <w:jc w:val="center"/>
              <w:rPr>
                <w:rtl/>
              </w:rPr>
            </w:pPr>
            <w:r w:rsidRPr="00347ED7">
              <w:t>7.57</w:t>
            </w:r>
          </w:p>
        </w:tc>
      </w:tr>
      <w:tr w:rsidR="00BD6DCE" w:rsidRPr="00347ED7" w:rsidTr="00BF7AA0">
        <w:trPr>
          <w:jc w:val="center"/>
        </w:trPr>
        <w:tc>
          <w:tcPr>
            <w:tcW w:w="1432" w:type="dxa"/>
            <w:vMerge/>
            <w:tcBorders>
              <w:left w:val="single" w:sz="6" w:space="0" w:color="auto"/>
              <w:bottom w:val="single" w:sz="6" w:space="0" w:color="auto"/>
              <w:right w:val="single" w:sz="6" w:space="0" w:color="auto"/>
            </w:tcBorders>
          </w:tcPr>
          <w:p w:rsidR="00BD6DCE" w:rsidRPr="00347ED7" w:rsidRDefault="00BD6DCE" w:rsidP="00BF7AA0"/>
        </w:tc>
        <w:tc>
          <w:tcPr>
            <w:tcW w:w="1260" w:type="dxa"/>
            <w:tcBorders>
              <w:top w:val="single" w:sz="6" w:space="0" w:color="auto"/>
              <w:left w:val="single" w:sz="6" w:space="0" w:color="auto"/>
              <w:bottom w:val="single" w:sz="6" w:space="0" w:color="auto"/>
              <w:right w:val="single" w:sz="6" w:space="0" w:color="auto"/>
            </w:tcBorders>
          </w:tcPr>
          <w:p w:rsidR="00BD6DCE" w:rsidRPr="00347ED7" w:rsidRDefault="00BD6DCE" w:rsidP="00BF7AA0">
            <w:r w:rsidRPr="00347ED7">
              <w:t>Post-test</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BF7AA0">
            <w:pPr>
              <w:jc w:val="center"/>
              <w:rPr>
                <w:rtl/>
              </w:rPr>
            </w:pPr>
            <w:r w:rsidRPr="00347ED7">
              <w:t>1.69</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BF7AA0">
            <w:pPr>
              <w:jc w:val="center"/>
              <w:rPr>
                <w:rtl/>
              </w:rPr>
            </w:pPr>
            <w:r w:rsidRPr="00347ED7">
              <w:t>12.90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BF7AA0">
            <w:pPr>
              <w:jc w:val="center"/>
              <w:rPr>
                <w:rtl/>
              </w:rPr>
            </w:pPr>
            <w:r w:rsidRPr="00347ED7">
              <w:t>1.49</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BF7AA0">
            <w:pPr>
              <w:jc w:val="center"/>
              <w:rPr>
                <w:rtl/>
              </w:rPr>
            </w:pPr>
            <w:r w:rsidRPr="00347ED7">
              <w:t>17.25</w:t>
            </w:r>
          </w:p>
        </w:tc>
      </w:tr>
    </w:tbl>
    <w:p w:rsidR="00BD6DCE" w:rsidRPr="00DD5C3A" w:rsidRDefault="00BD6DCE" w:rsidP="00BF7AA0">
      <w:r w:rsidRPr="00DD5C3A">
        <w:t xml:space="preserve">As shown in Table 2, the mean of traditional teaching and mobile teaching in public information is increased from pre-test to post-test but the mean of training group via mobile phone is increased. In pre-test of public information in control group students, the mean is 7.70 and standard deviation 1.41. These results in comparison with </w:t>
      </w:r>
      <w:r w:rsidR="00F11D1E">
        <w:t>experimental</w:t>
      </w:r>
      <w:r w:rsidRPr="00DD5C3A">
        <w:t xml:space="preserve"> group with mean 7.57 and standard deviation 1.74 is not different and we can say the groups have the same levels. After applying </w:t>
      </w:r>
      <w:r w:rsidR="00F11D1E">
        <w:t>experimental</w:t>
      </w:r>
      <w:r w:rsidRPr="00DD5C3A">
        <w:t xml:space="preserve"> variable (mobile-based teaching method), post-test scores as follows, the mean of </w:t>
      </w:r>
      <w:r w:rsidR="00F11D1E">
        <w:t>experimental</w:t>
      </w:r>
      <w:r w:rsidRPr="00DD5C3A">
        <w:t xml:space="preserve"> group is 17.25 and standard deviation 1.49 and posttest is performed on control group and the data (mean 12.90, SD 1.69) show the superiority of </w:t>
      </w:r>
      <w:r w:rsidR="00F11D1E">
        <w:t>experimental</w:t>
      </w:r>
      <w:r w:rsidRPr="00DD5C3A">
        <w:t xml:space="preserve"> group compared to control group (the difference of mean and standard deviation of two groups in post-test). To evaluate each of study hypotheses, the hypotheses are tested by inferen</w:t>
      </w:r>
      <w:r w:rsidR="00F11D1E">
        <w:t>tial</w:t>
      </w:r>
      <w:r w:rsidRPr="00DD5C3A">
        <w:t xml:space="preserve"> statistics.</w:t>
      </w:r>
    </w:p>
    <w:p w:rsidR="00BD6DCE" w:rsidRPr="00DD5C3A" w:rsidRDefault="00BD6DCE" w:rsidP="00BF7AA0">
      <w:pPr>
        <w:pStyle w:val="Heading3"/>
      </w:pPr>
      <w:r w:rsidRPr="00DD5C3A">
        <w:lastRenderedPageBreak/>
        <w:t xml:space="preserve">The findings of study hypotheses </w:t>
      </w:r>
    </w:p>
    <w:p w:rsidR="00BD6DCE" w:rsidRDefault="00BD6DCE" w:rsidP="00BF7AA0">
      <w:pPr>
        <w:rPr>
          <w:sz w:val="16"/>
          <w:szCs w:val="16"/>
        </w:rPr>
      </w:pPr>
      <w:r w:rsidRPr="0063755D">
        <w:rPr>
          <w:b/>
        </w:rPr>
        <w:t>First hypothesis</w:t>
      </w:r>
      <w:r w:rsidRPr="00DD5C3A">
        <w:t>: The traditional teaching method has positive impact on public information learning of students of Allame Tabatabayi University. To evaluate the first hypothesis, t method for dependent groups is used. Is the difference between learning of control students in pretest and posttest is due to the sampling error or significant difference. A summary of findings of these calculations is shown in Table 3.</w:t>
      </w:r>
    </w:p>
    <w:p w:rsidR="00BF7AA0" w:rsidRDefault="00BD6DCE" w:rsidP="00BF7AA0">
      <w:pPr>
        <w:pStyle w:val="Heading5"/>
      </w:pPr>
      <w:r w:rsidRPr="00192321">
        <w:t>Table</w:t>
      </w:r>
      <w:r w:rsidRPr="00B5221F">
        <w:t xml:space="preserve"> </w:t>
      </w:r>
      <w:r>
        <w:t>3</w:t>
      </w:r>
    </w:p>
    <w:p w:rsidR="00BD6DCE" w:rsidRPr="00B5221F" w:rsidRDefault="00BD6DCE" w:rsidP="00BF7AA0">
      <w:pPr>
        <w:pStyle w:val="Heading5"/>
      </w:pPr>
      <w:r w:rsidRPr="00CD51BD">
        <w:t xml:space="preserve">The results of t-test, comparison of pre-test and post-test of public information </w:t>
      </w:r>
      <w:r w:rsidR="00BF7AA0">
        <w:br/>
      </w:r>
      <w:r w:rsidRPr="00CD51BD">
        <w:t>for first hypothesis:</w:t>
      </w:r>
    </w:p>
    <w:tbl>
      <w:tblPr>
        <w:tblW w:w="8542" w:type="dxa"/>
        <w:jc w:val="center"/>
        <w:tblLayout w:type="fixed"/>
        <w:tblLook w:val="0000" w:firstRow="0" w:lastRow="0" w:firstColumn="0" w:lastColumn="0" w:noHBand="0" w:noVBand="0"/>
      </w:tblPr>
      <w:tblGrid>
        <w:gridCol w:w="1162"/>
        <w:gridCol w:w="810"/>
        <w:gridCol w:w="1260"/>
        <w:gridCol w:w="1350"/>
        <w:gridCol w:w="1350"/>
        <w:gridCol w:w="1260"/>
        <w:gridCol w:w="1350"/>
      </w:tblGrid>
      <w:tr w:rsidR="00BD6DCE" w:rsidRPr="001F6FD4" w:rsidTr="000C666A">
        <w:trPr>
          <w:trHeight w:val="404"/>
          <w:jc w:val="center"/>
        </w:trPr>
        <w:tc>
          <w:tcPr>
            <w:tcW w:w="1162"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N</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Men</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SD</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Degree of freedom</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tl/>
              </w:rPr>
            </w:pPr>
            <w:r w:rsidRPr="00BF7AA0">
              <w:rPr>
                <w:rFonts w:ascii="Arial" w:hAnsi="Arial" w:cs="Arial"/>
                <w:b/>
                <w:sz w:val="18"/>
                <w:szCs w:val="18"/>
              </w:rPr>
              <w:t>t</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60"/>
              <w:jc w:val="center"/>
              <w:rPr>
                <w:rFonts w:ascii="Arial" w:hAnsi="Arial" w:cs="Arial"/>
                <w:b/>
                <w:sz w:val="18"/>
                <w:szCs w:val="18"/>
              </w:rPr>
            </w:pPr>
            <w:r w:rsidRPr="00BF7AA0">
              <w:rPr>
                <w:rFonts w:ascii="Arial" w:hAnsi="Arial" w:cs="Arial"/>
                <w:b/>
                <w:sz w:val="18"/>
                <w:szCs w:val="18"/>
              </w:rPr>
              <w:t>Significance</w:t>
            </w:r>
          </w:p>
        </w:tc>
      </w:tr>
      <w:tr w:rsidR="00BD6DCE" w:rsidRPr="001F6FD4" w:rsidTr="000C666A">
        <w:trPr>
          <w:trHeight w:val="404"/>
          <w:jc w:val="center"/>
        </w:trPr>
        <w:tc>
          <w:tcPr>
            <w:tcW w:w="1162" w:type="dxa"/>
            <w:tcBorders>
              <w:top w:val="single" w:sz="6" w:space="0" w:color="auto"/>
              <w:left w:val="single" w:sz="6" w:space="0" w:color="auto"/>
              <w:bottom w:val="single" w:sz="6" w:space="0" w:color="auto"/>
              <w:right w:val="single" w:sz="6" w:space="0" w:color="auto"/>
            </w:tcBorders>
          </w:tcPr>
          <w:p w:rsidR="00BD6DCE" w:rsidRPr="001F6FD4" w:rsidRDefault="00BD6DCE" w:rsidP="00BF7AA0">
            <w:r w:rsidRPr="001F6FD4">
              <w:t>Pre-test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rtl/>
              </w:rPr>
            </w:pPr>
            <w:r w:rsidRPr="001F6FD4">
              <w:t>80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rtl/>
              </w:rPr>
            </w:pPr>
            <w:r w:rsidRPr="001F6FD4">
              <w:t>7.70</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rtl/>
              </w:rPr>
            </w:pPr>
            <w:r w:rsidRPr="001F6FD4">
              <w:t>1.41</w:t>
            </w:r>
          </w:p>
        </w:tc>
        <w:tc>
          <w:tcPr>
            <w:tcW w:w="1350" w:type="dxa"/>
            <w:vMerge w:val="restart"/>
            <w:tcBorders>
              <w:top w:val="single" w:sz="6" w:space="0" w:color="auto"/>
              <w:left w:val="single" w:sz="6" w:space="0" w:color="auto"/>
              <w:right w:val="single" w:sz="6" w:space="0" w:color="auto"/>
            </w:tcBorders>
            <w:vAlign w:val="center"/>
          </w:tcPr>
          <w:p w:rsidR="00BD6DCE" w:rsidRPr="001F6FD4" w:rsidRDefault="00BD6DCE" w:rsidP="00BF7AA0">
            <w:pPr>
              <w:jc w:val="center"/>
              <w:rPr>
                <w:rtl/>
              </w:rPr>
            </w:pPr>
            <w:r w:rsidRPr="001F6FD4">
              <w:t>79</w:t>
            </w:r>
          </w:p>
        </w:tc>
        <w:tc>
          <w:tcPr>
            <w:tcW w:w="1260" w:type="dxa"/>
            <w:vMerge w:val="restart"/>
            <w:tcBorders>
              <w:top w:val="single" w:sz="6" w:space="0" w:color="auto"/>
              <w:left w:val="single" w:sz="6" w:space="0" w:color="auto"/>
              <w:right w:val="single" w:sz="6" w:space="0" w:color="auto"/>
            </w:tcBorders>
            <w:vAlign w:val="center"/>
          </w:tcPr>
          <w:p w:rsidR="00BD6DCE" w:rsidRPr="001F6FD4" w:rsidRDefault="00BD6DCE" w:rsidP="00BF7AA0">
            <w:pPr>
              <w:jc w:val="center"/>
              <w:rPr>
                <w:rtl/>
              </w:rPr>
            </w:pPr>
            <w:r w:rsidRPr="001F6FD4">
              <w:t>-20.40</w:t>
            </w:r>
          </w:p>
        </w:tc>
        <w:tc>
          <w:tcPr>
            <w:tcW w:w="1350" w:type="dxa"/>
            <w:vMerge w:val="restart"/>
            <w:tcBorders>
              <w:top w:val="single" w:sz="6" w:space="0" w:color="auto"/>
              <w:left w:val="single" w:sz="6" w:space="0" w:color="auto"/>
              <w:right w:val="single" w:sz="6" w:space="0" w:color="auto"/>
            </w:tcBorders>
            <w:vAlign w:val="center"/>
          </w:tcPr>
          <w:p w:rsidR="00BD6DCE" w:rsidRPr="001F6FD4" w:rsidRDefault="00BD6DCE" w:rsidP="00BF7AA0">
            <w:pPr>
              <w:jc w:val="center"/>
            </w:pPr>
            <w:r>
              <w:t>0.001</w:t>
            </w:r>
          </w:p>
        </w:tc>
      </w:tr>
      <w:tr w:rsidR="00BD6DCE" w:rsidRPr="001F6FD4" w:rsidTr="000C666A">
        <w:trPr>
          <w:trHeight w:val="291"/>
          <w:jc w:val="center"/>
        </w:trPr>
        <w:tc>
          <w:tcPr>
            <w:tcW w:w="1162" w:type="dxa"/>
            <w:tcBorders>
              <w:top w:val="single" w:sz="6" w:space="0" w:color="auto"/>
              <w:left w:val="single" w:sz="6" w:space="0" w:color="auto"/>
              <w:bottom w:val="single" w:sz="6" w:space="0" w:color="auto"/>
              <w:right w:val="single" w:sz="6" w:space="0" w:color="auto"/>
            </w:tcBorders>
          </w:tcPr>
          <w:p w:rsidR="00BD6DCE" w:rsidRPr="001F6FD4" w:rsidRDefault="00BD6DCE" w:rsidP="00BF7AA0">
            <w:pPr>
              <w:jc w:val="both"/>
              <w:rPr>
                <w:sz w:val="20"/>
              </w:rPr>
            </w:pPr>
            <w:r w:rsidRPr="001F6FD4">
              <w:rPr>
                <w:sz w:val="20"/>
              </w:rPr>
              <w:t>Post-test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sz w:val="20"/>
                <w:rtl/>
              </w:rPr>
            </w:pPr>
            <w:r w:rsidRPr="001F6FD4">
              <w:rPr>
                <w:sz w:val="20"/>
              </w:rPr>
              <w:t>80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sz w:val="20"/>
                <w:rtl/>
              </w:rPr>
            </w:pPr>
            <w:r w:rsidRPr="001F6FD4">
              <w:rPr>
                <w:sz w:val="20"/>
              </w:rPr>
              <w:t>12.90</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1F6FD4" w:rsidRDefault="00BD6DCE" w:rsidP="00BF7AA0">
            <w:pPr>
              <w:jc w:val="center"/>
              <w:rPr>
                <w:sz w:val="20"/>
                <w:rtl/>
              </w:rPr>
            </w:pPr>
            <w:r w:rsidRPr="001F6FD4">
              <w:rPr>
                <w:sz w:val="20"/>
              </w:rPr>
              <w:t>1.69</w:t>
            </w:r>
          </w:p>
        </w:tc>
        <w:tc>
          <w:tcPr>
            <w:tcW w:w="1350" w:type="dxa"/>
            <w:vMerge/>
            <w:tcBorders>
              <w:left w:val="single" w:sz="6" w:space="0" w:color="auto"/>
              <w:bottom w:val="single" w:sz="6" w:space="0" w:color="auto"/>
              <w:right w:val="single" w:sz="6" w:space="0" w:color="auto"/>
            </w:tcBorders>
            <w:vAlign w:val="center"/>
          </w:tcPr>
          <w:p w:rsidR="00BD6DCE" w:rsidRPr="001F6FD4" w:rsidRDefault="00BD6DCE" w:rsidP="00FB44D8">
            <w:pPr>
              <w:spacing w:line="360" w:lineRule="auto"/>
              <w:jc w:val="both"/>
              <w:rPr>
                <w:sz w:val="20"/>
                <w:rtl/>
              </w:rPr>
            </w:pPr>
          </w:p>
        </w:tc>
        <w:tc>
          <w:tcPr>
            <w:tcW w:w="1260" w:type="dxa"/>
            <w:vMerge/>
            <w:tcBorders>
              <w:left w:val="single" w:sz="6" w:space="0" w:color="auto"/>
              <w:bottom w:val="single" w:sz="6" w:space="0" w:color="auto"/>
              <w:right w:val="single" w:sz="6" w:space="0" w:color="auto"/>
            </w:tcBorders>
            <w:vAlign w:val="center"/>
          </w:tcPr>
          <w:p w:rsidR="00BD6DCE" w:rsidRPr="001F6FD4" w:rsidRDefault="00BD6DCE" w:rsidP="00FB44D8">
            <w:pPr>
              <w:spacing w:line="360" w:lineRule="auto"/>
              <w:jc w:val="right"/>
              <w:rPr>
                <w:sz w:val="20"/>
                <w:rtl/>
              </w:rPr>
            </w:pPr>
          </w:p>
        </w:tc>
        <w:tc>
          <w:tcPr>
            <w:tcW w:w="1350" w:type="dxa"/>
            <w:vMerge/>
            <w:tcBorders>
              <w:left w:val="single" w:sz="6" w:space="0" w:color="auto"/>
              <w:bottom w:val="single" w:sz="6" w:space="0" w:color="auto"/>
              <w:right w:val="single" w:sz="6" w:space="0" w:color="auto"/>
            </w:tcBorders>
          </w:tcPr>
          <w:p w:rsidR="00BD6DCE" w:rsidRPr="001F6FD4" w:rsidRDefault="00BD6DCE" w:rsidP="00FB44D8">
            <w:pPr>
              <w:spacing w:line="360" w:lineRule="auto"/>
              <w:jc w:val="right"/>
              <w:rPr>
                <w:sz w:val="20"/>
              </w:rPr>
            </w:pPr>
          </w:p>
        </w:tc>
      </w:tr>
    </w:tbl>
    <w:p w:rsidR="00BD6DCE" w:rsidRPr="008B1CD2" w:rsidRDefault="00BD6DCE" w:rsidP="00BF7AA0">
      <w:r w:rsidRPr="008B1CD2">
        <w:t xml:space="preserve">As shown in Table 3, the mean of pre-test and post-test of public information is significantly different and teaching via mobile increases public information. There is a significant difference between the mean of pretest and post test scores of control group in traditional teaching at level 0.001 (t=-20.40). It means that traditional teaching has positive and significant impact on learning public information of students in Allame Tabatabayi University and first hypothesis is supported. </w:t>
      </w:r>
    </w:p>
    <w:p w:rsidR="00BD6DCE" w:rsidRPr="008B1CD2" w:rsidRDefault="00BD6DCE" w:rsidP="00BF7AA0"/>
    <w:p w:rsidR="00BD6DCE" w:rsidRPr="00B34546" w:rsidRDefault="00BD6DCE" w:rsidP="00BF7AA0">
      <w:pPr>
        <w:rPr>
          <w:sz w:val="20"/>
        </w:rPr>
      </w:pPr>
      <w:r w:rsidRPr="0063755D">
        <w:rPr>
          <w:b/>
        </w:rPr>
        <w:t>Second hypothesis</w:t>
      </w:r>
      <w:r w:rsidRPr="008B1CD2">
        <w:t>: Mobile teaching has positive impact on learning public information of students in Kharazmi University. To test the second hypothesis of study, t test is used for dependent groups. This method shows the difference between learning of public information of students (</w:t>
      </w:r>
      <w:r w:rsidR="00F11D1E">
        <w:t>experimental</w:t>
      </w:r>
      <w:r w:rsidRPr="008B1CD2">
        <w:t xml:space="preserve"> group) receiving teaching via mobile in pre-test and post-test. A summary of the findings of these calculations is shown in Table 4.</w:t>
      </w:r>
      <w:r w:rsidR="00BF7AA0" w:rsidRPr="00B34546">
        <w:rPr>
          <w:sz w:val="20"/>
        </w:rPr>
        <w:t xml:space="preserve"> </w:t>
      </w:r>
    </w:p>
    <w:p w:rsidR="00BF7AA0" w:rsidRDefault="00BD6DCE" w:rsidP="00BF7AA0">
      <w:pPr>
        <w:pStyle w:val="Heading5"/>
      </w:pPr>
      <w:r w:rsidRPr="008B1CD2">
        <w:t>Table 4</w:t>
      </w:r>
    </w:p>
    <w:p w:rsidR="00BD6DCE" w:rsidRPr="008B1CD2" w:rsidRDefault="00BD6DCE" w:rsidP="00BF7AA0">
      <w:pPr>
        <w:pStyle w:val="Heading5"/>
      </w:pPr>
      <w:r w:rsidRPr="008B1CD2">
        <w:t>A summary of the results of t-test to compare pre-test and post-test of public information</w:t>
      </w:r>
    </w:p>
    <w:tbl>
      <w:tblPr>
        <w:tblW w:w="8632" w:type="dxa"/>
        <w:jc w:val="center"/>
        <w:tblLayout w:type="fixed"/>
        <w:tblLook w:val="0000" w:firstRow="0" w:lastRow="0" w:firstColumn="0" w:lastColumn="0" w:noHBand="0" w:noVBand="0"/>
      </w:tblPr>
      <w:tblGrid>
        <w:gridCol w:w="1162"/>
        <w:gridCol w:w="810"/>
        <w:gridCol w:w="1260"/>
        <w:gridCol w:w="1440"/>
        <w:gridCol w:w="1260"/>
        <w:gridCol w:w="1260"/>
        <w:gridCol w:w="1440"/>
      </w:tblGrid>
      <w:tr w:rsidR="00BD6DCE" w:rsidRPr="008B1CD2" w:rsidTr="000C666A">
        <w:trPr>
          <w:trHeight w:val="404"/>
          <w:jc w:val="center"/>
        </w:trPr>
        <w:tc>
          <w:tcPr>
            <w:tcW w:w="1162"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Pr>
            </w:pPr>
            <w:r w:rsidRPr="00BF7AA0">
              <w:rPr>
                <w:rFonts w:ascii="Arial" w:hAnsi="Arial" w:cs="Arial"/>
                <w:b/>
                <w:sz w:val="18"/>
                <w:szCs w:val="18"/>
              </w:rPr>
              <w:t>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tl/>
              </w:rPr>
            </w:pPr>
            <w:r w:rsidRPr="00BF7AA0">
              <w:rPr>
                <w:rFonts w:ascii="Arial" w:hAnsi="Arial" w:cs="Arial"/>
                <w:b/>
                <w:sz w:val="18"/>
                <w:szCs w:val="18"/>
              </w:rPr>
              <w:t>N</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tl/>
              </w:rPr>
            </w:pPr>
            <w:r w:rsidRPr="00BF7AA0">
              <w:rPr>
                <w:rFonts w:ascii="Arial" w:hAnsi="Arial" w:cs="Arial"/>
                <w:b/>
                <w:sz w:val="18"/>
                <w:szCs w:val="18"/>
              </w:rPr>
              <w:t>Men</w:t>
            </w:r>
          </w:p>
        </w:tc>
        <w:tc>
          <w:tcPr>
            <w:tcW w:w="144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tl/>
              </w:rPr>
            </w:pPr>
            <w:r w:rsidRPr="00BF7AA0">
              <w:rPr>
                <w:rFonts w:ascii="Arial" w:hAnsi="Arial" w:cs="Arial"/>
                <w:b/>
                <w:sz w:val="18"/>
                <w:szCs w:val="18"/>
              </w:rPr>
              <w:t>SD</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tl/>
              </w:rPr>
            </w:pPr>
            <w:r w:rsidRPr="00BF7AA0">
              <w:rPr>
                <w:rFonts w:ascii="Arial" w:hAnsi="Arial" w:cs="Arial"/>
                <w:b/>
                <w:sz w:val="18"/>
                <w:szCs w:val="18"/>
              </w:rPr>
              <w:t>Degree of freedom</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tl/>
              </w:rPr>
            </w:pPr>
            <w:r w:rsidRPr="00BF7AA0">
              <w:rPr>
                <w:rFonts w:ascii="Arial" w:hAnsi="Arial" w:cs="Arial"/>
                <w:b/>
                <w:sz w:val="18"/>
                <w:szCs w:val="18"/>
              </w:rPr>
              <w:t>t</w:t>
            </w:r>
          </w:p>
        </w:tc>
        <w:tc>
          <w:tcPr>
            <w:tcW w:w="1440" w:type="dxa"/>
            <w:tcBorders>
              <w:top w:val="single" w:sz="6" w:space="0" w:color="auto"/>
              <w:left w:val="single" w:sz="6" w:space="0" w:color="auto"/>
              <w:bottom w:val="single" w:sz="6" w:space="0" w:color="auto"/>
              <w:right w:val="single" w:sz="6" w:space="0" w:color="auto"/>
            </w:tcBorders>
            <w:vAlign w:val="center"/>
          </w:tcPr>
          <w:p w:rsidR="00BD6DCE" w:rsidRPr="00BF7AA0" w:rsidRDefault="00BD6DCE" w:rsidP="00BF7AA0">
            <w:pPr>
              <w:spacing w:after="0"/>
              <w:jc w:val="center"/>
              <w:rPr>
                <w:rFonts w:ascii="Arial" w:hAnsi="Arial" w:cs="Arial"/>
                <w:b/>
                <w:sz w:val="18"/>
                <w:szCs w:val="18"/>
              </w:rPr>
            </w:pPr>
            <w:r w:rsidRPr="00BF7AA0">
              <w:rPr>
                <w:rFonts w:ascii="Arial" w:hAnsi="Arial" w:cs="Arial"/>
                <w:b/>
                <w:sz w:val="18"/>
                <w:szCs w:val="18"/>
              </w:rPr>
              <w:t>Significance</w:t>
            </w:r>
          </w:p>
        </w:tc>
      </w:tr>
      <w:tr w:rsidR="00BD6DCE" w:rsidRPr="008B1CD2" w:rsidTr="000C666A">
        <w:trPr>
          <w:trHeight w:val="404"/>
          <w:jc w:val="center"/>
        </w:trPr>
        <w:tc>
          <w:tcPr>
            <w:tcW w:w="1162" w:type="dxa"/>
            <w:tcBorders>
              <w:top w:val="single" w:sz="6" w:space="0" w:color="auto"/>
              <w:left w:val="single" w:sz="6" w:space="0" w:color="auto"/>
              <w:bottom w:val="single" w:sz="6" w:space="0" w:color="auto"/>
              <w:right w:val="single" w:sz="6" w:space="0" w:color="auto"/>
            </w:tcBorders>
          </w:tcPr>
          <w:p w:rsidR="00BD6DCE" w:rsidRPr="008B1CD2" w:rsidRDefault="00BD6DCE" w:rsidP="00BF7AA0">
            <w:r w:rsidRPr="008B1CD2">
              <w:t>Pre-test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80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7.57</w:t>
            </w:r>
          </w:p>
        </w:tc>
        <w:tc>
          <w:tcPr>
            <w:tcW w:w="144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1.74</w:t>
            </w:r>
          </w:p>
        </w:tc>
        <w:tc>
          <w:tcPr>
            <w:tcW w:w="1260" w:type="dxa"/>
            <w:vMerge w:val="restart"/>
            <w:tcBorders>
              <w:top w:val="single" w:sz="6" w:space="0" w:color="auto"/>
              <w:left w:val="single" w:sz="6" w:space="0" w:color="auto"/>
              <w:right w:val="single" w:sz="6" w:space="0" w:color="auto"/>
            </w:tcBorders>
            <w:vAlign w:val="center"/>
          </w:tcPr>
          <w:p w:rsidR="00BD6DCE" w:rsidRPr="008B1CD2" w:rsidRDefault="00BD6DCE" w:rsidP="000C666A">
            <w:pPr>
              <w:jc w:val="center"/>
              <w:rPr>
                <w:rtl/>
              </w:rPr>
            </w:pPr>
            <w:r w:rsidRPr="008B1CD2">
              <w:t>79</w:t>
            </w:r>
          </w:p>
        </w:tc>
        <w:tc>
          <w:tcPr>
            <w:tcW w:w="1260" w:type="dxa"/>
            <w:vMerge w:val="restart"/>
            <w:tcBorders>
              <w:top w:val="single" w:sz="6" w:space="0" w:color="auto"/>
              <w:left w:val="single" w:sz="6" w:space="0" w:color="auto"/>
              <w:right w:val="single" w:sz="6" w:space="0" w:color="auto"/>
            </w:tcBorders>
            <w:vAlign w:val="center"/>
          </w:tcPr>
          <w:p w:rsidR="00BD6DCE" w:rsidRPr="008B1CD2" w:rsidRDefault="00BD6DCE" w:rsidP="000C666A">
            <w:pPr>
              <w:jc w:val="center"/>
              <w:rPr>
                <w:rtl/>
              </w:rPr>
            </w:pPr>
            <w:r w:rsidRPr="008B1CD2">
              <w:rPr>
                <w:rtl/>
              </w:rPr>
              <w:t>-</w:t>
            </w:r>
            <w:r w:rsidRPr="008B1CD2">
              <w:t>36.36</w:t>
            </w:r>
          </w:p>
        </w:tc>
        <w:tc>
          <w:tcPr>
            <w:tcW w:w="1440" w:type="dxa"/>
            <w:vMerge w:val="restart"/>
            <w:tcBorders>
              <w:top w:val="single" w:sz="6" w:space="0" w:color="auto"/>
              <w:left w:val="single" w:sz="6" w:space="0" w:color="auto"/>
              <w:right w:val="single" w:sz="6" w:space="0" w:color="auto"/>
            </w:tcBorders>
            <w:vAlign w:val="center"/>
          </w:tcPr>
          <w:p w:rsidR="00BD6DCE" w:rsidRPr="008B1CD2" w:rsidRDefault="00BD6DCE" w:rsidP="000C666A">
            <w:pPr>
              <w:jc w:val="center"/>
            </w:pPr>
            <w:r w:rsidRPr="008B1CD2">
              <w:t>0.001</w:t>
            </w:r>
          </w:p>
        </w:tc>
      </w:tr>
      <w:tr w:rsidR="00BD6DCE" w:rsidRPr="008B1CD2" w:rsidTr="000C666A">
        <w:trPr>
          <w:trHeight w:val="404"/>
          <w:jc w:val="center"/>
        </w:trPr>
        <w:tc>
          <w:tcPr>
            <w:tcW w:w="1162" w:type="dxa"/>
            <w:tcBorders>
              <w:top w:val="single" w:sz="6" w:space="0" w:color="auto"/>
              <w:left w:val="single" w:sz="6" w:space="0" w:color="auto"/>
              <w:bottom w:val="single" w:sz="6" w:space="0" w:color="auto"/>
              <w:right w:val="single" w:sz="6" w:space="0" w:color="auto"/>
            </w:tcBorders>
          </w:tcPr>
          <w:p w:rsidR="00BD6DCE" w:rsidRPr="008B1CD2" w:rsidRDefault="00BD6DCE" w:rsidP="000C666A">
            <w:r w:rsidRPr="008B1CD2">
              <w:t>Post-test</w:t>
            </w:r>
          </w:p>
        </w:tc>
        <w:tc>
          <w:tcPr>
            <w:tcW w:w="81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80</w:t>
            </w:r>
          </w:p>
        </w:tc>
        <w:tc>
          <w:tcPr>
            <w:tcW w:w="126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17.25</w:t>
            </w:r>
          </w:p>
        </w:tc>
        <w:tc>
          <w:tcPr>
            <w:tcW w:w="1440" w:type="dxa"/>
            <w:tcBorders>
              <w:top w:val="single" w:sz="6" w:space="0" w:color="auto"/>
              <w:left w:val="single" w:sz="6" w:space="0" w:color="auto"/>
              <w:bottom w:val="single" w:sz="6" w:space="0" w:color="auto"/>
              <w:right w:val="single" w:sz="6" w:space="0" w:color="auto"/>
            </w:tcBorders>
            <w:vAlign w:val="center"/>
          </w:tcPr>
          <w:p w:rsidR="00BD6DCE" w:rsidRPr="008B1CD2" w:rsidRDefault="00BD6DCE" w:rsidP="000C666A">
            <w:pPr>
              <w:jc w:val="center"/>
              <w:rPr>
                <w:rtl/>
              </w:rPr>
            </w:pPr>
            <w:r w:rsidRPr="008B1CD2">
              <w:t>1.49</w:t>
            </w:r>
          </w:p>
        </w:tc>
        <w:tc>
          <w:tcPr>
            <w:tcW w:w="1260" w:type="dxa"/>
            <w:vMerge/>
            <w:tcBorders>
              <w:left w:val="single" w:sz="6" w:space="0" w:color="auto"/>
              <w:bottom w:val="single" w:sz="6" w:space="0" w:color="auto"/>
              <w:right w:val="single" w:sz="6" w:space="0" w:color="auto"/>
            </w:tcBorders>
            <w:vAlign w:val="center"/>
          </w:tcPr>
          <w:p w:rsidR="00BD6DCE" w:rsidRPr="008B1CD2" w:rsidRDefault="00BD6DCE" w:rsidP="00FB44D8">
            <w:pPr>
              <w:spacing w:line="360" w:lineRule="auto"/>
              <w:jc w:val="both"/>
              <w:rPr>
                <w:sz w:val="20"/>
                <w:rtl/>
              </w:rPr>
            </w:pPr>
          </w:p>
        </w:tc>
        <w:tc>
          <w:tcPr>
            <w:tcW w:w="1260" w:type="dxa"/>
            <w:vMerge/>
            <w:tcBorders>
              <w:left w:val="single" w:sz="6" w:space="0" w:color="auto"/>
              <w:bottom w:val="single" w:sz="6" w:space="0" w:color="auto"/>
              <w:right w:val="single" w:sz="6" w:space="0" w:color="auto"/>
            </w:tcBorders>
            <w:vAlign w:val="center"/>
          </w:tcPr>
          <w:p w:rsidR="00BD6DCE" w:rsidRPr="008B1CD2" w:rsidRDefault="00BD6DCE" w:rsidP="00FB44D8">
            <w:pPr>
              <w:spacing w:line="360" w:lineRule="auto"/>
              <w:jc w:val="right"/>
              <w:rPr>
                <w:sz w:val="20"/>
                <w:rtl/>
              </w:rPr>
            </w:pPr>
          </w:p>
        </w:tc>
        <w:tc>
          <w:tcPr>
            <w:tcW w:w="1440" w:type="dxa"/>
            <w:vMerge/>
            <w:tcBorders>
              <w:left w:val="single" w:sz="6" w:space="0" w:color="auto"/>
              <w:bottom w:val="single" w:sz="6" w:space="0" w:color="auto"/>
              <w:right w:val="single" w:sz="6" w:space="0" w:color="auto"/>
            </w:tcBorders>
          </w:tcPr>
          <w:p w:rsidR="00BD6DCE" w:rsidRPr="008B1CD2" w:rsidRDefault="00BD6DCE" w:rsidP="00FB44D8">
            <w:pPr>
              <w:spacing w:line="360" w:lineRule="auto"/>
              <w:jc w:val="right"/>
              <w:rPr>
                <w:sz w:val="20"/>
              </w:rPr>
            </w:pPr>
          </w:p>
        </w:tc>
      </w:tr>
    </w:tbl>
    <w:p w:rsidR="00BD6DCE" w:rsidRPr="008B1CD2" w:rsidRDefault="00BD6DCE" w:rsidP="000C666A">
      <w:r w:rsidRPr="008B1CD2">
        <w:t xml:space="preserve">The data of Table 4 shows that there is a significant difference between the mean of pre-test and post-test scores of public information. We can say that teaching via mobile increases public information of people. As shown in Table 4, there is a significant difference between the mean of pre-test and post-test scores of </w:t>
      </w:r>
      <w:r w:rsidR="00F11D1E">
        <w:t>experimental</w:t>
      </w:r>
      <w:r w:rsidRPr="008B1CD2">
        <w:t xml:space="preserve"> group in mobile teaching at level 0.01 and t=-36.36 means that mobile teaching has positive and significant impact on learning public information of students in Kharazmi University. Thus, second hypothesis is supported. </w:t>
      </w:r>
    </w:p>
    <w:p w:rsidR="00BD6DCE" w:rsidRDefault="00BD6DCE" w:rsidP="000C666A">
      <w:r w:rsidRPr="0063755D">
        <w:rPr>
          <w:b/>
        </w:rPr>
        <w:t>Third hypothesis</w:t>
      </w:r>
      <w:r w:rsidRPr="008B1CD2">
        <w:t>: Mobile-based teaching compared to traditional teaching method has high effect on learning of public information of students. To evaluate the significance of the difference of groups (mobile and traditional) in posttest of public information scores, uni-variate covariance analysis is applied. At first we should be sure of the homogeneity of variances, then Levene’s test is used. The results of test are shown in Table 5.</w:t>
      </w:r>
    </w:p>
    <w:p w:rsidR="000C666A" w:rsidRDefault="00BD6DCE" w:rsidP="000C666A">
      <w:pPr>
        <w:pStyle w:val="Heading5"/>
      </w:pPr>
      <w:r w:rsidRPr="002371DA">
        <w:lastRenderedPageBreak/>
        <w:t>Table 5</w:t>
      </w:r>
    </w:p>
    <w:p w:rsidR="00BD6DCE" w:rsidRDefault="00BD6DCE" w:rsidP="000C666A">
      <w:pPr>
        <w:pStyle w:val="Heading5"/>
      </w:pPr>
      <w:r w:rsidRPr="002371DA">
        <w:t>The results of Leven</w:t>
      </w:r>
      <w:r w:rsidR="0063755D">
        <w:t>e</w:t>
      </w:r>
      <w:r w:rsidRPr="002371DA">
        <w:t>’s test to evaluate the equality of variance of groups</w:t>
      </w:r>
    </w:p>
    <w:tbl>
      <w:tblPr>
        <w:tblW w:w="7732" w:type="dxa"/>
        <w:jc w:val="center"/>
        <w:tblLayout w:type="fixed"/>
        <w:tblLook w:val="0000" w:firstRow="0" w:lastRow="0" w:firstColumn="0" w:lastColumn="0" w:noHBand="0" w:noVBand="0"/>
      </w:tblPr>
      <w:tblGrid>
        <w:gridCol w:w="1432"/>
        <w:gridCol w:w="1170"/>
        <w:gridCol w:w="1890"/>
        <w:gridCol w:w="1890"/>
        <w:gridCol w:w="1350"/>
      </w:tblGrid>
      <w:tr w:rsidR="00BD6DCE" w:rsidRPr="00347ED7" w:rsidTr="000C666A">
        <w:trPr>
          <w:trHeight w:val="465"/>
          <w:jc w:val="center"/>
        </w:trPr>
        <w:tc>
          <w:tcPr>
            <w:tcW w:w="1432"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Variable</w:t>
            </w:r>
          </w:p>
        </w:tc>
        <w:tc>
          <w:tcPr>
            <w:tcW w:w="117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Pr>
            </w:pPr>
            <w:r w:rsidRPr="000C666A">
              <w:rPr>
                <w:rFonts w:ascii="Arial" w:hAnsi="Arial" w:cs="Arial"/>
                <w:b/>
                <w:sz w:val="18"/>
                <w:szCs w:val="18"/>
              </w:rPr>
              <w:t>F ratio</w:t>
            </w:r>
          </w:p>
        </w:tc>
        <w:tc>
          <w:tcPr>
            <w:tcW w:w="189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Degree of freedom of nominator</w:t>
            </w:r>
          </w:p>
        </w:tc>
        <w:tc>
          <w:tcPr>
            <w:tcW w:w="189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Degree of freedom of denominator</w:t>
            </w:r>
          </w:p>
        </w:tc>
        <w:tc>
          <w:tcPr>
            <w:tcW w:w="1350" w:type="dxa"/>
            <w:tcBorders>
              <w:top w:val="single" w:sz="6" w:space="0" w:color="auto"/>
              <w:left w:val="single" w:sz="6" w:space="0" w:color="auto"/>
              <w:bottom w:val="single" w:sz="6" w:space="0" w:color="auto"/>
              <w:right w:val="single" w:sz="6" w:space="0" w:color="auto"/>
            </w:tcBorders>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Significance level</w:t>
            </w:r>
          </w:p>
        </w:tc>
      </w:tr>
      <w:tr w:rsidR="00BD6DCE" w:rsidRPr="00347ED7" w:rsidTr="000C666A">
        <w:trPr>
          <w:trHeight w:val="465"/>
          <w:jc w:val="center"/>
        </w:trPr>
        <w:tc>
          <w:tcPr>
            <w:tcW w:w="1432" w:type="dxa"/>
            <w:tcBorders>
              <w:top w:val="single" w:sz="6" w:space="0" w:color="auto"/>
              <w:left w:val="single" w:sz="6" w:space="0" w:color="auto"/>
              <w:bottom w:val="single" w:sz="6" w:space="0" w:color="auto"/>
              <w:right w:val="single" w:sz="6" w:space="0" w:color="auto"/>
            </w:tcBorders>
            <w:vAlign w:val="center"/>
          </w:tcPr>
          <w:p w:rsidR="00BD6DCE" w:rsidRPr="00347ED7" w:rsidRDefault="000C666A" w:rsidP="000C666A">
            <w:pPr>
              <w:rPr>
                <w:rtl/>
              </w:rPr>
            </w:pPr>
            <w:r>
              <w:t>P</w:t>
            </w:r>
            <w:r w:rsidR="00BD6DCE" w:rsidRPr="00347ED7">
              <w:t xml:space="preserve">ublic information </w:t>
            </w:r>
          </w:p>
        </w:tc>
        <w:tc>
          <w:tcPr>
            <w:tcW w:w="117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0C666A">
            <w:pPr>
              <w:jc w:val="center"/>
              <w:rPr>
                <w:rtl/>
                <w:lang w:val="en-CA"/>
              </w:rPr>
            </w:pPr>
            <w:r w:rsidRPr="00347ED7">
              <w:t>0.232</w:t>
            </w:r>
          </w:p>
        </w:tc>
        <w:tc>
          <w:tcPr>
            <w:tcW w:w="189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0C666A">
            <w:pPr>
              <w:jc w:val="center"/>
              <w:rPr>
                <w:rtl/>
              </w:rPr>
            </w:pPr>
            <w:r w:rsidRPr="00347ED7">
              <w:t>1</w:t>
            </w:r>
          </w:p>
        </w:tc>
        <w:tc>
          <w:tcPr>
            <w:tcW w:w="189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0C666A">
            <w:pPr>
              <w:jc w:val="center"/>
              <w:rPr>
                <w:rtl/>
              </w:rPr>
            </w:pPr>
            <w:r w:rsidRPr="00347ED7">
              <w:t>158</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347ED7" w:rsidRDefault="00BD6DCE" w:rsidP="000C666A">
            <w:pPr>
              <w:jc w:val="center"/>
              <w:rPr>
                <w:rtl/>
              </w:rPr>
            </w:pPr>
            <w:r w:rsidRPr="00347ED7">
              <w:t>0.631</w:t>
            </w:r>
          </w:p>
        </w:tc>
      </w:tr>
    </w:tbl>
    <w:p w:rsidR="00BD6DCE" w:rsidRPr="00994B36" w:rsidRDefault="00BD6DCE" w:rsidP="000C666A">
      <w:r w:rsidRPr="00994B36">
        <w:t>As shown in Table 5, Leven</w:t>
      </w:r>
      <w:r w:rsidR="0063755D">
        <w:t>e</w:t>
      </w:r>
      <w:r w:rsidRPr="00994B36">
        <w:t xml:space="preserve">’s test shows the equality of variance of groups as observed F value is not significant and variance homogeneity is established and covariance analysis can be used. </w:t>
      </w:r>
    </w:p>
    <w:p w:rsidR="000C666A" w:rsidRDefault="00BD6DCE" w:rsidP="000C666A">
      <w:pPr>
        <w:pStyle w:val="Heading5"/>
      </w:pPr>
      <w:r w:rsidRPr="002371DA">
        <w:t xml:space="preserve">Table </w:t>
      </w:r>
      <w:r>
        <w:t>6</w:t>
      </w:r>
    </w:p>
    <w:p w:rsidR="00BD6DCE" w:rsidRDefault="00BD6DCE" w:rsidP="000C666A">
      <w:pPr>
        <w:pStyle w:val="Heading5"/>
      </w:pPr>
      <w:r w:rsidRPr="00D039C2">
        <w:t xml:space="preserve">The results of covariance analysis of the comparison of the impact </w:t>
      </w:r>
      <w:r w:rsidR="000C666A">
        <w:br/>
      </w:r>
      <w:r w:rsidRPr="00D039C2">
        <w:t>of mobile-based teaching on public information:</w:t>
      </w:r>
    </w:p>
    <w:tbl>
      <w:tblPr>
        <w:tblW w:w="8092" w:type="dxa"/>
        <w:jc w:val="center"/>
        <w:tblLayout w:type="fixed"/>
        <w:tblLook w:val="0000" w:firstRow="0" w:lastRow="0" w:firstColumn="0" w:lastColumn="0" w:noHBand="0" w:noVBand="0"/>
      </w:tblPr>
      <w:tblGrid>
        <w:gridCol w:w="1252"/>
        <w:gridCol w:w="1350"/>
        <w:gridCol w:w="1350"/>
        <w:gridCol w:w="1440"/>
        <w:gridCol w:w="1350"/>
        <w:gridCol w:w="1350"/>
      </w:tblGrid>
      <w:tr w:rsidR="00BD6DCE" w:rsidRPr="00347ED7" w:rsidTr="000C666A">
        <w:trPr>
          <w:trHeight w:val="468"/>
          <w:jc w:val="center"/>
        </w:trPr>
        <w:tc>
          <w:tcPr>
            <w:tcW w:w="1252"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Variable</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Pr>
            </w:pPr>
            <w:r w:rsidRPr="000C666A">
              <w:rPr>
                <w:rFonts w:ascii="Arial" w:hAnsi="Arial" w:cs="Arial"/>
                <w:b/>
                <w:sz w:val="18"/>
                <w:szCs w:val="18"/>
              </w:rPr>
              <w:t>Sum of squares</w:t>
            </w:r>
          </w:p>
        </w:tc>
        <w:tc>
          <w:tcPr>
            <w:tcW w:w="135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Degree of freedom</w:t>
            </w:r>
          </w:p>
        </w:tc>
        <w:tc>
          <w:tcPr>
            <w:tcW w:w="144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Mean of squares</w:t>
            </w:r>
          </w:p>
        </w:tc>
        <w:tc>
          <w:tcPr>
            <w:tcW w:w="1350" w:type="dxa"/>
            <w:tcBorders>
              <w:top w:val="single" w:sz="6" w:space="0" w:color="auto"/>
              <w:left w:val="single" w:sz="6" w:space="0" w:color="auto"/>
              <w:bottom w:val="single" w:sz="6" w:space="0" w:color="auto"/>
              <w:right w:val="single" w:sz="6" w:space="0" w:color="auto"/>
            </w:tcBorders>
          </w:tcPr>
          <w:p w:rsidR="00BD6DCE" w:rsidRPr="000C666A" w:rsidRDefault="00BD6DCE" w:rsidP="000C666A">
            <w:pPr>
              <w:spacing w:after="60"/>
              <w:jc w:val="center"/>
              <w:rPr>
                <w:rFonts w:ascii="Arial" w:hAnsi="Arial" w:cs="Arial"/>
                <w:b/>
                <w:sz w:val="18"/>
                <w:szCs w:val="18"/>
                <w:rtl/>
              </w:rPr>
            </w:pPr>
            <w:r w:rsidRPr="000C666A">
              <w:rPr>
                <w:rFonts w:ascii="Arial" w:hAnsi="Arial" w:cs="Arial"/>
                <w:b/>
                <w:sz w:val="18"/>
                <w:szCs w:val="18"/>
              </w:rPr>
              <w:t>F</w:t>
            </w:r>
          </w:p>
        </w:tc>
        <w:tc>
          <w:tcPr>
            <w:tcW w:w="1350" w:type="dxa"/>
            <w:tcBorders>
              <w:top w:val="single" w:sz="6" w:space="0" w:color="auto"/>
              <w:left w:val="single" w:sz="6" w:space="0" w:color="auto"/>
              <w:bottom w:val="single" w:sz="6" w:space="0" w:color="auto"/>
              <w:right w:val="single" w:sz="6" w:space="0" w:color="auto"/>
            </w:tcBorders>
          </w:tcPr>
          <w:p w:rsidR="00BD6DCE" w:rsidRPr="000C666A" w:rsidRDefault="00BD6DCE" w:rsidP="000C666A">
            <w:pPr>
              <w:spacing w:after="60"/>
              <w:jc w:val="center"/>
              <w:rPr>
                <w:rFonts w:ascii="Arial" w:hAnsi="Arial" w:cs="Arial"/>
                <w:b/>
                <w:sz w:val="18"/>
                <w:szCs w:val="18"/>
              </w:rPr>
            </w:pPr>
            <w:r w:rsidRPr="000C666A">
              <w:rPr>
                <w:rFonts w:ascii="Arial" w:hAnsi="Arial" w:cs="Arial"/>
                <w:b/>
                <w:sz w:val="18"/>
                <w:szCs w:val="18"/>
              </w:rPr>
              <w:t>Significance</w:t>
            </w:r>
          </w:p>
        </w:tc>
      </w:tr>
      <w:tr w:rsidR="00BD6DCE" w:rsidRPr="00347ED7" w:rsidTr="000C666A">
        <w:trPr>
          <w:trHeight w:val="468"/>
          <w:jc w:val="center"/>
        </w:trPr>
        <w:tc>
          <w:tcPr>
            <w:tcW w:w="1252"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rPr>
                <w:rtl/>
              </w:rPr>
            </w:pPr>
            <w:r w:rsidRPr="00347ED7">
              <w:t xml:space="preserve">Pretest </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2.26</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1</w:t>
            </w:r>
          </w:p>
        </w:tc>
        <w:tc>
          <w:tcPr>
            <w:tcW w:w="144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2.26</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0.885</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0.348</w:t>
            </w:r>
          </w:p>
        </w:tc>
      </w:tr>
      <w:tr w:rsidR="00BD6DCE" w:rsidRPr="00347ED7" w:rsidTr="000C666A">
        <w:trPr>
          <w:trHeight w:val="468"/>
          <w:jc w:val="center"/>
        </w:trPr>
        <w:tc>
          <w:tcPr>
            <w:tcW w:w="1252"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rPr>
                <w:rtl/>
              </w:rPr>
            </w:pPr>
            <w:r w:rsidRPr="00347ED7">
              <w:t xml:space="preserve">Group </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752.43</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1</w:t>
            </w:r>
          </w:p>
        </w:tc>
        <w:tc>
          <w:tcPr>
            <w:tcW w:w="144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752.43</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295.37</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0.001</w:t>
            </w:r>
          </w:p>
        </w:tc>
      </w:tr>
      <w:tr w:rsidR="00BD6DCE" w:rsidRPr="00347ED7" w:rsidTr="000C666A">
        <w:trPr>
          <w:trHeight w:val="468"/>
          <w:jc w:val="center"/>
        </w:trPr>
        <w:tc>
          <w:tcPr>
            <w:tcW w:w="1252"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rPr>
                <w:rtl/>
              </w:rPr>
            </w:pPr>
            <w:r w:rsidRPr="00347ED7">
              <w:t xml:space="preserve">Error </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399.94</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157</w:t>
            </w:r>
          </w:p>
        </w:tc>
        <w:tc>
          <w:tcPr>
            <w:tcW w:w="144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t>2.55</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rPr>
                <w:rtl/>
              </w:rPr>
              <w:t>-</w:t>
            </w:r>
          </w:p>
        </w:tc>
        <w:tc>
          <w:tcPr>
            <w:tcW w:w="1350" w:type="dxa"/>
            <w:tcBorders>
              <w:top w:val="single" w:sz="6" w:space="0" w:color="auto"/>
              <w:left w:val="single" w:sz="6" w:space="0" w:color="auto"/>
              <w:bottom w:val="single" w:sz="6" w:space="0" w:color="auto"/>
              <w:right w:val="single" w:sz="6" w:space="0" w:color="auto"/>
            </w:tcBorders>
          </w:tcPr>
          <w:p w:rsidR="00BD6DCE" w:rsidRPr="00347ED7" w:rsidRDefault="00BD6DCE" w:rsidP="000C666A">
            <w:pPr>
              <w:jc w:val="center"/>
              <w:rPr>
                <w:rtl/>
              </w:rPr>
            </w:pPr>
            <w:r w:rsidRPr="00347ED7">
              <w:rPr>
                <w:rtl/>
              </w:rPr>
              <w:t>-</w:t>
            </w:r>
          </w:p>
        </w:tc>
      </w:tr>
    </w:tbl>
    <w:p w:rsidR="00BD6DCE" w:rsidRPr="00CA1E13" w:rsidRDefault="00BD6DCE" w:rsidP="000C666A">
      <w:r w:rsidRPr="00CA1E13">
        <w:t>Based on the information of Table 6, the comparison of the impact of two methods of teaching regarding public information is significant statistically. Thus, teaching via mobile is effective than traditional teaching method. Based on significance of covariance analysis test, it is inferred that mobile-based teaching compared to traditional method has high effect on learning of public information of students. The third question of study is supported. Mobile-based teaching has high effect compared to traditional method on learning of students.</w:t>
      </w:r>
    </w:p>
    <w:p w:rsidR="00BD6DCE" w:rsidRPr="00CA1E13" w:rsidRDefault="00BD6DCE" w:rsidP="000C666A">
      <w:pPr>
        <w:rPr>
          <w:b/>
          <w:bCs/>
          <w:sz w:val="12"/>
          <w:szCs w:val="12"/>
        </w:rPr>
      </w:pPr>
      <w:r w:rsidRPr="00CA1E13">
        <w:t>Also, at the end of questionnaire, survey is performed of the trained students by mobile (</w:t>
      </w:r>
      <w:r w:rsidR="00F11D1E">
        <w:t>experimental</w:t>
      </w:r>
      <w:r w:rsidRPr="00CA1E13">
        <w:t xml:space="preserve"> group) and the results are shown in Table 7.</w:t>
      </w:r>
    </w:p>
    <w:p w:rsidR="00BD6DCE" w:rsidRPr="00CA1E13" w:rsidRDefault="00BD6DCE" w:rsidP="00BD6DCE">
      <w:pPr>
        <w:tabs>
          <w:tab w:val="right" w:pos="360"/>
        </w:tabs>
        <w:spacing w:before="120"/>
        <w:ind w:right="-259"/>
        <w:rPr>
          <w:b/>
          <w:bCs/>
          <w:sz w:val="16"/>
          <w:szCs w:val="16"/>
        </w:rPr>
      </w:pPr>
    </w:p>
    <w:p w:rsidR="000C666A" w:rsidRDefault="00BD6DCE" w:rsidP="000C666A">
      <w:pPr>
        <w:pStyle w:val="Heading5"/>
      </w:pPr>
      <w:r w:rsidRPr="00174003">
        <w:t>Table 7</w:t>
      </w:r>
    </w:p>
    <w:p w:rsidR="00BD6DCE" w:rsidRDefault="00BD6DCE" w:rsidP="000C666A">
      <w:pPr>
        <w:pStyle w:val="Heading5"/>
      </w:pPr>
      <w:r w:rsidRPr="00174003">
        <w:t xml:space="preserve">Survey of </w:t>
      </w:r>
      <w:r w:rsidR="00F11D1E">
        <w:t>experimental</w:t>
      </w:r>
      <w:r w:rsidRPr="00174003">
        <w:t xml:space="preserve"> group students regarding mobile teaching</w:t>
      </w:r>
      <w:r>
        <w:t>:</w:t>
      </w:r>
    </w:p>
    <w:tbl>
      <w:tblPr>
        <w:tblW w:w="8632" w:type="dxa"/>
        <w:jc w:val="center"/>
        <w:tblLayout w:type="fixed"/>
        <w:tblLook w:val="0000" w:firstRow="0" w:lastRow="0" w:firstColumn="0" w:lastColumn="0" w:noHBand="0" w:noVBand="0"/>
      </w:tblPr>
      <w:tblGrid>
        <w:gridCol w:w="3592"/>
        <w:gridCol w:w="900"/>
        <w:gridCol w:w="900"/>
        <w:gridCol w:w="900"/>
        <w:gridCol w:w="900"/>
        <w:gridCol w:w="720"/>
        <w:gridCol w:w="720"/>
      </w:tblGrid>
      <w:tr w:rsidR="00BD6DCE" w:rsidRPr="00515FAE" w:rsidTr="004755D4">
        <w:trPr>
          <w:trHeight w:val="183"/>
          <w:jc w:val="center"/>
        </w:trPr>
        <w:tc>
          <w:tcPr>
            <w:tcW w:w="3592"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tl/>
              </w:rPr>
            </w:pPr>
            <w:r w:rsidRPr="000C666A">
              <w:rPr>
                <w:rFonts w:ascii="Arial" w:hAnsi="Arial" w:cs="Arial"/>
                <w:b/>
                <w:sz w:val="16"/>
                <w:szCs w:val="16"/>
              </w:rPr>
              <w:t>Questions</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Pr>
            </w:pPr>
            <w:r w:rsidRPr="000C666A">
              <w:rPr>
                <w:rFonts w:ascii="Arial" w:hAnsi="Arial" w:cs="Arial"/>
                <w:b/>
                <w:sz w:val="16"/>
                <w:szCs w:val="16"/>
              </w:rPr>
              <w:t>Very much</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tl/>
              </w:rPr>
            </w:pPr>
            <w:r w:rsidRPr="000C666A">
              <w:rPr>
                <w:rFonts w:ascii="Arial" w:hAnsi="Arial" w:cs="Arial"/>
                <w:b/>
                <w:sz w:val="16"/>
                <w:szCs w:val="16"/>
              </w:rPr>
              <w:t>Much</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tl/>
              </w:rPr>
            </w:pPr>
            <w:r w:rsidRPr="000C666A">
              <w:rPr>
                <w:rFonts w:ascii="Arial" w:hAnsi="Arial" w:cs="Arial"/>
                <w:b/>
                <w:sz w:val="16"/>
                <w:szCs w:val="16"/>
              </w:rPr>
              <w:t>Average</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tl/>
              </w:rPr>
            </w:pPr>
            <w:r w:rsidRPr="000C666A">
              <w:rPr>
                <w:rFonts w:ascii="Arial" w:hAnsi="Arial" w:cs="Arial"/>
                <w:b/>
                <w:sz w:val="16"/>
                <w:szCs w:val="16"/>
              </w:rPr>
              <w:t>Low</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Pr>
            </w:pPr>
            <w:r w:rsidRPr="000C666A">
              <w:rPr>
                <w:rFonts w:ascii="Arial" w:hAnsi="Arial" w:cs="Arial"/>
                <w:b/>
                <w:sz w:val="16"/>
                <w:szCs w:val="16"/>
              </w:rPr>
              <w:t>Never</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0C666A" w:rsidRDefault="00BD6DCE" w:rsidP="00E82AA7">
            <w:pPr>
              <w:spacing w:after="60"/>
              <w:jc w:val="center"/>
              <w:rPr>
                <w:rFonts w:ascii="Arial" w:hAnsi="Arial" w:cs="Arial"/>
                <w:b/>
                <w:sz w:val="16"/>
                <w:szCs w:val="16"/>
              </w:rPr>
            </w:pPr>
            <w:r w:rsidRPr="000C666A">
              <w:rPr>
                <w:rFonts w:ascii="Arial" w:hAnsi="Arial" w:cs="Arial"/>
                <w:b/>
                <w:sz w:val="16"/>
                <w:szCs w:val="16"/>
              </w:rPr>
              <w:t>Sum</w:t>
            </w:r>
          </w:p>
        </w:tc>
      </w:tr>
      <w:tr w:rsidR="00BD6DCE" w:rsidRPr="00515FAE" w:rsidTr="004755D4">
        <w:trPr>
          <w:trHeight w:val="498"/>
          <w:jc w:val="center"/>
        </w:trPr>
        <w:tc>
          <w:tcPr>
            <w:tcW w:w="3592"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r w:rsidRPr="00515FAE">
              <w:t>1-Can we use mobile for teaching?</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19</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38</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17</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6</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0</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sz w:val="20"/>
                <w:rtl/>
              </w:rPr>
            </w:pPr>
            <w:r w:rsidRPr="00515FAE">
              <w:rPr>
                <w:sz w:val="20"/>
              </w:rPr>
              <w:t>80</w:t>
            </w:r>
          </w:p>
        </w:tc>
      </w:tr>
      <w:tr w:rsidR="00BD6DCE" w:rsidRPr="00515FAE" w:rsidTr="004755D4">
        <w:trPr>
          <w:trHeight w:val="507"/>
          <w:jc w:val="center"/>
        </w:trPr>
        <w:tc>
          <w:tcPr>
            <w:tcW w:w="3592"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r w:rsidRPr="00515FAE">
              <w:t>2-Are you interested to receive the textbook by mobile phone?</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12</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24</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31</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9</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4</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sz w:val="20"/>
                <w:rtl/>
              </w:rPr>
            </w:pPr>
            <w:r w:rsidRPr="00515FAE">
              <w:rPr>
                <w:sz w:val="20"/>
              </w:rPr>
              <w:t>80</w:t>
            </w:r>
          </w:p>
        </w:tc>
      </w:tr>
      <w:tr w:rsidR="00BD6DCE" w:rsidRPr="00515FAE" w:rsidTr="004755D4">
        <w:trPr>
          <w:trHeight w:val="795"/>
          <w:jc w:val="center"/>
        </w:trPr>
        <w:tc>
          <w:tcPr>
            <w:tcW w:w="3592"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r w:rsidRPr="00515FAE">
              <w:t>3-Do you agree with receiving SMS regarding generation information on holidays?</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21</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42</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14</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3</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0</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sz w:val="20"/>
                <w:rtl/>
              </w:rPr>
            </w:pPr>
            <w:r w:rsidRPr="00515FAE">
              <w:rPr>
                <w:sz w:val="20"/>
              </w:rPr>
              <w:t>80</w:t>
            </w:r>
          </w:p>
        </w:tc>
      </w:tr>
      <w:tr w:rsidR="00BD6DCE" w:rsidRPr="00515FAE" w:rsidTr="004755D4">
        <w:trPr>
          <w:trHeight w:val="291"/>
          <w:jc w:val="center"/>
        </w:trPr>
        <w:tc>
          <w:tcPr>
            <w:tcW w:w="3592" w:type="dxa"/>
            <w:vMerge w:val="restart"/>
            <w:tcBorders>
              <w:top w:val="single" w:sz="6" w:space="0" w:color="auto"/>
              <w:left w:val="single" w:sz="6" w:space="0" w:color="auto"/>
              <w:right w:val="single" w:sz="6" w:space="0" w:color="auto"/>
            </w:tcBorders>
            <w:vAlign w:val="center"/>
          </w:tcPr>
          <w:p w:rsidR="00BD6DCE" w:rsidRPr="00515FAE" w:rsidRDefault="00BD6DCE" w:rsidP="00E82AA7">
            <w:r w:rsidRPr="00515FAE">
              <w:t>4</w:t>
            </w:r>
            <w:r w:rsidRPr="00515FAE">
              <w:rPr>
                <w:rtl/>
              </w:rPr>
              <w:t>-</w:t>
            </w:r>
            <w:r w:rsidRPr="00515FAE">
              <w:t>When do you want to receive sms?</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pPr>
            <w:r w:rsidRPr="00515FAE">
              <w:t>8</w:t>
            </w:r>
            <w:r w:rsidRPr="00515FAE">
              <w:rPr>
                <w:rtl/>
              </w:rPr>
              <w:t xml:space="preserve"> - </w:t>
            </w:r>
            <w:r w:rsidRPr="00515FAE">
              <w:t>11</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pPr>
            <w:r w:rsidRPr="00515FAE">
              <w:t>12</w:t>
            </w:r>
            <w:r w:rsidRPr="00515FAE">
              <w:rPr>
                <w:rtl/>
              </w:rPr>
              <w:t xml:space="preserve">- </w:t>
            </w:r>
            <w:r w:rsidRPr="00515FAE">
              <w:t>15</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16</w:t>
            </w:r>
            <w:r w:rsidRPr="00515FAE">
              <w:rPr>
                <w:rtl/>
              </w:rPr>
              <w:t xml:space="preserve"> - </w:t>
            </w:r>
            <w:r w:rsidRPr="00515FAE">
              <w:t>18</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20</w:t>
            </w:r>
            <w:r w:rsidRPr="00515FAE">
              <w:rPr>
                <w:rtl/>
              </w:rPr>
              <w:t xml:space="preserve"> - </w:t>
            </w:r>
            <w:r w:rsidRPr="00515FAE">
              <w:t>22</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sz w:val="20"/>
                <w:rtl/>
              </w:rPr>
            </w:pPr>
            <w:r w:rsidRPr="00515FAE">
              <w:rPr>
                <w:sz w:val="20"/>
              </w:rPr>
              <w:t>-</w:t>
            </w:r>
          </w:p>
        </w:tc>
      </w:tr>
      <w:tr w:rsidR="00BD6DCE" w:rsidRPr="00515FAE" w:rsidTr="004755D4">
        <w:trPr>
          <w:trHeight w:val="354"/>
          <w:jc w:val="center"/>
        </w:trPr>
        <w:tc>
          <w:tcPr>
            <w:tcW w:w="3592" w:type="dxa"/>
            <w:vMerge/>
            <w:tcBorders>
              <w:left w:val="single" w:sz="6" w:space="0" w:color="auto"/>
              <w:bottom w:val="single" w:sz="6" w:space="0" w:color="auto"/>
              <w:right w:val="single" w:sz="6" w:space="0" w:color="auto"/>
            </w:tcBorders>
          </w:tcPr>
          <w:p w:rsidR="00BD6DCE" w:rsidRPr="00515FAE" w:rsidRDefault="00BD6DCE" w:rsidP="00E82AA7">
            <w:pP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pPr>
            <w:r w:rsidRPr="00515FAE">
              <w:t>32</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pPr>
            <w:r w:rsidRPr="00515FAE">
              <w:t>2</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pPr>
            <w:r w:rsidRPr="00515FAE">
              <w:t>7</w:t>
            </w:r>
          </w:p>
        </w:tc>
        <w:tc>
          <w:tcPr>
            <w:tcW w:w="90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39</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w:t>
            </w:r>
          </w:p>
        </w:tc>
        <w:tc>
          <w:tcPr>
            <w:tcW w:w="720" w:type="dxa"/>
            <w:tcBorders>
              <w:top w:val="single" w:sz="6" w:space="0" w:color="auto"/>
              <w:left w:val="single" w:sz="6" w:space="0" w:color="auto"/>
              <w:bottom w:val="single" w:sz="6" w:space="0" w:color="auto"/>
              <w:right w:val="single" w:sz="6" w:space="0" w:color="auto"/>
            </w:tcBorders>
            <w:vAlign w:val="center"/>
          </w:tcPr>
          <w:p w:rsidR="00BD6DCE" w:rsidRPr="00515FAE" w:rsidRDefault="00BD6DCE" w:rsidP="00E82AA7">
            <w:pPr>
              <w:jc w:val="center"/>
              <w:rPr>
                <w:rtl/>
              </w:rPr>
            </w:pPr>
            <w:r w:rsidRPr="00515FAE">
              <w:t>80</w:t>
            </w:r>
          </w:p>
        </w:tc>
      </w:tr>
    </w:tbl>
    <w:p w:rsidR="00BD6DCE" w:rsidRPr="00197866" w:rsidRDefault="00BD6DCE" w:rsidP="00E82AA7">
      <w:r w:rsidRPr="00E82AA7">
        <w:rPr>
          <w:b/>
        </w:rPr>
        <w:t>First question</w:t>
      </w:r>
      <w:r w:rsidRPr="00197866">
        <w:t xml:space="preserve">: Is Mobile applied in teaching? 74 students of </w:t>
      </w:r>
      <w:r w:rsidR="00F11D1E">
        <w:t>experimental</w:t>
      </w:r>
      <w:r w:rsidRPr="00197866">
        <w:t xml:space="preserve"> group in three levels (very much, much and average) believe that we can use mobile in teaching and learning and 6 people believe that mobile is used less in learning and teaching.</w:t>
      </w:r>
    </w:p>
    <w:p w:rsidR="00BD6DCE" w:rsidRPr="00197866" w:rsidRDefault="00BD6DCE" w:rsidP="00E82AA7">
      <w:r w:rsidRPr="00E82AA7">
        <w:rPr>
          <w:b/>
        </w:rPr>
        <w:lastRenderedPageBreak/>
        <w:t>Second question</w:t>
      </w:r>
      <w:r w:rsidRPr="00197866">
        <w:t>: Are you interested to receive the textbook by mobile? 67 people in three levels of very much, much and average agree to learn via mobile. 9 people have low interest and 4 people are not interested at all.</w:t>
      </w:r>
    </w:p>
    <w:p w:rsidR="00BD6DCE" w:rsidRPr="00197866" w:rsidRDefault="00BD6DCE" w:rsidP="00E82AA7">
      <w:r w:rsidRPr="00E82AA7">
        <w:rPr>
          <w:b/>
        </w:rPr>
        <w:t>Third question</w:t>
      </w:r>
      <w:r w:rsidRPr="00197866">
        <w:t>: Do you agree to receive sms regarding public information on holidays? 77 people at levels (very much, much and average) receive sms regarding public information on holidays and only three people are less interested to do it.</w:t>
      </w:r>
    </w:p>
    <w:p w:rsidR="00BD6DCE" w:rsidRPr="00197866" w:rsidRDefault="00BD6DCE" w:rsidP="00E82AA7">
      <w:r w:rsidRPr="00E82AA7">
        <w:rPr>
          <w:b/>
        </w:rPr>
        <w:t>Fourth question</w:t>
      </w:r>
      <w:r w:rsidRPr="00197866">
        <w:t>: When is appropriate to receive sms? IN this question, 38 people select 8 to 11 a.m., 2 people 12 pm to 3pm, 7 people 3 pm to 6pm and 39 people select nights for learning. These results show that most students know mobile effective on their learning and are interested in learning by this method as even they agree with mobile-based learning on holidays and other periods.</w:t>
      </w:r>
    </w:p>
    <w:p w:rsidR="00BD6DCE" w:rsidRDefault="00BD6DCE" w:rsidP="00E82AA7">
      <w:pPr>
        <w:pStyle w:val="Heading3"/>
      </w:pPr>
      <w:r w:rsidRPr="000D6A07">
        <w:t xml:space="preserve">Conclusion </w:t>
      </w:r>
    </w:p>
    <w:p w:rsidR="00BD6DCE" w:rsidRPr="008514F9" w:rsidRDefault="00BD6DCE" w:rsidP="00E82AA7">
      <w:r w:rsidRPr="008514F9">
        <w:t>In a general conclusion, we can present the results of study as mobile is effective on increasing learning of students of Kharazmi University as not only the learning of students in pre-test and post-test is increased, by comparing this group (</w:t>
      </w:r>
      <w:r w:rsidR="00F11D1E">
        <w:t>experimental</w:t>
      </w:r>
      <w:r w:rsidRPr="008514F9">
        <w:t xml:space="preserve">) with control group (students of Allame Tabatabayi University) receiving traditional teaching, the results show the superiority of </w:t>
      </w:r>
      <w:r w:rsidR="00F11D1E">
        <w:t>experimental</w:t>
      </w:r>
      <w:r w:rsidRPr="008514F9">
        <w:t xml:space="preserve"> group. In other words, both teaching methods (lecture and mobile) are effective on learning of learners but training via mobile has </w:t>
      </w:r>
      <w:r w:rsidR="00A256C1">
        <w:t>greater</w:t>
      </w:r>
      <w:r w:rsidRPr="008514F9">
        <w:t xml:space="preserve"> effect on learning. This method increases the motivation, interest,</w:t>
      </w:r>
      <w:r>
        <w:t xml:space="preserve"> </w:t>
      </w:r>
      <w:r w:rsidRPr="008514F9">
        <w:t xml:space="preserve">attitude of students to learning. The results of survey of students to learning via mobile show that the students are interested in learning by this method as on holidays or other times, they are interested in mobile learning. As mobile increases motivation, excitement of learners in learning even in non-educational days, the lecturers should use less lecture teaching and identify the abilities and advantages of mobile in education and try to apply </w:t>
      </w:r>
      <w:r w:rsidR="00A256C1">
        <w:t>more of this</w:t>
      </w:r>
      <w:r w:rsidRPr="008514F9">
        <w:t xml:space="preserve"> new technology</w:t>
      </w:r>
      <w:bookmarkStart w:id="15" w:name="_GoBack"/>
      <w:bookmarkEnd w:id="15"/>
      <w:r w:rsidRPr="008514F9">
        <w:t>.</w:t>
      </w:r>
    </w:p>
    <w:p w:rsidR="00BD6DCE" w:rsidRPr="00593132" w:rsidRDefault="00BD6DCE" w:rsidP="00E82AA7"/>
    <w:p w:rsidR="00BD6DCE" w:rsidRPr="002F20CD" w:rsidRDefault="00BD6DCE" w:rsidP="00E82AA7">
      <w:pPr>
        <w:pStyle w:val="Heading3"/>
      </w:pPr>
      <w:r w:rsidRPr="002F20CD">
        <w:t>References</w:t>
      </w:r>
    </w:p>
    <w:p w:rsidR="00BD6DCE" w:rsidRPr="00EF3A31" w:rsidRDefault="00BD6DCE" w:rsidP="008807FA">
      <w:pPr>
        <w:numPr>
          <w:ilvl w:val="0"/>
          <w:numId w:val="15"/>
        </w:numPr>
        <w:suppressAutoHyphens/>
        <w:rPr>
          <w:i/>
          <w:iCs/>
          <w:sz w:val="20"/>
        </w:rPr>
      </w:pPr>
      <w:r w:rsidRPr="00EF3A31">
        <w:rPr>
          <w:sz w:val="20"/>
        </w:rPr>
        <w:t>Aminpoor</w:t>
      </w:r>
      <w:r w:rsidR="002D60A8">
        <w:rPr>
          <w:sz w:val="20"/>
        </w:rPr>
        <w:t>,</w:t>
      </w:r>
      <w:r w:rsidRPr="00EF3A31">
        <w:rPr>
          <w:sz w:val="20"/>
        </w:rPr>
        <w:t xml:space="preserve"> F. (2005): Investigate the structure and benefits of e-learning. </w:t>
      </w:r>
      <w:r w:rsidRPr="00EF3A31">
        <w:rPr>
          <w:i/>
          <w:iCs/>
          <w:sz w:val="20"/>
        </w:rPr>
        <w:t>Islamic Azad University, Tehran.</w:t>
      </w:r>
      <w:r w:rsidRPr="00EF3A31">
        <w:rPr>
          <w:sz w:val="20"/>
        </w:rPr>
        <w:t>P12</w:t>
      </w:r>
    </w:p>
    <w:p w:rsidR="00BD6DCE" w:rsidRPr="00EF3A31" w:rsidRDefault="00BD6DCE" w:rsidP="008807FA">
      <w:pPr>
        <w:numPr>
          <w:ilvl w:val="0"/>
          <w:numId w:val="15"/>
        </w:numPr>
        <w:suppressAutoHyphens/>
        <w:rPr>
          <w:sz w:val="20"/>
        </w:rPr>
      </w:pPr>
      <w:r w:rsidRPr="00EF3A31">
        <w:rPr>
          <w:sz w:val="20"/>
        </w:rPr>
        <w:t>Ayati</w:t>
      </w:r>
      <w:r w:rsidR="0063755D">
        <w:rPr>
          <w:sz w:val="20"/>
        </w:rPr>
        <w:t>,</w:t>
      </w:r>
      <w:r w:rsidRPr="00EF3A31">
        <w:rPr>
          <w:sz w:val="20"/>
        </w:rPr>
        <w:t xml:space="preserve"> M. and Sarani</w:t>
      </w:r>
      <w:r w:rsidR="0063755D">
        <w:rPr>
          <w:sz w:val="20"/>
        </w:rPr>
        <w:t>,</w:t>
      </w:r>
      <w:r w:rsidRPr="00EF3A31">
        <w:rPr>
          <w:sz w:val="20"/>
        </w:rPr>
        <w:t xml:space="preserve"> H. (2011): Effect of instructional via mobile to motivation and attitude </w:t>
      </w:r>
      <w:r w:rsidR="004755D4">
        <w:rPr>
          <w:sz w:val="20"/>
        </w:rPr>
        <w:t>E</w:t>
      </w:r>
      <w:r w:rsidRPr="00EF3A31">
        <w:rPr>
          <w:sz w:val="20"/>
        </w:rPr>
        <w:t>nglish students.</w:t>
      </w:r>
      <w:r w:rsidRPr="00EF3A31">
        <w:rPr>
          <w:i/>
          <w:iCs/>
          <w:sz w:val="20"/>
        </w:rPr>
        <w:t xml:space="preserve"> J Instructional technology, </w:t>
      </w:r>
      <w:r w:rsidRPr="00EF3A31">
        <w:rPr>
          <w:sz w:val="20"/>
        </w:rPr>
        <w:t>7: 13-21.</w:t>
      </w:r>
    </w:p>
    <w:p w:rsidR="00BD6DCE" w:rsidRPr="00EF3A31" w:rsidRDefault="00BD6DCE" w:rsidP="008807FA">
      <w:pPr>
        <w:widowControl w:val="0"/>
        <w:numPr>
          <w:ilvl w:val="0"/>
          <w:numId w:val="15"/>
        </w:numPr>
        <w:suppressAutoHyphens/>
        <w:rPr>
          <w:sz w:val="20"/>
        </w:rPr>
      </w:pPr>
      <w:r w:rsidRPr="00EF3A31">
        <w:rPr>
          <w:sz w:val="20"/>
        </w:rPr>
        <w:t xml:space="preserve">Balasundaram S. R. and Ramadoss B. (2008): SMS for Question-Answering in the m-learning Scenario. </w:t>
      </w:r>
      <w:r>
        <w:rPr>
          <w:i/>
          <w:iCs/>
          <w:sz w:val="20"/>
        </w:rPr>
        <w:t>J</w:t>
      </w:r>
      <w:r w:rsidR="00E82AA7">
        <w:rPr>
          <w:i/>
          <w:iCs/>
          <w:sz w:val="20"/>
        </w:rPr>
        <w:t xml:space="preserve"> Computer science</w:t>
      </w:r>
      <w:r w:rsidRPr="00EF3A31">
        <w:rPr>
          <w:i/>
          <w:iCs/>
          <w:sz w:val="20"/>
        </w:rPr>
        <w:t xml:space="preserve">, </w:t>
      </w:r>
      <w:r w:rsidRPr="00EF3A31">
        <w:rPr>
          <w:sz w:val="20"/>
        </w:rPr>
        <w:t>3:119-121.</w:t>
      </w:r>
    </w:p>
    <w:p w:rsidR="00BD6DCE" w:rsidRPr="00EF3A31" w:rsidRDefault="00BD6DCE" w:rsidP="008807FA">
      <w:pPr>
        <w:numPr>
          <w:ilvl w:val="0"/>
          <w:numId w:val="15"/>
        </w:numPr>
        <w:suppressAutoHyphens/>
        <w:rPr>
          <w:sz w:val="20"/>
        </w:rPr>
      </w:pPr>
      <w:r w:rsidRPr="00EF3A31">
        <w:rPr>
          <w:sz w:val="20"/>
        </w:rPr>
        <w:t>Biyabangard</w:t>
      </w:r>
      <w:r w:rsidR="0063755D">
        <w:rPr>
          <w:sz w:val="20"/>
        </w:rPr>
        <w:t>,</w:t>
      </w:r>
      <w:r w:rsidRPr="00EF3A31">
        <w:rPr>
          <w:sz w:val="20"/>
        </w:rPr>
        <w:t xml:space="preserve"> E. (2009): Research methods in education and psychology</w:t>
      </w:r>
      <w:r w:rsidRPr="00EF3A31">
        <w:rPr>
          <w:i/>
          <w:iCs/>
          <w:sz w:val="20"/>
        </w:rPr>
        <w:t>. Doran, Tehran</w:t>
      </w:r>
      <w:r w:rsidRPr="00EF3A31">
        <w:rPr>
          <w:sz w:val="20"/>
        </w:rPr>
        <w:t>.</w:t>
      </w:r>
    </w:p>
    <w:p w:rsidR="00BD6DCE" w:rsidRPr="00EF3A31" w:rsidRDefault="00BD6DCE" w:rsidP="008807FA">
      <w:pPr>
        <w:widowControl w:val="0"/>
        <w:numPr>
          <w:ilvl w:val="0"/>
          <w:numId w:val="15"/>
        </w:numPr>
        <w:suppressAutoHyphens/>
        <w:rPr>
          <w:sz w:val="20"/>
        </w:rPr>
      </w:pPr>
      <w:r w:rsidRPr="00EF3A31">
        <w:rPr>
          <w:sz w:val="20"/>
        </w:rPr>
        <w:t>Brown</w:t>
      </w:r>
      <w:r w:rsidR="0063755D">
        <w:rPr>
          <w:sz w:val="20"/>
        </w:rPr>
        <w:t>,</w:t>
      </w:r>
      <w:r w:rsidRPr="00EF3A31">
        <w:rPr>
          <w:sz w:val="20"/>
        </w:rPr>
        <w:t xml:space="preserve"> T. H. (2003): The role of m-learning in the future of e-learning in Africa. </w:t>
      </w:r>
      <w:r w:rsidRPr="00EF3A31">
        <w:rPr>
          <w:i/>
          <w:iCs/>
          <w:sz w:val="20"/>
        </w:rPr>
        <w:t>Presentation at the 21st ICDE world conference Hong Kong</w:t>
      </w:r>
      <w:r w:rsidRPr="00EF3A31">
        <w:rPr>
          <w:sz w:val="20"/>
        </w:rPr>
        <w:t>., 5:18-29.</w:t>
      </w:r>
    </w:p>
    <w:p w:rsidR="00BD6DCE" w:rsidRPr="00EF3A31" w:rsidRDefault="00BD6DCE" w:rsidP="008807FA">
      <w:pPr>
        <w:widowControl w:val="0"/>
        <w:numPr>
          <w:ilvl w:val="0"/>
          <w:numId w:val="15"/>
        </w:numPr>
        <w:suppressAutoHyphens/>
        <w:rPr>
          <w:sz w:val="20"/>
        </w:rPr>
      </w:pPr>
      <w:r w:rsidRPr="00EF3A31">
        <w:rPr>
          <w:sz w:val="20"/>
        </w:rPr>
        <w:t>Bull</w:t>
      </w:r>
      <w:r w:rsidR="0063755D">
        <w:rPr>
          <w:sz w:val="20"/>
        </w:rPr>
        <w:t>,</w:t>
      </w:r>
      <w:r w:rsidRPr="00EF3A31">
        <w:rPr>
          <w:sz w:val="20"/>
        </w:rPr>
        <w:t xml:space="preserve"> G. (2007): Beyond e-learning: Practical insights from the USA. </w:t>
      </w:r>
      <w:r w:rsidRPr="00EF3A31">
        <w:rPr>
          <w:i/>
          <w:iCs/>
          <w:sz w:val="20"/>
        </w:rPr>
        <w:t>University of Abertay Dundce, Report of D</w:t>
      </w:r>
      <w:r w:rsidR="00E82AA7">
        <w:rPr>
          <w:i/>
          <w:iCs/>
          <w:sz w:val="20"/>
        </w:rPr>
        <w:t>TI Global watch Mission</w:t>
      </w:r>
      <w:r w:rsidRPr="00EF3A31">
        <w:rPr>
          <w:i/>
          <w:iCs/>
          <w:sz w:val="20"/>
        </w:rPr>
        <w:t>, 16</w:t>
      </w:r>
      <w:r w:rsidRPr="00EF3A31">
        <w:rPr>
          <w:sz w:val="20"/>
        </w:rPr>
        <w:t>:32-41.</w:t>
      </w:r>
    </w:p>
    <w:p w:rsidR="00E82AA7" w:rsidRPr="00E82AA7" w:rsidRDefault="00BD6DCE" w:rsidP="008807FA">
      <w:pPr>
        <w:widowControl w:val="0"/>
        <w:numPr>
          <w:ilvl w:val="0"/>
          <w:numId w:val="15"/>
        </w:numPr>
        <w:suppressAutoHyphens/>
        <w:rPr>
          <w:sz w:val="20"/>
        </w:rPr>
      </w:pPr>
      <w:r w:rsidRPr="00E82AA7">
        <w:rPr>
          <w:sz w:val="20"/>
        </w:rPr>
        <w:t>Chase</w:t>
      </w:r>
      <w:r w:rsidR="0063755D">
        <w:rPr>
          <w:sz w:val="20"/>
        </w:rPr>
        <w:t>,</w:t>
      </w:r>
      <w:r w:rsidRPr="00E82AA7">
        <w:rPr>
          <w:sz w:val="20"/>
        </w:rPr>
        <w:t xml:space="preserve"> E. M. and Herrod M. (2009): College Student Behaviors’ and Attitudes Towards Technology on Campus, Slippery Rock University. </w:t>
      </w:r>
      <w:r w:rsidRPr="00E82AA7">
        <w:rPr>
          <w:i/>
          <w:iCs/>
          <w:sz w:val="20"/>
        </w:rPr>
        <w:t>Slippery Rock, PA., Presented at the Broadcast Educators Association Conference, Las Vegas, NV.USA.</w:t>
      </w:r>
      <w:r w:rsidRPr="00E82AA7">
        <w:rPr>
          <w:sz w:val="20"/>
        </w:rPr>
        <w:t xml:space="preserve"> </w:t>
      </w:r>
      <w:r w:rsidR="004755D4">
        <w:rPr>
          <w:sz w:val="20"/>
        </w:rPr>
        <w:br/>
      </w:r>
      <w:r w:rsidRPr="00E82AA7">
        <w:rPr>
          <w:sz w:val="20"/>
        </w:rPr>
        <w:t xml:space="preserve">Retrieved from </w:t>
      </w:r>
      <w:hyperlink r:id="rId52" w:history="1">
        <w:r w:rsidR="00E82AA7" w:rsidRPr="00E82AA7">
          <w:rPr>
            <w:rStyle w:val="Hyperlink"/>
            <w:sz w:val="20"/>
          </w:rPr>
          <w:t>http://srufaculty.sru.edu/mark Chase/index.htm</w:t>
        </w:r>
      </w:hyperlink>
    </w:p>
    <w:p w:rsidR="00BD6DCE" w:rsidRPr="00EF3A31" w:rsidRDefault="00BD6DCE" w:rsidP="008807FA">
      <w:pPr>
        <w:numPr>
          <w:ilvl w:val="0"/>
          <w:numId w:val="15"/>
        </w:numPr>
        <w:suppressAutoHyphens/>
        <w:rPr>
          <w:sz w:val="20"/>
        </w:rPr>
      </w:pPr>
      <w:r w:rsidRPr="00EF3A31">
        <w:rPr>
          <w:sz w:val="20"/>
        </w:rPr>
        <w:t>Ciffci</w:t>
      </w:r>
      <w:r w:rsidR="0063755D">
        <w:rPr>
          <w:sz w:val="20"/>
        </w:rPr>
        <w:t>,</w:t>
      </w:r>
      <w:r w:rsidRPr="00EF3A31">
        <w:rPr>
          <w:sz w:val="20"/>
        </w:rPr>
        <w:t xml:space="preserve"> O</w:t>
      </w:r>
      <w:r w:rsidR="0063755D">
        <w:rPr>
          <w:sz w:val="20"/>
        </w:rPr>
        <w:t xml:space="preserve">. </w:t>
      </w:r>
      <w:r w:rsidRPr="00EF3A31">
        <w:rPr>
          <w:sz w:val="20"/>
        </w:rPr>
        <w:t>N. and Tabak</w:t>
      </w:r>
      <w:r w:rsidR="0063755D">
        <w:rPr>
          <w:sz w:val="20"/>
        </w:rPr>
        <w:t>,</w:t>
      </w:r>
      <w:r w:rsidRPr="00EF3A31">
        <w:rPr>
          <w:sz w:val="20"/>
        </w:rPr>
        <w:t xml:space="preserve"> F. (2012): Is M- learning versus E-learning</w:t>
      </w:r>
      <w:r w:rsidR="0063755D">
        <w:rPr>
          <w:sz w:val="20"/>
        </w:rPr>
        <w:t xml:space="preserve"> or they supporting each other? </w:t>
      </w:r>
      <w:r w:rsidRPr="00EF3A31">
        <w:rPr>
          <w:i/>
          <w:iCs/>
          <w:sz w:val="20"/>
        </w:rPr>
        <w:t>Social and Behavioral Sciences, 46</w:t>
      </w:r>
      <w:r w:rsidRPr="00EF3A31">
        <w:rPr>
          <w:sz w:val="20"/>
        </w:rPr>
        <w:t>:299-305.</w:t>
      </w:r>
    </w:p>
    <w:p w:rsidR="00BD6DCE" w:rsidRPr="00EF3A31" w:rsidRDefault="00BD6DCE" w:rsidP="008807FA">
      <w:pPr>
        <w:numPr>
          <w:ilvl w:val="0"/>
          <w:numId w:val="15"/>
        </w:numPr>
        <w:suppressAutoHyphens/>
        <w:rPr>
          <w:sz w:val="20"/>
        </w:rPr>
      </w:pPr>
      <w:r w:rsidRPr="00EF3A31">
        <w:rPr>
          <w:sz w:val="20"/>
        </w:rPr>
        <w:t>Cooper</w:t>
      </w:r>
      <w:r w:rsidR="0063755D">
        <w:rPr>
          <w:sz w:val="20"/>
        </w:rPr>
        <w:t>,</w:t>
      </w:r>
      <w:r w:rsidRPr="00EF3A31">
        <w:rPr>
          <w:sz w:val="20"/>
        </w:rPr>
        <w:t xml:space="preserve"> S</w:t>
      </w:r>
      <w:r w:rsidR="0063755D">
        <w:rPr>
          <w:sz w:val="20"/>
        </w:rPr>
        <w:t xml:space="preserve">. </w:t>
      </w:r>
      <w:r w:rsidRPr="00EF3A31">
        <w:rPr>
          <w:sz w:val="20"/>
        </w:rPr>
        <w:t>S. (2003): Some lecturing dos and don'ts</w:t>
      </w:r>
      <w:r w:rsidRPr="00EF3A31">
        <w:rPr>
          <w:i/>
          <w:iCs/>
          <w:sz w:val="20"/>
        </w:rPr>
        <w:t xml:space="preserve">. J Continuing Education in nursing, </w:t>
      </w:r>
      <w:r w:rsidRPr="00EF3A31">
        <w:rPr>
          <w:sz w:val="20"/>
        </w:rPr>
        <w:t xml:space="preserve">34:9-15. </w:t>
      </w:r>
    </w:p>
    <w:p w:rsidR="00BD6DCE" w:rsidRPr="00EF3A31" w:rsidRDefault="00BD6DCE" w:rsidP="008807FA">
      <w:pPr>
        <w:numPr>
          <w:ilvl w:val="0"/>
          <w:numId w:val="15"/>
        </w:numPr>
        <w:suppressAutoHyphens/>
        <w:autoSpaceDE w:val="0"/>
        <w:autoSpaceDN w:val="0"/>
        <w:adjustRightInd w:val="0"/>
        <w:rPr>
          <w:sz w:val="20"/>
        </w:rPr>
      </w:pPr>
      <w:r w:rsidRPr="00EF3A31">
        <w:rPr>
          <w:sz w:val="20"/>
        </w:rPr>
        <w:lastRenderedPageBreak/>
        <w:t>Daichendt</w:t>
      </w:r>
      <w:r w:rsidR="0063755D">
        <w:rPr>
          <w:sz w:val="20"/>
        </w:rPr>
        <w:t>,</w:t>
      </w:r>
      <w:r w:rsidRPr="00EF3A31">
        <w:rPr>
          <w:sz w:val="20"/>
        </w:rPr>
        <w:t xml:space="preserve"> H. and Magdaş, I. (2009): Distance learning in low population density regions. A report from the high school teaching practice. </w:t>
      </w:r>
      <w:r w:rsidRPr="00EF3A31">
        <w:rPr>
          <w:i/>
          <w:iCs/>
          <w:sz w:val="20"/>
        </w:rPr>
        <w:t xml:space="preserve">J Acta Didactica Napocensia, </w:t>
      </w:r>
      <w:r w:rsidRPr="00EF3A31">
        <w:rPr>
          <w:sz w:val="20"/>
        </w:rPr>
        <w:t>2:95-100.</w:t>
      </w:r>
    </w:p>
    <w:p w:rsidR="00BD6DCE" w:rsidRPr="00EF3A31" w:rsidRDefault="00BD6DCE" w:rsidP="008807FA">
      <w:pPr>
        <w:numPr>
          <w:ilvl w:val="0"/>
          <w:numId w:val="15"/>
        </w:numPr>
        <w:suppressAutoHyphens/>
        <w:rPr>
          <w:sz w:val="20"/>
        </w:rPr>
      </w:pPr>
      <w:r w:rsidRPr="00EF3A31">
        <w:rPr>
          <w:sz w:val="20"/>
        </w:rPr>
        <w:t>Gilbert</w:t>
      </w:r>
      <w:r w:rsidR="0063755D">
        <w:rPr>
          <w:sz w:val="20"/>
        </w:rPr>
        <w:t>,</w:t>
      </w:r>
      <w:r w:rsidRPr="00EF3A31">
        <w:rPr>
          <w:sz w:val="20"/>
        </w:rPr>
        <w:t xml:space="preserve"> S.D. (2001): How to Be a Successful online student. New York: McGraw Hill Publishing.</w:t>
      </w:r>
    </w:p>
    <w:p w:rsidR="00BD6DCE" w:rsidRPr="00EF3A31" w:rsidRDefault="00BD6DCE" w:rsidP="008807FA">
      <w:pPr>
        <w:numPr>
          <w:ilvl w:val="0"/>
          <w:numId w:val="15"/>
        </w:numPr>
        <w:suppressAutoHyphens/>
        <w:rPr>
          <w:sz w:val="20"/>
        </w:rPr>
      </w:pPr>
      <w:r w:rsidRPr="00EF3A31">
        <w:rPr>
          <w:sz w:val="20"/>
        </w:rPr>
        <w:t>Godwin-Jones</w:t>
      </w:r>
      <w:r w:rsidR="0063755D">
        <w:rPr>
          <w:sz w:val="20"/>
        </w:rPr>
        <w:t>,</w:t>
      </w:r>
      <w:r w:rsidRPr="00EF3A31">
        <w:rPr>
          <w:sz w:val="20"/>
        </w:rPr>
        <w:t xml:space="preserve"> R. (2008): Emerging Technologies, Mobile-Computing trends.  </w:t>
      </w:r>
      <w:r w:rsidRPr="00EF3A31">
        <w:rPr>
          <w:rStyle w:val="Emphasis"/>
          <w:sz w:val="20"/>
        </w:rPr>
        <w:t>J</w:t>
      </w:r>
      <w:r w:rsidRPr="00EF3A31">
        <w:rPr>
          <w:sz w:val="20"/>
        </w:rPr>
        <w:t xml:space="preserve"> Language Learning and Technology</w:t>
      </w:r>
      <w:r w:rsidRPr="00EF3A31">
        <w:rPr>
          <w:i/>
          <w:iCs/>
          <w:sz w:val="20"/>
        </w:rPr>
        <w:t xml:space="preserve">, </w:t>
      </w:r>
      <w:r w:rsidRPr="00EF3A31">
        <w:rPr>
          <w:sz w:val="20"/>
        </w:rPr>
        <w:t>12:3-9.</w:t>
      </w:r>
    </w:p>
    <w:p w:rsidR="00BD6DCE" w:rsidRPr="00EF3A31" w:rsidRDefault="00BD6DCE" w:rsidP="008807FA">
      <w:pPr>
        <w:numPr>
          <w:ilvl w:val="0"/>
          <w:numId w:val="15"/>
        </w:numPr>
        <w:suppressAutoHyphens/>
        <w:rPr>
          <w:sz w:val="20"/>
        </w:rPr>
      </w:pPr>
      <w:r w:rsidRPr="00EF3A31">
        <w:rPr>
          <w:sz w:val="20"/>
        </w:rPr>
        <w:t>Goodarzi</w:t>
      </w:r>
      <w:r w:rsidR="0063755D">
        <w:rPr>
          <w:sz w:val="20"/>
        </w:rPr>
        <w:t>,</w:t>
      </w:r>
      <w:r w:rsidRPr="00EF3A31">
        <w:rPr>
          <w:sz w:val="20"/>
        </w:rPr>
        <w:t xml:space="preserve"> M. and Ebrahimzadeh</w:t>
      </w:r>
      <w:r w:rsidR="0063755D">
        <w:rPr>
          <w:sz w:val="20"/>
        </w:rPr>
        <w:t>,</w:t>
      </w:r>
      <w:r w:rsidRPr="00EF3A31">
        <w:rPr>
          <w:sz w:val="20"/>
        </w:rPr>
        <w:t xml:space="preserve"> I. (2014): Impact of distance education via short message service of mobile phone on metabolic control of patients with type 2 diabetes mellitus in Karaj-Iran</w:t>
      </w:r>
      <w:r w:rsidRPr="00EF3A31">
        <w:rPr>
          <w:i/>
          <w:iCs/>
          <w:sz w:val="20"/>
        </w:rPr>
        <w:t xml:space="preserve">. J Horizon Med Science, </w:t>
      </w:r>
      <w:r w:rsidRPr="00EF3A31">
        <w:rPr>
          <w:sz w:val="20"/>
        </w:rPr>
        <w:t xml:space="preserve">19:224-234. </w:t>
      </w:r>
    </w:p>
    <w:p w:rsidR="00BD6DCE" w:rsidRPr="00EF3A31" w:rsidRDefault="00BD6DCE" w:rsidP="008807FA">
      <w:pPr>
        <w:widowControl w:val="0"/>
        <w:numPr>
          <w:ilvl w:val="0"/>
          <w:numId w:val="15"/>
        </w:numPr>
        <w:suppressAutoHyphens/>
        <w:rPr>
          <w:sz w:val="20"/>
        </w:rPr>
      </w:pPr>
      <w:r w:rsidRPr="00EF3A31">
        <w:rPr>
          <w:sz w:val="20"/>
        </w:rPr>
        <w:t>Gregson</w:t>
      </w:r>
      <w:r w:rsidR="0063755D">
        <w:rPr>
          <w:sz w:val="20"/>
        </w:rPr>
        <w:t>,</w:t>
      </w:r>
      <w:r w:rsidRPr="00EF3A31">
        <w:rPr>
          <w:sz w:val="20"/>
        </w:rPr>
        <w:t xml:space="preserve"> J. and Jordaan</w:t>
      </w:r>
      <w:r w:rsidR="0063755D">
        <w:rPr>
          <w:sz w:val="20"/>
        </w:rPr>
        <w:t>,</w:t>
      </w:r>
      <w:r w:rsidRPr="00EF3A31">
        <w:rPr>
          <w:sz w:val="20"/>
        </w:rPr>
        <w:t xml:space="preserve"> D. (2009): Exploring the Challenge s and Opportunities of M-learning Within an International Distance Education Program, University of London External System United Kingdom and University of Pretoria South Africa. </w:t>
      </w:r>
      <w:r w:rsidRPr="00EF3A31">
        <w:rPr>
          <w:i/>
          <w:iCs/>
          <w:sz w:val="20"/>
        </w:rPr>
        <w:t>Originally, International Review on Research in Open and Distance Learning</w:t>
      </w:r>
      <w:r w:rsidR="004755D4">
        <w:rPr>
          <w:i/>
          <w:iCs/>
          <w:sz w:val="20"/>
        </w:rPr>
        <w:t xml:space="preserve"> </w:t>
      </w:r>
      <w:r w:rsidRPr="00EF3A31">
        <w:rPr>
          <w:i/>
          <w:iCs/>
          <w:sz w:val="20"/>
        </w:rPr>
        <w:t>(IRRODL),</w:t>
      </w:r>
      <w:r w:rsidRPr="00EF3A31">
        <w:rPr>
          <w:sz w:val="20"/>
        </w:rPr>
        <w:t xml:space="preserve"> 8:42-53.</w:t>
      </w:r>
    </w:p>
    <w:p w:rsidR="00BD6DCE" w:rsidRPr="00EF3A31" w:rsidRDefault="00BD6DCE" w:rsidP="008807FA">
      <w:pPr>
        <w:numPr>
          <w:ilvl w:val="0"/>
          <w:numId w:val="15"/>
        </w:numPr>
        <w:suppressAutoHyphens/>
        <w:rPr>
          <w:sz w:val="20"/>
        </w:rPr>
      </w:pPr>
      <w:r w:rsidRPr="00EF3A31">
        <w:rPr>
          <w:sz w:val="20"/>
        </w:rPr>
        <w:t>Hasanzadeh</w:t>
      </w:r>
      <w:r w:rsidR="0063755D">
        <w:rPr>
          <w:sz w:val="20"/>
        </w:rPr>
        <w:t>, R.,</w:t>
      </w:r>
      <w:r w:rsidRPr="00EF3A31">
        <w:rPr>
          <w:sz w:val="20"/>
        </w:rPr>
        <w:t xml:space="preserve"> Latifi</w:t>
      </w:r>
      <w:r w:rsidR="0063755D">
        <w:rPr>
          <w:sz w:val="20"/>
        </w:rPr>
        <w:t xml:space="preserve">, </w:t>
      </w:r>
      <w:r w:rsidRPr="00EF3A31">
        <w:rPr>
          <w:sz w:val="20"/>
        </w:rPr>
        <w:t>A</w:t>
      </w:r>
      <w:r w:rsidR="0063755D">
        <w:rPr>
          <w:sz w:val="20"/>
        </w:rPr>
        <w:t>,</w:t>
      </w:r>
      <w:r w:rsidRPr="00EF3A31">
        <w:rPr>
          <w:sz w:val="20"/>
        </w:rPr>
        <w:t xml:space="preserve"> Hoseini</w:t>
      </w:r>
      <w:r w:rsidR="0063755D">
        <w:rPr>
          <w:sz w:val="20"/>
        </w:rPr>
        <w:t>,</w:t>
      </w:r>
      <w:r w:rsidRPr="00EF3A31">
        <w:rPr>
          <w:sz w:val="20"/>
        </w:rPr>
        <w:t xml:space="preserve"> S</w:t>
      </w:r>
      <w:r w:rsidR="0063755D">
        <w:rPr>
          <w:sz w:val="20"/>
        </w:rPr>
        <w:t xml:space="preserve">. </w:t>
      </w:r>
      <w:r w:rsidRPr="00EF3A31">
        <w:rPr>
          <w:sz w:val="20"/>
        </w:rPr>
        <w:t>H. and Ebrahimi</w:t>
      </w:r>
      <w:r w:rsidR="0063755D">
        <w:rPr>
          <w:sz w:val="20"/>
        </w:rPr>
        <w:t>,</w:t>
      </w:r>
      <w:r w:rsidRPr="00EF3A31">
        <w:rPr>
          <w:sz w:val="20"/>
        </w:rPr>
        <w:t xml:space="preserve"> A. (2011): A survey on usage of mobile phones by high school students of Mazandaran province.</w:t>
      </w:r>
      <w:r w:rsidRPr="00EF3A31">
        <w:rPr>
          <w:i/>
          <w:iCs/>
          <w:sz w:val="20"/>
        </w:rPr>
        <w:t xml:space="preserve"> J Information and communication technologies in education, 2</w:t>
      </w:r>
      <w:r w:rsidRPr="00EF3A31">
        <w:rPr>
          <w:sz w:val="20"/>
        </w:rPr>
        <w:t xml:space="preserve">:95-114. </w:t>
      </w:r>
    </w:p>
    <w:p w:rsidR="00BD6DCE" w:rsidRPr="004755D4" w:rsidRDefault="00BD6DCE" w:rsidP="0063755D">
      <w:pPr>
        <w:widowControl w:val="0"/>
        <w:numPr>
          <w:ilvl w:val="0"/>
          <w:numId w:val="15"/>
        </w:numPr>
        <w:suppressAutoHyphens/>
        <w:rPr>
          <w:sz w:val="20"/>
        </w:rPr>
      </w:pPr>
      <w:r w:rsidRPr="004755D4">
        <w:rPr>
          <w:sz w:val="20"/>
        </w:rPr>
        <w:t>Kamar</w:t>
      </w:r>
      <w:r w:rsidR="0063755D">
        <w:rPr>
          <w:sz w:val="20"/>
        </w:rPr>
        <w:t>,</w:t>
      </w:r>
      <w:r w:rsidRPr="004755D4">
        <w:rPr>
          <w:sz w:val="20"/>
        </w:rPr>
        <w:t xml:space="preserve"> N. and Ong’ondo</w:t>
      </w:r>
      <w:r w:rsidR="0063755D">
        <w:rPr>
          <w:sz w:val="20"/>
        </w:rPr>
        <w:t>,</w:t>
      </w:r>
      <w:r w:rsidRPr="004755D4">
        <w:rPr>
          <w:sz w:val="20"/>
        </w:rPr>
        <w:t xml:space="preserve"> M. (2007): Challenge of M-learning on social change.</w:t>
      </w:r>
      <w:r w:rsidRPr="004755D4">
        <w:rPr>
          <w:i/>
          <w:iCs/>
          <w:sz w:val="20"/>
        </w:rPr>
        <w:t xml:space="preserve"> Egerton University</w:t>
      </w:r>
      <w:r w:rsidRPr="004755D4">
        <w:rPr>
          <w:sz w:val="20"/>
        </w:rPr>
        <w:t xml:space="preserve">. Retrieved from </w:t>
      </w:r>
      <w:hyperlink r:id="rId53" w:history="1">
        <w:r w:rsidR="004755D4" w:rsidRPr="004755D4">
          <w:rPr>
            <w:rStyle w:val="Hyperlink"/>
            <w:sz w:val="20"/>
          </w:rPr>
          <w:t>http://www.informatik.uniulm.de/DE/intra/bib/2007/IMCL/papers/76_Final_Paper</w:t>
        </w:r>
      </w:hyperlink>
      <w:r w:rsidRPr="004755D4">
        <w:rPr>
          <w:sz w:val="20"/>
        </w:rPr>
        <w:t>.</w:t>
      </w:r>
    </w:p>
    <w:p w:rsidR="00BD6DCE" w:rsidRPr="00EF3A31" w:rsidRDefault="00BD6DCE" w:rsidP="008807FA">
      <w:pPr>
        <w:widowControl w:val="0"/>
        <w:numPr>
          <w:ilvl w:val="0"/>
          <w:numId w:val="15"/>
        </w:numPr>
        <w:tabs>
          <w:tab w:val="right" w:pos="142"/>
        </w:tabs>
        <w:suppressAutoHyphens/>
        <w:rPr>
          <w:sz w:val="20"/>
        </w:rPr>
      </w:pPr>
      <w:r w:rsidRPr="00EF3A31">
        <w:rPr>
          <w:sz w:val="20"/>
        </w:rPr>
        <w:t>Lake</w:t>
      </w:r>
      <w:r w:rsidR="0063755D">
        <w:rPr>
          <w:sz w:val="20"/>
        </w:rPr>
        <w:t>,</w:t>
      </w:r>
      <w:r w:rsidRPr="00EF3A31">
        <w:rPr>
          <w:sz w:val="20"/>
        </w:rPr>
        <w:t xml:space="preserve"> D. A. (2001): Students Performance and perception of a lecture based course compared with the some course utilizing group discussion. </w:t>
      </w:r>
      <w:r w:rsidRPr="00EF3A31">
        <w:rPr>
          <w:i/>
          <w:iCs/>
          <w:sz w:val="20"/>
        </w:rPr>
        <w:t>J Physical Therapy, 12</w:t>
      </w:r>
      <w:r w:rsidRPr="00EF3A31">
        <w:rPr>
          <w:sz w:val="20"/>
        </w:rPr>
        <w:t xml:space="preserve">:45-48. </w:t>
      </w:r>
    </w:p>
    <w:p w:rsidR="00BD6DCE" w:rsidRPr="00EF3A31" w:rsidRDefault="00BD6DCE" w:rsidP="008807FA">
      <w:pPr>
        <w:numPr>
          <w:ilvl w:val="0"/>
          <w:numId w:val="15"/>
        </w:numPr>
        <w:suppressAutoHyphens/>
        <w:rPr>
          <w:sz w:val="20"/>
        </w:rPr>
      </w:pPr>
      <w:r w:rsidRPr="00EF3A31">
        <w:rPr>
          <w:sz w:val="20"/>
        </w:rPr>
        <w:t>Nasiri</w:t>
      </w:r>
      <w:r w:rsidR="0063755D">
        <w:rPr>
          <w:sz w:val="20"/>
        </w:rPr>
        <w:t>,</w:t>
      </w:r>
      <w:r w:rsidRPr="00EF3A31">
        <w:rPr>
          <w:sz w:val="20"/>
        </w:rPr>
        <w:t xml:space="preserve"> M.; Nasiri</w:t>
      </w:r>
      <w:r w:rsidR="0063755D">
        <w:rPr>
          <w:sz w:val="20"/>
        </w:rPr>
        <w:t>,</w:t>
      </w:r>
      <w:r w:rsidRPr="00EF3A31">
        <w:rPr>
          <w:sz w:val="20"/>
        </w:rPr>
        <w:t xml:space="preserve">  M.; Adarvishi</w:t>
      </w:r>
      <w:r w:rsidR="0063755D">
        <w:rPr>
          <w:sz w:val="20"/>
        </w:rPr>
        <w:t>,</w:t>
      </w:r>
      <w:r w:rsidRPr="00EF3A31">
        <w:rPr>
          <w:sz w:val="20"/>
        </w:rPr>
        <w:t xml:space="preserve"> S. and Hadigol</w:t>
      </w:r>
      <w:r w:rsidR="0063755D">
        <w:rPr>
          <w:sz w:val="20"/>
        </w:rPr>
        <w:t>,</w:t>
      </w:r>
      <w:r w:rsidRPr="00EF3A31">
        <w:rPr>
          <w:sz w:val="20"/>
        </w:rPr>
        <w:t xml:space="preserve"> T. (2014): Anatomy education through mobile learning comp</w:t>
      </w:r>
      <w:r w:rsidR="0063755D">
        <w:rPr>
          <w:sz w:val="20"/>
        </w:rPr>
        <w:t>a</w:t>
      </w:r>
      <w:r w:rsidRPr="00EF3A31">
        <w:rPr>
          <w:sz w:val="20"/>
        </w:rPr>
        <w:t xml:space="preserve">ring to lecture is more effective on medicine students’ knowledge retention. </w:t>
      </w:r>
      <w:r w:rsidRPr="00EF3A31">
        <w:rPr>
          <w:i/>
          <w:iCs/>
          <w:sz w:val="20"/>
        </w:rPr>
        <w:t>J Med Edu Dev</w:t>
      </w:r>
      <w:r w:rsidRPr="00EF3A31">
        <w:rPr>
          <w:sz w:val="20"/>
        </w:rPr>
        <w:t>.14:94-103.</w:t>
      </w:r>
    </w:p>
    <w:p w:rsidR="00BD6DCE" w:rsidRPr="00EF3A31" w:rsidRDefault="00BD6DCE" w:rsidP="008807FA">
      <w:pPr>
        <w:numPr>
          <w:ilvl w:val="0"/>
          <w:numId w:val="15"/>
        </w:numPr>
        <w:suppressAutoHyphens/>
        <w:rPr>
          <w:sz w:val="20"/>
        </w:rPr>
      </w:pPr>
      <w:r w:rsidRPr="00EF3A31">
        <w:rPr>
          <w:sz w:val="20"/>
        </w:rPr>
        <w:t>Papzan</w:t>
      </w:r>
      <w:r w:rsidR="0063755D">
        <w:rPr>
          <w:sz w:val="20"/>
        </w:rPr>
        <w:t>,</w:t>
      </w:r>
      <w:r w:rsidRPr="00EF3A31">
        <w:rPr>
          <w:sz w:val="20"/>
        </w:rPr>
        <w:t xml:space="preserve"> A. and Soleymani</w:t>
      </w:r>
      <w:r w:rsidR="0063755D">
        <w:rPr>
          <w:sz w:val="20"/>
        </w:rPr>
        <w:t>,</w:t>
      </w:r>
      <w:r w:rsidRPr="00EF3A31">
        <w:rPr>
          <w:sz w:val="20"/>
        </w:rPr>
        <w:t xml:space="preserve"> A. (2010): Comparison of two methods of education via mobile phone and lecture on student learning. </w:t>
      </w:r>
      <w:r w:rsidRPr="00EF3A31">
        <w:rPr>
          <w:i/>
          <w:iCs/>
          <w:sz w:val="20"/>
        </w:rPr>
        <w:t xml:space="preserve">J  Information and Communication Technology in Education, </w:t>
      </w:r>
      <w:r w:rsidRPr="00EF3A31">
        <w:rPr>
          <w:sz w:val="20"/>
        </w:rPr>
        <w:t xml:space="preserve">3:55-66. </w:t>
      </w:r>
    </w:p>
    <w:p w:rsidR="00BD6DCE" w:rsidRPr="004755D4" w:rsidRDefault="00BD6DCE" w:rsidP="0063755D">
      <w:pPr>
        <w:widowControl w:val="0"/>
        <w:numPr>
          <w:ilvl w:val="0"/>
          <w:numId w:val="15"/>
        </w:numPr>
        <w:suppressAutoHyphens/>
        <w:rPr>
          <w:sz w:val="20"/>
        </w:rPr>
      </w:pPr>
      <w:r w:rsidRPr="004755D4">
        <w:rPr>
          <w:sz w:val="20"/>
        </w:rPr>
        <w:t>Peters</w:t>
      </w:r>
      <w:r w:rsidR="0063755D">
        <w:rPr>
          <w:sz w:val="20"/>
        </w:rPr>
        <w:t>,</w:t>
      </w:r>
      <w:r w:rsidRPr="004755D4">
        <w:rPr>
          <w:sz w:val="20"/>
        </w:rPr>
        <w:t xml:space="preserve"> K. (2007): M-learning: Positioning Educators for a Mobile, Connected Future, Reproduced with permission of Athabasca University Canada’s Open University, Originally. </w:t>
      </w:r>
      <w:r w:rsidRPr="004755D4">
        <w:rPr>
          <w:i/>
          <w:iCs/>
          <w:sz w:val="20"/>
        </w:rPr>
        <w:t>International Review on Research in Open and Distance Learning (IRRODL).</w:t>
      </w:r>
      <w:r w:rsidRPr="004755D4">
        <w:rPr>
          <w:sz w:val="20"/>
        </w:rPr>
        <w:t xml:space="preserve"> Retrieved from </w:t>
      </w:r>
      <w:hyperlink r:id="rId54" w:history="1">
        <w:r w:rsidR="004755D4" w:rsidRPr="004755D4">
          <w:rPr>
            <w:rStyle w:val="Hyperlink"/>
            <w:sz w:val="20"/>
          </w:rPr>
          <w:t>http://www.irrodl.org/index.php/irrodl/article/view/3 48/873</w:t>
        </w:r>
      </w:hyperlink>
      <w:r w:rsidRPr="004755D4">
        <w:rPr>
          <w:sz w:val="20"/>
        </w:rPr>
        <w:t>.</w:t>
      </w:r>
    </w:p>
    <w:p w:rsidR="00BD6DCE" w:rsidRPr="00EF3A31" w:rsidRDefault="00BD6DCE" w:rsidP="008807FA">
      <w:pPr>
        <w:numPr>
          <w:ilvl w:val="0"/>
          <w:numId w:val="15"/>
        </w:numPr>
        <w:suppressAutoHyphens/>
        <w:rPr>
          <w:sz w:val="20"/>
        </w:rPr>
      </w:pPr>
      <w:r w:rsidRPr="00EF3A31">
        <w:rPr>
          <w:sz w:val="20"/>
        </w:rPr>
        <w:t>Sadpoor</w:t>
      </w:r>
      <w:r w:rsidR="0063755D">
        <w:rPr>
          <w:sz w:val="20"/>
        </w:rPr>
        <w:t>,</w:t>
      </w:r>
      <w:r w:rsidRPr="00EF3A31">
        <w:rPr>
          <w:sz w:val="20"/>
        </w:rPr>
        <w:t xml:space="preserve"> K. (2008): Mobile applications require comprehensive training. </w:t>
      </w:r>
      <w:r w:rsidRPr="00EF3A31">
        <w:rPr>
          <w:i/>
          <w:iCs/>
          <w:sz w:val="20"/>
        </w:rPr>
        <w:t>J Scientific Communication</w:t>
      </w:r>
      <w:r w:rsidR="0063755D">
        <w:rPr>
          <w:i/>
          <w:iCs/>
          <w:sz w:val="20"/>
        </w:rPr>
        <w:t>,</w:t>
      </w:r>
      <w:r w:rsidRPr="00EF3A31">
        <w:rPr>
          <w:i/>
          <w:iCs/>
          <w:sz w:val="20"/>
        </w:rPr>
        <w:t xml:space="preserve"> </w:t>
      </w:r>
      <w:r w:rsidRPr="00EF3A31">
        <w:rPr>
          <w:sz w:val="20"/>
        </w:rPr>
        <w:t>9:11-21.</w:t>
      </w:r>
    </w:p>
    <w:p w:rsidR="00BD6DCE" w:rsidRPr="00EF3A31" w:rsidRDefault="00BD6DCE" w:rsidP="008807FA">
      <w:pPr>
        <w:numPr>
          <w:ilvl w:val="0"/>
          <w:numId w:val="15"/>
        </w:numPr>
        <w:suppressAutoHyphens/>
        <w:rPr>
          <w:sz w:val="20"/>
        </w:rPr>
      </w:pPr>
      <w:r w:rsidRPr="00EF3A31">
        <w:rPr>
          <w:sz w:val="20"/>
        </w:rPr>
        <w:t>Saiedipoor</w:t>
      </w:r>
      <w:r w:rsidR="00894435">
        <w:rPr>
          <w:sz w:val="20"/>
        </w:rPr>
        <w:t>’</w:t>
      </w:r>
      <w:r w:rsidR="00A256C1">
        <w:rPr>
          <w:sz w:val="20"/>
        </w:rPr>
        <w:t>,</w:t>
      </w:r>
      <w:r w:rsidRPr="00EF3A31">
        <w:rPr>
          <w:sz w:val="20"/>
        </w:rPr>
        <w:t xml:space="preserve"> B.; Sufi</w:t>
      </w:r>
      <w:r w:rsidR="00894435">
        <w:rPr>
          <w:sz w:val="20"/>
        </w:rPr>
        <w:t>’</w:t>
      </w:r>
      <w:r w:rsidR="00A256C1">
        <w:rPr>
          <w:sz w:val="20"/>
        </w:rPr>
        <w:t>,</w:t>
      </w:r>
      <w:r w:rsidRPr="00EF3A31">
        <w:rPr>
          <w:sz w:val="20"/>
        </w:rPr>
        <w:t xml:space="preserve"> R. Moraddiymokhles</w:t>
      </w:r>
      <w:r w:rsidR="00894435">
        <w:rPr>
          <w:sz w:val="20"/>
        </w:rPr>
        <w:t>’</w:t>
      </w:r>
      <w:r w:rsidR="00A256C1">
        <w:rPr>
          <w:sz w:val="20"/>
        </w:rPr>
        <w:t>,</w:t>
      </w:r>
      <w:r w:rsidRPr="00EF3A31">
        <w:rPr>
          <w:sz w:val="20"/>
        </w:rPr>
        <w:t xml:space="preserve"> H. and Usefli</w:t>
      </w:r>
      <w:r w:rsidR="00894435">
        <w:rPr>
          <w:sz w:val="20"/>
        </w:rPr>
        <w:t>’</w:t>
      </w:r>
      <w:r w:rsidR="00A256C1">
        <w:rPr>
          <w:sz w:val="20"/>
        </w:rPr>
        <w:t>,</w:t>
      </w:r>
      <w:r w:rsidRPr="00EF3A31">
        <w:rPr>
          <w:sz w:val="20"/>
        </w:rPr>
        <w:t xml:space="preserve"> S. (2011): Mobile learning is a bridge for transition from inactive context to active one. </w:t>
      </w:r>
      <w:r w:rsidRPr="00EF3A31">
        <w:rPr>
          <w:i/>
          <w:iCs/>
          <w:sz w:val="20"/>
        </w:rPr>
        <w:t>J Islamic Azad University of Kermanshah.,</w:t>
      </w:r>
      <w:r w:rsidRPr="00EF3A31">
        <w:rPr>
          <w:sz w:val="20"/>
        </w:rPr>
        <w:t xml:space="preserve"> </w:t>
      </w:r>
      <w:r w:rsidRPr="00EF3A31">
        <w:rPr>
          <w:rStyle w:val="Emphasis"/>
          <w:sz w:val="20"/>
        </w:rPr>
        <w:t>28</w:t>
      </w:r>
      <w:r w:rsidRPr="00EF3A31">
        <w:rPr>
          <w:i/>
          <w:iCs/>
          <w:sz w:val="20"/>
        </w:rPr>
        <w:t>:13</w:t>
      </w:r>
      <w:r w:rsidRPr="00EF3A31">
        <w:rPr>
          <w:sz w:val="20"/>
        </w:rPr>
        <w:t>-24.</w:t>
      </w:r>
    </w:p>
    <w:p w:rsidR="00BD6DCE" w:rsidRPr="00EF3A31" w:rsidRDefault="00BD6DCE" w:rsidP="008807FA">
      <w:pPr>
        <w:numPr>
          <w:ilvl w:val="0"/>
          <w:numId w:val="15"/>
        </w:numPr>
        <w:suppressAutoHyphens/>
        <w:rPr>
          <w:sz w:val="20"/>
        </w:rPr>
      </w:pPr>
      <w:r w:rsidRPr="00EF3A31">
        <w:rPr>
          <w:sz w:val="20"/>
        </w:rPr>
        <w:t>Starr</w:t>
      </w:r>
      <w:r w:rsidR="00A256C1">
        <w:rPr>
          <w:sz w:val="20"/>
        </w:rPr>
        <w:t>,</w:t>
      </w:r>
      <w:r w:rsidRPr="00EF3A31">
        <w:rPr>
          <w:sz w:val="20"/>
        </w:rPr>
        <w:t xml:space="preserve"> S. (2003): Application of mobile technology in learning &amp; teaching: m-learning, learning &amp; teaching enhancement unit (LTEU). Briefing paper.</w:t>
      </w:r>
    </w:p>
    <w:p w:rsidR="00BD6DCE" w:rsidRPr="00EF3A31" w:rsidRDefault="00BD6DCE" w:rsidP="008807FA">
      <w:pPr>
        <w:pStyle w:val="FootnoteText"/>
        <w:numPr>
          <w:ilvl w:val="0"/>
          <w:numId w:val="15"/>
        </w:numPr>
        <w:autoSpaceDE w:val="0"/>
        <w:autoSpaceDN w:val="0"/>
        <w:adjustRightInd w:val="0"/>
        <w:rPr>
          <w:rFonts w:ascii="Times New Roman" w:hAnsi="Times New Roman"/>
        </w:rPr>
      </w:pPr>
      <w:r w:rsidRPr="00EF3A31">
        <w:rPr>
          <w:rFonts w:ascii="Times New Roman" w:hAnsi="Times New Roman"/>
        </w:rPr>
        <w:t>Yau</w:t>
      </w:r>
      <w:r w:rsidR="00A256C1">
        <w:rPr>
          <w:rFonts w:ascii="Times New Roman" w:hAnsi="Times New Roman"/>
        </w:rPr>
        <w:t>,</w:t>
      </w:r>
      <w:r w:rsidRPr="00EF3A31">
        <w:rPr>
          <w:rFonts w:ascii="Times New Roman" w:hAnsi="Times New Roman"/>
        </w:rPr>
        <w:t xml:space="preserve"> J. and Joy</w:t>
      </w:r>
      <w:r w:rsidR="00A256C1">
        <w:rPr>
          <w:rFonts w:ascii="Times New Roman" w:hAnsi="Times New Roman"/>
        </w:rPr>
        <w:t>,</w:t>
      </w:r>
      <w:r w:rsidRPr="00EF3A31">
        <w:rPr>
          <w:rFonts w:ascii="Times New Roman" w:hAnsi="Times New Roman"/>
        </w:rPr>
        <w:t xml:space="preserve"> M.S. (2010): Proposal of a mobile learning preferences model. </w:t>
      </w:r>
      <w:r w:rsidRPr="00EF3A31">
        <w:rPr>
          <w:rFonts w:ascii="Times New Roman" w:hAnsi="Times New Roman"/>
          <w:i/>
          <w:iCs/>
        </w:rPr>
        <w:t xml:space="preserve">International Journal of Interactive Mobile Technologies., </w:t>
      </w:r>
      <w:r w:rsidRPr="00EF3A31">
        <w:rPr>
          <w:rFonts w:ascii="Times New Roman" w:hAnsi="Times New Roman"/>
        </w:rPr>
        <w:t xml:space="preserve">4:49-51. </w:t>
      </w:r>
    </w:p>
    <w:p w:rsidR="00BD6DCE" w:rsidRPr="00E82AA7" w:rsidRDefault="00BD6DCE" w:rsidP="008807FA">
      <w:pPr>
        <w:numPr>
          <w:ilvl w:val="0"/>
          <w:numId w:val="15"/>
        </w:numPr>
        <w:suppressAutoHyphens/>
        <w:ind w:left="473"/>
        <w:rPr>
          <w:sz w:val="20"/>
        </w:rPr>
      </w:pPr>
      <w:r w:rsidRPr="00E82AA7">
        <w:rPr>
          <w:sz w:val="20"/>
        </w:rPr>
        <w:t>Zamani</w:t>
      </w:r>
      <w:r w:rsidR="00A256C1">
        <w:rPr>
          <w:sz w:val="20"/>
        </w:rPr>
        <w:t>,</w:t>
      </w:r>
      <w:r w:rsidRPr="00E82AA7">
        <w:rPr>
          <w:sz w:val="20"/>
        </w:rPr>
        <w:t xml:space="preserve"> B. and Abdollahi</w:t>
      </w:r>
      <w:r w:rsidR="00A256C1">
        <w:rPr>
          <w:sz w:val="20"/>
        </w:rPr>
        <w:t>,</w:t>
      </w:r>
      <w:r w:rsidRPr="00E82AA7">
        <w:rPr>
          <w:sz w:val="20"/>
        </w:rPr>
        <w:t xml:space="preserve"> M. (2011</w:t>
      </w:r>
      <w:r w:rsidRPr="00E82AA7">
        <w:rPr>
          <w:i/>
          <w:iCs/>
          <w:sz w:val="20"/>
        </w:rPr>
        <w:t xml:space="preserve">): </w:t>
      </w:r>
      <w:r w:rsidRPr="00E82AA7">
        <w:rPr>
          <w:sz w:val="20"/>
        </w:rPr>
        <w:t>Comprehensive system of e-learning training requirements, technical and    organizational. Tehran: Samt Press.</w:t>
      </w:r>
    </w:p>
    <w:p w:rsidR="008807FA" w:rsidRDefault="008807FA">
      <w:pPr>
        <w:spacing w:before="0" w:after="0"/>
        <w:rPr>
          <w:rFonts w:ascii="Arial" w:hAnsi="Arial"/>
          <w:b/>
          <w:noProof/>
          <w:sz w:val="24"/>
        </w:rPr>
      </w:pPr>
      <w:r>
        <w:br w:type="page"/>
      </w:r>
    </w:p>
    <w:p w:rsidR="00033012" w:rsidRDefault="00033012" w:rsidP="008807FA">
      <w:pPr>
        <w:pStyle w:val="Heading3"/>
      </w:pPr>
      <w:r>
        <w:lastRenderedPageBreak/>
        <w:t>About the authors</w:t>
      </w:r>
    </w:p>
    <w:p w:rsidR="008807FA" w:rsidRDefault="00033012" w:rsidP="002D60A8">
      <w:pPr>
        <w:rPr>
          <w:sz w:val="20"/>
        </w:rPr>
      </w:pPr>
      <w:r w:rsidRPr="002D60A8">
        <w:rPr>
          <w:rFonts w:ascii="Arial" w:hAnsi="Arial" w:cs="Arial"/>
          <w:b/>
          <w:bCs/>
          <w:sz w:val="24"/>
          <w:szCs w:val="24"/>
        </w:rPr>
        <w:t>Jafar Ahmadigol</w:t>
      </w:r>
      <w:r w:rsidR="008807FA">
        <w:rPr>
          <w:b/>
          <w:bCs/>
          <w:szCs w:val="22"/>
        </w:rPr>
        <w:t xml:space="preserve"> </w:t>
      </w:r>
      <w:r w:rsidR="008807FA" w:rsidRPr="008807FA">
        <w:rPr>
          <w:bCs/>
          <w:szCs w:val="22"/>
        </w:rPr>
        <w:t>is a</w:t>
      </w:r>
      <w:r w:rsidR="008807FA">
        <w:rPr>
          <w:b/>
          <w:bCs/>
          <w:szCs w:val="22"/>
        </w:rPr>
        <w:t xml:space="preserve"> </w:t>
      </w:r>
      <w:r w:rsidR="008807FA">
        <w:rPr>
          <w:sz w:val="20"/>
        </w:rPr>
        <w:t xml:space="preserve">Master of Science student of Educational Technology in the </w:t>
      </w:r>
      <w:r w:rsidR="008807FA" w:rsidRPr="00B5221F">
        <w:rPr>
          <w:sz w:val="20"/>
        </w:rPr>
        <w:t xml:space="preserve">Department of </w:t>
      </w:r>
      <w:r w:rsidR="008807FA">
        <w:rPr>
          <w:sz w:val="20"/>
        </w:rPr>
        <w:t>education and</w:t>
      </w:r>
      <w:r w:rsidR="008807FA" w:rsidRPr="00B5221F">
        <w:rPr>
          <w:sz w:val="20"/>
        </w:rPr>
        <w:t xml:space="preserve"> physiology</w:t>
      </w:r>
      <w:r w:rsidR="008807FA">
        <w:rPr>
          <w:sz w:val="20"/>
        </w:rPr>
        <w:t>, Kharazmi University, Tehran, Iran</w:t>
      </w:r>
    </w:p>
    <w:p w:rsidR="008807FA" w:rsidRDefault="008807FA" w:rsidP="002D60A8">
      <w:pPr>
        <w:tabs>
          <w:tab w:val="right" w:pos="360"/>
          <w:tab w:val="right" w:pos="6663"/>
        </w:tabs>
        <w:ind w:right="-259"/>
        <w:rPr>
          <w:b/>
          <w:bCs/>
          <w:szCs w:val="22"/>
        </w:rPr>
      </w:pPr>
    </w:p>
    <w:p w:rsidR="008807FA" w:rsidRPr="008807FA" w:rsidRDefault="00033012" w:rsidP="002D60A8">
      <w:pPr>
        <w:rPr>
          <w:rFonts w:ascii="Arial" w:hAnsi="Arial" w:cs="Arial"/>
          <w:sz w:val="20"/>
        </w:rPr>
      </w:pPr>
      <w:r w:rsidRPr="002D60A8">
        <w:rPr>
          <w:rFonts w:ascii="Arial" w:hAnsi="Arial" w:cs="Arial"/>
          <w:b/>
          <w:bCs/>
          <w:sz w:val="24"/>
          <w:szCs w:val="24"/>
        </w:rPr>
        <w:t>Pourandokht Fazelian</w:t>
      </w:r>
      <w:r w:rsidR="008807FA" w:rsidRPr="002D60A8">
        <w:rPr>
          <w:rFonts w:ascii="Arial" w:hAnsi="Arial" w:cs="Arial"/>
          <w:b/>
          <w:bCs/>
          <w:sz w:val="24"/>
          <w:szCs w:val="24"/>
        </w:rPr>
        <w:t xml:space="preserve"> PhD</w:t>
      </w:r>
      <w:r w:rsidR="008807FA">
        <w:rPr>
          <w:sz w:val="20"/>
        </w:rPr>
        <w:t xml:space="preserve"> is a specialist in Educational Technology, </w:t>
      </w:r>
      <w:r w:rsidR="008807FA" w:rsidRPr="00B5221F">
        <w:rPr>
          <w:sz w:val="20"/>
        </w:rPr>
        <w:t xml:space="preserve">Department of </w:t>
      </w:r>
      <w:r w:rsidR="008807FA">
        <w:rPr>
          <w:sz w:val="20"/>
        </w:rPr>
        <w:t>education and</w:t>
      </w:r>
      <w:r w:rsidR="008807FA" w:rsidRPr="00B5221F">
        <w:rPr>
          <w:sz w:val="20"/>
        </w:rPr>
        <w:t xml:space="preserve"> physiology</w:t>
      </w:r>
      <w:r w:rsidR="008807FA">
        <w:rPr>
          <w:sz w:val="20"/>
        </w:rPr>
        <w:t>, Kharazmi University, Tehran, Iran</w:t>
      </w:r>
    </w:p>
    <w:sectPr w:rsidR="008807FA" w:rsidRPr="008807FA" w:rsidSect="00AD1606">
      <w:headerReference w:type="even" r:id="rId55"/>
      <w:headerReference w:type="default" r:id="rId56"/>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A0" w:rsidRDefault="00972BA0" w:rsidP="00CD285E">
      <w:pPr>
        <w:spacing w:after="0"/>
      </w:pPr>
      <w:r>
        <w:separator/>
      </w:r>
    </w:p>
  </w:endnote>
  <w:endnote w:type="continuationSeparator" w:id="0">
    <w:p w:rsidR="00972BA0" w:rsidRDefault="00972BA0"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AG Rounded">
    <w:altName w:val="Times New Roman"/>
    <w:panose1 w:val="00000000000000000000"/>
    <w:charset w:val="00"/>
    <w:family w:val="auto"/>
    <w:notTrueType/>
    <w:pitch w:val="default"/>
    <w:sig w:usb0="00000003" w:usb1="00000000" w:usb2="00000000" w:usb3="00000000" w:csb0="00000001" w:csb1="00000000"/>
  </w:font>
  <w:font w:name="Swiss">
    <w:altName w:val="Arial"/>
    <w:panose1 w:val="00000000000000000000"/>
    <w:charset w:val="00"/>
    <w:family w:val="swiss"/>
    <w:notTrueType/>
    <w:pitch w:val="variable"/>
    <w:sig w:usb0="00000003" w:usb1="00000000" w:usb2="00000000" w:usb3="00000000" w:csb0="00000001" w:csb1="00000000"/>
  </w:font>
  <w:font w:name="Xerox Serif Wide">
    <w:altName w:val="Times New Roman"/>
    <w:charset w:val="00"/>
    <w:family w:val="roman"/>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B Mitra">
    <w:altName w:val="Courier New"/>
    <w:charset w:val="B2"/>
    <w:family w:val="auto"/>
    <w:pitch w:val="variable"/>
    <w:sig w:usb0="00002000" w:usb1="80000000" w:usb2="00000008" w:usb3="00000000" w:csb0="00000040" w:csb1="00000000"/>
  </w:font>
  <w:font w:name="BLotu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Default="00F35026" w:rsidP="00DB6BE5">
    <w:pPr>
      <w:framePr w:wrap="around" w:vAnchor="text" w:hAnchor="margin" w:xAlign="center" w:y="1"/>
    </w:pPr>
    <w:r>
      <w:fldChar w:fldCharType="begin"/>
    </w:r>
    <w:r>
      <w:instrText xml:space="preserve">PAGE  </w:instrText>
    </w:r>
    <w:r>
      <w:fldChar w:fldCharType="end"/>
    </w:r>
  </w:p>
  <w:p w:rsidR="00F35026" w:rsidRDefault="00F350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Pr="005239EB" w:rsidRDefault="00F35026"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2113A5">
      <w:rPr>
        <w:rStyle w:val="Heading5Char"/>
        <w:noProof/>
        <w:sz w:val="16"/>
        <w:szCs w:val="16"/>
      </w:rPr>
      <w:t>61</w:t>
    </w:r>
    <w:r w:rsidRPr="005239EB">
      <w:rPr>
        <w:rStyle w:val="Heading5Char"/>
        <w:sz w:val="16"/>
        <w:szCs w:val="16"/>
      </w:rPr>
      <w:fldChar w:fldCharType="end"/>
    </w:r>
  </w:p>
  <w:p w:rsidR="00F35026" w:rsidRPr="008479C9" w:rsidRDefault="00F35026" w:rsidP="00DB6BE5">
    <w:pPr>
      <w:rPr>
        <w:rFonts w:ascii="Arial" w:hAnsi="Arial" w:cs="Arial"/>
        <w:sz w:val="16"/>
        <w:szCs w:val="16"/>
      </w:rPr>
    </w:pPr>
    <w:r>
      <w:rPr>
        <w:rFonts w:ascii="Arial" w:hAnsi="Arial" w:cs="Arial"/>
        <w:sz w:val="16"/>
        <w:szCs w:val="16"/>
      </w:rPr>
      <w:t>July 2015</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Vol.</w:t>
    </w:r>
    <w:r>
      <w:rPr>
        <w:rFonts w:ascii="Arial" w:hAnsi="Arial" w:cs="Arial"/>
        <w:sz w:val="16"/>
        <w:szCs w:val="16"/>
      </w:rPr>
      <w:t xml:space="preserve"> 12</w:t>
    </w:r>
    <w:r w:rsidRPr="008479C9">
      <w:rPr>
        <w:rFonts w:ascii="Arial" w:hAnsi="Arial" w:cs="Arial"/>
        <w:sz w:val="16"/>
        <w:szCs w:val="16"/>
      </w:rPr>
      <w:t>.</w:t>
    </w:r>
    <w:r>
      <w:rPr>
        <w:rFonts w:ascii="Arial" w:hAnsi="Arial" w:cs="Arial"/>
        <w:sz w:val="16"/>
        <w:szCs w:val="16"/>
      </w:rPr>
      <w:t xml:space="preserve"> </w:t>
    </w:r>
    <w:r w:rsidRPr="008479C9">
      <w:rPr>
        <w:rFonts w:ascii="Arial" w:hAnsi="Arial" w:cs="Arial"/>
        <w:sz w:val="16"/>
        <w:szCs w:val="16"/>
      </w:rPr>
      <w:t>No.</w:t>
    </w:r>
    <w:r>
      <w:rPr>
        <w:rFonts w:ascii="Arial" w:hAnsi="Arial" w:cs="Arial"/>
        <w:sz w:val="16"/>
        <w:szCs w:val="16"/>
      </w:rPr>
      <w:t>7</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A0" w:rsidRDefault="00972BA0" w:rsidP="00CD285E">
      <w:pPr>
        <w:spacing w:after="0"/>
      </w:pPr>
      <w:r>
        <w:separator/>
      </w:r>
    </w:p>
  </w:footnote>
  <w:footnote w:type="continuationSeparator" w:id="0">
    <w:p w:rsidR="00972BA0" w:rsidRDefault="00972BA0"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Default="00F35026">
    <w:pPr>
      <w:framePr w:wrap="around" w:vAnchor="text" w:hAnchor="margin" w:xAlign="right" w:y="1"/>
    </w:pPr>
    <w:r>
      <w:fldChar w:fldCharType="begin"/>
    </w:r>
    <w:r>
      <w:instrText xml:space="preserve">PAGE  </w:instrText>
    </w:r>
    <w:r>
      <w:fldChar w:fldCharType="end"/>
    </w:r>
  </w:p>
  <w:p w:rsidR="00F35026" w:rsidRDefault="00F3502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Pr="00220D42" w:rsidRDefault="00F35026" w:rsidP="00DB6BE5">
    <w:pPr>
      <w:jc w:val="center"/>
      <w:rPr>
        <w:rFonts w:ascii="Arial" w:hAnsi="Arial" w:cs="Arial"/>
        <w:sz w:val="16"/>
        <w:szCs w:val="16"/>
      </w:rPr>
    </w:pPr>
    <w:r w:rsidRPr="00220D42">
      <w:rPr>
        <w:rFonts w:ascii="Arial" w:hAnsi="Arial" w:cs="Arial"/>
        <w:sz w:val="16"/>
        <w:szCs w:val="16"/>
      </w:rPr>
      <w:t>International</w:t>
    </w:r>
    <w:r>
      <w:rPr>
        <w:rFonts w:ascii="Arial" w:hAnsi="Arial" w:cs="Arial"/>
        <w:sz w:val="16"/>
        <w:szCs w:val="16"/>
      </w:rPr>
      <w:t xml:space="preserve"> </w:t>
    </w:r>
    <w:r w:rsidRPr="00220D42">
      <w:rPr>
        <w:rFonts w:ascii="Arial" w:hAnsi="Arial" w:cs="Arial"/>
        <w:sz w:val="16"/>
        <w:szCs w:val="16"/>
      </w:rPr>
      <w:t>Journal</w:t>
    </w:r>
    <w:r>
      <w:rPr>
        <w:rFonts w:ascii="Arial" w:hAnsi="Arial" w:cs="Arial"/>
        <w:sz w:val="16"/>
        <w:szCs w:val="16"/>
      </w:rPr>
      <w:t xml:space="preserve"> </w:t>
    </w:r>
    <w:r w:rsidRPr="00220D42">
      <w:rPr>
        <w:rFonts w:ascii="Arial" w:hAnsi="Arial" w:cs="Arial"/>
        <w:sz w:val="16"/>
        <w:szCs w:val="16"/>
      </w:rPr>
      <w:t>of</w:t>
    </w:r>
    <w:r>
      <w:rPr>
        <w:rFonts w:ascii="Arial" w:hAnsi="Arial" w:cs="Arial"/>
        <w:sz w:val="16"/>
        <w:szCs w:val="16"/>
      </w:rPr>
      <w:t xml:space="preserve"> </w:t>
    </w:r>
    <w:r w:rsidRPr="00220D42">
      <w:rPr>
        <w:rFonts w:ascii="Arial" w:hAnsi="Arial" w:cs="Arial"/>
        <w:sz w:val="16"/>
        <w:szCs w:val="16"/>
      </w:rPr>
      <w:t>Instructional</w:t>
    </w:r>
    <w:r>
      <w:rPr>
        <w:rFonts w:ascii="Arial" w:hAnsi="Arial" w:cs="Arial"/>
        <w:sz w:val="16"/>
        <w:szCs w:val="16"/>
      </w:rPr>
      <w:t xml:space="preserve"> </w:t>
    </w:r>
    <w:r w:rsidRPr="00220D42">
      <w:rPr>
        <w:rFonts w:ascii="Arial" w:hAnsi="Arial" w:cs="Arial"/>
        <w:sz w:val="16"/>
        <w:szCs w:val="16"/>
      </w:rPr>
      <w:t>Technology</w:t>
    </w:r>
    <w:r>
      <w:rPr>
        <w:rFonts w:ascii="Arial" w:hAnsi="Arial" w:cs="Arial"/>
        <w:sz w:val="16"/>
        <w:szCs w:val="16"/>
      </w:rPr>
      <w:t xml:space="preserve"> </w:t>
    </w:r>
    <w:r w:rsidRPr="00220D42">
      <w:rPr>
        <w:rFonts w:ascii="Arial" w:hAnsi="Arial" w:cs="Arial"/>
        <w:sz w:val="16"/>
        <w:szCs w:val="16"/>
      </w:rPr>
      <w:t>and</w:t>
    </w:r>
    <w:r>
      <w:rPr>
        <w:rFonts w:ascii="Arial" w:hAnsi="Arial" w:cs="Arial"/>
        <w:sz w:val="16"/>
        <w:szCs w:val="16"/>
      </w:rPr>
      <w:t xml:space="preserve"> </w:t>
    </w:r>
    <w:r w:rsidRPr="00220D42">
      <w:rPr>
        <w:rFonts w:ascii="Arial" w:hAnsi="Arial" w:cs="Arial"/>
        <w:sz w:val="16"/>
        <w:szCs w:val="16"/>
      </w:rPr>
      <w:t>Distance</w:t>
    </w:r>
    <w:r>
      <w:rPr>
        <w:rFonts w:ascii="Arial" w:hAnsi="Arial" w:cs="Arial"/>
        <w:sz w:val="16"/>
        <w:szCs w:val="16"/>
      </w:rPr>
      <w:t xml:space="preserve"> </w:t>
    </w:r>
    <w:r w:rsidRPr="00220D42">
      <w:rPr>
        <w:rFonts w:ascii="Arial" w:hAnsi="Arial" w:cs="Arial"/>
        <w:sz w:val="16"/>
        <w:szCs w:val="16"/>
      </w:rPr>
      <w:t>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Default="00F35026"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026" w:rsidRDefault="00F35026"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26" w:rsidRPr="00220D42" w:rsidRDefault="00F35026" w:rsidP="0087598A">
    <w:pPr>
      <w:jc w:val="center"/>
      <w:rPr>
        <w:rFonts w:ascii="Arial" w:hAnsi="Arial" w:cs="Arial"/>
        <w:sz w:val="16"/>
        <w:szCs w:val="16"/>
      </w:rPr>
    </w:pPr>
    <w:r w:rsidRPr="00220D42">
      <w:rPr>
        <w:rFonts w:ascii="Arial" w:hAnsi="Arial" w:cs="Arial"/>
        <w:sz w:val="16"/>
        <w:szCs w:val="16"/>
      </w:rPr>
      <w:t>International</w:t>
    </w:r>
    <w:r>
      <w:rPr>
        <w:rFonts w:ascii="Arial" w:hAnsi="Arial" w:cs="Arial"/>
        <w:sz w:val="16"/>
        <w:szCs w:val="16"/>
      </w:rPr>
      <w:t xml:space="preserve"> </w:t>
    </w:r>
    <w:r w:rsidRPr="00220D42">
      <w:rPr>
        <w:rFonts w:ascii="Arial" w:hAnsi="Arial" w:cs="Arial"/>
        <w:sz w:val="16"/>
        <w:szCs w:val="16"/>
      </w:rPr>
      <w:t>Journal</w:t>
    </w:r>
    <w:r>
      <w:rPr>
        <w:rFonts w:ascii="Arial" w:hAnsi="Arial" w:cs="Arial"/>
        <w:sz w:val="16"/>
        <w:szCs w:val="16"/>
      </w:rPr>
      <w:t xml:space="preserve"> </w:t>
    </w:r>
    <w:r w:rsidRPr="00220D42">
      <w:rPr>
        <w:rFonts w:ascii="Arial" w:hAnsi="Arial" w:cs="Arial"/>
        <w:sz w:val="16"/>
        <w:szCs w:val="16"/>
      </w:rPr>
      <w:t>of</w:t>
    </w:r>
    <w:r>
      <w:rPr>
        <w:rFonts w:ascii="Arial" w:hAnsi="Arial" w:cs="Arial"/>
        <w:sz w:val="16"/>
        <w:szCs w:val="16"/>
      </w:rPr>
      <w:t xml:space="preserve"> </w:t>
    </w:r>
    <w:r w:rsidRPr="00220D42">
      <w:rPr>
        <w:rFonts w:ascii="Arial" w:hAnsi="Arial" w:cs="Arial"/>
        <w:sz w:val="16"/>
        <w:szCs w:val="16"/>
      </w:rPr>
      <w:t>Instructional</w:t>
    </w:r>
    <w:r>
      <w:rPr>
        <w:rFonts w:ascii="Arial" w:hAnsi="Arial" w:cs="Arial"/>
        <w:sz w:val="16"/>
        <w:szCs w:val="16"/>
      </w:rPr>
      <w:t xml:space="preserve"> </w:t>
    </w:r>
    <w:r w:rsidRPr="00220D42">
      <w:rPr>
        <w:rFonts w:ascii="Arial" w:hAnsi="Arial" w:cs="Arial"/>
        <w:sz w:val="16"/>
        <w:szCs w:val="16"/>
      </w:rPr>
      <w:t>Technology</w:t>
    </w:r>
    <w:r>
      <w:rPr>
        <w:rFonts w:ascii="Arial" w:hAnsi="Arial" w:cs="Arial"/>
        <w:sz w:val="16"/>
        <w:szCs w:val="16"/>
      </w:rPr>
      <w:t xml:space="preserve"> </w:t>
    </w:r>
    <w:r w:rsidRPr="00220D42">
      <w:rPr>
        <w:rFonts w:ascii="Arial" w:hAnsi="Arial" w:cs="Arial"/>
        <w:sz w:val="16"/>
        <w:szCs w:val="16"/>
      </w:rPr>
      <w:t>and</w:t>
    </w:r>
    <w:r>
      <w:rPr>
        <w:rFonts w:ascii="Arial" w:hAnsi="Arial" w:cs="Arial"/>
        <w:sz w:val="16"/>
        <w:szCs w:val="16"/>
      </w:rPr>
      <w:t xml:space="preserve"> </w:t>
    </w:r>
    <w:r w:rsidRPr="00220D42">
      <w:rPr>
        <w:rFonts w:ascii="Arial" w:hAnsi="Arial" w:cs="Arial"/>
        <w:sz w:val="16"/>
        <w:szCs w:val="16"/>
      </w:rPr>
      <w:t>Distance</w:t>
    </w:r>
    <w:r>
      <w:rPr>
        <w:rFonts w:ascii="Arial" w:hAnsi="Arial" w:cs="Arial"/>
        <w:sz w:val="16"/>
        <w:szCs w:val="16"/>
      </w:rPr>
      <w:t xml:space="preserve"> </w:t>
    </w:r>
    <w:r w:rsidRPr="00220D42">
      <w:rPr>
        <w:rFonts w:ascii="Arial" w:hAnsi="Arial" w:cs="Arial"/>
        <w:sz w:val="16"/>
        <w:szCs w:val="16"/>
      </w:rPr>
      <w:t>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1_"/>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933D75"/>
    <w:multiLevelType w:val="hybridMultilevel"/>
    <w:tmpl w:val="D230022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350F2"/>
    <w:multiLevelType w:val="multilevel"/>
    <w:tmpl w:val="124C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04801"/>
    <w:multiLevelType w:val="hybridMultilevel"/>
    <w:tmpl w:val="3FBC8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217B2"/>
    <w:multiLevelType w:val="hybridMultilevel"/>
    <w:tmpl w:val="73ACF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217A4"/>
    <w:multiLevelType w:val="singleLevel"/>
    <w:tmpl w:val="770695FC"/>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21BC55A5"/>
    <w:multiLevelType w:val="hybridMultilevel"/>
    <w:tmpl w:val="A1B4E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E0F20"/>
    <w:multiLevelType w:val="multilevel"/>
    <w:tmpl w:val="C35E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47722"/>
    <w:multiLevelType w:val="hybridMultilevel"/>
    <w:tmpl w:val="4DF2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D7DEA"/>
    <w:multiLevelType w:val="multilevel"/>
    <w:tmpl w:val="8808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54C1D"/>
    <w:multiLevelType w:val="hybridMultilevel"/>
    <w:tmpl w:val="69FE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A754C"/>
    <w:multiLevelType w:val="multilevel"/>
    <w:tmpl w:val="8BC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E0D86"/>
    <w:multiLevelType w:val="singleLevel"/>
    <w:tmpl w:val="00003A08"/>
    <w:lvl w:ilvl="0">
      <w:start w:val="1"/>
      <w:numFmt w:val="decimal"/>
      <w:pStyle w:val="number"/>
      <w:lvlText w:val="%1."/>
      <w:lvlJc w:val="left"/>
      <w:pPr>
        <w:tabs>
          <w:tab w:val="num" w:pos="360"/>
        </w:tabs>
        <w:ind w:left="360" w:hanging="360"/>
      </w:pPr>
    </w:lvl>
  </w:abstractNum>
  <w:abstractNum w:abstractNumId="13" w15:restartNumberingAfterBreak="0">
    <w:nsid w:val="3FA277D1"/>
    <w:multiLevelType w:val="hybridMultilevel"/>
    <w:tmpl w:val="E33C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E4084"/>
    <w:multiLevelType w:val="hybridMultilevel"/>
    <w:tmpl w:val="10E8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547D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835276"/>
    <w:multiLevelType w:val="multilevel"/>
    <w:tmpl w:val="85BE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E7559"/>
    <w:multiLevelType w:val="hybridMultilevel"/>
    <w:tmpl w:val="DE920BD8"/>
    <w:lvl w:ilvl="0" w:tplc="BFC6B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45CAB"/>
    <w:multiLevelType w:val="hybridMultilevel"/>
    <w:tmpl w:val="6E9013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99028D"/>
    <w:multiLevelType w:val="hybridMultilevel"/>
    <w:tmpl w:val="024C8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A30FB"/>
    <w:multiLevelType w:val="hybridMultilevel"/>
    <w:tmpl w:val="84A2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F3391"/>
    <w:multiLevelType w:val="hybridMultilevel"/>
    <w:tmpl w:val="05B658C6"/>
    <w:lvl w:ilvl="0" w:tplc="04090001">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081391"/>
    <w:multiLevelType w:val="hybridMultilevel"/>
    <w:tmpl w:val="BEB0F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27A80"/>
    <w:multiLevelType w:val="hybridMultilevel"/>
    <w:tmpl w:val="B51A5ABE"/>
    <w:lvl w:ilvl="0" w:tplc="6EFC4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5952E4"/>
    <w:multiLevelType w:val="hybridMultilevel"/>
    <w:tmpl w:val="F24A8F4A"/>
    <w:lvl w:ilvl="0" w:tplc="8B746336">
      <w:start w:val="1"/>
      <w:numFmt w:val="decimal"/>
      <w:lvlText w:val="%1."/>
      <w:lvlJc w:val="left"/>
      <w:pPr>
        <w:tabs>
          <w:tab w:val="num" w:pos="502"/>
        </w:tabs>
        <w:ind w:left="502" w:hanging="360"/>
      </w:pPr>
      <w:rPr>
        <w:rFonts w:cs="Times New Roman"/>
        <w:i w:val="0"/>
        <w:iCs w:val="0"/>
      </w:rPr>
    </w:lvl>
    <w:lvl w:ilvl="1" w:tplc="04090019">
      <w:start w:val="1"/>
      <w:numFmt w:val="lowerLetter"/>
      <w:lvlText w:val="%2."/>
      <w:lvlJc w:val="left"/>
      <w:pPr>
        <w:tabs>
          <w:tab w:val="num" w:pos="1222"/>
        </w:tabs>
        <w:ind w:left="1222" w:hanging="360"/>
      </w:pPr>
      <w:rPr>
        <w:rFonts w:cs="Times New Roman"/>
      </w:rPr>
    </w:lvl>
    <w:lvl w:ilvl="2" w:tplc="0409001B">
      <w:start w:val="1"/>
      <w:numFmt w:val="lowerRoman"/>
      <w:lvlText w:val="%3."/>
      <w:lvlJc w:val="right"/>
      <w:pPr>
        <w:tabs>
          <w:tab w:val="num" w:pos="1942"/>
        </w:tabs>
        <w:ind w:left="1942" w:hanging="180"/>
      </w:pPr>
      <w:rPr>
        <w:rFonts w:cs="Times New Roman"/>
      </w:rPr>
    </w:lvl>
    <w:lvl w:ilvl="3" w:tplc="0409000F">
      <w:start w:val="1"/>
      <w:numFmt w:val="decimal"/>
      <w:lvlText w:val="%4."/>
      <w:lvlJc w:val="left"/>
      <w:pPr>
        <w:tabs>
          <w:tab w:val="num" w:pos="2662"/>
        </w:tabs>
        <w:ind w:left="2662" w:hanging="360"/>
      </w:pPr>
      <w:rPr>
        <w:rFonts w:cs="Times New Roman"/>
      </w:rPr>
    </w:lvl>
    <w:lvl w:ilvl="4" w:tplc="04090019">
      <w:start w:val="1"/>
      <w:numFmt w:val="lowerLetter"/>
      <w:lvlText w:val="%5."/>
      <w:lvlJc w:val="left"/>
      <w:pPr>
        <w:tabs>
          <w:tab w:val="num" w:pos="3382"/>
        </w:tabs>
        <w:ind w:left="3382" w:hanging="360"/>
      </w:pPr>
      <w:rPr>
        <w:rFonts w:cs="Times New Roman"/>
      </w:rPr>
    </w:lvl>
    <w:lvl w:ilvl="5" w:tplc="0409001B">
      <w:start w:val="1"/>
      <w:numFmt w:val="lowerRoman"/>
      <w:lvlText w:val="%6."/>
      <w:lvlJc w:val="right"/>
      <w:pPr>
        <w:tabs>
          <w:tab w:val="num" w:pos="4102"/>
        </w:tabs>
        <w:ind w:left="4102" w:hanging="180"/>
      </w:pPr>
      <w:rPr>
        <w:rFonts w:cs="Times New Roman"/>
      </w:rPr>
    </w:lvl>
    <w:lvl w:ilvl="6" w:tplc="0409000F">
      <w:start w:val="1"/>
      <w:numFmt w:val="decimal"/>
      <w:lvlText w:val="%7."/>
      <w:lvlJc w:val="left"/>
      <w:pPr>
        <w:tabs>
          <w:tab w:val="num" w:pos="4822"/>
        </w:tabs>
        <w:ind w:left="4822" w:hanging="360"/>
      </w:pPr>
      <w:rPr>
        <w:rFonts w:cs="Times New Roman"/>
      </w:rPr>
    </w:lvl>
    <w:lvl w:ilvl="7" w:tplc="04090019">
      <w:start w:val="1"/>
      <w:numFmt w:val="lowerLetter"/>
      <w:lvlText w:val="%8."/>
      <w:lvlJc w:val="left"/>
      <w:pPr>
        <w:tabs>
          <w:tab w:val="num" w:pos="5542"/>
        </w:tabs>
        <w:ind w:left="5542" w:hanging="360"/>
      </w:pPr>
      <w:rPr>
        <w:rFonts w:cs="Times New Roman"/>
      </w:rPr>
    </w:lvl>
    <w:lvl w:ilvl="8" w:tplc="0409001B">
      <w:start w:val="1"/>
      <w:numFmt w:val="lowerRoman"/>
      <w:lvlText w:val="%9."/>
      <w:lvlJc w:val="right"/>
      <w:pPr>
        <w:tabs>
          <w:tab w:val="num" w:pos="6262"/>
        </w:tabs>
        <w:ind w:left="6262" w:hanging="180"/>
      </w:pPr>
      <w:rPr>
        <w:rFonts w:cs="Times New Roman"/>
      </w:rPr>
    </w:lvl>
  </w:abstractNum>
  <w:abstractNum w:abstractNumId="26" w15:restartNumberingAfterBreak="0">
    <w:nsid w:val="72AD14C3"/>
    <w:multiLevelType w:val="multilevel"/>
    <w:tmpl w:val="511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E4183"/>
    <w:multiLevelType w:val="hybridMultilevel"/>
    <w:tmpl w:val="64EC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14EF"/>
    <w:multiLevelType w:val="hybridMultilevel"/>
    <w:tmpl w:val="45FEA68C"/>
    <w:lvl w:ilvl="0" w:tplc="41D02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7CB79E3"/>
    <w:multiLevelType w:val="hybridMultilevel"/>
    <w:tmpl w:val="8788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6056C"/>
    <w:multiLevelType w:val="hybridMultilevel"/>
    <w:tmpl w:val="3F72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71035"/>
    <w:multiLevelType w:val="hybridMultilevel"/>
    <w:tmpl w:val="F148017C"/>
    <w:lvl w:ilvl="0" w:tplc="04090001">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9"/>
  </w:num>
  <w:num w:numId="3">
    <w:abstractNumId w:val="27"/>
  </w:num>
  <w:num w:numId="4">
    <w:abstractNumId w:val="10"/>
  </w:num>
  <w:num w:numId="5">
    <w:abstractNumId w:val="31"/>
  </w:num>
  <w:num w:numId="6">
    <w:abstractNumId w:val="3"/>
  </w:num>
  <w:num w:numId="7">
    <w:abstractNumId w:val="5"/>
  </w:num>
  <w:num w:numId="8">
    <w:abstractNumId w:val="15"/>
  </w:num>
  <w:num w:numId="9">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2"/>
  </w:num>
  <w:num w:numId="11">
    <w:abstractNumId w:val="1"/>
  </w:num>
  <w:num w:numId="12">
    <w:abstractNumId w:val="18"/>
  </w:num>
  <w:num w:numId="13">
    <w:abstractNumId w:val="21"/>
  </w:num>
  <w:num w:numId="14">
    <w:abstractNumId w:val="32"/>
  </w:num>
  <w:num w:numId="15">
    <w:abstractNumId w:val="25"/>
  </w:num>
  <w:num w:numId="16">
    <w:abstractNumId w:val="4"/>
  </w:num>
  <w:num w:numId="17">
    <w:abstractNumId w:val="19"/>
  </w:num>
  <w:num w:numId="18">
    <w:abstractNumId w:val="8"/>
  </w:num>
  <w:num w:numId="19">
    <w:abstractNumId w:val="30"/>
  </w:num>
  <w:num w:numId="20">
    <w:abstractNumId w:val="6"/>
  </w:num>
  <w:num w:numId="21">
    <w:abstractNumId w:val="22"/>
  </w:num>
  <w:num w:numId="22">
    <w:abstractNumId w:val="14"/>
  </w:num>
  <w:num w:numId="23">
    <w:abstractNumId w:val="13"/>
  </w:num>
  <w:num w:numId="24">
    <w:abstractNumId w:val="23"/>
  </w:num>
  <w:num w:numId="25">
    <w:abstractNumId w:val="17"/>
  </w:num>
  <w:num w:numId="26">
    <w:abstractNumId w:val="28"/>
  </w:num>
  <w:num w:numId="27">
    <w:abstractNumId w:val="20"/>
  </w:num>
  <w:num w:numId="28">
    <w:abstractNumId w:val="16"/>
  </w:num>
  <w:num w:numId="29">
    <w:abstractNumId w:val="9"/>
  </w:num>
  <w:num w:numId="30">
    <w:abstractNumId w:val="7"/>
  </w:num>
  <w:num w:numId="31">
    <w:abstractNumId w:val="11"/>
  </w:num>
  <w:num w:numId="32">
    <w:abstractNumId w:val="2"/>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620"/>
    <w:rsid w:val="00010838"/>
    <w:rsid w:val="00014927"/>
    <w:rsid w:val="0001502C"/>
    <w:rsid w:val="00020A5F"/>
    <w:rsid w:val="00022D9F"/>
    <w:rsid w:val="00023B75"/>
    <w:rsid w:val="000254A8"/>
    <w:rsid w:val="00025FA8"/>
    <w:rsid w:val="0002603E"/>
    <w:rsid w:val="000264A4"/>
    <w:rsid w:val="0002742E"/>
    <w:rsid w:val="00030D05"/>
    <w:rsid w:val="00033012"/>
    <w:rsid w:val="0004102A"/>
    <w:rsid w:val="00041A5A"/>
    <w:rsid w:val="000428B4"/>
    <w:rsid w:val="00042E74"/>
    <w:rsid w:val="00044383"/>
    <w:rsid w:val="00044601"/>
    <w:rsid w:val="00044B41"/>
    <w:rsid w:val="0004672D"/>
    <w:rsid w:val="000474AC"/>
    <w:rsid w:val="0005343E"/>
    <w:rsid w:val="000539E2"/>
    <w:rsid w:val="000544C2"/>
    <w:rsid w:val="00054965"/>
    <w:rsid w:val="00055CF8"/>
    <w:rsid w:val="00055FBD"/>
    <w:rsid w:val="000569C6"/>
    <w:rsid w:val="00056C98"/>
    <w:rsid w:val="00060EC0"/>
    <w:rsid w:val="00062D1A"/>
    <w:rsid w:val="000643AD"/>
    <w:rsid w:val="0006676F"/>
    <w:rsid w:val="00070E44"/>
    <w:rsid w:val="0007413D"/>
    <w:rsid w:val="000755EB"/>
    <w:rsid w:val="00076CF1"/>
    <w:rsid w:val="00080B77"/>
    <w:rsid w:val="00082075"/>
    <w:rsid w:val="00082327"/>
    <w:rsid w:val="00083683"/>
    <w:rsid w:val="00083D79"/>
    <w:rsid w:val="00083F29"/>
    <w:rsid w:val="000909D8"/>
    <w:rsid w:val="00091902"/>
    <w:rsid w:val="00092440"/>
    <w:rsid w:val="000926EB"/>
    <w:rsid w:val="00092B53"/>
    <w:rsid w:val="00093A16"/>
    <w:rsid w:val="00094361"/>
    <w:rsid w:val="00096B87"/>
    <w:rsid w:val="000A0A9A"/>
    <w:rsid w:val="000A0F87"/>
    <w:rsid w:val="000A1725"/>
    <w:rsid w:val="000A520A"/>
    <w:rsid w:val="000A5290"/>
    <w:rsid w:val="000A56DE"/>
    <w:rsid w:val="000A5EA6"/>
    <w:rsid w:val="000A6CCA"/>
    <w:rsid w:val="000A7E10"/>
    <w:rsid w:val="000A7F0B"/>
    <w:rsid w:val="000B0B7E"/>
    <w:rsid w:val="000B161A"/>
    <w:rsid w:val="000B3D54"/>
    <w:rsid w:val="000C15B9"/>
    <w:rsid w:val="000C20CD"/>
    <w:rsid w:val="000C4077"/>
    <w:rsid w:val="000C5256"/>
    <w:rsid w:val="000C5D47"/>
    <w:rsid w:val="000C666A"/>
    <w:rsid w:val="000C7A7D"/>
    <w:rsid w:val="000C7B67"/>
    <w:rsid w:val="000D3B8E"/>
    <w:rsid w:val="000D6B24"/>
    <w:rsid w:val="000D71B1"/>
    <w:rsid w:val="000D7AF3"/>
    <w:rsid w:val="000E1FA1"/>
    <w:rsid w:val="000E4F75"/>
    <w:rsid w:val="000E5704"/>
    <w:rsid w:val="000F0834"/>
    <w:rsid w:val="000F4D73"/>
    <w:rsid w:val="000F6B8B"/>
    <w:rsid w:val="0010149F"/>
    <w:rsid w:val="001016CA"/>
    <w:rsid w:val="00101852"/>
    <w:rsid w:val="00101A3A"/>
    <w:rsid w:val="00103485"/>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37695"/>
    <w:rsid w:val="0014083B"/>
    <w:rsid w:val="00140AFF"/>
    <w:rsid w:val="00141C4D"/>
    <w:rsid w:val="001431B7"/>
    <w:rsid w:val="00144E8C"/>
    <w:rsid w:val="001462AD"/>
    <w:rsid w:val="001514CF"/>
    <w:rsid w:val="00152724"/>
    <w:rsid w:val="001553B0"/>
    <w:rsid w:val="0016140A"/>
    <w:rsid w:val="00161F4B"/>
    <w:rsid w:val="00162CB8"/>
    <w:rsid w:val="001633F6"/>
    <w:rsid w:val="00164388"/>
    <w:rsid w:val="00167D8C"/>
    <w:rsid w:val="0017051F"/>
    <w:rsid w:val="001731F9"/>
    <w:rsid w:val="00174980"/>
    <w:rsid w:val="001756A5"/>
    <w:rsid w:val="00177E82"/>
    <w:rsid w:val="00177ECD"/>
    <w:rsid w:val="00182BB3"/>
    <w:rsid w:val="001831B6"/>
    <w:rsid w:val="001832C1"/>
    <w:rsid w:val="001836E4"/>
    <w:rsid w:val="0018487D"/>
    <w:rsid w:val="00185C9F"/>
    <w:rsid w:val="00186322"/>
    <w:rsid w:val="001905FE"/>
    <w:rsid w:val="0019329E"/>
    <w:rsid w:val="00194C7B"/>
    <w:rsid w:val="001970F2"/>
    <w:rsid w:val="00197DCF"/>
    <w:rsid w:val="001A325F"/>
    <w:rsid w:val="001A6E1D"/>
    <w:rsid w:val="001B1100"/>
    <w:rsid w:val="001B3B7F"/>
    <w:rsid w:val="001B3E9B"/>
    <w:rsid w:val="001B414C"/>
    <w:rsid w:val="001B4EEA"/>
    <w:rsid w:val="001B694D"/>
    <w:rsid w:val="001B7810"/>
    <w:rsid w:val="001C2C32"/>
    <w:rsid w:val="001C3CE2"/>
    <w:rsid w:val="001C5C61"/>
    <w:rsid w:val="001C79CE"/>
    <w:rsid w:val="001D21C9"/>
    <w:rsid w:val="001D240A"/>
    <w:rsid w:val="001D2879"/>
    <w:rsid w:val="001D2AF9"/>
    <w:rsid w:val="001D4C00"/>
    <w:rsid w:val="001D4C19"/>
    <w:rsid w:val="001D5149"/>
    <w:rsid w:val="001E04FB"/>
    <w:rsid w:val="001E1216"/>
    <w:rsid w:val="001E4628"/>
    <w:rsid w:val="001E5B7E"/>
    <w:rsid w:val="001E6DF3"/>
    <w:rsid w:val="001F0422"/>
    <w:rsid w:val="001F099D"/>
    <w:rsid w:val="001F26C2"/>
    <w:rsid w:val="001F38E5"/>
    <w:rsid w:val="001F51FE"/>
    <w:rsid w:val="001F7733"/>
    <w:rsid w:val="00202F80"/>
    <w:rsid w:val="0020470C"/>
    <w:rsid w:val="00206299"/>
    <w:rsid w:val="00211107"/>
    <w:rsid w:val="002113A5"/>
    <w:rsid w:val="002129D2"/>
    <w:rsid w:val="002134B5"/>
    <w:rsid w:val="0021368D"/>
    <w:rsid w:val="00213DFC"/>
    <w:rsid w:val="002158A0"/>
    <w:rsid w:val="0021673E"/>
    <w:rsid w:val="00220D42"/>
    <w:rsid w:val="0022152A"/>
    <w:rsid w:val="00224E32"/>
    <w:rsid w:val="002325A4"/>
    <w:rsid w:val="00233176"/>
    <w:rsid w:val="00235315"/>
    <w:rsid w:val="00241B00"/>
    <w:rsid w:val="00243D5A"/>
    <w:rsid w:val="00245FC9"/>
    <w:rsid w:val="00247A2A"/>
    <w:rsid w:val="00253764"/>
    <w:rsid w:val="00253C61"/>
    <w:rsid w:val="0025474C"/>
    <w:rsid w:val="00256CE0"/>
    <w:rsid w:val="00257D00"/>
    <w:rsid w:val="00260129"/>
    <w:rsid w:val="00260ECF"/>
    <w:rsid w:val="002676E6"/>
    <w:rsid w:val="002677DE"/>
    <w:rsid w:val="00267855"/>
    <w:rsid w:val="0026797F"/>
    <w:rsid w:val="00272B13"/>
    <w:rsid w:val="00274730"/>
    <w:rsid w:val="00274860"/>
    <w:rsid w:val="00274E4A"/>
    <w:rsid w:val="002849F2"/>
    <w:rsid w:val="002866B2"/>
    <w:rsid w:val="0028794C"/>
    <w:rsid w:val="00294A70"/>
    <w:rsid w:val="002A06A6"/>
    <w:rsid w:val="002A4BE5"/>
    <w:rsid w:val="002A6B03"/>
    <w:rsid w:val="002A799D"/>
    <w:rsid w:val="002B12D6"/>
    <w:rsid w:val="002B63EA"/>
    <w:rsid w:val="002B6905"/>
    <w:rsid w:val="002B76B0"/>
    <w:rsid w:val="002B7F07"/>
    <w:rsid w:val="002C0A5E"/>
    <w:rsid w:val="002C1E16"/>
    <w:rsid w:val="002C1E65"/>
    <w:rsid w:val="002C2224"/>
    <w:rsid w:val="002C2ABD"/>
    <w:rsid w:val="002C3320"/>
    <w:rsid w:val="002C4DF8"/>
    <w:rsid w:val="002C58CD"/>
    <w:rsid w:val="002C7A30"/>
    <w:rsid w:val="002D2AE1"/>
    <w:rsid w:val="002D2B99"/>
    <w:rsid w:val="002D2BD6"/>
    <w:rsid w:val="002D37B9"/>
    <w:rsid w:val="002D50FA"/>
    <w:rsid w:val="002D55B7"/>
    <w:rsid w:val="002D57F0"/>
    <w:rsid w:val="002D60A8"/>
    <w:rsid w:val="002D69A0"/>
    <w:rsid w:val="002D75E5"/>
    <w:rsid w:val="002E617A"/>
    <w:rsid w:val="002E7EAD"/>
    <w:rsid w:val="002E7F3F"/>
    <w:rsid w:val="002F0673"/>
    <w:rsid w:val="002F07F7"/>
    <w:rsid w:val="002F099E"/>
    <w:rsid w:val="002F0EA7"/>
    <w:rsid w:val="002F245D"/>
    <w:rsid w:val="002F38E5"/>
    <w:rsid w:val="002F4508"/>
    <w:rsid w:val="002F47E8"/>
    <w:rsid w:val="002F49AD"/>
    <w:rsid w:val="002F70AA"/>
    <w:rsid w:val="00300018"/>
    <w:rsid w:val="003006D2"/>
    <w:rsid w:val="00301E01"/>
    <w:rsid w:val="00302C96"/>
    <w:rsid w:val="00302CC1"/>
    <w:rsid w:val="003051CC"/>
    <w:rsid w:val="00305D48"/>
    <w:rsid w:val="003075F9"/>
    <w:rsid w:val="00310E0A"/>
    <w:rsid w:val="00310E63"/>
    <w:rsid w:val="0031341D"/>
    <w:rsid w:val="00315DC5"/>
    <w:rsid w:val="00315FBF"/>
    <w:rsid w:val="00320356"/>
    <w:rsid w:val="00320BCA"/>
    <w:rsid w:val="003226DA"/>
    <w:rsid w:val="00326C15"/>
    <w:rsid w:val="0033077D"/>
    <w:rsid w:val="003309EF"/>
    <w:rsid w:val="0033251A"/>
    <w:rsid w:val="00334578"/>
    <w:rsid w:val="00336835"/>
    <w:rsid w:val="00343814"/>
    <w:rsid w:val="003447C9"/>
    <w:rsid w:val="003453C3"/>
    <w:rsid w:val="00346811"/>
    <w:rsid w:val="0035003A"/>
    <w:rsid w:val="003531EB"/>
    <w:rsid w:val="00353585"/>
    <w:rsid w:val="00354ADE"/>
    <w:rsid w:val="00354F32"/>
    <w:rsid w:val="00360C86"/>
    <w:rsid w:val="00361FC9"/>
    <w:rsid w:val="00362CF1"/>
    <w:rsid w:val="00366D4E"/>
    <w:rsid w:val="00367675"/>
    <w:rsid w:val="0036788C"/>
    <w:rsid w:val="00372A15"/>
    <w:rsid w:val="00381CC0"/>
    <w:rsid w:val="003879F6"/>
    <w:rsid w:val="00393E9E"/>
    <w:rsid w:val="00396A0A"/>
    <w:rsid w:val="003972C2"/>
    <w:rsid w:val="003A19C3"/>
    <w:rsid w:val="003A2A07"/>
    <w:rsid w:val="003A421B"/>
    <w:rsid w:val="003A574F"/>
    <w:rsid w:val="003A79C3"/>
    <w:rsid w:val="003B4792"/>
    <w:rsid w:val="003B5427"/>
    <w:rsid w:val="003C2FFB"/>
    <w:rsid w:val="003C34DF"/>
    <w:rsid w:val="003C4F0B"/>
    <w:rsid w:val="003C6938"/>
    <w:rsid w:val="003C74CF"/>
    <w:rsid w:val="003D205A"/>
    <w:rsid w:val="003D47C3"/>
    <w:rsid w:val="003E009A"/>
    <w:rsid w:val="003E094E"/>
    <w:rsid w:val="003E095C"/>
    <w:rsid w:val="003E3A55"/>
    <w:rsid w:val="003E5172"/>
    <w:rsid w:val="003E6E79"/>
    <w:rsid w:val="003F19AD"/>
    <w:rsid w:val="003F1A09"/>
    <w:rsid w:val="003F1AF0"/>
    <w:rsid w:val="003F20DA"/>
    <w:rsid w:val="003F48FD"/>
    <w:rsid w:val="00401E59"/>
    <w:rsid w:val="00402E03"/>
    <w:rsid w:val="004037AA"/>
    <w:rsid w:val="004041A0"/>
    <w:rsid w:val="00415999"/>
    <w:rsid w:val="0041708A"/>
    <w:rsid w:val="00421526"/>
    <w:rsid w:val="00421984"/>
    <w:rsid w:val="004228AC"/>
    <w:rsid w:val="00422E2C"/>
    <w:rsid w:val="00424322"/>
    <w:rsid w:val="004267A9"/>
    <w:rsid w:val="00427B99"/>
    <w:rsid w:val="00430DB2"/>
    <w:rsid w:val="00434B83"/>
    <w:rsid w:val="00435798"/>
    <w:rsid w:val="00436958"/>
    <w:rsid w:val="00437800"/>
    <w:rsid w:val="00437D94"/>
    <w:rsid w:val="00443249"/>
    <w:rsid w:val="00444100"/>
    <w:rsid w:val="0044580B"/>
    <w:rsid w:val="00446205"/>
    <w:rsid w:val="00451EE7"/>
    <w:rsid w:val="004525A2"/>
    <w:rsid w:val="00452DC9"/>
    <w:rsid w:val="00453222"/>
    <w:rsid w:val="00456981"/>
    <w:rsid w:val="00457308"/>
    <w:rsid w:val="004611C9"/>
    <w:rsid w:val="00461DC2"/>
    <w:rsid w:val="00462340"/>
    <w:rsid w:val="00462C19"/>
    <w:rsid w:val="00464F0C"/>
    <w:rsid w:val="00471400"/>
    <w:rsid w:val="004716AD"/>
    <w:rsid w:val="004755D4"/>
    <w:rsid w:val="00476052"/>
    <w:rsid w:val="00480156"/>
    <w:rsid w:val="00480C41"/>
    <w:rsid w:val="00481C15"/>
    <w:rsid w:val="00482CD3"/>
    <w:rsid w:val="0048397B"/>
    <w:rsid w:val="00484DDC"/>
    <w:rsid w:val="00484EFD"/>
    <w:rsid w:val="00486425"/>
    <w:rsid w:val="004913C5"/>
    <w:rsid w:val="00491E77"/>
    <w:rsid w:val="00495D87"/>
    <w:rsid w:val="0049702C"/>
    <w:rsid w:val="004A2AC8"/>
    <w:rsid w:val="004A4D68"/>
    <w:rsid w:val="004B11EB"/>
    <w:rsid w:val="004B2C44"/>
    <w:rsid w:val="004B3CCD"/>
    <w:rsid w:val="004B4F7C"/>
    <w:rsid w:val="004B59A4"/>
    <w:rsid w:val="004B69E0"/>
    <w:rsid w:val="004B7EA4"/>
    <w:rsid w:val="004C46D1"/>
    <w:rsid w:val="004C6BB4"/>
    <w:rsid w:val="004D4480"/>
    <w:rsid w:val="004D4AAF"/>
    <w:rsid w:val="004D710B"/>
    <w:rsid w:val="004D7A20"/>
    <w:rsid w:val="004D7CC9"/>
    <w:rsid w:val="004E0D83"/>
    <w:rsid w:val="004E1EAD"/>
    <w:rsid w:val="004F464B"/>
    <w:rsid w:val="004F5444"/>
    <w:rsid w:val="004F7B1D"/>
    <w:rsid w:val="00500160"/>
    <w:rsid w:val="0050511E"/>
    <w:rsid w:val="00505903"/>
    <w:rsid w:val="00506A84"/>
    <w:rsid w:val="005073FC"/>
    <w:rsid w:val="00507885"/>
    <w:rsid w:val="00511D6E"/>
    <w:rsid w:val="005130A4"/>
    <w:rsid w:val="00513FDA"/>
    <w:rsid w:val="00514594"/>
    <w:rsid w:val="00516A4A"/>
    <w:rsid w:val="0051753C"/>
    <w:rsid w:val="005207A4"/>
    <w:rsid w:val="00520BFB"/>
    <w:rsid w:val="00521B00"/>
    <w:rsid w:val="00521BE6"/>
    <w:rsid w:val="0052343A"/>
    <w:rsid w:val="005239EB"/>
    <w:rsid w:val="00527578"/>
    <w:rsid w:val="0053227D"/>
    <w:rsid w:val="005433A1"/>
    <w:rsid w:val="00545046"/>
    <w:rsid w:val="0054620A"/>
    <w:rsid w:val="00547F2C"/>
    <w:rsid w:val="005503E4"/>
    <w:rsid w:val="0055203F"/>
    <w:rsid w:val="00553637"/>
    <w:rsid w:val="00555DC4"/>
    <w:rsid w:val="00555F70"/>
    <w:rsid w:val="00556340"/>
    <w:rsid w:val="00560FDC"/>
    <w:rsid w:val="00570192"/>
    <w:rsid w:val="00570468"/>
    <w:rsid w:val="00581C70"/>
    <w:rsid w:val="00584633"/>
    <w:rsid w:val="0058500B"/>
    <w:rsid w:val="005869ED"/>
    <w:rsid w:val="00586B6E"/>
    <w:rsid w:val="005879C9"/>
    <w:rsid w:val="00587B36"/>
    <w:rsid w:val="00592A2B"/>
    <w:rsid w:val="005956FF"/>
    <w:rsid w:val="00595F7F"/>
    <w:rsid w:val="00596575"/>
    <w:rsid w:val="005A0EC7"/>
    <w:rsid w:val="005A0EE0"/>
    <w:rsid w:val="005A1804"/>
    <w:rsid w:val="005A3850"/>
    <w:rsid w:val="005A3BA7"/>
    <w:rsid w:val="005A3C28"/>
    <w:rsid w:val="005A5DB5"/>
    <w:rsid w:val="005B101E"/>
    <w:rsid w:val="005B2A7A"/>
    <w:rsid w:val="005B2C7E"/>
    <w:rsid w:val="005B376F"/>
    <w:rsid w:val="005B6A8F"/>
    <w:rsid w:val="005C03A4"/>
    <w:rsid w:val="005C0F15"/>
    <w:rsid w:val="005C0F85"/>
    <w:rsid w:val="005C1BC6"/>
    <w:rsid w:val="005C255C"/>
    <w:rsid w:val="005C4E84"/>
    <w:rsid w:val="005C5F62"/>
    <w:rsid w:val="005C612F"/>
    <w:rsid w:val="005D455F"/>
    <w:rsid w:val="005D6DD3"/>
    <w:rsid w:val="005D70C5"/>
    <w:rsid w:val="005E03DB"/>
    <w:rsid w:val="005E19D7"/>
    <w:rsid w:val="005E274B"/>
    <w:rsid w:val="005E37E6"/>
    <w:rsid w:val="005E38E7"/>
    <w:rsid w:val="005E40FD"/>
    <w:rsid w:val="005F1C68"/>
    <w:rsid w:val="005F3783"/>
    <w:rsid w:val="005F3897"/>
    <w:rsid w:val="0060443F"/>
    <w:rsid w:val="00604852"/>
    <w:rsid w:val="006057E6"/>
    <w:rsid w:val="00607478"/>
    <w:rsid w:val="00607D47"/>
    <w:rsid w:val="00612A3A"/>
    <w:rsid w:val="00613D3D"/>
    <w:rsid w:val="00614641"/>
    <w:rsid w:val="006151FF"/>
    <w:rsid w:val="00616FA7"/>
    <w:rsid w:val="00620873"/>
    <w:rsid w:val="006239DC"/>
    <w:rsid w:val="00626AE6"/>
    <w:rsid w:val="00626E96"/>
    <w:rsid w:val="006304A6"/>
    <w:rsid w:val="00631412"/>
    <w:rsid w:val="00632621"/>
    <w:rsid w:val="006345BC"/>
    <w:rsid w:val="0063755D"/>
    <w:rsid w:val="00637A86"/>
    <w:rsid w:val="00642617"/>
    <w:rsid w:val="00647149"/>
    <w:rsid w:val="006517D5"/>
    <w:rsid w:val="00651B6E"/>
    <w:rsid w:val="0065751C"/>
    <w:rsid w:val="00660003"/>
    <w:rsid w:val="00661013"/>
    <w:rsid w:val="0066116B"/>
    <w:rsid w:val="00664907"/>
    <w:rsid w:val="00666785"/>
    <w:rsid w:val="00667C23"/>
    <w:rsid w:val="00677D73"/>
    <w:rsid w:val="00683975"/>
    <w:rsid w:val="006850F9"/>
    <w:rsid w:val="00685E4D"/>
    <w:rsid w:val="00687D63"/>
    <w:rsid w:val="00694972"/>
    <w:rsid w:val="006954C8"/>
    <w:rsid w:val="006976EA"/>
    <w:rsid w:val="006A020D"/>
    <w:rsid w:val="006A1E65"/>
    <w:rsid w:val="006A284B"/>
    <w:rsid w:val="006A42D3"/>
    <w:rsid w:val="006B0431"/>
    <w:rsid w:val="006B0D76"/>
    <w:rsid w:val="006B5641"/>
    <w:rsid w:val="006B7901"/>
    <w:rsid w:val="006C08BC"/>
    <w:rsid w:val="006C0D74"/>
    <w:rsid w:val="006C0F3A"/>
    <w:rsid w:val="006C2071"/>
    <w:rsid w:val="006C405E"/>
    <w:rsid w:val="006C50F6"/>
    <w:rsid w:val="006C51DE"/>
    <w:rsid w:val="006C6B9A"/>
    <w:rsid w:val="006C7F54"/>
    <w:rsid w:val="006D1AED"/>
    <w:rsid w:val="006D49FF"/>
    <w:rsid w:val="006D52EC"/>
    <w:rsid w:val="006D74A9"/>
    <w:rsid w:val="006E1514"/>
    <w:rsid w:val="006E1977"/>
    <w:rsid w:val="006E1C5A"/>
    <w:rsid w:val="006E223E"/>
    <w:rsid w:val="006E2DAA"/>
    <w:rsid w:val="006E2DED"/>
    <w:rsid w:val="006E5967"/>
    <w:rsid w:val="006E7C83"/>
    <w:rsid w:val="006F1E2E"/>
    <w:rsid w:val="006F261C"/>
    <w:rsid w:val="006F65B7"/>
    <w:rsid w:val="006F79EF"/>
    <w:rsid w:val="006F7FEE"/>
    <w:rsid w:val="007029F5"/>
    <w:rsid w:val="0070403F"/>
    <w:rsid w:val="00704612"/>
    <w:rsid w:val="00705FE4"/>
    <w:rsid w:val="007130CC"/>
    <w:rsid w:val="00714563"/>
    <w:rsid w:val="00714A0E"/>
    <w:rsid w:val="00714E1D"/>
    <w:rsid w:val="00715148"/>
    <w:rsid w:val="00716242"/>
    <w:rsid w:val="007165DA"/>
    <w:rsid w:val="007167BA"/>
    <w:rsid w:val="0072075E"/>
    <w:rsid w:val="0072516A"/>
    <w:rsid w:val="00731E5F"/>
    <w:rsid w:val="007325B7"/>
    <w:rsid w:val="00736044"/>
    <w:rsid w:val="007361D4"/>
    <w:rsid w:val="00740296"/>
    <w:rsid w:val="00740D62"/>
    <w:rsid w:val="00742148"/>
    <w:rsid w:val="00743109"/>
    <w:rsid w:val="007432CB"/>
    <w:rsid w:val="00745EBD"/>
    <w:rsid w:val="00746D7A"/>
    <w:rsid w:val="00746F6C"/>
    <w:rsid w:val="007506E0"/>
    <w:rsid w:val="00751056"/>
    <w:rsid w:val="00755EA4"/>
    <w:rsid w:val="00757DFD"/>
    <w:rsid w:val="00757E98"/>
    <w:rsid w:val="00760ACC"/>
    <w:rsid w:val="00763501"/>
    <w:rsid w:val="00765EBA"/>
    <w:rsid w:val="00767053"/>
    <w:rsid w:val="00767607"/>
    <w:rsid w:val="00767E2C"/>
    <w:rsid w:val="007747C5"/>
    <w:rsid w:val="00774DB0"/>
    <w:rsid w:val="007752FA"/>
    <w:rsid w:val="007809D1"/>
    <w:rsid w:val="00781314"/>
    <w:rsid w:val="007813A8"/>
    <w:rsid w:val="007928E2"/>
    <w:rsid w:val="00792AE6"/>
    <w:rsid w:val="00792B2E"/>
    <w:rsid w:val="00793388"/>
    <w:rsid w:val="00796896"/>
    <w:rsid w:val="007A44E1"/>
    <w:rsid w:val="007A66B2"/>
    <w:rsid w:val="007A7918"/>
    <w:rsid w:val="007B137A"/>
    <w:rsid w:val="007B1F60"/>
    <w:rsid w:val="007B76EE"/>
    <w:rsid w:val="007C0462"/>
    <w:rsid w:val="007C231E"/>
    <w:rsid w:val="007C44D2"/>
    <w:rsid w:val="007D1DB2"/>
    <w:rsid w:val="007D2F55"/>
    <w:rsid w:val="007D4476"/>
    <w:rsid w:val="007D449B"/>
    <w:rsid w:val="007D5FCB"/>
    <w:rsid w:val="007D721B"/>
    <w:rsid w:val="007E28CA"/>
    <w:rsid w:val="007E33F7"/>
    <w:rsid w:val="007F0F58"/>
    <w:rsid w:val="007F1498"/>
    <w:rsid w:val="007F4735"/>
    <w:rsid w:val="007F6DB9"/>
    <w:rsid w:val="007F7FF8"/>
    <w:rsid w:val="008001A9"/>
    <w:rsid w:val="008051E3"/>
    <w:rsid w:val="008068F5"/>
    <w:rsid w:val="00807D9E"/>
    <w:rsid w:val="00811266"/>
    <w:rsid w:val="00811853"/>
    <w:rsid w:val="008121B0"/>
    <w:rsid w:val="00817A84"/>
    <w:rsid w:val="00821C96"/>
    <w:rsid w:val="00821D5A"/>
    <w:rsid w:val="008235C6"/>
    <w:rsid w:val="00824D99"/>
    <w:rsid w:val="008270BB"/>
    <w:rsid w:val="008275A4"/>
    <w:rsid w:val="00827C82"/>
    <w:rsid w:val="008302C8"/>
    <w:rsid w:val="00830749"/>
    <w:rsid w:val="0083120F"/>
    <w:rsid w:val="008316A2"/>
    <w:rsid w:val="008351D5"/>
    <w:rsid w:val="008357F5"/>
    <w:rsid w:val="00835D51"/>
    <w:rsid w:val="00840A16"/>
    <w:rsid w:val="008419FD"/>
    <w:rsid w:val="00841C8D"/>
    <w:rsid w:val="0084271A"/>
    <w:rsid w:val="008433E2"/>
    <w:rsid w:val="008443BC"/>
    <w:rsid w:val="00844A64"/>
    <w:rsid w:val="008479C9"/>
    <w:rsid w:val="00847B2B"/>
    <w:rsid w:val="00847E65"/>
    <w:rsid w:val="00852D19"/>
    <w:rsid w:val="00853F43"/>
    <w:rsid w:val="00856299"/>
    <w:rsid w:val="00864315"/>
    <w:rsid w:val="00872BDC"/>
    <w:rsid w:val="008739D0"/>
    <w:rsid w:val="00873AF0"/>
    <w:rsid w:val="00873B75"/>
    <w:rsid w:val="0087598A"/>
    <w:rsid w:val="008760C9"/>
    <w:rsid w:val="008770A3"/>
    <w:rsid w:val="008807FA"/>
    <w:rsid w:val="00881908"/>
    <w:rsid w:val="00882C20"/>
    <w:rsid w:val="00883CC1"/>
    <w:rsid w:val="00887024"/>
    <w:rsid w:val="0088759A"/>
    <w:rsid w:val="0089241E"/>
    <w:rsid w:val="00892517"/>
    <w:rsid w:val="00894435"/>
    <w:rsid w:val="0089550B"/>
    <w:rsid w:val="00895C5C"/>
    <w:rsid w:val="00896549"/>
    <w:rsid w:val="00897922"/>
    <w:rsid w:val="008A171E"/>
    <w:rsid w:val="008A1C24"/>
    <w:rsid w:val="008A3603"/>
    <w:rsid w:val="008B2151"/>
    <w:rsid w:val="008B2AE6"/>
    <w:rsid w:val="008B335D"/>
    <w:rsid w:val="008B4CB9"/>
    <w:rsid w:val="008C0373"/>
    <w:rsid w:val="008C1666"/>
    <w:rsid w:val="008C5F26"/>
    <w:rsid w:val="008C71EC"/>
    <w:rsid w:val="008D0E29"/>
    <w:rsid w:val="008D44B4"/>
    <w:rsid w:val="008E0852"/>
    <w:rsid w:val="008E1B58"/>
    <w:rsid w:val="008E1B5A"/>
    <w:rsid w:val="008E3B54"/>
    <w:rsid w:val="008E4E45"/>
    <w:rsid w:val="008E6C4B"/>
    <w:rsid w:val="008E74B5"/>
    <w:rsid w:val="008F39B2"/>
    <w:rsid w:val="008F3A8F"/>
    <w:rsid w:val="008F5A97"/>
    <w:rsid w:val="008F6DF6"/>
    <w:rsid w:val="008F6ECB"/>
    <w:rsid w:val="008F6FB1"/>
    <w:rsid w:val="008F706A"/>
    <w:rsid w:val="00903AB3"/>
    <w:rsid w:val="00904707"/>
    <w:rsid w:val="0090489F"/>
    <w:rsid w:val="00907A80"/>
    <w:rsid w:val="00907F51"/>
    <w:rsid w:val="0091229A"/>
    <w:rsid w:val="009142B9"/>
    <w:rsid w:val="00915CF7"/>
    <w:rsid w:val="00920BCD"/>
    <w:rsid w:val="00921FE3"/>
    <w:rsid w:val="0092242E"/>
    <w:rsid w:val="00922D9C"/>
    <w:rsid w:val="00923383"/>
    <w:rsid w:val="00923459"/>
    <w:rsid w:val="009235C3"/>
    <w:rsid w:val="0092630C"/>
    <w:rsid w:val="00931469"/>
    <w:rsid w:val="00933082"/>
    <w:rsid w:val="0093489A"/>
    <w:rsid w:val="00935016"/>
    <w:rsid w:val="00937E34"/>
    <w:rsid w:val="0094043B"/>
    <w:rsid w:val="0094293A"/>
    <w:rsid w:val="00943A34"/>
    <w:rsid w:val="00943D21"/>
    <w:rsid w:val="00945333"/>
    <w:rsid w:val="009456FB"/>
    <w:rsid w:val="00950DAA"/>
    <w:rsid w:val="00951A83"/>
    <w:rsid w:val="00960A5D"/>
    <w:rsid w:val="00961A1E"/>
    <w:rsid w:val="00962F98"/>
    <w:rsid w:val="009651D1"/>
    <w:rsid w:val="009714B7"/>
    <w:rsid w:val="00971FF4"/>
    <w:rsid w:val="00972376"/>
    <w:rsid w:val="00972BA0"/>
    <w:rsid w:val="0097426B"/>
    <w:rsid w:val="00974F4F"/>
    <w:rsid w:val="009756BE"/>
    <w:rsid w:val="00980739"/>
    <w:rsid w:val="009820ED"/>
    <w:rsid w:val="00982ED7"/>
    <w:rsid w:val="009942DD"/>
    <w:rsid w:val="009947E0"/>
    <w:rsid w:val="009957F6"/>
    <w:rsid w:val="00995EE4"/>
    <w:rsid w:val="009A0988"/>
    <w:rsid w:val="009A0A72"/>
    <w:rsid w:val="009A1DAB"/>
    <w:rsid w:val="009A24F6"/>
    <w:rsid w:val="009A31F4"/>
    <w:rsid w:val="009A4689"/>
    <w:rsid w:val="009B1804"/>
    <w:rsid w:val="009B4F56"/>
    <w:rsid w:val="009B6BBA"/>
    <w:rsid w:val="009B74AB"/>
    <w:rsid w:val="009C0BE3"/>
    <w:rsid w:val="009C38D2"/>
    <w:rsid w:val="009C6506"/>
    <w:rsid w:val="009D0429"/>
    <w:rsid w:val="009D2ADB"/>
    <w:rsid w:val="009D492A"/>
    <w:rsid w:val="009D5269"/>
    <w:rsid w:val="009D546F"/>
    <w:rsid w:val="009D58DC"/>
    <w:rsid w:val="009D5D06"/>
    <w:rsid w:val="009E0404"/>
    <w:rsid w:val="009E1B34"/>
    <w:rsid w:val="009E2B39"/>
    <w:rsid w:val="009E3C95"/>
    <w:rsid w:val="009F4636"/>
    <w:rsid w:val="009F47F2"/>
    <w:rsid w:val="009F4822"/>
    <w:rsid w:val="009F482E"/>
    <w:rsid w:val="009F4BC4"/>
    <w:rsid w:val="009F751E"/>
    <w:rsid w:val="00A027E8"/>
    <w:rsid w:val="00A03146"/>
    <w:rsid w:val="00A04A12"/>
    <w:rsid w:val="00A05CD1"/>
    <w:rsid w:val="00A10AFF"/>
    <w:rsid w:val="00A12B5F"/>
    <w:rsid w:val="00A133A2"/>
    <w:rsid w:val="00A146C3"/>
    <w:rsid w:val="00A20731"/>
    <w:rsid w:val="00A209FF"/>
    <w:rsid w:val="00A231BC"/>
    <w:rsid w:val="00A23CAB"/>
    <w:rsid w:val="00A25416"/>
    <w:rsid w:val="00A256C1"/>
    <w:rsid w:val="00A30068"/>
    <w:rsid w:val="00A30207"/>
    <w:rsid w:val="00A30D11"/>
    <w:rsid w:val="00A30F85"/>
    <w:rsid w:val="00A32819"/>
    <w:rsid w:val="00A36BC4"/>
    <w:rsid w:val="00A375B7"/>
    <w:rsid w:val="00A37FD6"/>
    <w:rsid w:val="00A40BB7"/>
    <w:rsid w:val="00A40C35"/>
    <w:rsid w:val="00A50B2D"/>
    <w:rsid w:val="00A50F4F"/>
    <w:rsid w:val="00A513B2"/>
    <w:rsid w:val="00A51A4F"/>
    <w:rsid w:val="00A56345"/>
    <w:rsid w:val="00A5759B"/>
    <w:rsid w:val="00A60ABE"/>
    <w:rsid w:val="00A63C79"/>
    <w:rsid w:val="00A65BA5"/>
    <w:rsid w:val="00A666BA"/>
    <w:rsid w:val="00A66818"/>
    <w:rsid w:val="00A7046C"/>
    <w:rsid w:val="00A7185F"/>
    <w:rsid w:val="00A72D7C"/>
    <w:rsid w:val="00A76BBA"/>
    <w:rsid w:val="00A81D3C"/>
    <w:rsid w:val="00A81E51"/>
    <w:rsid w:val="00A82C2B"/>
    <w:rsid w:val="00A832FC"/>
    <w:rsid w:val="00A84498"/>
    <w:rsid w:val="00A85A60"/>
    <w:rsid w:val="00A85F92"/>
    <w:rsid w:val="00A8612D"/>
    <w:rsid w:val="00A879DE"/>
    <w:rsid w:val="00A87B4C"/>
    <w:rsid w:val="00AA10F2"/>
    <w:rsid w:val="00AA1199"/>
    <w:rsid w:val="00AA1E94"/>
    <w:rsid w:val="00AA2055"/>
    <w:rsid w:val="00AA230B"/>
    <w:rsid w:val="00AA2FDC"/>
    <w:rsid w:val="00AA3453"/>
    <w:rsid w:val="00AA5ECC"/>
    <w:rsid w:val="00AB4A4D"/>
    <w:rsid w:val="00AC19B6"/>
    <w:rsid w:val="00AC1DF8"/>
    <w:rsid w:val="00AC2C41"/>
    <w:rsid w:val="00AC3424"/>
    <w:rsid w:val="00AC5EB5"/>
    <w:rsid w:val="00AC7275"/>
    <w:rsid w:val="00AC7EB5"/>
    <w:rsid w:val="00AD0A2A"/>
    <w:rsid w:val="00AD1606"/>
    <w:rsid w:val="00AD36EC"/>
    <w:rsid w:val="00AD4060"/>
    <w:rsid w:val="00AD5015"/>
    <w:rsid w:val="00AD69D0"/>
    <w:rsid w:val="00AD7D28"/>
    <w:rsid w:val="00AE05C0"/>
    <w:rsid w:val="00AE0779"/>
    <w:rsid w:val="00AE091C"/>
    <w:rsid w:val="00AE199F"/>
    <w:rsid w:val="00AE1D0B"/>
    <w:rsid w:val="00AE408E"/>
    <w:rsid w:val="00AE4B1E"/>
    <w:rsid w:val="00AE530B"/>
    <w:rsid w:val="00AF096D"/>
    <w:rsid w:val="00AF0D68"/>
    <w:rsid w:val="00AF4381"/>
    <w:rsid w:val="00AF464A"/>
    <w:rsid w:val="00AF663A"/>
    <w:rsid w:val="00AF7545"/>
    <w:rsid w:val="00AF7FF1"/>
    <w:rsid w:val="00B01608"/>
    <w:rsid w:val="00B03006"/>
    <w:rsid w:val="00B04E6A"/>
    <w:rsid w:val="00B05A2C"/>
    <w:rsid w:val="00B10F5D"/>
    <w:rsid w:val="00B122DD"/>
    <w:rsid w:val="00B13075"/>
    <w:rsid w:val="00B13571"/>
    <w:rsid w:val="00B152AB"/>
    <w:rsid w:val="00B16D6D"/>
    <w:rsid w:val="00B172D6"/>
    <w:rsid w:val="00B208EA"/>
    <w:rsid w:val="00B21703"/>
    <w:rsid w:val="00B233D6"/>
    <w:rsid w:val="00B24C89"/>
    <w:rsid w:val="00B25F7D"/>
    <w:rsid w:val="00B3158C"/>
    <w:rsid w:val="00B32715"/>
    <w:rsid w:val="00B32895"/>
    <w:rsid w:val="00B3294A"/>
    <w:rsid w:val="00B335DB"/>
    <w:rsid w:val="00B40FE6"/>
    <w:rsid w:val="00B44290"/>
    <w:rsid w:val="00B45248"/>
    <w:rsid w:val="00B4767B"/>
    <w:rsid w:val="00B54202"/>
    <w:rsid w:val="00B65153"/>
    <w:rsid w:val="00B6791F"/>
    <w:rsid w:val="00B7175A"/>
    <w:rsid w:val="00B71CD5"/>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3066"/>
    <w:rsid w:val="00BA7B5E"/>
    <w:rsid w:val="00BA7C86"/>
    <w:rsid w:val="00BB1CE0"/>
    <w:rsid w:val="00BB1EBF"/>
    <w:rsid w:val="00BB4135"/>
    <w:rsid w:val="00BB7D85"/>
    <w:rsid w:val="00BC12AF"/>
    <w:rsid w:val="00BC4463"/>
    <w:rsid w:val="00BC5DB3"/>
    <w:rsid w:val="00BC5E75"/>
    <w:rsid w:val="00BC6745"/>
    <w:rsid w:val="00BC6772"/>
    <w:rsid w:val="00BC7171"/>
    <w:rsid w:val="00BD0ACB"/>
    <w:rsid w:val="00BD0C7A"/>
    <w:rsid w:val="00BD223B"/>
    <w:rsid w:val="00BD6D61"/>
    <w:rsid w:val="00BD6DCE"/>
    <w:rsid w:val="00BD6E6E"/>
    <w:rsid w:val="00BE3416"/>
    <w:rsid w:val="00BE53CE"/>
    <w:rsid w:val="00BF1317"/>
    <w:rsid w:val="00BF16D5"/>
    <w:rsid w:val="00BF2071"/>
    <w:rsid w:val="00BF2372"/>
    <w:rsid w:val="00BF2E03"/>
    <w:rsid w:val="00BF66B3"/>
    <w:rsid w:val="00BF755D"/>
    <w:rsid w:val="00BF7AA0"/>
    <w:rsid w:val="00C01D42"/>
    <w:rsid w:val="00C0246E"/>
    <w:rsid w:val="00C0295F"/>
    <w:rsid w:val="00C0297E"/>
    <w:rsid w:val="00C02F8C"/>
    <w:rsid w:val="00C04E59"/>
    <w:rsid w:val="00C04F41"/>
    <w:rsid w:val="00C051FA"/>
    <w:rsid w:val="00C10A37"/>
    <w:rsid w:val="00C1332C"/>
    <w:rsid w:val="00C15CBA"/>
    <w:rsid w:val="00C1781C"/>
    <w:rsid w:val="00C17D46"/>
    <w:rsid w:val="00C25740"/>
    <w:rsid w:val="00C25FD5"/>
    <w:rsid w:val="00C30C9B"/>
    <w:rsid w:val="00C31D2F"/>
    <w:rsid w:val="00C32E44"/>
    <w:rsid w:val="00C35360"/>
    <w:rsid w:val="00C36443"/>
    <w:rsid w:val="00C460A9"/>
    <w:rsid w:val="00C5135F"/>
    <w:rsid w:val="00C52C68"/>
    <w:rsid w:val="00C53175"/>
    <w:rsid w:val="00C54070"/>
    <w:rsid w:val="00C56300"/>
    <w:rsid w:val="00C6035D"/>
    <w:rsid w:val="00C60574"/>
    <w:rsid w:val="00C609C5"/>
    <w:rsid w:val="00C64936"/>
    <w:rsid w:val="00C65BDA"/>
    <w:rsid w:val="00C66722"/>
    <w:rsid w:val="00C66E5F"/>
    <w:rsid w:val="00C70874"/>
    <w:rsid w:val="00C73831"/>
    <w:rsid w:val="00C75467"/>
    <w:rsid w:val="00C77E9C"/>
    <w:rsid w:val="00C8274F"/>
    <w:rsid w:val="00C868F3"/>
    <w:rsid w:val="00C87B40"/>
    <w:rsid w:val="00C87E79"/>
    <w:rsid w:val="00C92298"/>
    <w:rsid w:val="00C94255"/>
    <w:rsid w:val="00C969F0"/>
    <w:rsid w:val="00C97D50"/>
    <w:rsid w:val="00CA1EC6"/>
    <w:rsid w:val="00CA2093"/>
    <w:rsid w:val="00CA21E6"/>
    <w:rsid w:val="00CA2668"/>
    <w:rsid w:val="00CA4B7C"/>
    <w:rsid w:val="00CA6954"/>
    <w:rsid w:val="00CA6DD8"/>
    <w:rsid w:val="00CB0807"/>
    <w:rsid w:val="00CB2CE0"/>
    <w:rsid w:val="00CB5484"/>
    <w:rsid w:val="00CB5E1B"/>
    <w:rsid w:val="00CC0FA5"/>
    <w:rsid w:val="00CC1607"/>
    <w:rsid w:val="00CC2B06"/>
    <w:rsid w:val="00CC2DD1"/>
    <w:rsid w:val="00CC2F9E"/>
    <w:rsid w:val="00CC302A"/>
    <w:rsid w:val="00CC6C63"/>
    <w:rsid w:val="00CC70C1"/>
    <w:rsid w:val="00CC7EA4"/>
    <w:rsid w:val="00CD027D"/>
    <w:rsid w:val="00CD22DD"/>
    <w:rsid w:val="00CD260A"/>
    <w:rsid w:val="00CD285E"/>
    <w:rsid w:val="00CD2A37"/>
    <w:rsid w:val="00CD3321"/>
    <w:rsid w:val="00CD38B8"/>
    <w:rsid w:val="00CD4385"/>
    <w:rsid w:val="00CD5310"/>
    <w:rsid w:val="00CD7F4B"/>
    <w:rsid w:val="00CE0A7A"/>
    <w:rsid w:val="00CE6ABA"/>
    <w:rsid w:val="00CF6170"/>
    <w:rsid w:val="00CF6616"/>
    <w:rsid w:val="00D0495C"/>
    <w:rsid w:val="00D04D76"/>
    <w:rsid w:val="00D075F0"/>
    <w:rsid w:val="00D10DFB"/>
    <w:rsid w:val="00D12AC8"/>
    <w:rsid w:val="00D15600"/>
    <w:rsid w:val="00D16644"/>
    <w:rsid w:val="00D166D5"/>
    <w:rsid w:val="00D2008F"/>
    <w:rsid w:val="00D22005"/>
    <w:rsid w:val="00D22108"/>
    <w:rsid w:val="00D2347D"/>
    <w:rsid w:val="00D277D3"/>
    <w:rsid w:val="00D3111F"/>
    <w:rsid w:val="00D3116D"/>
    <w:rsid w:val="00D31686"/>
    <w:rsid w:val="00D31E0B"/>
    <w:rsid w:val="00D33258"/>
    <w:rsid w:val="00D35CDE"/>
    <w:rsid w:val="00D3690E"/>
    <w:rsid w:val="00D37C5D"/>
    <w:rsid w:val="00D44A34"/>
    <w:rsid w:val="00D44A59"/>
    <w:rsid w:val="00D5105E"/>
    <w:rsid w:val="00D510CF"/>
    <w:rsid w:val="00D518C2"/>
    <w:rsid w:val="00D5473E"/>
    <w:rsid w:val="00D54CDE"/>
    <w:rsid w:val="00D60D8F"/>
    <w:rsid w:val="00D62766"/>
    <w:rsid w:val="00D63099"/>
    <w:rsid w:val="00D635D4"/>
    <w:rsid w:val="00D651B3"/>
    <w:rsid w:val="00D65DBC"/>
    <w:rsid w:val="00D66751"/>
    <w:rsid w:val="00D67FA6"/>
    <w:rsid w:val="00D71814"/>
    <w:rsid w:val="00D71B61"/>
    <w:rsid w:val="00D71E85"/>
    <w:rsid w:val="00D736A1"/>
    <w:rsid w:val="00D767B5"/>
    <w:rsid w:val="00D76F0D"/>
    <w:rsid w:val="00D80BE6"/>
    <w:rsid w:val="00D82612"/>
    <w:rsid w:val="00D867BD"/>
    <w:rsid w:val="00D87F97"/>
    <w:rsid w:val="00D900D1"/>
    <w:rsid w:val="00D91F50"/>
    <w:rsid w:val="00D92C70"/>
    <w:rsid w:val="00D94749"/>
    <w:rsid w:val="00D95645"/>
    <w:rsid w:val="00D96642"/>
    <w:rsid w:val="00DA1D13"/>
    <w:rsid w:val="00DA3C7C"/>
    <w:rsid w:val="00DA63F9"/>
    <w:rsid w:val="00DA7270"/>
    <w:rsid w:val="00DA7825"/>
    <w:rsid w:val="00DB0375"/>
    <w:rsid w:val="00DB3D48"/>
    <w:rsid w:val="00DB6BE5"/>
    <w:rsid w:val="00DC0438"/>
    <w:rsid w:val="00DC380A"/>
    <w:rsid w:val="00DC4C8E"/>
    <w:rsid w:val="00DD1947"/>
    <w:rsid w:val="00DD3721"/>
    <w:rsid w:val="00DD3CBE"/>
    <w:rsid w:val="00DD6DB5"/>
    <w:rsid w:val="00DD6EC7"/>
    <w:rsid w:val="00DE37CF"/>
    <w:rsid w:val="00DE48A9"/>
    <w:rsid w:val="00DE48D4"/>
    <w:rsid w:val="00DF1F26"/>
    <w:rsid w:val="00DF301C"/>
    <w:rsid w:val="00DF5515"/>
    <w:rsid w:val="00DF59D7"/>
    <w:rsid w:val="00E00A21"/>
    <w:rsid w:val="00E03CB2"/>
    <w:rsid w:val="00E078F3"/>
    <w:rsid w:val="00E121EA"/>
    <w:rsid w:val="00E132C6"/>
    <w:rsid w:val="00E1400C"/>
    <w:rsid w:val="00E14EE5"/>
    <w:rsid w:val="00E15B8B"/>
    <w:rsid w:val="00E164FC"/>
    <w:rsid w:val="00E17360"/>
    <w:rsid w:val="00E20C87"/>
    <w:rsid w:val="00E2210B"/>
    <w:rsid w:val="00E23BDB"/>
    <w:rsid w:val="00E24272"/>
    <w:rsid w:val="00E26F5C"/>
    <w:rsid w:val="00E33B31"/>
    <w:rsid w:val="00E37824"/>
    <w:rsid w:val="00E424E6"/>
    <w:rsid w:val="00E45272"/>
    <w:rsid w:val="00E47957"/>
    <w:rsid w:val="00E52954"/>
    <w:rsid w:val="00E6252D"/>
    <w:rsid w:val="00E67EA6"/>
    <w:rsid w:val="00E71755"/>
    <w:rsid w:val="00E717A3"/>
    <w:rsid w:val="00E73C87"/>
    <w:rsid w:val="00E74ACD"/>
    <w:rsid w:val="00E752A7"/>
    <w:rsid w:val="00E75DB6"/>
    <w:rsid w:val="00E823C3"/>
    <w:rsid w:val="00E82AA7"/>
    <w:rsid w:val="00E82F3C"/>
    <w:rsid w:val="00E842C3"/>
    <w:rsid w:val="00E852D0"/>
    <w:rsid w:val="00E86549"/>
    <w:rsid w:val="00E87022"/>
    <w:rsid w:val="00E94FCC"/>
    <w:rsid w:val="00E965A4"/>
    <w:rsid w:val="00E972A6"/>
    <w:rsid w:val="00E97F3C"/>
    <w:rsid w:val="00EA092E"/>
    <w:rsid w:val="00EA30FD"/>
    <w:rsid w:val="00EA554D"/>
    <w:rsid w:val="00EA69D4"/>
    <w:rsid w:val="00EB0689"/>
    <w:rsid w:val="00EB1FE9"/>
    <w:rsid w:val="00EB34C8"/>
    <w:rsid w:val="00EB3880"/>
    <w:rsid w:val="00EB545A"/>
    <w:rsid w:val="00EC137C"/>
    <w:rsid w:val="00EC1D1E"/>
    <w:rsid w:val="00ED4844"/>
    <w:rsid w:val="00ED7070"/>
    <w:rsid w:val="00EE1146"/>
    <w:rsid w:val="00EE346B"/>
    <w:rsid w:val="00EE3EE0"/>
    <w:rsid w:val="00EE3F49"/>
    <w:rsid w:val="00EE4DC6"/>
    <w:rsid w:val="00EF65F6"/>
    <w:rsid w:val="00EF6C0D"/>
    <w:rsid w:val="00EF701B"/>
    <w:rsid w:val="00EF7471"/>
    <w:rsid w:val="00F003BF"/>
    <w:rsid w:val="00F012D4"/>
    <w:rsid w:val="00F01927"/>
    <w:rsid w:val="00F02FB9"/>
    <w:rsid w:val="00F037EB"/>
    <w:rsid w:val="00F03AFB"/>
    <w:rsid w:val="00F040AD"/>
    <w:rsid w:val="00F0434F"/>
    <w:rsid w:val="00F0623D"/>
    <w:rsid w:val="00F0797A"/>
    <w:rsid w:val="00F11D1E"/>
    <w:rsid w:val="00F11F2E"/>
    <w:rsid w:val="00F16920"/>
    <w:rsid w:val="00F22F60"/>
    <w:rsid w:val="00F234DA"/>
    <w:rsid w:val="00F24945"/>
    <w:rsid w:val="00F26A5E"/>
    <w:rsid w:val="00F32A90"/>
    <w:rsid w:val="00F3426C"/>
    <w:rsid w:val="00F35026"/>
    <w:rsid w:val="00F36059"/>
    <w:rsid w:val="00F43D72"/>
    <w:rsid w:val="00F50496"/>
    <w:rsid w:val="00F50985"/>
    <w:rsid w:val="00F510B3"/>
    <w:rsid w:val="00F52B87"/>
    <w:rsid w:val="00F53281"/>
    <w:rsid w:val="00F53C2F"/>
    <w:rsid w:val="00F550A3"/>
    <w:rsid w:val="00F550A7"/>
    <w:rsid w:val="00F55BC4"/>
    <w:rsid w:val="00F568B3"/>
    <w:rsid w:val="00F57CFF"/>
    <w:rsid w:val="00F723DD"/>
    <w:rsid w:val="00F7489A"/>
    <w:rsid w:val="00F74BBF"/>
    <w:rsid w:val="00F7772E"/>
    <w:rsid w:val="00F82493"/>
    <w:rsid w:val="00F83049"/>
    <w:rsid w:val="00F85659"/>
    <w:rsid w:val="00F85950"/>
    <w:rsid w:val="00F86317"/>
    <w:rsid w:val="00F869FC"/>
    <w:rsid w:val="00F917B3"/>
    <w:rsid w:val="00F926BA"/>
    <w:rsid w:val="00F94A68"/>
    <w:rsid w:val="00F95FB8"/>
    <w:rsid w:val="00F96256"/>
    <w:rsid w:val="00FA0642"/>
    <w:rsid w:val="00FA51E1"/>
    <w:rsid w:val="00FA68B7"/>
    <w:rsid w:val="00FB1337"/>
    <w:rsid w:val="00FB24D3"/>
    <w:rsid w:val="00FB2CD7"/>
    <w:rsid w:val="00FB3AD6"/>
    <w:rsid w:val="00FB44D8"/>
    <w:rsid w:val="00FB4ED1"/>
    <w:rsid w:val="00FB5249"/>
    <w:rsid w:val="00FB52F8"/>
    <w:rsid w:val="00FC2C9C"/>
    <w:rsid w:val="00FC3B25"/>
    <w:rsid w:val="00FC74FD"/>
    <w:rsid w:val="00FC76B4"/>
    <w:rsid w:val="00FC7E4F"/>
    <w:rsid w:val="00FD0975"/>
    <w:rsid w:val="00FD1152"/>
    <w:rsid w:val="00FD1BB1"/>
    <w:rsid w:val="00FD2B05"/>
    <w:rsid w:val="00FD3F03"/>
    <w:rsid w:val="00FD5BA0"/>
    <w:rsid w:val="00FD63B5"/>
    <w:rsid w:val="00FE220D"/>
    <w:rsid w:val="00FE33EB"/>
    <w:rsid w:val="00FE36E3"/>
    <w:rsid w:val="00FE4A3E"/>
    <w:rsid w:val="00FE6FD2"/>
    <w:rsid w:val="00FF09D2"/>
    <w:rsid w:val="00FF33FD"/>
    <w:rsid w:val="00FF5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274860"/>
    <w:pPr>
      <w:keepNext/>
      <w:spacing w:before="40" w:after="40"/>
      <w:jc w:val="center"/>
      <w:outlineLvl w:val="4"/>
    </w:pPr>
    <w:rPr>
      <w:rFonts w:ascii="Arial" w:hAnsi="Arial"/>
      <w:b/>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BA7B5E"/>
    <w:pPr>
      <w:bidi/>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274860"/>
    <w:rPr>
      <w:rFonts w:ascii="Arial" w:hAnsi="Arial"/>
      <w:b/>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aliases w:val=" Char,پاورقي Char,متن زيرنويس,پاورقي,Footnote Text Char1,Footnote Text Char Char,Footnote Text Char1 Char1 Char,Footnote Text Char Char Char1 Char,Footnote Text Char1 Char1 Char Char Char,Footnote Text Char Char Char1 Char Char Char,Char"/>
    <w:basedOn w:val="Normal"/>
    <w:link w:val="FootnoteTextChar"/>
    <w:uiPriority w:val="99"/>
    <w:rsid w:val="00114D66"/>
    <w:rPr>
      <w:sz w:val="20"/>
    </w:rPr>
  </w:style>
  <w:style w:type="character" w:customStyle="1" w:styleId="FootnoteTextChar">
    <w:name w:val="Footnote Text Char"/>
    <w:aliases w:val=" 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rsid w:val="00604852"/>
    <w:rPr>
      <w:b/>
      <w:bCs/>
    </w:rPr>
  </w:style>
  <w:style w:type="character" w:customStyle="1" w:styleId="CommentSubjectChar">
    <w:name w:val="Comment Subject Char"/>
    <w:basedOn w:val="CommentTextChar"/>
    <w:link w:val="CommentSubject"/>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paragraph" w:customStyle="1" w:styleId="abbreviations">
    <w:name w:val="abbreviations"/>
    <w:basedOn w:val="abstract"/>
    <w:next w:val="Normal"/>
    <w:rsid w:val="00AD7D28"/>
    <w:pPr>
      <w:tabs>
        <w:tab w:val="left" w:pos="3402"/>
      </w:tabs>
      <w:ind w:left="3402" w:hanging="3402"/>
    </w:pPr>
  </w:style>
  <w:style w:type="paragraph" w:customStyle="1" w:styleId="abstract">
    <w:name w:val="abstract"/>
    <w:basedOn w:val="Normal"/>
    <w:next w:val="keywords"/>
    <w:rsid w:val="00AD7D28"/>
    <w:pPr>
      <w:spacing w:before="120" w:after="200" w:line="276" w:lineRule="auto"/>
    </w:pPr>
    <w:rPr>
      <w:rFonts w:asciiTheme="minorHAnsi" w:eastAsiaTheme="minorEastAsia" w:hAnsiTheme="minorHAnsi" w:cstheme="minorBidi"/>
      <w:sz w:val="20"/>
      <w:lang w:bidi="hi-IN"/>
    </w:rPr>
  </w:style>
  <w:style w:type="paragraph" w:customStyle="1" w:styleId="keywords">
    <w:name w:val="keywords"/>
    <w:basedOn w:val="Normal"/>
    <w:next w:val="Normal"/>
    <w:rsid w:val="00AD7D28"/>
    <w:pPr>
      <w:spacing w:before="120" w:after="200" w:line="276" w:lineRule="auto"/>
    </w:pPr>
    <w:rPr>
      <w:rFonts w:asciiTheme="minorHAnsi" w:eastAsiaTheme="minorEastAsia" w:hAnsiTheme="minorHAnsi" w:cstheme="minorBidi"/>
      <w:i/>
      <w:lang w:bidi="hi-IN"/>
    </w:rPr>
  </w:style>
  <w:style w:type="paragraph" w:customStyle="1" w:styleId="Title1">
    <w:name w:val="Title1"/>
    <w:basedOn w:val="Normal"/>
    <w:next w:val="author"/>
    <w:rsid w:val="00AD7D28"/>
    <w:pPr>
      <w:spacing w:before="0" w:after="200" w:line="276" w:lineRule="auto"/>
    </w:pPr>
    <w:rPr>
      <w:rFonts w:ascii="Arial" w:eastAsiaTheme="minorEastAsia" w:hAnsi="Arial" w:cstheme="minorBidi"/>
      <w:b/>
      <w:sz w:val="36"/>
      <w:lang w:bidi="hi-IN"/>
    </w:rPr>
  </w:style>
  <w:style w:type="paragraph" w:customStyle="1" w:styleId="author">
    <w:name w:val="author"/>
    <w:basedOn w:val="Normal"/>
    <w:next w:val="affiliation"/>
    <w:rsid w:val="00AD7D28"/>
    <w:pPr>
      <w:spacing w:before="120" w:after="200" w:line="276" w:lineRule="auto"/>
    </w:pPr>
    <w:rPr>
      <w:rFonts w:asciiTheme="minorHAnsi" w:eastAsiaTheme="minorEastAsia" w:hAnsiTheme="minorHAnsi" w:cstheme="minorBidi"/>
      <w:lang w:bidi="hi-IN"/>
    </w:rPr>
  </w:style>
  <w:style w:type="paragraph" w:customStyle="1" w:styleId="affiliation">
    <w:name w:val="affiliation"/>
    <w:basedOn w:val="Normal"/>
    <w:next w:val="phone"/>
    <w:rsid w:val="00AD7D28"/>
    <w:pPr>
      <w:spacing w:before="120" w:after="200"/>
    </w:pPr>
    <w:rPr>
      <w:rFonts w:asciiTheme="minorHAnsi" w:eastAsiaTheme="minorEastAsia" w:hAnsiTheme="minorHAnsi" w:cstheme="minorBidi"/>
      <w:i/>
      <w:lang w:bidi="hi-IN"/>
    </w:rPr>
  </w:style>
  <w:style w:type="paragraph" w:customStyle="1" w:styleId="phone">
    <w:name w:val="phone"/>
    <w:basedOn w:val="Normal"/>
    <w:next w:val="fax"/>
    <w:rsid w:val="00AD7D28"/>
    <w:pPr>
      <w:spacing w:before="120" w:after="200"/>
    </w:pPr>
    <w:rPr>
      <w:rFonts w:asciiTheme="minorHAnsi" w:eastAsiaTheme="minorEastAsia" w:hAnsiTheme="minorHAnsi" w:cstheme="minorBidi"/>
      <w:sz w:val="20"/>
      <w:lang w:bidi="hi-IN"/>
    </w:rPr>
  </w:style>
  <w:style w:type="paragraph" w:customStyle="1" w:styleId="fax">
    <w:name w:val="fax"/>
    <w:rsid w:val="00AD7D28"/>
    <w:pPr>
      <w:spacing w:before="120" w:after="200"/>
    </w:pPr>
    <w:rPr>
      <w:rFonts w:asciiTheme="minorHAnsi" w:eastAsiaTheme="minorEastAsia" w:hAnsiTheme="minorHAnsi" w:cstheme="minorBidi"/>
      <w:lang w:bidi="hi-IN"/>
    </w:rPr>
  </w:style>
  <w:style w:type="paragraph" w:customStyle="1" w:styleId="heading20">
    <w:name w:val="heading2"/>
    <w:basedOn w:val="Normal"/>
    <w:next w:val="Normal"/>
    <w:rsid w:val="00AD7D28"/>
    <w:pPr>
      <w:keepNext/>
      <w:spacing w:before="240" w:after="180" w:line="276" w:lineRule="auto"/>
    </w:pPr>
    <w:rPr>
      <w:rFonts w:ascii="Arial" w:eastAsiaTheme="minorEastAsia" w:hAnsi="Arial" w:cstheme="minorBidi"/>
      <w:b/>
      <w:lang w:bidi="hi-IN"/>
    </w:rPr>
  </w:style>
  <w:style w:type="paragraph" w:customStyle="1" w:styleId="heading30">
    <w:name w:val="heading3"/>
    <w:basedOn w:val="Normal"/>
    <w:next w:val="Normal"/>
    <w:rsid w:val="00AD7D28"/>
    <w:pPr>
      <w:keepNext/>
      <w:spacing w:before="240" w:after="180" w:line="276" w:lineRule="auto"/>
    </w:pPr>
    <w:rPr>
      <w:rFonts w:ascii="Arial" w:eastAsiaTheme="minorEastAsia" w:hAnsi="Arial" w:cstheme="minorBidi"/>
      <w:i/>
      <w:lang w:bidi="hi-IN"/>
    </w:rPr>
  </w:style>
  <w:style w:type="paragraph" w:customStyle="1" w:styleId="acknowledgements">
    <w:name w:val="acknowledgements"/>
    <w:basedOn w:val="abstract"/>
    <w:next w:val="Normal"/>
    <w:rsid w:val="00AD7D28"/>
    <w:pPr>
      <w:spacing w:before="240"/>
    </w:pPr>
  </w:style>
  <w:style w:type="paragraph" w:customStyle="1" w:styleId="reference0">
    <w:name w:val="reference"/>
    <w:basedOn w:val="Normal"/>
    <w:rsid w:val="00AD7D28"/>
    <w:pPr>
      <w:spacing w:before="0" w:after="200" w:line="276" w:lineRule="auto"/>
    </w:pPr>
    <w:rPr>
      <w:rFonts w:asciiTheme="minorHAnsi" w:eastAsiaTheme="minorEastAsia" w:hAnsiTheme="minorHAnsi" w:cstheme="minorBidi"/>
      <w:sz w:val="20"/>
      <w:lang w:bidi="hi-IN"/>
    </w:rPr>
  </w:style>
  <w:style w:type="paragraph" w:customStyle="1" w:styleId="equation">
    <w:name w:val="equation"/>
    <w:basedOn w:val="Normal"/>
    <w:next w:val="Normal"/>
    <w:rsid w:val="00AD7D28"/>
    <w:pPr>
      <w:spacing w:before="120" w:line="276" w:lineRule="auto"/>
      <w:jc w:val="center"/>
    </w:pPr>
    <w:rPr>
      <w:rFonts w:asciiTheme="minorHAnsi" w:eastAsiaTheme="minorEastAsia" w:hAnsiTheme="minorHAnsi" w:cstheme="minorBidi"/>
      <w:lang w:bidi="hi-IN"/>
    </w:rPr>
  </w:style>
  <w:style w:type="paragraph" w:customStyle="1" w:styleId="figlegend">
    <w:name w:val="fig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paragraph" w:customStyle="1" w:styleId="tablelegend">
    <w:name w:val="table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character" w:customStyle="1" w:styleId="apple-converted-space">
    <w:name w:val="apple-converted-space"/>
    <w:basedOn w:val="DefaultParagraphFont"/>
    <w:rsid w:val="00AD7D28"/>
  </w:style>
  <w:style w:type="paragraph" w:styleId="TOCHeading">
    <w:name w:val="TOC Heading"/>
    <w:basedOn w:val="Heading1"/>
    <w:next w:val="Normal"/>
    <w:uiPriority w:val="39"/>
    <w:unhideWhenUsed/>
    <w:rsid w:val="00A375B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nhideWhenUsed/>
    <w:rsid w:val="00A375B7"/>
    <w:pPr>
      <w:spacing w:before="0" w:after="100"/>
      <w:ind w:left="220"/>
    </w:pPr>
    <w:rPr>
      <w:rFonts w:ascii="Calibri" w:eastAsia="Calibri" w:hAnsi="Calibri" w:cs="Calibri"/>
      <w:color w:val="000000"/>
    </w:rPr>
  </w:style>
  <w:style w:type="paragraph" w:styleId="TOC3">
    <w:name w:val="toc 3"/>
    <w:basedOn w:val="Normal"/>
    <w:next w:val="Normal"/>
    <w:autoRedefine/>
    <w:unhideWhenUsed/>
    <w:rsid w:val="00A375B7"/>
    <w:pPr>
      <w:spacing w:before="0" w:after="100"/>
      <w:ind w:left="440"/>
    </w:pPr>
    <w:rPr>
      <w:rFonts w:ascii="Calibri" w:eastAsia="Calibri" w:hAnsi="Calibri" w:cs="Calibri"/>
      <w:color w:val="000000"/>
    </w:rPr>
  </w:style>
  <w:style w:type="character" w:styleId="IntenseEmphasis">
    <w:name w:val="Intense Emphasis"/>
    <w:basedOn w:val="DefaultParagraphFont"/>
    <w:uiPriority w:val="21"/>
    <w:qFormat/>
    <w:rsid w:val="00A375B7"/>
    <w:rPr>
      <w:b/>
      <w:bCs/>
      <w:i/>
      <w:iCs/>
      <w:color w:val="4F81BD" w:themeColor="accent1"/>
    </w:rPr>
  </w:style>
  <w:style w:type="table" w:styleId="MediumShading2-Accent2">
    <w:name w:val="Medium Shading 2 Accent 2"/>
    <w:basedOn w:val="TableNormal"/>
    <w:rsid w:val="00C01D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1D4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rsid w:val="00C01D42"/>
    <w:pPr>
      <w:spacing w:before="100" w:beforeAutospacing="1" w:after="100" w:afterAutospacing="1"/>
    </w:pPr>
    <w:rPr>
      <w:rFonts w:ascii="Times New Roman" w:hAnsi="Times New Roman"/>
      <w:sz w:val="24"/>
      <w:szCs w:val="24"/>
    </w:rPr>
  </w:style>
  <w:style w:type="paragraph" w:customStyle="1" w:styleId="style4">
    <w:name w:val="style4"/>
    <w:basedOn w:val="Normal"/>
    <w:rsid w:val="00C01D42"/>
    <w:pPr>
      <w:spacing w:before="100" w:beforeAutospacing="1" w:after="100" w:afterAutospacing="1"/>
    </w:pPr>
    <w:rPr>
      <w:rFonts w:ascii="Times New Roman" w:hAnsi="Times New Roman"/>
      <w:sz w:val="24"/>
      <w:szCs w:val="24"/>
    </w:rPr>
  </w:style>
  <w:style w:type="character" w:customStyle="1" w:styleId="style16">
    <w:name w:val="style16"/>
    <w:basedOn w:val="DefaultParagraphFont"/>
    <w:rsid w:val="00C01D42"/>
  </w:style>
  <w:style w:type="paragraph" w:customStyle="1" w:styleId="style15">
    <w:name w:val="style15"/>
    <w:basedOn w:val="Normal"/>
    <w:rsid w:val="00C01D42"/>
    <w:pPr>
      <w:spacing w:before="100" w:beforeAutospacing="1" w:after="100" w:afterAutospacing="1"/>
    </w:pPr>
    <w:rPr>
      <w:rFonts w:ascii="Times New Roman" w:hAnsi="Times New Roman"/>
      <w:sz w:val="24"/>
      <w:szCs w:val="24"/>
    </w:rPr>
  </w:style>
  <w:style w:type="paragraph" w:customStyle="1" w:styleId="style8">
    <w:name w:val="style8"/>
    <w:basedOn w:val="Normal"/>
    <w:rsid w:val="00C01D42"/>
    <w:pPr>
      <w:spacing w:before="100" w:beforeAutospacing="1" w:after="100" w:afterAutospacing="1"/>
    </w:pPr>
    <w:rPr>
      <w:rFonts w:ascii="Times New Roman" w:hAnsi="Times New Roman"/>
      <w:sz w:val="24"/>
      <w:szCs w:val="24"/>
    </w:rPr>
  </w:style>
  <w:style w:type="paragraph" w:customStyle="1" w:styleId="style12">
    <w:name w:val="style12"/>
    <w:basedOn w:val="Normal"/>
    <w:rsid w:val="00C01D42"/>
    <w:pPr>
      <w:spacing w:before="100" w:beforeAutospacing="1" w:after="100" w:afterAutospacing="1"/>
    </w:pPr>
    <w:rPr>
      <w:rFonts w:ascii="Times New Roman" w:hAnsi="Times New Roman"/>
      <w:sz w:val="24"/>
      <w:szCs w:val="24"/>
    </w:rPr>
  </w:style>
  <w:style w:type="paragraph" w:customStyle="1" w:styleId="style13">
    <w:name w:val="style13"/>
    <w:basedOn w:val="Normal"/>
    <w:rsid w:val="00C01D42"/>
    <w:pPr>
      <w:spacing w:before="100" w:beforeAutospacing="1" w:after="100" w:afterAutospacing="1"/>
    </w:pPr>
    <w:rPr>
      <w:rFonts w:ascii="Times New Roman" w:hAnsi="Times New Roman"/>
      <w:sz w:val="24"/>
      <w:szCs w:val="24"/>
    </w:rPr>
  </w:style>
  <w:style w:type="character" w:customStyle="1" w:styleId="style9">
    <w:name w:val="style9"/>
    <w:basedOn w:val="DefaultParagraphFont"/>
    <w:rsid w:val="00C01D42"/>
  </w:style>
  <w:style w:type="character" w:customStyle="1" w:styleId="style10">
    <w:name w:val="style10"/>
    <w:basedOn w:val="DefaultParagraphFont"/>
    <w:rsid w:val="00C01D42"/>
  </w:style>
  <w:style w:type="paragraph" w:customStyle="1" w:styleId="Pa1">
    <w:name w:val="Pa1"/>
    <w:basedOn w:val="Default"/>
    <w:next w:val="Default"/>
    <w:rsid w:val="00C01D42"/>
    <w:pPr>
      <w:spacing w:line="241" w:lineRule="atLeast"/>
    </w:pPr>
    <w:rPr>
      <w:rFonts w:ascii="Times" w:hAnsi="Times"/>
      <w:color w:val="auto"/>
    </w:rPr>
  </w:style>
  <w:style w:type="character" w:customStyle="1" w:styleId="tocnumber">
    <w:name w:val="tocnumber"/>
    <w:basedOn w:val="DefaultParagraphFont"/>
    <w:rsid w:val="00626E96"/>
  </w:style>
  <w:style w:type="character" w:customStyle="1" w:styleId="toctext">
    <w:name w:val="toctext"/>
    <w:basedOn w:val="DefaultParagraphFont"/>
    <w:rsid w:val="00626E96"/>
  </w:style>
  <w:style w:type="table" w:customStyle="1" w:styleId="TableGrid1">
    <w:name w:val="Table Grid1"/>
    <w:basedOn w:val="TableNormal"/>
    <w:next w:val="TableGrid"/>
    <w:uiPriority w:val="59"/>
    <w:rsid w:val="00C969F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C969F0"/>
  </w:style>
  <w:style w:type="character" w:customStyle="1" w:styleId="citation">
    <w:name w:val="citation"/>
    <w:basedOn w:val="DefaultParagraphFont"/>
    <w:rsid w:val="00C969F0"/>
  </w:style>
  <w:style w:type="character" w:customStyle="1" w:styleId="Heading7Char">
    <w:name w:val="Heading 7 Char"/>
    <w:basedOn w:val="DefaultParagraphFont"/>
    <w:link w:val="Heading7"/>
    <w:rsid w:val="00BA7B5E"/>
    <w:rPr>
      <w:sz w:val="24"/>
      <w:szCs w:val="24"/>
    </w:rPr>
  </w:style>
  <w:style w:type="paragraph" w:customStyle="1" w:styleId="References">
    <w:name w:val="References"/>
    <w:basedOn w:val="Normal"/>
    <w:rsid w:val="00BA7B5E"/>
    <w:pPr>
      <w:spacing w:before="0"/>
      <w:ind w:left="360" w:hanging="360"/>
    </w:pPr>
    <w:rPr>
      <w:rFonts w:ascii="Times New Roman" w:hAnsi="Times New Roman"/>
      <w:sz w:val="20"/>
      <w:szCs w:val="24"/>
    </w:rPr>
  </w:style>
  <w:style w:type="paragraph" w:customStyle="1" w:styleId="body">
    <w:name w:val="body"/>
    <w:basedOn w:val="Normal"/>
    <w:rsid w:val="00BA7B5E"/>
    <w:pPr>
      <w:widowControl w:val="0"/>
      <w:autoSpaceDE w:val="0"/>
      <w:autoSpaceDN w:val="0"/>
      <w:adjustRightInd w:val="0"/>
      <w:spacing w:before="0" w:after="0" w:line="360" w:lineRule="auto"/>
    </w:pPr>
    <w:rPr>
      <w:rFonts w:ascii="Times New Roman" w:hAnsi="Times New Roman"/>
      <w:sz w:val="24"/>
      <w:szCs w:val="24"/>
      <w:lang w:val="en-ZA"/>
    </w:rPr>
  </w:style>
  <w:style w:type="character" w:customStyle="1" w:styleId="Hypertext1">
    <w:name w:val="Hypertext1"/>
    <w:rsid w:val="00BA7B5E"/>
    <w:rPr>
      <w:color w:val="0000FF"/>
      <w:u w:val="single"/>
    </w:rPr>
  </w:style>
  <w:style w:type="paragraph" w:customStyle="1" w:styleId="hed2">
    <w:name w:val="hed2"/>
    <w:basedOn w:val="Normal"/>
    <w:rsid w:val="00BA7B5E"/>
    <w:pPr>
      <w:widowControl w:val="0"/>
      <w:tabs>
        <w:tab w:val="left" w:pos="-1440"/>
      </w:tabs>
      <w:autoSpaceDE w:val="0"/>
      <w:autoSpaceDN w:val="0"/>
      <w:adjustRightInd w:val="0"/>
      <w:spacing w:before="0" w:after="0" w:line="360" w:lineRule="auto"/>
      <w:outlineLvl w:val="0"/>
    </w:pPr>
    <w:rPr>
      <w:rFonts w:ascii="Times New Roman" w:hAnsi="Times New Roman"/>
      <w:b/>
      <w:sz w:val="32"/>
      <w:szCs w:val="24"/>
      <w:lang w:val="en-GB"/>
    </w:rPr>
  </w:style>
  <w:style w:type="paragraph" w:customStyle="1" w:styleId="hed3">
    <w:name w:val="hed3"/>
    <w:basedOn w:val="body"/>
    <w:rsid w:val="00BA7B5E"/>
    <w:pPr>
      <w:tabs>
        <w:tab w:val="left" w:pos="-1440"/>
      </w:tabs>
    </w:pPr>
    <w:rPr>
      <w:b/>
      <w:lang w:val="en-GB"/>
    </w:rPr>
  </w:style>
  <w:style w:type="character" w:customStyle="1" w:styleId="mw-headline">
    <w:name w:val="mw-headline"/>
    <w:basedOn w:val="DefaultParagraphFont"/>
    <w:rsid w:val="00BA7B5E"/>
  </w:style>
  <w:style w:type="paragraph" w:customStyle="1" w:styleId="bullet">
    <w:name w:val="bullet"/>
    <w:basedOn w:val="Normal"/>
    <w:rsid w:val="00BA7B5E"/>
    <w:pPr>
      <w:widowControl w:val="0"/>
      <w:numPr>
        <w:numId w:val="7"/>
      </w:numPr>
      <w:autoSpaceDE w:val="0"/>
      <w:autoSpaceDN w:val="0"/>
      <w:adjustRightInd w:val="0"/>
      <w:spacing w:before="0" w:after="0" w:line="360" w:lineRule="auto"/>
    </w:pPr>
    <w:rPr>
      <w:rFonts w:ascii="Times New Roman" w:hAnsi="Times New Roman"/>
      <w:sz w:val="24"/>
      <w:szCs w:val="24"/>
      <w:lang w:val="en-GB"/>
    </w:rPr>
  </w:style>
  <w:style w:type="paragraph" w:styleId="PlainText">
    <w:name w:val="Plain Text"/>
    <w:basedOn w:val="Normal"/>
    <w:link w:val="PlainTextChar"/>
    <w:rsid w:val="00BA7B5E"/>
    <w:pPr>
      <w:spacing w:before="0" w:after="0"/>
    </w:pPr>
    <w:rPr>
      <w:rFonts w:ascii="Courier New" w:hAnsi="Courier New"/>
      <w:sz w:val="20"/>
      <w:lang w:val="en-AU"/>
    </w:rPr>
  </w:style>
  <w:style w:type="character" w:customStyle="1" w:styleId="PlainTextChar">
    <w:name w:val="Plain Text Char"/>
    <w:basedOn w:val="DefaultParagraphFont"/>
    <w:link w:val="PlainText"/>
    <w:rsid w:val="00BA7B5E"/>
    <w:rPr>
      <w:rFonts w:ascii="Courier New" w:hAnsi="Courier New"/>
      <w:lang w:val="en-AU"/>
    </w:rPr>
  </w:style>
  <w:style w:type="paragraph" w:customStyle="1" w:styleId="Pa8">
    <w:name w:val="Pa8"/>
    <w:basedOn w:val="Default"/>
    <w:next w:val="Default"/>
    <w:rsid w:val="00BA7B5E"/>
    <w:pPr>
      <w:spacing w:after="160" w:line="191" w:lineRule="atLeast"/>
    </w:pPr>
    <w:rPr>
      <w:rFonts w:ascii="VAG Rounded" w:hAnsi="VAG Rounded"/>
      <w:color w:val="auto"/>
    </w:rPr>
  </w:style>
  <w:style w:type="paragraph" w:customStyle="1" w:styleId="Pa19">
    <w:name w:val="Pa19"/>
    <w:basedOn w:val="Default"/>
    <w:next w:val="Default"/>
    <w:rsid w:val="00BA7B5E"/>
    <w:pPr>
      <w:spacing w:after="160" w:line="191" w:lineRule="atLeast"/>
    </w:pPr>
    <w:rPr>
      <w:rFonts w:ascii="VAG Rounded" w:hAnsi="VAG Rounded"/>
      <w:color w:val="auto"/>
    </w:rPr>
  </w:style>
  <w:style w:type="character" w:customStyle="1" w:styleId="headwordselected">
    <w:name w:val="headwordselected"/>
    <w:basedOn w:val="DefaultParagraphFont"/>
    <w:rsid w:val="00BA7B5E"/>
  </w:style>
  <w:style w:type="character" w:customStyle="1" w:styleId="Heading1Char1">
    <w:name w:val="Heading 1 Char1"/>
    <w:basedOn w:val="DefaultParagraphFont"/>
    <w:rsid w:val="00BA7B5E"/>
    <w:rPr>
      <w:rFonts w:ascii="Arial" w:hAnsi="Arial" w:cs="Arial"/>
      <w:b/>
      <w:bCs/>
      <w:kern w:val="32"/>
      <w:sz w:val="32"/>
      <w:szCs w:val="32"/>
    </w:rPr>
  </w:style>
  <w:style w:type="paragraph" w:customStyle="1" w:styleId="a0">
    <w:name w:val="ى"/>
    <w:basedOn w:val="Normal"/>
    <w:rsid w:val="00BA7B5E"/>
    <w:pPr>
      <w:spacing w:before="0" w:after="0"/>
    </w:pPr>
    <w:rPr>
      <w:rFonts w:ascii="Times New Roman" w:hAnsi="Times New Roman"/>
      <w:sz w:val="20"/>
    </w:rPr>
  </w:style>
  <w:style w:type="numbering" w:styleId="111111">
    <w:name w:val="Outline List 2"/>
    <w:basedOn w:val="NoList"/>
    <w:rsid w:val="00BA7B5E"/>
    <w:pPr>
      <w:numPr>
        <w:numId w:val="8"/>
      </w:numPr>
    </w:pPr>
  </w:style>
  <w:style w:type="paragraph" w:customStyle="1" w:styleId="last">
    <w:name w:val="last"/>
    <w:basedOn w:val="Normal"/>
    <w:rsid w:val="00BA7B5E"/>
    <w:pPr>
      <w:spacing w:before="100" w:beforeAutospacing="1" w:after="100" w:afterAutospacing="1"/>
    </w:pPr>
    <w:rPr>
      <w:rFonts w:ascii="Times New Roman" w:hAnsi="Times New Roman"/>
      <w:sz w:val="24"/>
      <w:szCs w:val="24"/>
    </w:rPr>
  </w:style>
  <w:style w:type="paragraph" w:customStyle="1" w:styleId="bodybold">
    <w:name w:val="bodybold"/>
    <w:basedOn w:val="BodyText3"/>
    <w:rsid w:val="00BA7B5E"/>
    <w:pPr>
      <w:spacing w:before="0" w:after="0" w:line="360" w:lineRule="auto"/>
    </w:pPr>
    <w:rPr>
      <w:rFonts w:ascii="Arial" w:hAnsi="Arial" w:cs="Arial"/>
      <w:b/>
      <w:bCs/>
      <w:sz w:val="22"/>
      <w:szCs w:val="22"/>
    </w:rPr>
  </w:style>
  <w:style w:type="character" w:styleId="HTMLTypewriter">
    <w:name w:val="HTML Typewriter"/>
    <w:basedOn w:val="DefaultParagraphFont"/>
    <w:rsid w:val="00BA7B5E"/>
    <w:rPr>
      <w:rFonts w:ascii="Courier New" w:eastAsia="Times New Roman" w:hAnsi="Courier New" w:cs="Courier New" w:hint="default"/>
      <w:sz w:val="20"/>
      <w:szCs w:val="20"/>
    </w:rPr>
  </w:style>
  <w:style w:type="paragraph" w:customStyle="1" w:styleId="BodyText1">
    <w:name w:val="Body Text1"/>
    <w:basedOn w:val="Normal"/>
    <w:rsid w:val="00BA7B5E"/>
    <w:pPr>
      <w:widowControl w:val="0"/>
      <w:overflowPunct w:val="0"/>
      <w:autoSpaceDE w:val="0"/>
      <w:autoSpaceDN w:val="0"/>
      <w:adjustRightInd w:val="0"/>
      <w:spacing w:before="0" w:after="0" w:line="240" w:lineRule="exact"/>
      <w:ind w:firstLine="284"/>
      <w:jc w:val="both"/>
      <w:textAlignment w:val="baseline"/>
    </w:pPr>
    <w:rPr>
      <w:rFonts w:ascii="Times New Roman" w:hAnsi="Times New Roman"/>
      <w:sz w:val="20"/>
      <w:lang w:val="en-GB"/>
    </w:rPr>
  </w:style>
  <w:style w:type="paragraph" w:customStyle="1" w:styleId="hed1">
    <w:name w:val="hed1"/>
    <w:basedOn w:val="Normal"/>
    <w:rsid w:val="00BA7B5E"/>
    <w:pPr>
      <w:widowControl w:val="0"/>
      <w:autoSpaceDE w:val="0"/>
      <w:autoSpaceDN w:val="0"/>
      <w:adjustRightInd w:val="0"/>
      <w:spacing w:before="0" w:after="0" w:line="360" w:lineRule="auto"/>
      <w:jc w:val="center"/>
    </w:pPr>
    <w:rPr>
      <w:rFonts w:ascii="Times New Roman" w:hAnsi="Times New Roman"/>
      <w:sz w:val="48"/>
      <w:szCs w:val="24"/>
      <w:lang w:val="en-GB"/>
    </w:rPr>
  </w:style>
  <w:style w:type="paragraph" w:customStyle="1" w:styleId="secnav">
    <w:name w:val="secnav"/>
    <w:basedOn w:val="Normal"/>
    <w:rsid w:val="00BA7B5E"/>
    <w:pPr>
      <w:spacing w:before="100" w:beforeAutospacing="1" w:after="100" w:afterAutospacing="1"/>
    </w:pPr>
    <w:rPr>
      <w:rFonts w:ascii="Verdana" w:hAnsi="Verdana"/>
      <w:color w:val="6699CC"/>
      <w:sz w:val="16"/>
      <w:szCs w:val="16"/>
    </w:rPr>
  </w:style>
  <w:style w:type="paragraph" w:customStyle="1" w:styleId="PA">
    <w:name w:val="PA"/>
    <w:rsid w:val="00BA7B5E"/>
    <w:pPr>
      <w:spacing w:line="240" w:lineRule="atLeast"/>
      <w:ind w:left="1440"/>
    </w:pPr>
    <w:rPr>
      <w:rFonts w:ascii="Swiss" w:hAnsi="Swiss"/>
      <w:sz w:val="24"/>
      <w:szCs w:val="24"/>
    </w:rPr>
  </w:style>
  <w:style w:type="paragraph" w:customStyle="1" w:styleId="CM6">
    <w:name w:val="CM6"/>
    <w:basedOn w:val="Normal"/>
    <w:next w:val="Normal"/>
    <w:rsid w:val="00BA7B5E"/>
    <w:pPr>
      <w:widowControl w:val="0"/>
      <w:autoSpaceDE w:val="0"/>
      <w:autoSpaceDN w:val="0"/>
      <w:adjustRightInd w:val="0"/>
      <w:spacing w:before="0" w:after="0" w:line="276" w:lineRule="atLeast"/>
    </w:pPr>
    <w:rPr>
      <w:rFonts w:ascii="Arial" w:hAnsi="Arial"/>
      <w:sz w:val="24"/>
      <w:szCs w:val="24"/>
    </w:rPr>
  </w:style>
  <w:style w:type="paragraph" w:customStyle="1" w:styleId="CM31">
    <w:name w:val="CM31"/>
    <w:basedOn w:val="Normal"/>
    <w:next w:val="Normal"/>
    <w:rsid w:val="00BA7B5E"/>
    <w:pPr>
      <w:widowControl w:val="0"/>
      <w:autoSpaceDE w:val="0"/>
      <w:autoSpaceDN w:val="0"/>
      <w:adjustRightInd w:val="0"/>
      <w:spacing w:before="0" w:after="268"/>
    </w:pPr>
    <w:rPr>
      <w:rFonts w:ascii="Arial" w:hAnsi="Arial"/>
      <w:sz w:val="24"/>
      <w:szCs w:val="24"/>
    </w:rPr>
  </w:style>
  <w:style w:type="paragraph" w:customStyle="1" w:styleId="Level1">
    <w:name w:val="Level 1"/>
    <w:basedOn w:val="Normal"/>
    <w:rsid w:val="00BA7B5E"/>
    <w:pPr>
      <w:widowControl w:val="0"/>
      <w:numPr>
        <w:numId w:val="9"/>
      </w:numPr>
      <w:autoSpaceDE w:val="0"/>
      <w:autoSpaceDN w:val="0"/>
      <w:adjustRightInd w:val="0"/>
      <w:spacing w:before="0" w:after="0"/>
      <w:ind w:left="720" w:hanging="720"/>
      <w:outlineLvl w:val="0"/>
    </w:pPr>
    <w:rPr>
      <w:rFonts w:ascii="Times New Roman" w:hAnsi="Times New Roman"/>
      <w:sz w:val="20"/>
      <w:szCs w:val="24"/>
      <w:lang w:val="en-ZA"/>
    </w:rPr>
  </w:style>
  <w:style w:type="paragraph" w:customStyle="1" w:styleId="Level2">
    <w:name w:val="Level 2"/>
    <w:basedOn w:val="Normal"/>
    <w:rsid w:val="00BA7B5E"/>
    <w:pPr>
      <w:widowControl w:val="0"/>
      <w:autoSpaceDE w:val="0"/>
      <w:autoSpaceDN w:val="0"/>
      <w:adjustRightInd w:val="0"/>
      <w:spacing w:before="0" w:after="0"/>
      <w:ind w:left="1440" w:hanging="720"/>
    </w:pPr>
    <w:rPr>
      <w:rFonts w:ascii="Times New Roman" w:hAnsi="Times New Roman"/>
      <w:sz w:val="20"/>
      <w:szCs w:val="24"/>
      <w:lang w:val="en-ZA"/>
    </w:rPr>
  </w:style>
  <w:style w:type="character" w:customStyle="1" w:styleId="FootnoteRef">
    <w:name w:val="Footnote Ref"/>
    <w:rsid w:val="00BA7B5E"/>
  </w:style>
  <w:style w:type="character" w:customStyle="1" w:styleId="Hypertext">
    <w:name w:val="Hypertext"/>
    <w:rsid w:val="00BA7B5E"/>
    <w:rPr>
      <w:color w:val="0000FF"/>
      <w:u w:val="single"/>
    </w:rPr>
  </w:style>
  <w:style w:type="paragraph" w:styleId="BlockText">
    <w:name w:val="Block Text"/>
    <w:basedOn w:val="Normal"/>
    <w:rsid w:val="00BA7B5E"/>
    <w:pPr>
      <w:tabs>
        <w:tab w:val="left" w:pos="-720"/>
      </w:tabs>
      <w:autoSpaceDE w:val="0"/>
      <w:autoSpaceDN w:val="0"/>
      <w:adjustRightInd w:val="0"/>
      <w:spacing w:before="0" w:after="0" w:line="360" w:lineRule="auto"/>
      <w:ind w:left="720" w:right="720"/>
    </w:pPr>
    <w:rPr>
      <w:rFonts w:ascii="Xerox Serif Wide" w:hAnsi="Xerox Serif Wide"/>
      <w:sz w:val="24"/>
      <w:szCs w:val="24"/>
      <w:lang w:val="en-ZA"/>
    </w:rPr>
  </w:style>
  <w:style w:type="paragraph" w:customStyle="1" w:styleId="FootnoteTex">
    <w:name w:val="Footnote Tex"/>
    <w:basedOn w:val="Normal"/>
    <w:rsid w:val="00BA7B5E"/>
    <w:pPr>
      <w:widowControl w:val="0"/>
      <w:autoSpaceDE w:val="0"/>
      <w:autoSpaceDN w:val="0"/>
      <w:adjustRightInd w:val="0"/>
      <w:spacing w:before="0" w:after="0"/>
    </w:pPr>
    <w:rPr>
      <w:rFonts w:ascii="Times New Roman" w:hAnsi="Times New Roman"/>
      <w:sz w:val="20"/>
      <w:szCs w:val="24"/>
      <w:lang w:val="en-ZA"/>
    </w:rPr>
  </w:style>
  <w:style w:type="paragraph" w:customStyle="1" w:styleId="number">
    <w:name w:val="number"/>
    <w:basedOn w:val="Normal"/>
    <w:rsid w:val="00BA7B5E"/>
    <w:pPr>
      <w:widowControl w:val="0"/>
      <w:numPr>
        <w:numId w:val="10"/>
      </w:numPr>
      <w:autoSpaceDE w:val="0"/>
      <w:autoSpaceDN w:val="0"/>
      <w:adjustRightInd w:val="0"/>
      <w:spacing w:before="0" w:after="0" w:line="360" w:lineRule="auto"/>
    </w:pPr>
    <w:rPr>
      <w:rFonts w:ascii="Times New Roman" w:hAnsi="Times New Roman"/>
      <w:sz w:val="24"/>
      <w:szCs w:val="24"/>
      <w:lang w:val="en-ZA"/>
    </w:rPr>
  </w:style>
  <w:style w:type="paragraph" w:customStyle="1" w:styleId="italics">
    <w:name w:val="italics"/>
    <w:basedOn w:val="Normal"/>
    <w:rsid w:val="00BA7B5E"/>
    <w:pPr>
      <w:widowControl w:val="0"/>
      <w:autoSpaceDE w:val="0"/>
      <w:autoSpaceDN w:val="0"/>
      <w:adjustRightInd w:val="0"/>
      <w:spacing w:before="0" w:after="0" w:line="360" w:lineRule="auto"/>
      <w:ind w:left="720" w:right="720"/>
    </w:pPr>
    <w:rPr>
      <w:rFonts w:ascii="Times New Roman" w:hAnsi="Times New Roman"/>
      <w:i/>
      <w:sz w:val="24"/>
      <w:szCs w:val="24"/>
      <w:lang w:val="en-ZA"/>
    </w:rPr>
  </w:style>
  <w:style w:type="paragraph" w:customStyle="1" w:styleId="hed4">
    <w:name w:val="hed4"/>
    <w:basedOn w:val="body"/>
    <w:rsid w:val="00BA7B5E"/>
    <w:pPr>
      <w:widowControl/>
      <w:tabs>
        <w:tab w:val="left" w:pos="-1440"/>
      </w:tabs>
    </w:pPr>
    <w:rPr>
      <w:i/>
    </w:rPr>
  </w:style>
  <w:style w:type="paragraph" w:customStyle="1" w:styleId="Tablehed">
    <w:name w:val="Tablehed"/>
    <w:basedOn w:val="bodybold"/>
    <w:rsid w:val="00BA7B5E"/>
    <w:pPr>
      <w:widowControl w:val="0"/>
      <w:autoSpaceDE w:val="0"/>
      <w:autoSpaceDN w:val="0"/>
      <w:adjustRightInd w:val="0"/>
    </w:pPr>
    <w:rPr>
      <w:rFonts w:ascii="Times New Roman" w:hAnsi="Times New Roman" w:cs="Times New Roman"/>
      <w:bCs w:val="0"/>
      <w:color w:val="FFFFFF"/>
      <w:sz w:val="24"/>
      <w:szCs w:val="24"/>
      <w:lang w:val="en-GB"/>
    </w:rPr>
  </w:style>
  <w:style w:type="paragraph" w:customStyle="1" w:styleId="Level3">
    <w:name w:val="Level 3"/>
    <w:rsid w:val="00BA7B5E"/>
    <w:pPr>
      <w:widowControl w:val="0"/>
      <w:ind w:left="2160"/>
      <w:jc w:val="both"/>
    </w:pPr>
    <w:rPr>
      <w:snapToGrid w:val="0"/>
      <w:sz w:val="24"/>
    </w:rPr>
  </w:style>
  <w:style w:type="character" w:customStyle="1" w:styleId="SYSHYPERTEXT">
    <w:name w:val="SYS_HYPERTEXT"/>
    <w:rsid w:val="00BA7B5E"/>
    <w:rPr>
      <w:noProof w:val="0"/>
      <w:color w:val="0000FF"/>
      <w:u w:val="single"/>
      <w:lang w:val="en-US"/>
    </w:rPr>
  </w:style>
  <w:style w:type="character" w:customStyle="1" w:styleId="PersonalComposeStyle">
    <w:name w:val="Personal Compose Style"/>
    <w:basedOn w:val="DefaultParagraphFont"/>
    <w:rsid w:val="00BA7B5E"/>
    <w:rPr>
      <w:rFonts w:ascii="Arial" w:hAnsi="Arial" w:cs="Arial"/>
      <w:color w:val="auto"/>
      <w:sz w:val="20"/>
    </w:rPr>
  </w:style>
  <w:style w:type="character" w:customStyle="1" w:styleId="PersonalReplyStyle">
    <w:name w:val="Personal Reply Style"/>
    <w:basedOn w:val="DefaultParagraphFont"/>
    <w:rsid w:val="00BA7B5E"/>
    <w:rPr>
      <w:rFonts w:ascii="Arial" w:hAnsi="Arial" w:cs="Arial"/>
      <w:color w:val="auto"/>
      <w:sz w:val="20"/>
    </w:rPr>
  </w:style>
  <w:style w:type="paragraph" w:styleId="EndnoteText">
    <w:name w:val="endnote text"/>
    <w:basedOn w:val="Normal"/>
    <w:link w:val="EndnoteTextChar"/>
    <w:semiHidden/>
    <w:rsid w:val="00BA7B5E"/>
    <w:pPr>
      <w:widowControl w:val="0"/>
      <w:autoSpaceDE w:val="0"/>
      <w:autoSpaceDN w:val="0"/>
      <w:adjustRightInd w:val="0"/>
      <w:spacing w:before="0" w:after="0"/>
    </w:pPr>
    <w:rPr>
      <w:rFonts w:ascii="Times New Roman" w:hAnsi="Times New Roman"/>
      <w:sz w:val="20"/>
      <w:szCs w:val="24"/>
      <w:lang w:val="en-ZA"/>
    </w:rPr>
  </w:style>
  <w:style w:type="character" w:customStyle="1" w:styleId="EndnoteTextChar">
    <w:name w:val="Endnote Text Char"/>
    <w:basedOn w:val="DefaultParagraphFont"/>
    <w:link w:val="EndnoteText"/>
    <w:semiHidden/>
    <w:rsid w:val="00BA7B5E"/>
    <w:rPr>
      <w:szCs w:val="24"/>
      <w:lang w:val="en-ZA"/>
    </w:rPr>
  </w:style>
  <w:style w:type="character" w:styleId="EndnoteReference">
    <w:name w:val="endnote reference"/>
    <w:basedOn w:val="DefaultParagraphFont"/>
    <w:semiHidden/>
    <w:rsid w:val="00BA7B5E"/>
    <w:rPr>
      <w:vertAlign w:val="superscript"/>
    </w:rPr>
  </w:style>
  <w:style w:type="paragraph" w:styleId="TOC4">
    <w:name w:val="toc 4"/>
    <w:basedOn w:val="Normal"/>
    <w:next w:val="Normal"/>
    <w:autoRedefine/>
    <w:semiHidden/>
    <w:rsid w:val="00BA7B5E"/>
    <w:pPr>
      <w:widowControl w:val="0"/>
      <w:autoSpaceDE w:val="0"/>
      <w:autoSpaceDN w:val="0"/>
      <w:adjustRightInd w:val="0"/>
      <w:spacing w:before="0" w:after="0"/>
      <w:ind w:left="600"/>
    </w:pPr>
    <w:rPr>
      <w:rFonts w:ascii="Times New Roman" w:hAnsi="Times New Roman"/>
      <w:sz w:val="20"/>
      <w:szCs w:val="24"/>
      <w:lang w:val="en-ZA"/>
    </w:rPr>
  </w:style>
  <w:style w:type="paragraph" w:styleId="TOC5">
    <w:name w:val="toc 5"/>
    <w:basedOn w:val="Normal"/>
    <w:next w:val="Normal"/>
    <w:autoRedefine/>
    <w:semiHidden/>
    <w:rsid w:val="00BA7B5E"/>
    <w:pPr>
      <w:widowControl w:val="0"/>
      <w:autoSpaceDE w:val="0"/>
      <w:autoSpaceDN w:val="0"/>
      <w:adjustRightInd w:val="0"/>
      <w:spacing w:before="0" w:after="0"/>
      <w:ind w:left="800"/>
    </w:pPr>
    <w:rPr>
      <w:rFonts w:ascii="Times New Roman" w:hAnsi="Times New Roman"/>
      <w:sz w:val="20"/>
      <w:szCs w:val="24"/>
      <w:lang w:val="en-ZA"/>
    </w:rPr>
  </w:style>
  <w:style w:type="paragraph" w:styleId="TOC6">
    <w:name w:val="toc 6"/>
    <w:basedOn w:val="Normal"/>
    <w:next w:val="Normal"/>
    <w:autoRedefine/>
    <w:semiHidden/>
    <w:rsid w:val="00BA7B5E"/>
    <w:pPr>
      <w:widowControl w:val="0"/>
      <w:autoSpaceDE w:val="0"/>
      <w:autoSpaceDN w:val="0"/>
      <w:adjustRightInd w:val="0"/>
      <w:spacing w:before="0" w:after="0"/>
      <w:ind w:left="1000"/>
    </w:pPr>
    <w:rPr>
      <w:rFonts w:ascii="Times New Roman" w:hAnsi="Times New Roman"/>
      <w:sz w:val="20"/>
      <w:szCs w:val="24"/>
      <w:lang w:val="en-ZA"/>
    </w:rPr>
  </w:style>
  <w:style w:type="paragraph" w:styleId="TOC7">
    <w:name w:val="toc 7"/>
    <w:basedOn w:val="Normal"/>
    <w:next w:val="Normal"/>
    <w:autoRedefine/>
    <w:semiHidden/>
    <w:rsid w:val="00BA7B5E"/>
    <w:pPr>
      <w:widowControl w:val="0"/>
      <w:autoSpaceDE w:val="0"/>
      <w:autoSpaceDN w:val="0"/>
      <w:adjustRightInd w:val="0"/>
      <w:spacing w:before="0" w:after="0"/>
      <w:ind w:left="1200"/>
    </w:pPr>
    <w:rPr>
      <w:rFonts w:ascii="Times New Roman" w:hAnsi="Times New Roman"/>
      <w:sz w:val="20"/>
      <w:szCs w:val="24"/>
      <w:lang w:val="en-ZA"/>
    </w:rPr>
  </w:style>
  <w:style w:type="paragraph" w:styleId="TOC8">
    <w:name w:val="toc 8"/>
    <w:basedOn w:val="Normal"/>
    <w:next w:val="Normal"/>
    <w:autoRedefine/>
    <w:semiHidden/>
    <w:rsid w:val="00BA7B5E"/>
    <w:pPr>
      <w:widowControl w:val="0"/>
      <w:autoSpaceDE w:val="0"/>
      <w:autoSpaceDN w:val="0"/>
      <w:adjustRightInd w:val="0"/>
      <w:spacing w:before="0" w:after="0"/>
      <w:ind w:left="1400"/>
    </w:pPr>
    <w:rPr>
      <w:rFonts w:ascii="Times New Roman" w:hAnsi="Times New Roman"/>
      <w:sz w:val="20"/>
      <w:szCs w:val="24"/>
      <w:lang w:val="en-ZA"/>
    </w:rPr>
  </w:style>
  <w:style w:type="paragraph" w:styleId="TOC9">
    <w:name w:val="toc 9"/>
    <w:basedOn w:val="Normal"/>
    <w:next w:val="Normal"/>
    <w:autoRedefine/>
    <w:semiHidden/>
    <w:rsid w:val="00BA7B5E"/>
    <w:pPr>
      <w:widowControl w:val="0"/>
      <w:autoSpaceDE w:val="0"/>
      <w:autoSpaceDN w:val="0"/>
      <w:adjustRightInd w:val="0"/>
      <w:spacing w:before="0" w:after="0"/>
      <w:ind w:left="1600"/>
    </w:pPr>
    <w:rPr>
      <w:rFonts w:ascii="Times New Roman" w:hAnsi="Times New Roman"/>
      <w:sz w:val="20"/>
      <w:szCs w:val="24"/>
      <w:lang w:val="en-ZA"/>
    </w:rPr>
  </w:style>
  <w:style w:type="character" w:customStyle="1" w:styleId="CharChar3">
    <w:name w:val="Char Char3"/>
    <w:basedOn w:val="DefaultParagraphFont"/>
    <w:rsid w:val="00BA7B5E"/>
    <w:rPr>
      <w:rFonts w:ascii="Arial" w:hAnsi="Arial" w:cs="Arial"/>
      <w:b/>
      <w:bCs/>
      <w:kern w:val="32"/>
      <w:sz w:val="32"/>
      <w:szCs w:val="32"/>
      <w:lang w:val="en-US" w:eastAsia="en-US" w:bidi="ar-SA"/>
    </w:rPr>
  </w:style>
  <w:style w:type="character" w:customStyle="1" w:styleId="CharChar2">
    <w:name w:val="Char Char2"/>
    <w:basedOn w:val="DefaultParagraphFont"/>
    <w:rsid w:val="00BA7B5E"/>
  </w:style>
  <w:style w:type="character" w:customStyle="1" w:styleId="categorydata">
    <w:name w:val="category_data"/>
    <w:basedOn w:val="DefaultParagraphFont"/>
    <w:rsid w:val="00BA7B5E"/>
  </w:style>
  <w:style w:type="paragraph" w:customStyle="1" w:styleId="introduction1">
    <w:name w:val="introduction1"/>
    <w:basedOn w:val="Normal"/>
    <w:rsid w:val="00BA7B5E"/>
    <w:pPr>
      <w:spacing w:before="195" w:after="195" w:line="312" w:lineRule="auto"/>
    </w:pPr>
    <w:rPr>
      <w:rFonts w:ascii="Times New Roman" w:hAnsi="Times New Roman"/>
      <w:sz w:val="24"/>
      <w:szCs w:val="24"/>
    </w:rPr>
  </w:style>
  <w:style w:type="character" w:customStyle="1" w:styleId="reference-accessdate">
    <w:name w:val="reference-accessdate"/>
    <w:basedOn w:val="DefaultParagraphFont"/>
    <w:rsid w:val="00BA7B5E"/>
  </w:style>
  <w:style w:type="character" w:customStyle="1" w:styleId="tgc">
    <w:name w:val="_tgc"/>
    <w:basedOn w:val="DefaultParagraphFont"/>
    <w:rsid w:val="003C74CF"/>
  </w:style>
  <w:style w:type="character" w:customStyle="1" w:styleId="st">
    <w:name w:val="st"/>
    <w:basedOn w:val="DefaultParagraphFont"/>
    <w:rsid w:val="003C74CF"/>
  </w:style>
  <w:style w:type="character" w:customStyle="1" w:styleId="twc">
    <w:name w:val="_twc"/>
    <w:basedOn w:val="DefaultParagraphFont"/>
    <w:rsid w:val="00AA3453"/>
  </w:style>
  <w:style w:type="character" w:styleId="HTMLDefinition">
    <w:name w:val="HTML Definition"/>
    <w:basedOn w:val="DefaultParagraphFont"/>
    <w:uiPriority w:val="99"/>
    <w:semiHidden/>
    <w:unhideWhenUsed/>
    <w:rsid w:val="00AA3453"/>
    <w:rPr>
      <w:i/>
      <w:iCs/>
    </w:rPr>
  </w:style>
  <w:style w:type="character" w:customStyle="1" w:styleId="bookmarkicons">
    <w:name w:val="bookmark_icons"/>
    <w:basedOn w:val="DefaultParagraphFont"/>
    <w:rsid w:val="0083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91919811">
      <w:bodyDiv w:val="1"/>
      <w:marLeft w:val="0"/>
      <w:marRight w:val="0"/>
      <w:marTop w:val="0"/>
      <w:marBottom w:val="0"/>
      <w:divBdr>
        <w:top w:val="none" w:sz="0" w:space="0" w:color="auto"/>
        <w:left w:val="none" w:sz="0" w:space="0" w:color="auto"/>
        <w:bottom w:val="none" w:sz="0" w:space="0" w:color="auto"/>
        <w:right w:val="none" w:sz="0" w:space="0" w:color="auto"/>
      </w:divBdr>
    </w:div>
    <w:div w:id="609897463">
      <w:bodyDiv w:val="1"/>
      <w:marLeft w:val="0"/>
      <w:marRight w:val="0"/>
      <w:marTop w:val="0"/>
      <w:marBottom w:val="0"/>
      <w:divBdr>
        <w:top w:val="none" w:sz="0" w:space="0" w:color="auto"/>
        <w:left w:val="none" w:sz="0" w:space="0" w:color="auto"/>
        <w:bottom w:val="none" w:sz="0" w:space="0" w:color="auto"/>
        <w:right w:val="none" w:sz="0" w:space="0" w:color="auto"/>
      </w:divBdr>
      <w:divsChild>
        <w:div w:id="451094768">
          <w:marLeft w:val="0"/>
          <w:marRight w:val="0"/>
          <w:marTop w:val="0"/>
          <w:marBottom w:val="0"/>
          <w:divBdr>
            <w:top w:val="none" w:sz="0" w:space="0" w:color="auto"/>
            <w:left w:val="none" w:sz="0" w:space="0" w:color="auto"/>
            <w:bottom w:val="none" w:sz="0" w:space="0" w:color="auto"/>
            <w:right w:val="none" w:sz="0" w:space="0" w:color="auto"/>
          </w:divBdr>
          <w:divsChild>
            <w:div w:id="13926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638">
      <w:bodyDiv w:val="1"/>
      <w:marLeft w:val="0"/>
      <w:marRight w:val="0"/>
      <w:marTop w:val="0"/>
      <w:marBottom w:val="0"/>
      <w:divBdr>
        <w:top w:val="none" w:sz="0" w:space="0" w:color="auto"/>
        <w:left w:val="none" w:sz="0" w:space="0" w:color="auto"/>
        <w:bottom w:val="none" w:sz="0" w:space="0" w:color="auto"/>
        <w:right w:val="none" w:sz="0" w:space="0" w:color="auto"/>
      </w:divBdr>
      <w:divsChild>
        <w:div w:id="3555206">
          <w:marLeft w:val="0"/>
          <w:marRight w:val="0"/>
          <w:marTop w:val="0"/>
          <w:marBottom w:val="0"/>
          <w:divBdr>
            <w:top w:val="none" w:sz="0" w:space="0" w:color="auto"/>
            <w:left w:val="none" w:sz="0" w:space="0" w:color="auto"/>
            <w:bottom w:val="none" w:sz="0" w:space="0" w:color="auto"/>
            <w:right w:val="none" w:sz="0" w:space="0" w:color="auto"/>
          </w:divBdr>
          <w:divsChild>
            <w:div w:id="1880514135">
              <w:marLeft w:val="0"/>
              <w:marRight w:val="0"/>
              <w:marTop w:val="0"/>
              <w:marBottom w:val="0"/>
              <w:divBdr>
                <w:top w:val="none" w:sz="0" w:space="0" w:color="auto"/>
                <w:left w:val="none" w:sz="0" w:space="0" w:color="auto"/>
                <w:bottom w:val="none" w:sz="0" w:space="0" w:color="auto"/>
                <w:right w:val="none" w:sz="0" w:space="0" w:color="auto"/>
              </w:divBdr>
            </w:div>
            <w:div w:id="1667510344">
              <w:marLeft w:val="0"/>
              <w:marRight w:val="0"/>
              <w:marTop w:val="0"/>
              <w:marBottom w:val="0"/>
              <w:divBdr>
                <w:top w:val="none" w:sz="0" w:space="0" w:color="auto"/>
                <w:left w:val="none" w:sz="0" w:space="0" w:color="auto"/>
                <w:bottom w:val="none" w:sz="0" w:space="0" w:color="auto"/>
                <w:right w:val="none" w:sz="0" w:space="0" w:color="auto"/>
              </w:divBdr>
            </w:div>
            <w:div w:id="1323434825">
              <w:marLeft w:val="0"/>
              <w:marRight w:val="0"/>
              <w:marTop w:val="0"/>
              <w:marBottom w:val="0"/>
              <w:divBdr>
                <w:top w:val="none" w:sz="0" w:space="0" w:color="auto"/>
                <w:left w:val="none" w:sz="0" w:space="0" w:color="auto"/>
                <w:bottom w:val="none" w:sz="0" w:space="0" w:color="auto"/>
                <w:right w:val="none" w:sz="0" w:space="0" w:color="auto"/>
              </w:divBdr>
            </w:div>
            <w:div w:id="35467281">
              <w:marLeft w:val="0"/>
              <w:marRight w:val="0"/>
              <w:marTop w:val="0"/>
              <w:marBottom w:val="0"/>
              <w:divBdr>
                <w:top w:val="none" w:sz="0" w:space="0" w:color="auto"/>
                <w:left w:val="none" w:sz="0" w:space="0" w:color="auto"/>
                <w:bottom w:val="none" w:sz="0" w:space="0" w:color="auto"/>
                <w:right w:val="none" w:sz="0" w:space="0" w:color="auto"/>
              </w:divBdr>
            </w:div>
            <w:div w:id="419522877">
              <w:marLeft w:val="0"/>
              <w:marRight w:val="0"/>
              <w:marTop w:val="0"/>
              <w:marBottom w:val="0"/>
              <w:divBdr>
                <w:top w:val="none" w:sz="0" w:space="0" w:color="auto"/>
                <w:left w:val="none" w:sz="0" w:space="0" w:color="auto"/>
                <w:bottom w:val="none" w:sz="0" w:space="0" w:color="auto"/>
                <w:right w:val="none" w:sz="0" w:space="0" w:color="auto"/>
              </w:divBdr>
            </w:div>
            <w:div w:id="1606117079">
              <w:marLeft w:val="0"/>
              <w:marRight w:val="0"/>
              <w:marTop w:val="0"/>
              <w:marBottom w:val="0"/>
              <w:divBdr>
                <w:top w:val="none" w:sz="0" w:space="0" w:color="auto"/>
                <w:left w:val="none" w:sz="0" w:space="0" w:color="auto"/>
                <w:bottom w:val="none" w:sz="0" w:space="0" w:color="auto"/>
                <w:right w:val="none" w:sz="0" w:space="0" w:color="auto"/>
              </w:divBdr>
            </w:div>
            <w:div w:id="1917325247">
              <w:marLeft w:val="0"/>
              <w:marRight w:val="0"/>
              <w:marTop w:val="0"/>
              <w:marBottom w:val="0"/>
              <w:divBdr>
                <w:top w:val="none" w:sz="0" w:space="0" w:color="auto"/>
                <w:left w:val="none" w:sz="0" w:space="0" w:color="auto"/>
                <w:bottom w:val="none" w:sz="0" w:space="0" w:color="auto"/>
                <w:right w:val="none" w:sz="0" w:space="0" w:color="auto"/>
              </w:divBdr>
            </w:div>
            <w:div w:id="646938222">
              <w:marLeft w:val="0"/>
              <w:marRight w:val="0"/>
              <w:marTop w:val="0"/>
              <w:marBottom w:val="0"/>
              <w:divBdr>
                <w:top w:val="none" w:sz="0" w:space="0" w:color="auto"/>
                <w:left w:val="none" w:sz="0" w:space="0" w:color="auto"/>
                <w:bottom w:val="none" w:sz="0" w:space="0" w:color="auto"/>
                <w:right w:val="none" w:sz="0" w:space="0" w:color="auto"/>
              </w:divBdr>
            </w:div>
            <w:div w:id="2085949274">
              <w:marLeft w:val="0"/>
              <w:marRight w:val="0"/>
              <w:marTop w:val="0"/>
              <w:marBottom w:val="0"/>
              <w:divBdr>
                <w:top w:val="none" w:sz="0" w:space="0" w:color="auto"/>
                <w:left w:val="none" w:sz="0" w:space="0" w:color="auto"/>
                <w:bottom w:val="none" w:sz="0" w:space="0" w:color="auto"/>
                <w:right w:val="none" w:sz="0" w:space="0" w:color="auto"/>
              </w:divBdr>
            </w:div>
            <w:div w:id="102501086">
              <w:marLeft w:val="0"/>
              <w:marRight w:val="0"/>
              <w:marTop w:val="0"/>
              <w:marBottom w:val="0"/>
              <w:divBdr>
                <w:top w:val="none" w:sz="0" w:space="0" w:color="auto"/>
                <w:left w:val="none" w:sz="0" w:space="0" w:color="auto"/>
                <w:bottom w:val="none" w:sz="0" w:space="0" w:color="auto"/>
                <w:right w:val="none" w:sz="0" w:space="0" w:color="auto"/>
              </w:divBdr>
            </w:div>
            <w:div w:id="2121558635">
              <w:marLeft w:val="0"/>
              <w:marRight w:val="0"/>
              <w:marTop w:val="0"/>
              <w:marBottom w:val="0"/>
              <w:divBdr>
                <w:top w:val="none" w:sz="0" w:space="0" w:color="auto"/>
                <w:left w:val="none" w:sz="0" w:space="0" w:color="auto"/>
                <w:bottom w:val="none" w:sz="0" w:space="0" w:color="auto"/>
                <w:right w:val="none" w:sz="0" w:space="0" w:color="auto"/>
              </w:divBdr>
            </w:div>
            <w:div w:id="732848579">
              <w:marLeft w:val="0"/>
              <w:marRight w:val="0"/>
              <w:marTop w:val="0"/>
              <w:marBottom w:val="0"/>
              <w:divBdr>
                <w:top w:val="none" w:sz="0" w:space="0" w:color="auto"/>
                <w:left w:val="none" w:sz="0" w:space="0" w:color="auto"/>
                <w:bottom w:val="none" w:sz="0" w:space="0" w:color="auto"/>
                <w:right w:val="none" w:sz="0" w:space="0" w:color="auto"/>
              </w:divBdr>
            </w:div>
            <w:div w:id="330643545">
              <w:marLeft w:val="0"/>
              <w:marRight w:val="0"/>
              <w:marTop w:val="0"/>
              <w:marBottom w:val="0"/>
              <w:divBdr>
                <w:top w:val="none" w:sz="0" w:space="0" w:color="auto"/>
                <w:left w:val="none" w:sz="0" w:space="0" w:color="auto"/>
                <w:bottom w:val="none" w:sz="0" w:space="0" w:color="auto"/>
                <w:right w:val="none" w:sz="0" w:space="0" w:color="auto"/>
              </w:divBdr>
            </w:div>
            <w:div w:id="1492405420">
              <w:marLeft w:val="0"/>
              <w:marRight w:val="0"/>
              <w:marTop w:val="0"/>
              <w:marBottom w:val="0"/>
              <w:divBdr>
                <w:top w:val="none" w:sz="0" w:space="0" w:color="auto"/>
                <w:left w:val="none" w:sz="0" w:space="0" w:color="auto"/>
                <w:bottom w:val="none" w:sz="0" w:space="0" w:color="auto"/>
                <w:right w:val="none" w:sz="0" w:space="0" w:color="auto"/>
              </w:divBdr>
            </w:div>
            <w:div w:id="2075010640">
              <w:marLeft w:val="0"/>
              <w:marRight w:val="0"/>
              <w:marTop w:val="0"/>
              <w:marBottom w:val="0"/>
              <w:divBdr>
                <w:top w:val="none" w:sz="0" w:space="0" w:color="auto"/>
                <w:left w:val="none" w:sz="0" w:space="0" w:color="auto"/>
                <w:bottom w:val="none" w:sz="0" w:space="0" w:color="auto"/>
                <w:right w:val="none" w:sz="0" w:space="0" w:color="auto"/>
              </w:divBdr>
            </w:div>
            <w:div w:id="1664237911">
              <w:marLeft w:val="0"/>
              <w:marRight w:val="0"/>
              <w:marTop w:val="0"/>
              <w:marBottom w:val="0"/>
              <w:divBdr>
                <w:top w:val="none" w:sz="0" w:space="0" w:color="auto"/>
                <w:left w:val="none" w:sz="0" w:space="0" w:color="auto"/>
                <w:bottom w:val="none" w:sz="0" w:space="0" w:color="auto"/>
                <w:right w:val="none" w:sz="0" w:space="0" w:color="auto"/>
              </w:divBdr>
            </w:div>
            <w:div w:id="1243835212">
              <w:marLeft w:val="0"/>
              <w:marRight w:val="0"/>
              <w:marTop w:val="0"/>
              <w:marBottom w:val="0"/>
              <w:divBdr>
                <w:top w:val="none" w:sz="0" w:space="0" w:color="auto"/>
                <w:left w:val="none" w:sz="0" w:space="0" w:color="auto"/>
                <w:bottom w:val="none" w:sz="0" w:space="0" w:color="auto"/>
                <w:right w:val="none" w:sz="0" w:space="0" w:color="auto"/>
              </w:divBdr>
            </w:div>
            <w:div w:id="1950044768">
              <w:marLeft w:val="0"/>
              <w:marRight w:val="0"/>
              <w:marTop w:val="0"/>
              <w:marBottom w:val="0"/>
              <w:divBdr>
                <w:top w:val="none" w:sz="0" w:space="0" w:color="auto"/>
                <w:left w:val="none" w:sz="0" w:space="0" w:color="auto"/>
                <w:bottom w:val="none" w:sz="0" w:space="0" w:color="auto"/>
                <w:right w:val="none" w:sz="0" w:space="0" w:color="auto"/>
              </w:divBdr>
            </w:div>
            <w:div w:id="1282417710">
              <w:marLeft w:val="0"/>
              <w:marRight w:val="0"/>
              <w:marTop w:val="0"/>
              <w:marBottom w:val="0"/>
              <w:divBdr>
                <w:top w:val="none" w:sz="0" w:space="0" w:color="auto"/>
                <w:left w:val="none" w:sz="0" w:space="0" w:color="auto"/>
                <w:bottom w:val="none" w:sz="0" w:space="0" w:color="auto"/>
                <w:right w:val="none" w:sz="0" w:space="0" w:color="auto"/>
              </w:divBdr>
            </w:div>
            <w:div w:id="2124225788">
              <w:marLeft w:val="0"/>
              <w:marRight w:val="0"/>
              <w:marTop w:val="0"/>
              <w:marBottom w:val="0"/>
              <w:divBdr>
                <w:top w:val="none" w:sz="0" w:space="0" w:color="auto"/>
                <w:left w:val="none" w:sz="0" w:space="0" w:color="auto"/>
                <w:bottom w:val="none" w:sz="0" w:space="0" w:color="auto"/>
                <w:right w:val="none" w:sz="0" w:space="0" w:color="auto"/>
              </w:divBdr>
            </w:div>
            <w:div w:id="2017342132">
              <w:marLeft w:val="0"/>
              <w:marRight w:val="0"/>
              <w:marTop w:val="0"/>
              <w:marBottom w:val="0"/>
              <w:divBdr>
                <w:top w:val="none" w:sz="0" w:space="0" w:color="auto"/>
                <w:left w:val="none" w:sz="0" w:space="0" w:color="auto"/>
                <w:bottom w:val="none" w:sz="0" w:space="0" w:color="auto"/>
                <w:right w:val="none" w:sz="0" w:space="0" w:color="auto"/>
              </w:divBdr>
            </w:div>
            <w:div w:id="1159885178">
              <w:marLeft w:val="0"/>
              <w:marRight w:val="0"/>
              <w:marTop w:val="0"/>
              <w:marBottom w:val="0"/>
              <w:divBdr>
                <w:top w:val="none" w:sz="0" w:space="0" w:color="auto"/>
                <w:left w:val="none" w:sz="0" w:space="0" w:color="auto"/>
                <w:bottom w:val="none" w:sz="0" w:space="0" w:color="auto"/>
                <w:right w:val="none" w:sz="0" w:space="0" w:color="auto"/>
              </w:divBdr>
            </w:div>
            <w:div w:id="1856261408">
              <w:marLeft w:val="0"/>
              <w:marRight w:val="0"/>
              <w:marTop w:val="0"/>
              <w:marBottom w:val="0"/>
              <w:divBdr>
                <w:top w:val="none" w:sz="0" w:space="0" w:color="auto"/>
                <w:left w:val="none" w:sz="0" w:space="0" w:color="auto"/>
                <w:bottom w:val="none" w:sz="0" w:space="0" w:color="auto"/>
                <w:right w:val="none" w:sz="0" w:space="0" w:color="auto"/>
              </w:divBdr>
            </w:div>
            <w:div w:id="1706249487">
              <w:marLeft w:val="0"/>
              <w:marRight w:val="0"/>
              <w:marTop w:val="0"/>
              <w:marBottom w:val="0"/>
              <w:divBdr>
                <w:top w:val="none" w:sz="0" w:space="0" w:color="auto"/>
                <w:left w:val="none" w:sz="0" w:space="0" w:color="auto"/>
                <w:bottom w:val="none" w:sz="0" w:space="0" w:color="auto"/>
                <w:right w:val="none" w:sz="0" w:space="0" w:color="auto"/>
              </w:divBdr>
            </w:div>
            <w:div w:id="1278214273">
              <w:marLeft w:val="0"/>
              <w:marRight w:val="0"/>
              <w:marTop w:val="0"/>
              <w:marBottom w:val="0"/>
              <w:divBdr>
                <w:top w:val="none" w:sz="0" w:space="0" w:color="auto"/>
                <w:left w:val="none" w:sz="0" w:space="0" w:color="auto"/>
                <w:bottom w:val="none" w:sz="0" w:space="0" w:color="auto"/>
                <w:right w:val="none" w:sz="0" w:space="0" w:color="auto"/>
              </w:divBdr>
            </w:div>
            <w:div w:id="1295597694">
              <w:marLeft w:val="0"/>
              <w:marRight w:val="0"/>
              <w:marTop w:val="0"/>
              <w:marBottom w:val="0"/>
              <w:divBdr>
                <w:top w:val="none" w:sz="0" w:space="0" w:color="auto"/>
                <w:left w:val="none" w:sz="0" w:space="0" w:color="auto"/>
                <w:bottom w:val="none" w:sz="0" w:space="0" w:color="auto"/>
                <w:right w:val="none" w:sz="0" w:space="0" w:color="auto"/>
              </w:divBdr>
            </w:div>
            <w:div w:id="962228953">
              <w:marLeft w:val="0"/>
              <w:marRight w:val="0"/>
              <w:marTop w:val="0"/>
              <w:marBottom w:val="0"/>
              <w:divBdr>
                <w:top w:val="none" w:sz="0" w:space="0" w:color="auto"/>
                <w:left w:val="none" w:sz="0" w:space="0" w:color="auto"/>
                <w:bottom w:val="none" w:sz="0" w:space="0" w:color="auto"/>
                <w:right w:val="none" w:sz="0" w:space="0" w:color="auto"/>
              </w:divBdr>
            </w:div>
            <w:div w:id="283854439">
              <w:marLeft w:val="0"/>
              <w:marRight w:val="0"/>
              <w:marTop w:val="0"/>
              <w:marBottom w:val="0"/>
              <w:divBdr>
                <w:top w:val="none" w:sz="0" w:space="0" w:color="auto"/>
                <w:left w:val="none" w:sz="0" w:space="0" w:color="auto"/>
                <w:bottom w:val="none" w:sz="0" w:space="0" w:color="auto"/>
                <w:right w:val="none" w:sz="0" w:space="0" w:color="auto"/>
              </w:divBdr>
            </w:div>
            <w:div w:id="2086761755">
              <w:marLeft w:val="0"/>
              <w:marRight w:val="0"/>
              <w:marTop w:val="0"/>
              <w:marBottom w:val="0"/>
              <w:divBdr>
                <w:top w:val="none" w:sz="0" w:space="0" w:color="auto"/>
                <w:left w:val="none" w:sz="0" w:space="0" w:color="auto"/>
                <w:bottom w:val="none" w:sz="0" w:space="0" w:color="auto"/>
                <w:right w:val="none" w:sz="0" w:space="0" w:color="auto"/>
              </w:divBdr>
            </w:div>
            <w:div w:id="617494952">
              <w:marLeft w:val="0"/>
              <w:marRight w:val="0"/>
              <w:marTop w:val="0"/>
              <w:marBottom w:val="0"/>
              <w:divBdr>
                <w:top w:val="none" w:sz="0" w:space="0" w:color="auto"/>
                <w:left w:val="none" w:sz="0" w:space="0" w:color="auto"/>
                <w:bottom w:val="none" w:sz="0" w:space="0" w:color="auto"/>
                <w:right w:val="none" w:sz="0" w:space="0" w:color="auto"/>
              </w:divBdr>
            </w:div>
            <w:div w:id="29695785">
              <w:marLeft w:val="0"/>
              <w:marRight w:val="0"/>
              <w:marTop w:val="0"/>
              <w:marBottom w:val="0"/>
              <w:divBdr>
                <w:top w:val="none" w:sz="0" w:space="0" w:color="auto"/>
                <w:left w:val="none" w:sz="0" w:space="0" w:color="auto"/>
                <w:bottom w:val="none" w:sz="0" w:space="0" w:color="auto"/>
                <w:right w:val="none" w:sz="0" w:space="0" w:color="auto"/>
              </w:divBdr>
            </w:div>
            <w:div w:id="2058048678">
              <w:marLeft w:val="0"/>
              <w:marRight w:val="0"/>
              <w:marTop w:val="0"/>
              <w:marBottom w:val="0"/>
              <w:divBdr>
                <w:top w:val="none" w:sz="0" w:space="0" w:color="auto"/>
                <w:left w:val="none" w:sz="0" w:space="0" w:color="auto"/>
                <w:bottom w:val="none" w:sz="0" w:space="0" w:color="auto"/>
                <w:right w:val="none" w:sz="0" w:space="0" w:color="auto"/>
              </w:divBdr>
            </w:div>
            <w:div w:id="308367270">
              <w:marLeft w:val="0"/>
              <w:marRight w:val="0"/>
              <w:marTop w:val="0"/>
              <w:marBottom w:val="0"/>
              <w:divBdr>
                <w:top w:val="none" w:sz="0" w:space="0" w:color="auto"/>
                <w:left w:val="none" w:sz="0" w:space="0" w:color="auto"/>
                <w:bottom w:val="none" w:sz="0" w:space="0" w:color="auto"/>
                <w:right w:val="none" w:sz="0" w:space="0" w:color="auto"/>
              </w:divBdr>
            </w:div>
            <w:div w:id="787237404">
              <w:marLeft w:val="0"/>
              <w:marRight w:val="0"/>
              <w:marTop w:val="0"/>
              <w:marBottom w:val="0"/>
              <w:divBdr>
                <w:top w:val="none" w:sz="0" w:space="0" w:color="auto"/>
                <w:left w:val="none" w:sz="0" w:space="0" w:color="auto"/>
                <w:bottom w:val="none" w:sz="0" w:space="0" w:color="auto"/>
                <w:right w:val="none" w:sz="0" w:space="0" w:color="auto"/>
              </w:divBdr>
            </w:div>
            <w:div w:id="1026633698">
              <w:marLeft w:val="0"/>
              <w:marRight w:val="0"/>
              <w:marTop w:val="0"/>
              <w:marBottom w:val="0"/>
              <w:divBdr>
                <w:top w:val="none" w:sz="0" w:space="0" w:color="auto"/>
                <w:left w:val="none" w:sz="0" w:space="0" w:color="auto"/>
                <w:bottom w:val="none" w:sz="0" w:space="0" w:color="auto"/>
                <w:right w:val="none" w:sz="0" w:space="0" w:color="auto"/>
              </w:divBdr>
            </w:div>
            <w:div w:id="2063283373">
              <w:marLeft w:val="0"/>
              <w:marRight w:val="0"/>
              <w:marTop w:val="0"/>
              <w:marBottom w:val="0"/>
              <w:divBdr>
                <w:top w:val="none" w:sz="0" w:space="0" w:color="auto"/>
                <w:left w:val="none" w:sz="0" w:space="0" w:color="auto"/>
                <w:bottom w:val="none" w:sz="0" w:space="0" w:color="auto"/>
                <w:right w:val="none" w:sz="0" w:space="0" w:color="auto"/>
              </w:divBdr>
            </w:div>
            <w:div w:id="1764374593">
              <w:marLeft w:val="0"/>
              <w:marRight w:val="0"/>
              <w:marTop w:val="0"/>
              <w:marBottom w:val="0"/>
              <w:divBdr>
                <w:top w:val="none" w:sz="0" w:space="0" w:color="auto"/>
                <w:left w:val="none" w:sz="0" w:space="0" w:color="auto"/>
                <w:bottom w:val="none" w:sz="0" w:space="0" w:color="auto"/>
                <w:right w:val="none" w:sz="0" w:space="0" w:color="auto"/>
              </w:divBdr>
            </w:div>
            <w:div w:id="1001393674">
              <w:marLeft w:val="0"/>
              <w:marRight w:val="0"/>
              <w:marTop w:val="0"/>
              <w:marBottom w:val="0"/>
              <w:divBdr>
                <w:top w:val="none" w:sz="0" w:space="0" w:color="auto"/>
                <w:left w:val="none" w:sz="0" w:space="0" w:color="auto"/>
                <w:bottom w:val="none" w:sz="0" w:space="0" w:color="auto"/>
                <w:right w:val="none" w:sz="0" w:space="0" w:color="auto"/>
              </w:divBdr>
            </w:div>
            <w:div w:id="483476964">
              <w:marLeft w:val="0"/>
              <w:marRight w:val="0"/>
              <w:marTop w:val="0"/>
              <w:marBottom w:val="0"/>
              <w:divBdr>
                <w:top w:val="none" w:sz="0" w:space="0" w:color="auto"/>
                <w:left w:val="none" w:sz="0" w:space="0" w:color="auto"/>
                <w:bottom w:val="none" w:sz="0" w:space="0" w:color="auto"/>
                <w:right w:val="none" w:sz="0" w:space="0" w:color="auto"/>
              </w:divBdr>
            </w:div>
            <w:div w:id="1460369482">
              <w:marLeft w:val="0"/>
              <w:marRight w:val="0"/>
              <w:marTop w:val="0"/>
              <w:marBottom w:val="0"/>
              <w:divBdr>
                <w:top w:val="none" w:sz="0" w:space="0" w:color="auto"/>
                <w:left w:val="none" w:sz="0" w:space="0" w:color="auto"/>
                <w:bottom w:val="none" w:sz="0" w:space="0" w:color="auto"/>
                <w:right w:val="none" w:sz="0" w:space="0" w:color="auto"/>
              </w:divBdr>
            </w:div>
            <w:div w:id="1626767102">
              <w:marLeft w:val="0"/>
              <w:marRight w:val="0"/>
              <w:marTop w:val="0"/>
              <w:marBottom w:val="0"/>
              <w:divBdr>
                <w:top w:val="none" w:sz="0" w:space="0" w:color="auto"/>
                <w:left w:val="none" w:sz="0" w:space="0" w:color="auto"/>
                <w:bottom w:val="none" w:sz="0" w:space="0" w:color="auto"/>
                <w:right w:val="none" w:sz="0" w:space="0" w:color="auto"/>
              </w:divBdr>
            </w:div>
            <w:div w:id="162624090">
              <w:marLeft w:val="0"/>
              <w:marRight w:val="0"/>
              <w:marTop w:val="0"/>
              <w:marBottom w:val="0"/>
              <w:divBdr>
                <w:top w:val="none" w:sz="0" w:space="0" w:color="auto"/>
                <w:left w:val="none" w:sz="0" w:space="0" w:color="auto"/>
                <w:bottom w:val="none" w:sz="0" w:space="0" w:color="auto"/>
                <w:right w:val="none" w:sz="0" w:space="0" w:color="auto"/>
              </w:divBdr>
            </w:div>
            <w:div w:id="2137916716">
              <w:marLeft w:val="0"/>
              <w:marRight w:val="0"/>
              <w:marTop w:val="0"/>
              <w:marBottom w:val="0"/>
              <w:divBdr>
                <w:top w:val="none" w:sz="0" w:space="0" w:color="auto"/>
                <w:left w:val="none" w:sz="0" w:space="0" w:color="auto"/>
                <w:bottom w:val="none" w:sz="0" w:space="0" w:color="auto"/>
                <w:right w:val="none" w:sz="0" w:space="0" w:color="auto"/>
              </w:divBdr>
            </w:div>
            <w:div w:id="2132825289">
              <w:marLeft w:val="0"/>
              <w:marRight w:val="0"/>
              <w:marTop w:val="0"/>
              <w:marBottom w:val="0"/>
              <w:divBdr>
                <w:top w:val="none" w:sz="0" w:space="0" w:color="auto"/>
                <w:left w:val="none" w:sz="0" w:space="0" w:color="auto"/>
                <w:bottom w:val="none" w:sz="0" w:space="0" w:color="auto"/>
                <w:right w:val="none" w:sz="0" w:space="0" w:color="auto"/>
              </w:divBdr>
            </w:div>
            <w:div w:id="1240672183">
              <w:marLeft w:val="0"/>
              <w:marRight w:val="0"/>
              <w:marTop w:val="0"/>
              <w:marBottom w:val="0"/>
              <w:divBdr>
                <w:top w:val="none" w:sz="0" w:space="0" w:color="auto"/>
                <w:left w:val="none" w:sz="0" w:space="0" w:color="auto"/>
                <w:bottom w:val="none" w:sz="0" w:space="0" w:color="auto"/>
                <w:right w:val="none" w:sz="0" w:space="0" w:color="auto"/>
              </w:divBdr>
            </w:div>
            <w:div w:id="551112218">
              <w:marLeft w:val="0"/>
              <w:marRight w:val="0"/>
              <w:marTop w:val="0"/>
              <w:marBottom w:val="0"/>
              <w:divBdr>
                <w:top w:val="none" w:sz="0" w:space="0" w:color="auto"/>
                <w:left w:val="none" w:sz="0" w:space="0" w:color="auto"/>
                <w:bottom w:val="none" w:sz="0" w:space="0" w:color="auto"/>
                <w:right w:val="none" w:sz="0" w:space="0" w:color="auto"/>
              </w:divBdr>
            </w:div>
            <w:div w:id="1646734709">
              <w:marLeft w:val="0"/>
              <w:marRight w:val="0"/>
              <w:marTop w:val="0"/>
              <w:marBottom w:val="0"/>
              <w:divBdr>
                <w:top w:val="none" w:sz="0" w:space="0" w:color="auto"/>
                <w:left w:val="none" w:sz="0" w:space="0" w:color="auto"/>
                <w:bottom w:val="none" w:sz="0" w:space="0" w:color="auto"/>
                <w:right w:val="none" w:sz="0" w:space="0" w:color="auto"/>
              </w:divBdr>
            </w:div>
            <w:div w:id="130368102">
              <w:marLeft w:val="0"/>
              <w:marRight w:val="0"/>
              <w:marTop w:val="0"/>
              <w:marBottom w:val="0"/>
              <w:divBdr>
                <w:top w:val="none" w:sz="0" w:space="0" w:color="auto"/>
                <w:left w:val="none" w:sz="0" w:space="0" w:color="auto"/>
                <w:bottom w:val="none" w:sz="0" w:space="0" w:color="auto"/>
                <w:right w:val="none" w:sz="0" w:space="0" w:color="auto"/>
              </w:divBdr>
            </w:div>
            <w:div w:id="1903983335">
              <w:marLeft w:val="0"/>
              <w:marRight w:val="0"/>
              <w:marTop w:val="0"/>
              <w:marBottom w:val="0"/>
              <w:divBdr>
                <w:top w:val="none" w:sz="0" w:space="0" w:color="auto"/>
                <w:left w:val="none" w:sz="0" w:space="0" w:color="auto"/>
                <w:bottom w:val="none" w:sz="0" w:space="0" w:color="auto"/>
                <w:right w:val="none" w:sz="0" w:space="0" w:color="auto"/>
              </w:divBdr>
            </w:div>
            <w:div w:id="293096746">
              <w:marLeft w:val="0"/>
              <w:marRight w:val="0"/>
              <w:marTop w:val="0"/>
              <w:marBottom w:val="0"/>
              <w:divBdr>
                <w:top w:val="none" w:sz="0" w:space="0" w:color="auto"/>
                <w:left w:val="none" w:sz="0" w:space="0" w:color="auto"/>
                <w:bottom w:val="none" w:sz="0" w:space="0" w:color="auto"/>
                <w:right w:val="none" w:sz="0" w:space="0" w:color="auto"/>
              </w:divBdr>
            </w:div>
            <w:div w:id="1360008281">
              <w:marLeft w:val="0"/>
              <w:marRight w:val="0"/>
              <w:marTop w:val="0"/>
              <w:marBottom w:val="0"/>
              <w:divBdr>
                <w:top w:val="none" w:sz="0" w:space="0" w:color="auto"/>
                <w:left w:val="none" w:sz="0" w:space="0" w:color="auto"/>
                <w:bottom w:val="none" w:sz="0" w:space="0" w:color="auto"/>
                <w:right w:val="none" w:sz="0" w:space="0" w:color="auto"/>
              </w:divBdr>
            </w:div>
            <w:div w:id="388110020">
              <w:marLeft w:val="0"/>
              <w:marRight w:val="0"/>
              <w:marTop w:val="0"/>
              <w:marBottom w:val="0"/>
              <w:divBdr>
                <w:top w:val="none" w:sz="0" w:space="0" w:color="auto"/>
                <w:left w:val="none" w:sz="0" w:space="0" w:color="auto"/>
                <w:bottom w:val="none" w:sz="0" w:space="0" w:color="auto"/>
                <w:right w:val="none" w:sz="0" w:space="0" w:color="auto"/>
              </w:divBdr>
            </w:div>
            <w:div w:id="1836873911">
              <w:marLeft w:val="0"/>
              <w:marRight w:val="0"/>
              <w:marTop w:val="0"/>
              <w:marBottom w:val="0"/>
              <w:divBdr>
                <w:top w:val="none" w:sz="0" w:space="0" w:color="auto"/>
                <w:left w:val="none" w:sz="0" w:space="0" w:color="auto"/>
                <w:bottom w:val="none" w:sz="0" w:space="0" w:color="auto"/>
                <w:right w:val="none" w:sz="0" w:space="0" w:color="auto"/>
              </w:divBdr>
            </w:div>
            <w:div w:id="634914106">
              <w:marLeft w:val="0"/>
              <w:marRight w:val="0"/>
              <w:marTop w:val="0"/>
              <w:marBottom w:val="0"/>
              <w:divBdr>
                <w:top w:val="none" w:sz="0" w:space="0" w:color="auto"/>
                <w:left w:val="none" w:sz="0" w:space="0" w:color="auto"/>
                <w:bottom w:val="none" w:sz="0" w:space="0" w:color="auto"/>
                <w:right w:val="none" w:sz="0" w:space="0" w:color="auto"/>
              </w:divBdr>
            </w:div>
            <w:div w:id="458450493">
              <w:marLeft w:val="0"/>
              <w:marRight w:val="0"/>
              <w:marTop w:val="0"/>
              <w:marBottom w:val="0"/>
              <w:divBdr>
                <w:top w:val="none" w:sz="0" w:space="0" w:color="auto"/>
                <w:left w:val="none" w:sz="0" w:space="0" w:color="auto"/>
                <w:bottom w:val="none" w:sz="0" w:space="0" w:color="auto"/>
                <w:right w:val="none" w:sz="0" w:space="0" w:color="auto"/>
              </w:divBdr>
            </w:div>
            <w:div w:id="1233735083">
              <w:marLeft w:val="0"/>
              <w:marRight w:val="0"/>
              <w:marTop w:val="0"/>
              <w:marBottom w:val="0"/>
              <w:divBdr>
                <w:top w:val="none" w:sz="0" w:space="0" w:color="auto"/>
                <w:left w:val="none" w:sz="0" w:space="0" w:color="auto"/>
                <w:bottom w:val="none" w:sz="0" w:space="0" w:color="auto"/>
                <w:right w:val="none" w:sz="0" w:space="0" w:color="auto"/>
              </w:divBdr>
            </w:div>
            <w:div w:id="680085082">
              <w:marLeft w:val="0"/>
              <w:marRight w:val="0"/>
              <w:marTop w:val="0"/>
              <w:marBottom w:val="0"/>
              <w:divBdr>
                <w:top w:val="none" w:sz="0" w:space="0" w:color="auto"/>
                <w:left w:val="none" w:sz="0" w:space="0" w:color="auto"/>
                <w:bottom w:val="none" w:sz="0" w:space="0" w:color="auto"/>
                <w:right w:val="none" w:sz="0" w:space="0" w:color="auto"/>
              </w:divBdr>
            </w:div>
            <w:div w:id="411239947">
              <w:marLeft w:val="0"/>
              <w:marRight w:val="0"/>
              <w:marTop w:val="0"/>
              <w:marBottom w:val="0"/>
              <w:divBdr>
                <w:top w:val="none" w:sz="0" w:space="0" w:color="auto"/>
                <w:left w:val="none" w:sz="0" w:space="0" w:color="auto"/>
                <w:bottom w:val="none" w:sz="0" w:space="0" w:color="auto"/>
                <w:right w:val="none" w:sz="0" w:space="0" w:color="auto"/>
              </w:divBdr>
            </w:div>
            <w:div w:id="1395466081">
              <w:marLeft w:val="0"/>
              <w:marRight w:val="0"/>
              <w:marTop w:val="0"/>
              <w:marBottom w:val="0"/>
              <w:divBdr>
                <w:top w:val="none" w:sz="0" w:space="0" w:color="auto"/>
                <w:left w:val="none" w:sz="0" w:space="0" w:color="auto"/>
                <w:bottom w:val="none" w:sz="0" w:space="0" w:color="auto"/>
                <w:right w:val="none" w:sz="0" w:space="0" w:color="auto"/>
              </w:divBdr>
            </w:div>
            <w:div w:id="1778257550">
              <w:marLeft w:val="0"/>
              <w:marRight w:val="0"/>
              <w:marTop w:val="0"/>
              <w:marBottom w:val="0"/>
              <w:divBdr>
                <w:top w:val="none" w:sz="0" w:space="0" w:color="auto"/>
                <w:left w:val="none" w:sz="0" w:space="0" w:color="auto"/>
                <w:bottom w:val="none" w:sz="0" w:space="0" w:color="auto"/>
                <w:right w:val="none" w:sz="0" w:space="0" w:color="auto"/>
              </w:divBdr>
            </w:div>
            <w:div w:id="2055616824">
              <w:marLeft w:val="0"/>
              <w:marRight w:val="0"/>
              <w:marTop w:val="0"/>
              <w:marBottom w:val="0"/>
              <w:divBdr>
                <w:top w:val="none" w:sz="0" w:space="0" w:color="auto"/>
                <w:left w:val="none" w:sz="0" w:space="0" w:color="auto"/>
                <w:bottom w:val="none" w:sz="0" w:space="0" w:color="auto"/>
                <w:right w:val="none" w:sz="0" w:space="0" w:color="auto"/>
              </w:divBdr>
            </w:div>
            <w:div w:id="773282739">
              <w:marLeft w:val="0"/>
              <w:marRight w:val="0"/>
              <w:marTop w:val="0"/>
              <w:marBottom w:val="0"/>
              <w:divBdr>
                <w:top w:val="none" w:sz="0" w:space="0" w:color="auto"/>
                <w:left w:val="none" w:sz="0" w:space="0" w:color="auto"/>
                <w:bottom w:val="none" w:sz="0" w:space="0" w:color="auto"/>
                <w:right w:val="none" w:sz="0" w:space="0" w:color="auto"/>
              </w:divBdr>
            </w:div>
            <w:div w:id="128790896">
              <w:marLeft w:val="0"/>
              <w:marRight w:val="0"/>
              <w:marTop w:val="0"/>
              <w:marBottom w:val="0"/>
              <w:divBdr>
                <w:top w:val="none" w:sz="0" w:space="0" w:color="auto"/>
                <w:left w:val="none" w:sz="0" w:space="0" w:color="auto"/>
                <w:bottom w:val="none" w:sz="0" w:space="0" w:color="auto"/>
                <w:right w:val="none" w:sz="0" w:space="0" w:color="auto"/>
              </w:divBdr>
            </w:div>
            <w:div w:id="1051684587">
              <w:marLeft w:val="0"/>
              <w:marRight w:val="0"/>
              <w:marTop w:val="0"/>
              <w:marBottom w:val="0"/>
              <w:divBdr>
                <w:top w:val="none" w:sz="0" w:space="0" w:color="auto"/>
                <w:left w:val="none" w:sz="0" w:space="0" w:color="auto"/>
                <w:bottom w:val="none" w:sz="0" w:space="0" w:color="auto"/>
                <w:right w:val="none" w:sz="0" w:space="0" w:color="auto"/>
              </w:divBdr>
            </w:div>
            <w:div w:id="1470173282">
              <w:marLeft w:val="0"/>
              <w:marRight w:val="0"/>
              <w:marTop w:val="0"/>
              <w:marBottom w:val="0"/>
              <w:divBdr>
                <w:top w:val="none" w:sz="0" w:space="0" w:color="auto"/>
                <w:left w:val="none" w:sz="0" w:space="0" w:color="auto"/>
                <w:bottom w:val="none" w:sz="0" w:space="0" w:color="auto"/>
                <w:right w:val="none" w:sz="0" w:space="0" w:color="auto"/>
              </w:divBdr>
            </w:div>
            <w:div w:id="421997164">
              <w:marLeft w:val="0"/>
              <w:marRight w:val="0"/>
              <w:marTop w:val="0"/>
              <w:marBottom w:val="0"/>
              <w:divBdr>
                <w:top w:val="none" w:sz="0" w:space="0" w:color="auto"/>
                <w:left w:val="none" w:sz="0" w:space="0" w:color="auto"/>
                <w:bottom w:val="none" w:sz="0" w:space="0" w:color="auto"/>
                <w:right w:val="none" w:sz="0" w:space="0" w:color="auto"/>
              </w:divBdr>
            </w:div>
            <w:div w:id="354891443">
              <w:marLeft w:val="0"/>
              <w:marRight w:val="0"/>
              <w:marTop w:val="0"/>
              <w:marBottom w:val="0"/>
              <w:divBdr>
                <w:top w:val="none" w:sz="0" w:space="0" w:color="auto"/>
                <w:left w:val="none" w:sz="0" w:space="0" w:color="auto"/>
                <w:bottom w:val="none" w:sz="0" w:space="0" w:color="auto"/>
                <w:right w:val="none" w:sz="0" w:space="0" w:color="auto"/>
              </w:divBdr>
            </w:div>
            <w:div w:id="316685814">
              <w:marLeft w:val="0"/>
              <w:marRight w:val="0"/>
              <w:marTop w:val="0"/>
              <w:marBottom w:val="0"/>
              <w:divBdr>
                <w:top w:val="none" w:sz="0" w:space="0" w:color="auto"/>
                <w:left w:val="none" w:sz="0" w:space="0" w:color="auto"/>
                <w:bottom w:val="none" w:sz="0" w:space="0" w:color="auto"/>
                <w:right w:val="none" w:sz="0" w:space="0" w:color="auto"/>
              </w:divBdr>
            </w:div>
            <w:div w:id="507251401">
              <w:marLeft w:val="0"/>
              <w:marRight w:val="0"/>
              <w:marTop w:val="0"/>
              <w:marBottom w:val="0"/>
              <w:divBdr>
                <w:top w:val="none" w:sz="0" w:space="0" w:color="auto"/>
                <w:left w:val="none" w:sz="0" w:space="0" w:color="auto"/>
                <w:bottom w:val="none" w:sz="0" w:space="0" w:color="auto"/>
                <w:right w:val="none" w:sz="0" w:space="0" w:color="auto"/>
              </w:divBdr>
            </w:div>
            <w:div w:id="1150170246">
              <w:marLeft w:val="0"/>
              <w:marRight w:val="0"/>
              <w:marTop w:val="0"/>
              <w:marBottom w:val="0"/>
              <w:divBdr>
                <w:top w:val="none" w:sz="0" w:space="0" w:color="auto"/>
                <w:left w:val="none" w:sz="0" w:space="0" w:color="auto"/>
                <w:bottom w:val="none" w:sz="0" w:space="0" w:color="auto"/>
                <w:right w:val="none" w:sz="0" w:space="0" w:color="auto"/>
              </w:divBdr>
            </w:div>
            <w:div w:id="417941710">
              <w:marLeft w:val="0"/>
              <w:marRight w:val="0"/>
              <w:marTop w:val="0"/>
              <w:marBottom w:val="0"/>
              <w:divBdr>
                <w:top w:val="none" w:sz="0" w:space="0" w:color="auto"/>
                <w:left w:val="none" w:sz="0" w:space="0" w:color="auto"/>
                <w:bottom w:val="none" w:sz="0" w:space="0" w:color="auto"/>
                <w:right w:val="none" w:sz="0" w:space="0" w:color="auto"/>
              </w:divBdr>
            </w:div>
            <w:div w:id="934172016">
              <w:marLeft w:val="0"/>
              <w:marRight w:val="0"/>
              <w:marTop w:val="0"/>
              <w:marBottom w:val="0"/>
              <w:divBdr>
                <w:top w:val="none" w:sz="0" w:space="0" w:color="auto"/>
                <w:left w:val="none" w:sz="0" w:space="0" w:color="auto"/>
                <w:bottom w:val="none" w:sz="0" w:space="0" w:color="auto"/>
                <w:right w:val="none" w:sz="0" w:space="0" w:color="auto"/>
              </w:divBdr>
            </w:div>
            <w:div w:id="1264221803">
              <w:marLeft w:val="0"/>
              <w:marRight w:val="0"/>
              <w:marTop w:val="0"/>
              <w:marBottom w:val="0"/>
              <w:divBdr>
                <w:top w:val="none" w:sz="0" w:space="0" w:color="auto"/>
                <w:left w:val="none" w:sz="0" w:space="0" w:color="auto"/>
                <w:bottom w:val="none" w:sz="0" w:space="0" w:color="auto"/>
                <w:right w:val="none" w:sz="0" w:space="0" w:color="auto"/>
              </w:divBdr>
            </w:div>
            <w:div w:id="1997685898">
              <w:marLeft w:val="0"/>
              <w:marRight w:val="0"/>
              <w:marTop w:val="0"/>
              <w:marBottom w:val="0"/>
              <w:divBdr>
                <w:top w:val="none" w:sz="0" w:space="0" w:color="auto"/>
                <w:left w:val="none" w:sz="0" w:space="0" w:color="auto"/>
                <w:bottom w:val="none" w:sz="0" w:space="0" w:color="auto"/>
                <w:right w:val="none" w:sz="0" w:space="0" w:color="auto"/>
              </w:divBdr>
            </w:div>
            <w:div w:id="1836677941">
              <w:marLeft w:val="0"/>
              <w:marRight w:val="0"/>
              <w:marTop w:val="0"/>
              <w:marBottom w:val="0"/>
              <w:divBdr>
                <w:top w:val="none" w:sz="0" w:space="0" w:color="auto"/>
                <w:left w:val="none" w:sz="0" w:space="0" w:color="auto"/>
                <w:bottom w:val="none" w:sz="0" w:space="0" w:color="auto"/>
                <w:right w:val="none" w:sz="0" w:space="0" w:color="auto"/>
              </w:divBdr>
            </w:div>
            <w:div w:id="1569222028">
              <w:marLeft w:val="0"/>
              <w:marRight w:val="0"/>
              <w:marTop w:val="0"/>
              <w:marBottom w:val="0"/>
              <w:divBdr>
                <w:top w:val="none" w:sz="0" w:space="0" w:color="auto"/>
                <w:left w:val="none" w:sz="0" w:space="0" w:color="auto"/>
                <w:bottom w:val="none" w:sz="0" w:space="0" w:color="auto"/>
                <w:right w:val="none" w:sz="0" w:space="0" w:color="auto"/>
              </w:divBdr>
            </w:div>
            <w:div w:id="876158034">
              <w:marLeft w:val="0"/>
              <w:marRight w:val="0"/>
              <w:marTop w:val="0"/>
              <w:marBottom w:val="0"/>
              <w:divBdr>
                <w:top w:val="none" w:sz="0" w:space="0" w:color="auto"/>
                <w:left w:val="none" w:sz="0" w:space="0" w:color="auto"/>
                <w:bottom w:val="none" w:sz="0" w:space="0" w:color="auto"/>
                <w:right w:val="none" w:sz="0" w:space="0" w:color="auto"/>
              </w:divBdr>
            </w:div>
            <w:div w:id="314460204">
              <w:marLeft w:val="0"/>
              <w:marRight w:val="0"/>
              <w:marTop w:val="0"/>
              <w:marBottom w:val="0"/>
              <w:divBdr>
                <w:top w:val="none" w:sz="0" w:space="0" w:color="auto"/>
                <w:left w:val="none" w:sz="0" w:space="0" w:color="auto"/>
                <w:bottom w:val="none" w:sz="0" w:space="0" w:color="auto"/>
                <w:right w:val="none" w:sz="0" w:space="0" w:color="auto"/>
              </w:divBdr>
            </w:div>
            <w:div w:id="1710106929">
              <w:marLeft w:val="0"/>
              <w:marRight w:val="0"/>
              <w:marTop w:val="0"/>
              <w:marBottom w:val="0"/>
              <w:divBdr>
                <w:top w:val="none" w:sz="0" w:space="0" w:color="auto"/>
                <w:left w:val="none" w:sz="0" w:space="0" w:color="auto"/>
                <w:bottom w:val="none" w:sz="0" w:space="0" w:color="auto"/>
                <w:right w:val="none" w:sz="0" w:space="0" w:color="auto"/>
              </w:divBdr>
            </w:div>
            <w:div w:id="1092160801">
              <w:marLeft w:val="0"/>
              <w:marRight w:val="0"/>
              <w:marTop w:val="0"/>
              <w:marBottom w:val="0"/>
              <w:divBdr>
                <w:top w:val="none" w:sz="0" w:space="0" w:color="auto"/>
                <w:left w:val="none" w:sz="0" w:space="0" w:color="auto"/>
                <w:bottom w:val="none" w:sz="0" w:space="0" w:color="auto"/>
                <w:right w:val="none" w:sz="0" w:space="0" w:color="auto"/>
              </w:divBdr>
            </w:div>
            <w:div w:id="641542297">
              <w:marLeft w:val="0"/>
              <w:marRight w:val="0"/>
              <w:marTop w:val="0"/>
              <w:marBottom w:val="0"/>
              <w:divBdr>
                <w:top w:val="none" w:sz="0" w:space="0" w:color="auto"/>
                <w:left w:val="none" w:sz="0" w:space="0" w:color="auto"/>
                <w:bottom w:val="none" w:sz="0" w:space="0" w:color="auto"/>
                <w:right w:val="none" w:sz="0" w:space="0" w:color="auto"/>
              </w:divBdr>
            </w:div>
            <w:div w:id="332806848">
              <w:marLeft w:val="0"/>
              <w:marRight w:val="0"/>
              <w:marTop w:val="0"/>
              <w:marBottom w:val="0"/>
              <w:divBdr>
                <w:top w:val="none" w:sz="0" w:space="0" w:color="auto"/>
                <w:left w:val="none" w:sz="0" w:space="0" w:color="auto"/>
                <w:bottom w:val="none" w:sz="0" w:space="0" w:color="auto"/>
                <w:right w:val="none" w:sz="0" w:space="0" w:color="auto"/>
              </w:divBdr>
            </w:div>
            <w:div w:id="1712994313">
              <w:marLeft w:val="0"/>
              <w:marRight w:val="0"/>
              <w:marTop w:val="0"/>
              <w:marBottom w:val="0"/>
              <w:divBdr>
                <w:top w:val="none" w:sz="0" w:space="0" w:color="auto"/>
                <w:left w:val="none" w:sz="0" w:space="0" w:color="auto"/>
                <w:bottom w:val="none" w:sz="0" w:space="0" w:color="auto"/>
                <w:right w:val="none" w:sz="0" w:space="0" w:color="auto"/>
              </w:divBdr>
            </w:div>
            <w:div w:id="1170869051">
              <w:marLeft w:val="0"/>
              <w:marRight w:val="0"/>
              <w:marTop w:val="0"/>
              <w:marBottom w:val="0"/>
              <w:divBdr>
                <w:top w:val="none" w:sz="0" w:space="0" w:color="auto"/>
                <w:left w:val="none" w:sz="0" w:space="0" w:color="auto"/>
                <w:bottom w:val="none" w:sz="0" w:space="0" w:color="auto"/>
                <w:right w:val="none" w:sz="0" w:space="0" w:color="auto"/>
              </w:divBdr>
            </w:div>
            <w:div w:id="1866207709">
              <w:marLeft w:val="0"/>
              <w:marRight w:val="0"/>
              <w:marTop w:val="0"/>
              <w:marBottom w:val="0"/>
              <w:divBdr>
                <w:top w:val="none" w:sz="0" w:space="0" w:color="auto"/>
                <w:left w:val="none" w:sz="0" w:space="0" w:color="auto"/>
                <w:bottom w:val="none" w:sz="0" w:space="0" w:color="auto"/>
                <w:right w:val="none" w:sz="0" w:space="0" w:color="auto"/>
              </w:divBdr>
            </w:div>
            <w:div w:id="1363507453">
              <w:marLeft w:val="0"/>
              <w:marRight w:val="0"/>
              <w:marTop w:val="0"/>
              <w:marBottom w:val="0"/>
              <w:divBdr>
                <w:top w:val="none" w:sz="0" w:space="0" w:color="auto"/>
                <w:left w:val="none" w:sz="0" w:space="0" w:color="auto"/>
                <w:bottom w:val="none" w:sz="0" w:space="0" w:color="auto"/>
                <w:right w:val="none" w:sz="0" w:space="0" w:color="auto"/>
              </w:divBdr>
            </w:div>
            <w:div w:id="963117144">
              <w:marLeft w:val="0"/>
              <w:marRight w:val="0"/>
              <w:marTop w:val="0"/>
              <w:marBottom w:val="0"/>
              <w:divBdr>
                <w:top w:val="none" w:sz="0" w:space="0" w:color="auto"/>
                <w:left w:val="none" w:sz="0" w:space="0" w:color="auto"/>
                <w:bottom w:val="none" w:sz="0" w:space="0" w:color="auto"/>
                <w:right w:val="none" w:sz="0" w:space="0" w:color="auto"/>
              </w:divBdr>
            </w:div>
            <w:div w:id="919169296">
              <w:marLeft w:val="0"/>
              <w:marRight w:val="0"/>
              <w:marTop w:val="0"/>
              <w:marBottom w:val="0"/>
              <w:divBdr>
                <w:top w:val="none" w:sz="0" w:space="0" w:color="auto"/>
                <w:left w:val="none" w:sz="0" w:space="0" w:color="auto"/>
                <w:bottom w:val="none" w:sz="0" w:space="0" w:color="auto"/>
                <w:right w:val="none" w:sz="0" w:space="0" w:color="auto"/>
              </w:divBdr>
            </w:div>
            <w:div w:id="879170137">
              <w:marLeft w:val="0"/>
              <w:marRight w:val="0"/>
              <w:marTop w:val="0"/>
              <w:marBottom w:val="0"/>
              <w:divBdr>
                <w:top w:val="none" w:sz="0" w:space="0" w:color="auto"/>
                <w:left w:val="none" w:sz="0" w:space="0" w:color="auto"/>
                <w:bottom w:val="none" w:sz="0" w:space="0" w:color="auto"/>
                <w:right w:val="none" w:sz="0" w:space="0" w:color="auto"/>
              </w:divBdr>
            </w:div>
            <w:div w:id="1728333397">
              <w:marLeft w:val="0"/>
              <w:marRight w:val="0"/>
              <w:marTop w:val="0"/>
              <w:marBottom w:val="0"/>
              <w:divBdr>
                <w:top w:val="none" w:sz="0" w:space="0" w:color="auto"/>
                <w:left w:val="none" w:sz="0" w:space="0" w:color="auto"/>
                <w:bottom w:val="none" w:sz="0" w:space="0" w:color="auto"/>
                <w:right w:val="none" w:sz="0" w:space="0" w:color="auto"/>
              </w:divBdr>
            </w:div>
            <w:div w:id="903292202">
              <w:marLeft w:val="0"/>
              <w:marRight w:val="0"/>
              <w:marTop w:val="0"/>
              <w:marBottom w:val="0"/>
              <w:divBdr>
                <w:top w:val="none" w:sz="0" w:space="0" w:color="auto"/>
                <w:left w:val="none" w:sz="0" w:space="0" w:color="auto"/>
                <w:bottom w:val="none" w:sz="0" w:space="0" w:color="auto"/>
                <w:right w:val="none" w:sz="0" w:space="0" w:color="auto"/>
              </w:divBdr>
            </w:div>
            <w:div w:id="1044792590">
              <w:marLeft w:val="0"/>
              <w:marRight w:val="0"/>
              <w:marTop w:val="0"/>
              <w:marBottom w:val="0"/>
              <w:divBdr>
                <w:top w:val="none" w:sz="0" w:space="0" w:color="auto"/>
                <w:left w:val="none" w:sz="0" w:space="0" w:color="auto"/>
                <w:bottom w:val="none" w:sz="0" w:space="0" w:color="auto"/>
                <w:right w:val="none" w:sz="0" w:space="0" w:color="auto"/>
              </w:divBdr>
            </w:div>
            <w:div w:id="938757411">
              <w:marLeft w:val="0"/>
              <w:marRight w:val="0"/>
              <w:marTop w:val="0"/>
              <w:marBottom w:val="0"/>
              <w:divBdr>
                <w:top w:val="none" w:sz="0" w:space="0" w:color="auto"/>
                <w:left w:val="none" w:sz="0" w:space="0" w:color="auto"/>
                <w:bottom w:val="none" w:sz="0" w:space="0" w:color="auto"/>
                <w:right w:val="none" w:sz="0" w:space="0" w:color="auto"/>
              </w:divBdr>
            </w:div>
            <w:div w:id="1222719154">
              <w:marLeft w:val="0"/>
              <w:marRight w:val="0"/>
              <w:marTop w:val="0"/>
              <w:marBottom w:val="0"/>
              <w:divBdr>
                <w:top w:val="none" w:sz="0" w:space="0" w:color="auto"/>
                <w:left w:val="none" w:sz="0" w:space="0" w:color="auto"/>
                <w:bottom w:val="none" w:sz="0" w:space="0" w:color="auto"/>
                <w:right w:val="none" w:sz="0" w:space="0" w:color="auto"/>
              </w:divBdr>
            </w:div>
            <w:div w:id="1569194874">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701852688">
              <w:marLeft w:val="0"/>
              <w:marRight w:val="0"/>
              <w:marTop w:val="0"/>
              <w:marBottom w:val="0"/>
              <w:divBdr>
                <w:top w:val="none" w:sz="0" w:space="0" w:color="auto"/>
                <w:left w:val="none" w:sz="0" w:space="0" w:color="auto"/>
                <w:bottom w:val="none" w:sz="0" w:space="0" w:color="auto"/>
                <w:right w:val="none" w:sz="0" w:space="0" w:color="auto"/>
              </w:divBdr>
            </w:div>
            <w:div w:id="744030747">
              <w:marLeft w:val="0"/>
              <w:marRight w:val="0"/>
              <w:marTop w:val="0"/>
              <w:marBottom w:val="0"/>
              <w:divBdr>
                <w:top w:val="none" w:sz="0" w:space="0" w:color="auto"/>
                <w:left w:val="none" w:sz="0" w:space="0" w:color="auto"/>
                <w:bottom w:val="none" w:sz="0" w:space="0" w:color="auto"/>
                <w:right w:val="none" w:sz="0" w:space="0" w:color="auto"/>
              </w:divBdr>
            </w:div>
            <w:div w:id="1090664991">
              <w:marLeft w:val="0"/>
              <w:marRight w:val="0"/>
              <w:marTop w:val="0"/>
              <w:marBottom w:val="0"/>
              <w:divBdr>
                <w:top w:val="none" w:sz="0" w:space="0" w:color="auto"/>
                <w:left w:val="none" w:sz="0" w:space="0" w:color="auto"/>
                <w:bottom w:val="none" w:sz="0" w:space="0" w:color="auto"/>
                <w:right w:val="none" w:sz="0" w:space="0" w:color="auto"/>
              </w:divBdr>
            </w:div>
            <w:div w:id="1608541477">
              <w:marLeft w:val="0"/>
              <w:marRight w:val="0"/>
              <w:marTop w:val="0"/>
              <w:marBottom w:val="0"/>
              <w:divBdr>
                <w:top w:val="none" w:sz="0" w:space="0" w:color="auto"/>
                <w:left w:val="none" w:sz="0" w:space="0" w:color="auto"/>
                <w:bottom w:val="none" w:sz="0" w:space="0" w:color="auto"/>
                <w:right w:val="none" w:sz="0" w:space="0" w:color="auto"/>
              </w:divBdr>
            </w:div>
            <w:div w:id="1654605355">
              <w:marLeft w:val="0"/>
              <w:marRight w:val="0"/>
              <w:marTop w:val="0"/>
              <w:marBottom w:val="0"/>
              <w:divBdr>
                <w:top w:val="none" w:sz="0" w:space="0" w:color="auto"/>
                <w:left w:val="none" w:sz="0" w:space="0" w:color="auto"/>
                <w:bottom w:val="none" w:sz="0" w:space="0" w:color="auto"/>
                <w:right w:val="none" w:sz="0" w:space="0" w:color="auto"/>
              </w:divBdr>
            </w:div>
            <w:div w:id="2052728055">
              <w:marLeft w:val="0"/>
              <w:marRight w:val="0"/>
              <w:marTop w:val="0"/>
              <w:marBottom w:val="0"/>
              <w:divBdr>
                <w:top w:val="none" w:sz="0" w:space="0" w:color="auto"/>
                <w:left w:val="none" w:sz="0" w:space="0" w:color="auto"/>
                <w:bottom w:val="none" w:sz="0" w:space="0" w:color="auto"/>
                <w:right w:val="none" w:sz="0" w:space="0" w:color="auto"/>
              </w:divBdr>
            </w:div>
            <w:div w:id="678314029">
              <w:marLeft w:val="0"/>
              <w:marRight w:val="0"/>
              <w:marTop w:val="0"/>
              <w:marBottom w:val="0"/>
              <w:divBdr>
                <w:top w:val="none" w:sz="0" w:space="0" w:color="auto"/>
                <w:left w:val="none" w:sz="0" w:space="0" w:color="auto"/>
                <w:bottom w:val="none" w:sz="0" w:space="0" w:color="auto"/>
                <w:right w:val="none" w:sz="0" w:space="0" w:color="auto"/>
              </w:divBdr>
            </w:div>
            <w:div w:id="431511287">
              <w:marLeft w:val="0"/>
              <w:marRight w:val="0"/>
              <w:marTop w:val="0"/>
              <w:marBottom w:val="0"/>
              <w:divBdr>
                <w:top w:val="none" w:sz="0" w:space="0" w:color="auto"/>
                <w:left w:val="none" w:sz="0" w:space="0" w:color="auto"/>
                <w:bottom w:val="none" w:sz="0" w:space="0" w:color="auto"/>
                <w:right w:val="none" w:sz="0" w:space="0" w:color="auto"/>
              </w:divBdr>
            </w:div>
            <w:div w:id="1510440435">
              <w:marLeft w:val="0"/>
              <w:marRight w:val="0"/>
              <w:marTop w:val="0"/>
              <w:marBottom w:val="0"/>
              <w:divBdr>
                <w:top w:val="none" w:sz="0" w:space="0" w:color="auto"/>
                <w:left w:val="none" w:sz="0" w:space="0" w:color="auto"/>
                <w:bottom w:val="none" w:sz="0" w:space="0" w:color="auto"/>
                <w:right w:val="none" w:sz="0" w:space="0" w:color="auto"/>
              </w:divBdr>
            </w:div>
            <w:div w:id="2046517756">
              <w:marLeft w:val="0"/>
              <w:marRight w:val="0"/>
              <w:marTop w:val="0"/>
              <w:marBottom w:val="0"/>
              <w:divBdr>
                <w:top w:val="none" w:sz="0" w:space="0" w:color="auto"/>
                <w:left w:val="none" w:sz="0" w:space="0" w:color="auto"/>
                <w:bottom w:val="none" w:sz="0" w:space="0" w:color="auto"/>
                <w:right w:val="none" w:sz="0" w:space="0" w:color="auto"/>
              </w:divBdr>
            </w:div>
            <w:div w:id="363795423">
              <w:marLeft w:val="0"/>
              <w:marRight w:val="0"/>
              <w:marTop w:val="0"/>
              <w:marBottom w:val="0"/>
              <w:divBdr>
                <w:top w:val="none" w:sz="0" w:space="0" w:color="auto"/>
                <w:left w:val="none" w:sz="0" w:space="0" w:color="auto"/>
                <w:bottom w:val="none" w:sz="0" w:space="0" w:color="auto"/>
                <w:right w:val="none" w:sz="0" w:space="0" w:color="auto"/>
              </w:divBdr>
            </w:div>
            <w:div w:id="1610241506">
              <w:marLeft w:val="0"/>
              <w:marRight w:val="0"/>
              <w:marTop w:val="0"/>
              <w:marBottom w:val="0"/>
              <w:divBdr>
                <w:top w:val="none" w:sz="0" w:space="0" w:color="auto"/>
                <w:left w:val="none" w:sz="0" w:space="0" w:color="auto"/>
                <w:bottom w:val="none" w:sz="0" w:space="0" w:color="auto"/>
                <w:right w:val="none" w:sz="0" w:space="0" w:color="auto"/>
              </w:divBdr>
            </w:div>
            <w:div w:id="1365904572">
              <w:marLeft w:val="0"/>
              <w:marRight w:val="0"/>
              <w:marTop w:val="0"/>
              <w:marBottom w:val="0"/>
              <w:divBdr>
                <w:top w:val="none" w:sz="0" w:space="0" w:color="auto"/>
                <w:left w:val="none" w:sz="0" w:space="0" w:color="auto"/>
                <w:bottom w:val="none" w:sz="0" w:space="0" w:color="auto"/>
                <w:right w:val="none" w:sz="0" w:space="0" w:color="auto"/>
              </w:divBdr>
            </w:div>
            <w:div w:id="513763006">
              <w:marLeft w:val="0"/>
              <w:marRight w:val="0"/>
              <w:marTop w:val="0"/>
              <w:marBottom w:val="0"/>
              <w:divBdr>
                <w:top w:val="none" w:sz="0" w:space="0" w:color="auto"/>
                <w:left w:val="none" w:sz="0" w:space="0" w:color="auto"/>
                <w:bottom w:val="none" w:sz="0" w:space="0" w:color="auto"/>
                <w:right w:val="none" w:sz="0" w:space="0" w:color="auto"/>
              </w:divBdr>
            </w:div>
            <w:div w:id="1061057290">
              <w:marLeft w:val="0"/>
              <w:marRight w:val="0"/>
              <w:marTop w:val="0"/>
              <w:marBottom w:val="0"/>
              <w:divBdr>
                <w:top w:val="none" w:sz="0" w:space="0" w:color="auto"/>
                <w:left w:val="none" w:sz="0" w:space="0" w:color="auto"/>
                <w:bottom w:val="none" w:sz="0" w:space="0" w:color="auto"/>
                <w:right w:val="none" w:sz="0" w:space="0" w:color="auto"/>
              </w:divBdr>
            </w:div>
            <w:div w:id="1603609487">
              <w:marLeft w:val="0"/>
              <w:marRight w:val="0"/>
              <w:marTop w:val="0"/>
              <w:marBottom w:val="0"/>
              <w:divBdr>
                <w:top w:val="none" w:sz="0" w:space="0" w:color="auto"/>
                <w:left w:val="none" w:sz="0" w:space="0" w:color="auto"/>
                <w:bottom w:val="none" w:sz="0" w:space="0" w:color="auto"/>
                <w:right w:val="none" w:sz="0" w:space="0" w:color="auto"/>
              </w:divBdr>
            </w:div>
            <w:div w:id="1058938213">
              <w:marLeft w:val="0"/>
              <w:marRight w:val="0"/>
              <w:marTop w:val="0"/>
              <w:marBottom w:val="0"/>
              <w:divBdr>
                <w:top w:val="none" w:sz="0" w:space="0" w:color="auto"/>
                <w:left w:val="none" w:sz="0" w:space="0" w:color="auto"/>
                <w:bottom w:val="none" w:sz="0" w:space="0" w:color="auto"/>
                <w:right w:val="none" w:sz="0" w:space="0" w:color="auto"/>
              </w:divBdr>
            </w:div>
            <w:div w:id="770513210">
              <w:marLeft w:val="0"/>
              <w:marRight w:val="0"/>
              <w:marTop w:val="0"/>
              <w:marBottom w:val="0"/>
              <w:divBdr>
                <w:top w:val="none" w:sz="0" w:space="0" w:color="auto"/>
                <w:left w:val="none" w:sz="0" w:space="0" w:color="auto"/>
                <w:bottom w:val="none" w:sz="0" w:space="0" w:color="auto"/>
                <w:right w:val="none" w:sz="0" w:space="0" w:color="auto"/>
              </w:divBdr>
            </w:div>
            <w:div w:id="1145394042">
              <w:marLeft w:val="0"/>
              <w:marRight w:val="0"/>
              <w:marTop w:val="0"/>
              <w:marBottom w:val="0"/>
              <w:divBdr>
                <w:top w:val="none" w:sz="0" w:space="0" w:color="auto"/>
                <w:left w:val="none" w:sz="0" w:space="0" w:color="auto"/>
                <w:bottom w:val="none" w:sz="0" w:space="0" w:color="auto"/>
                <w:right w:val="none" w:sz="0" w:space="0" w:color="auto"/>
              </w:divBdr>
            </w:div>
            <w:div w:id="430468377">
              <w:marLeft w:val="0"/>
              <w:marRight w:val="0"/>
              <w:marTop w:val="0"/>
              <w:marBottom w:val="0"/>
              <w:divBdr>
                <w:top w:val="none" w:sz="0" w:space="0" w:color="auto"/>
                <w:left w:val="none" w:sz="0" w:space="0" w:color="auto"/>
                <w:bottom w:val="none" w:sz="0" w:space="0" w:color="auto"/>
                <w:right w:val="none" w:sz="0" w:space="0" w:color="auto"/>
              </w:divBdr>
            </w:div>
            <w:div w:id="72169002">
              <w:marLeft w:val="0"/>
              <w:marRight w:val="0"/>
              <w:marTop w:val="0"/>
              <w:marBottom w:val="0"/>
              <w:divBdr>
                <w:top w:val="none" w:sz="0" w:space="0" w:color="auto"/>
                <w:left w:val="none" w:sz="0" w:space="0" w:color="auto"/>
                <w:bottom w:val="none" w:sz="0" w:space="0" w:color="auto"/>
                <w:right w:val="none" w:sz="0" w:space="0" w:color="auto"/>
              </w:divBdr>
            </w:div>
            <w:div w:id="2012485222">
              <w:marLeft w:val="0"/>
              <w:marRight w:val="0"/>
              <w:marTop w:val="0"/>
              <w:marBottom w:val="0"/>
              <w:divBdr>
                <w:top w:val="none" w:sz="0" w:space="0" w:color="auto"/>
                <w:left w:val="none" w:sz="0" w:space="0" w:color="auto"/>
                <w:bottom w:val="none" w:sz="0" w:space="0" w:color="auto"/>
                <w:right w:val="none" w:sz="0" w:space="0" w:color="auto"/>
              </w:divBdr>
            </w:div>
            <w:div w:id="1269268254">
              <w:marLeft w:val="0"/>
              <w:marRight w:val="0"/>
              <w:marTop w:val="0"/>
              <w:marBottom w:val="0"/>
              <w:divBdr>
                <w:top w:val="none" w:sz="0" w:space="0" w:color="auto"/>
                <w:left w:val="none" w:sz="0" w:space="0" w:color="auto"/>
                <w:bottom w:val="none" w:sz="0" w:space="0" w:color="auto"/>
                <w:right w:val="none" w:sz="0" w:space="0" w:color="auto"/>
              </w:divBdr>
            </w:div>
            <w:div w:id="1354765153">
              <w:marLeft w:val="0"/>
              <w:marRight w:val="0"/>
              <w:marTop w:val="0"/>
              <w:marBottom w:val="0"/>
              <w:divBdr>
                <w:top w:val="none" w:sz="0" w:space="0" w:color="auto"/>
                <w:left w:val="none" w:sz="0" w:space="0" w:color="auto"/>
                <w:bottom w:val="none" w:sz="0" w:space="0" w:color="auto"/>
                <w:right w:val="none" w:sz="0" w:space="0" w:color="auto"/>
              </w:divBdr>
            </w:div>
            <w:div w:id="181167901">
              <w:marLeft w:val="0"/>
              <w:marRight w:val="0"/>
              <w:marTop w:val="0"/>
              <w:marBottom w:val="0"/>
              <w:divBdr>
                <w:top w:val="none" w:sz="0" w:space="0" w:color="auto"/>
                <w:left w:val="none" w:sz="0" w:space="0" w:color="auto"/>
                <w:bottom w:val="none" w:sz="0" w:space="0" w:color="auto"/>
                <w:right w:val="none" w:sz="0" w:space="0" w:color="auto"/>
              </w:divBdr>
            </w:div>
            <w:div w:id="1674137790">
              <w:marLeft w:val="0"/>
              <w:marRight w:val="0"/>
              <w:marTop w:val="0"/>
              <w:marBottom w:val="0"/>
              <w:divBdr>
                <w:top w:val="none" w:sz="0" w:space="0" w:color="auto"/>
                <w:left w:val="none" w:sz="0" w:space="0" w:color="auto"/>
                <w:bottom w:val="none" w:sz="0" w:space="0" w:color="auto"/>
                <w:right w:val="none" w:sz="0" w:space="0" w:color="auto"/>
              </w:divBdr>
            </w:div>
            <w:div w:id="452792309">
              <w:marLeft w:val="0"/>
              <w:marRight w:val="0"/>
              <w:marTop w:val="0"/>
              <w:marBottom w:val="0"/>
              <w:divBdr>
                <w:top w:val="none" w:sz="0" w:space="0" w:color="auto"/>
                <w:left w:val="none" w:sz="0" w:space="0" w:color="auto"/>
                <w:bottom w:val="none" w:sz="0" w:space="0" w:color="auto"/>
                <w:right w:val="none" w:sz="0" w:space="0" w:color="auto"/>
              </w:divBdr>
            </w:div>
            <w:div w:id="1015886470">
              <w:marLeft w:val="0"/>
              <w:marRight w:val="0"/>
              <w:marTop w:val="0"/>
              <w:marBottom w:val="0"/>
              <w:divBdr>
                <w:top w:val="none" w:sz="0" w:space="0" w:color="auto"/>
                <w:left w:val="none" w:sz="0" w:space="0" w:color="auto"/>
                <w:bottom w:val="none" w:sz="0" w:space="0" w:color="auto"/>
                <w:right w:val="none" w:sz="0" w:space="0" w:color="auto"/>
              </w:divBdr>
            </w:div>
            <w:div w:id="1234319783">
              <w:marLeft w:val="0"/>
              <w:marRight w:val="0"/>
              <w:marTop w:val="0"/>
              <w:marBottom w:val="0"/>
              <w:divBdr>
                <w:top w:val="none" w:sz="0" w:space="0" w:color="auto"/>
                <w:left w:val="none" w:sz="0" w:space="0" w:color="auto"/>
                <w:bottom w:val="none" w:sz="0" w:space="0" w:color="auto"/>
                <w:right w:val="none" w:sz="0" w:space="0" w:color="auto"/>
              </w:divBdr>
            </w:div>
            <w:div w:id="1220437371">
              <w:marLeft w:val="0"/>
              <w:marRight w:val="0"/>
              <w:marTop w:val="0"/>
              <w:marBottom w:val="0"/>
              <w:divBdr>
                <w:top w:val="none" w:sz="0" w:space="0" w:color="auto"/>
                <w:left w:val="none" w:sz="0" w:space="0" w:color="auto"/>
                <w:bottom w:val="none" w:sz="0" w:space="0" w:color="auto"/>
                <w:right w:val="none" w:sz="0" w:space="0" w:color="auto"/>
              </w:divBdr>
            </w:div>
            <w:div w:id="1137407723">
              <w:marLeft w:val="0"/>
              <w:marRight w:val="0"/>
              <w:marTop w:val="0"/>
              <w:marBottom w:val="0"/>
              <w:divBdr>
                <w:top w:val="none" w:sz="0" w:space="0" w:color="auto"/>
                <w:left w:val="none" w:sz="0" w:space="0" w:color="auto"/>
                <w:bottom w:val="none" w:sz="0" w:space="0" w:color="auto"/>
                <w:right w:val="none" w:sz="0" w:space="0" w:color="auto"/>
              </w:divBdr>
            </w:div>
            <w:div w:id="1149899649">
              <w:marLeft w:val="0"/>
              <w:marRight w:val="0"/>
              <w:marTop w:val="0"/>
              <w:marBottom w:val="0"/>
              <w:divBdr>
                <w:top w:val="none" w:sz="0" w:space="0" w:color="auto"/>
                <w:left w:val="none" w:sz="0" w:space="0" w:color="auto"/>
                <w:bottom w:val="none" w:sz="0" w:space="0" w:color="auto"/>
                <w:right w:val="none" w:sz="0" w:space="0" w:color="auto"/>
              </w:divBdr>
            </w:div>
            <w:div w:id="1527450888">
              <w:marLeft w:val="0"/>
              <w:marRight w:val="0"/>
              <w:marTop w:val="0"/>
              <w:marBottom w:val="0"/>
              <w:divBdr>
                <w:top w:val="none" w:sz="0" w:space="0" w:color="auto"/>
                <w:left w:val="none" w:sz="0" w:space="0" w:color="auto"/>
                <w:bottom w:val="none" w:sz="0" w:space="0" w:color="auto"/>
                <w:right w:val="none" w:sz="0" w:space="0" w:color="auto"/>
              </w:divBdr>
            </w:div>
            <w:div w:id="2017727755">
              <w:marLeft w:val="0"/>
              <w:marRight w:val="0"/>
              <w:marTop w:val="0"/>
              <w:marBottom w:val="0"/>
              <w:divBdr>
                <w:top w:val="none" w:sz="0" w:space="0" w:color="auto"/>
                <w:left w:val="none" w:sz="0" w:space="0" w:color="auto"/>
                <w:bottom w:val="none" w:sz="0" w:space="0" w:color="auto"/>
                <w:right w:val="none" w:sz="0" w:space="0" w:color="auto"/>
              </w:divBdr>
            </w:div>
            <w:div w:id="1476725426">
              <w:marLeft w:val="0"/>
              <w:marRight w:val="0"/>
              <w:marTop w:val="0"/>
              <w:marBottom w:val="0"/>
              <w:divBdr>
                <w:top w:val="none" w:sz="0" w:space="0" w:color="auto"/>
                <w:left w:val="none" w:sz="0" w:space="0" w:color="auto"/>
                <w:bottom w:val="none" w:sz="0" w:space="0" w:color="auto"/>
                <w:right w:val="none" w:sz="0" w:space="0" w:color="auto"/>
              </w:divBdr>
            </w:div>
            <w:div w:id="1278756638">
              <w:marLeft w:val="0"/>
              <w:marRight w:val="0"/>
              <w:marTop w:val="0"/>
              <w:marBottom w:val="0"/>
              <w:divBdr>
                <w:top w:val="none" w:sz="0" w:space="0" w:color="auto"/>
                <w:left w:val="none" w:sz="0" w:space="0" w:color="auto"/>
                <w:bottom w:val="none" w:sz="0" w:space="0" w:color="auto"/>
                <w:right w:val="none" w:sz="0" w:space="0" w:color="auto"/>
              </w:divBdr>
            </w:div>
            <w:div w:id="1620456353">
              <w:marLeft w:val="0"/>
              <w:marRight w:val="0"/>
              <w:marTop w:val="0"/>
              <w:marBottom w:val="0"/>
              <w:divBdr>
                <w:top w:val="none" w:sz="0" w:space="0" w:color="auto"/>
                <w:left w:val="none" w:sz="0" w:space="0" w:color="auto"/>
                <w:bottom w:val="none" w:sz="0" w:space="0" w:color="auto"/>
                <w:right w:val="none" w:sz="0" w:space="0" w:color="auto"/>
              </w:divBdr>
            </w:div>
            <w:div w:id="959529542">
              <w:marLeft w:val="0"/>
              <w:marRight w:val="0"/>
              <w:marTop w:val="0"/>
              <w:marBottom w:val="0"/>
              <w:divBdr>
                <w:top w:val="none" w:sz="0" w:space="0" w:color="auto"/>
                <w:left w:val="none" w:sz="0" w:space="0" w:color="auto"/>
                <w:bottom w:val="none" w:sz="0" w:space="0" w:color="auto"/>
                <w:right w:val="none" w:sz="0" w:space="0" w:color="auto"/>
              </w:divBdr>
            </w:div>
            <w:div w:id="619530064">
              <w:marLeft w:val="0"/>
              <w:marRight w:val="0"/>
              <w:marTop w:val="0"/>
              <w:marBottom w:val="0"/>
              <w:divBdr>
                <w:top w:val="none" w:sz="0" w:space="0" w:color="auto"/>
                <w:left w:val="none" w:sz="0" w:space="0" w:color="auto"/>
                <w:bottom w:val="none" w:sz="0" w:space="0" w:color="auto"/>
                <w:right w:val="none" w:sz="0" w:space="0" w:color="auto"/>
              </w:divBdr>
            </w:div>
            <w:div w:id="1698696122">
              <w:marLeft w:val="0"/>
              <w:marRight w:val="0"/>
              <w:marTop w:val="0"/>
              <w:marBottom w:val="0"/>
              <w:divBdr>
                <w:top w:val="none" w:sz="0" w:space="0" w:color="auto"/>
                <w:left w:val="none" w:sz="0" w:space="0" w:color="auto"/>
                <w:bottom w:val="none" w:sz="0" w:space="0" w:color="auto"/>
                <w:right w:val="none" w:sz="0" w:space="0" w:color="auto"/>
              </w:divBdr>
            </w:div>
            <w:div w:id="1991903796">
              <w:marLeft w:val="0"/>
              <w:marRight w:val="0"/>
              <w:marTop w:val="0"/>
              <w:marBottom w:val="0"/>
              <w:divBdr>
                <w:top w:val="none" w:sz="0" w:space="0" w:color="auto"/>
                <w:left w:val="none" w:sz="0" w:space="0" w:color="auto"/>
                <w:bottom w:val="none" w:sz="0" w:space="0" w:color="auto"/>
                <w:right w:val="none" w:sz="0" w:space="0" w:color="auto"/>
              </w:divBdr>
            </w:div>
            <w:div w:id="1858960335">
              <w:marLeft w:val="0"/>
              <w:marRight w:val="0"/>
              <w:marTop w:val="0"/>
              <w:marBottom w:val="0"/>
              <w:divBdr>
                <w:top w:val="none" w:sz="0" w:space="0" w:color="auto"/>
                <w:left w:val="none" w:sz="0" w:space="0" w:color="auto"/>
                <w:bottom w:val="none" w:sz="0" w:space="0" w:color="auto"/>
                <w:right w:val="none" w:sz="0" w:space="0" w:color="auto"/>
              </w:divBdr>
            </w:div>
            <w:div w:id="1558859065">
              <w:marLeft w:val="0"/>
              <w:marRight w:val="0"/>
              <w:marTop w:val="0"/>
              <w:marBottom w:val="0"/>
              <w:divBdr>
                <w:top w:val="none" w:sz="0" w:space="0" w:color="auto"/>
                <w:left w:val="none" w:sz="0" w:space="0" w:color="auto"/>
                <w:bottom w:val="none" w:sz="0" w:space="0" w:color="auto"/>
                <w:right w:val="none" w:sz="0" w:space="0" w:color="auto"/>
              </w:divBdr>
            </w:div>
            <w:div w:id="316305648">
              <w:marLeft w:val="0"/>
              <w:marRight w:val="0"/>
              <w:marTop w:val="0"/>
              <w:marBottom w:val="0"/>
              <w:divBdr>
                <w:top w:val="none" w:sz="0" w:space="0" w:color="auto"/>
                <w:left w:val="none" w:sz="0" w:space="0" w:color="auto"/>
                <w:bottom w:val="none" w:sz="0" w:space="0" w:color="auto"/>
                <w:right w:val="none" w:sz="0" w:space="0" w:color="auto"/>
              </w:divBdr>
            </w:div>
            <w:div w:id="1176112767">
              <w:marLeft w:val="0"/>
              <w:marRight w:val="0"/>
              <w:marTop w:val="0"/>
              <w:marBottom w:val="0"/>
              <w:divBdr>
                <w:top w:val="none" w:sz="0" w:space="0" w:color="auto"/>
                <w:left w:val="none" w:sz="0" w:space="0" w:color="auto"/>
                <w:bottom w:val="none" w:sz="0" w:space="0" w:color="auto"/>
                <w:right w:val="none" w:sz="0" w:space="0" w:color="auto"/>
              </w:divBdr>
            </w:div>
            <w:div w:id="984359239">
              <w:marLeft w:val="0"/>
              <w:marRight w:val="0"/>
              <w:marTop w:val="0"/>
              <w:marBottom w:val="0"/>
              <w:divBdr>
                <w:top w:val="none" w:sz="0" w:space="0" w:color="auto"/>
                <w:left w:val="none" w:sz="0" w:space="0" w:color="auto"/>
                <w:bottom w:val="none" w:sz="0" w:space="0" w:color="auto"/>
                <w:right w:val="none" w:sz="0" w:space="0" w:color="auto"/>
              </w:divBdr>
            </w:div>
            <w:div w:id="554589631">
              <w:marLeft w:val="0"/>
              <w:marRight w:val="0"/>
              <w:marTop w:val="0"/>
              <w:marBottom w:val="0"/>
              <w:divBdr>
                <w:top w:val="none" w:sz="0" w:space="0" w:color="auto"/>
                <w:left w:val="none" w:sz="0" w:space="0" w:color="auto"/>
                <w:bottom w:val="none" w:sz="0" w:space="0" w:color="auto"/>
                <w:right w:val="none" w:sz="0" w:space="0" w:color="auto"/>
              </w:divBdr>
            </w:div>
            <w:div w:id="2112894089">
              <w:marLeft w:val="0"/>
              <w:marRight w:val="0"/>
              <w:marTop w:val="0"/>
              <w:marBottom w:val="0"/>
              <w:divBdr>
                <w:top w:val="none" w:sz="0" w:space="0" w:color="auto"/>
                <w:left w:val="none" w:sz="0" w:space="0" w:color="auto"/>
                <w:bottom w:val="none" w:sz="0" w:space="0" w:color="auto"/>
                <w:right w:val="none" w:sz="0" w:space="0" w:color="auto"/>
              </w:divBdr>
            </w:div>
            <w:div w:id="347022764">
              <w:marLeft w:val="0"/>
              <w:marRight w:val="0"/>
              <w:marTop w:val="0"/>
              <w:marBottom w:val="0"/>
              <w:divBdr>
                <w:top w:val="none" w:sz="0" w:space="0" w:color="auto"/>
                <w:left w:val="none" w:sz="0" w:space="0" w:color="auto"/>
                <w:bottom w:val="none" w:sz="0" w:space="0" w:color="auto"/>
                <w:right w:val="none" w:sz="0" w:space="0" w:color="auto"/>
              </w:divBdr>
            </w:div>
            <w:div w:id="1525316666">
              <w:marLeft w:val="0"/>
              <w:marRight w:val="0"/>
              <w:marTop w:val="0"/>
              <w:marBottom w:val="0"/>
              <w:divBdr>
                <w:top w:val="none" w:sz="0" w:space="0" w:color="auto"/>
                <w:left w:val="none" w:sz="0" w:space="0" w:color="auto"/>
                <w:bottom w:val="none" w:sz="0" w:space="0" w:color="auto"/>
                <w:right w:val="none" w:sz="0" w:space="0" w:color="auto"/>
              </w:divBdr>
            </w:div>
            <w:div w:id="1797329715">
              <w:marLeft w:val="0"/>
              <w:marRight w:val="0"/>
              <w:marTop w:val="0"/>
              <w:marBottom w:val="0"/>
              <w:divBdr>
                <w:top w:val="none" w:sz="0" w:space="0" w:color="auto"/>
                <w:left w:val="none" w:sz="0" w:space="0" w:color="auto"/>
                <w:bottom w:val="none" w:sz="0" w:space="0" w:color="auto"/>
                <w:right w:val="none" w:sz="0" w:space="0" w:color="auto"/>
              </w:divBdr>
            </w:div>
            <w:div w:id="266349114">
              <w:marLeft w:val="0"/>
              <w:marRight w:val="0"/>
              <w:marTop w:val="0"/>
              <w:marBottom w:val="0"/>
              <w:divBdr>
                <w:top w:val="none" w:sz="0" w:space="0" w:color="auto"/>
                <w:left w:val="none" w:sz="0" w:space="0" w:color="auto"/>
                <w:bottom w:val="none" w:sz="0" w:space="0" w:color="auto"/>
                <w:right w:val="none" w:sz="0" w:space="0" w:color="auto"/>
              </w:divBdr>
            </w:div>
            <w:div w:id="147939938">
              <w:marLeft w:val="0"/>
              <w:marRight w:val="0"/>
              <w:marTop w:val="0"/>
              <w:marBottom w:val="0"/>
              <w:divBdr>
                <w:top w:val="none" w:sz="0" w:space="0" w:color="auto"/>
                <w:left w:val="none" w:sz="0" w:space="0" w:color="auto"/>
                <w:bottom w:val="none" w:sz="0" w:space="0" w:color="auto"/>
                <w:right w:val="none" w:sz="0" w:space="0" w:color="auto"/>
              </w:divBdr>
            </w:div>
            <w:div w:id="1631587592">
              <w:marLeft w:val="0"/>
              <w:marRight w:val="0"/>
              <w:marTop w:val="0"/>
              <w:marBottom w:val="0"/>
              <w:divBdr>
                <w:top w:val="none" w:sz="0" w:space="0" w:color="auto"/>
                <w:left w:val="none" w:sz="0" w:space="0" w:color="auto"/>
                <w:bottom w:val="none" w:sz="0" w:space="0" w:color="auto"/>
                <w:right w:val="none" w:sz="0" w:space="0" w:color="auto"/>
              </w:divBdr>
            </w:div>
            <w:div w:id="1856921328">
              <w:marLeft w:val="0"/>
              <w:marRight w:val="0"/>
              <w:marTop w:val="0"/>
              <w:marBottom w:val="0"/>
              <w:divBdr>
                <w:top w:val="none" w:sz="0" w:space="0" w:color="auto"/>
                <w:left w:val="none" w:sz="0" w:space="0" w:color="auto"/>
                <w:bottom w:val="none" w:sz="0" w:space="0" w:color="auto"/>
                <w:right w:val="none" w:sz="0" w:space="0" w:color="auto"/>
              </w:divBdr>
            </w:div>
            <w:div w:id="1287076900">
              <w:marLeft w:val="0"/>
              <w:marRight w:val="0"/>
              <w:marTop w:val="0"/>
              <w:marBottom w:val="0"/>
              <w:divBdr>
                <w:top w:val="none" w:sz="0" w:space="0" w:color="auto"/>
                <w:left w:val="none" w:sz="0" w:space="0" w:color="auto"/>
                <w:bottom w:val="none" w:sz="0" w:space="0" w:color="auto"/>
                <w:right w:val="none" w:sz="0" w:space="0" w:color="auto"/>
              </w:divBdr>
            </w:div>
            <w:div w:id="1173104237">
              <w:marLeft w:val="0"/>
              <w:marRight w:val="0"/>
              <w:marTop w:val="0"/>
              <w:marBottom w:val="0"/>
              <w:divBdr>
                <w:top w:val="none" w:sz="0" w:space="0" w:color="auto"/>
                <w:left w:val="none" w:sz="0" w:space="0" w:color="auto"/>
                <w:bottom w:val="none" w:sz="0" w:space="0" w:color="auto"/>
                <w:right w:val="none" w:sz="0" w:space="0" w:color="auto"/>
              </w:divBdr>
            </w:div>
            <w:div w:id="845705109">
              <w:marLeft w:val="0"/>
              <w:marRight w:val="0"/>
              <w:marTop w:val="0"/>
              <w:marBottom w:val="0"/>
              <w:divBdr>
                <w:top w:val="none" w:sz="0" w:space="0" w:color="auto"/>
                <w:left w:val="none" w:sz="0" w:space="0" w:color="auto"/>
                <w:bottom w:val="none" w:sz="0" w:space="0" w:color="auto"/>
                <w:right w:val="none" w:sz="0" w:space="0" w:color="auto"/>
              </w:divBdr>
            </w:div>
            <w:div w:id="1398942284">
              <w:marLeft w:val="0"/>
              <w:marRight w:val="0"/>
              <w:marTop w:val="0"/>
              <w:marBottom w:val="0"/>
              <w:divBdr>
                <w:top w:val="none" w:sz="0" w:space="0" w:color="auto"/>
                <w:left w:val="none" w:sz="0" w:space="0" w:color="auto"/>
                <w:bottom w:val="none" w:sz="0" w:space="0" w:color="auto"/>
                <w:right w:val="none" w:sz="0" w:space="0" w:color="auto"/>
              </w:divBdr>
            </w:div>
            <w:div w:id="1104955632">
              <w:marLeft w:val="0"/>
              <w:marRight w:val="0"/>
              <w:marTop w:val="0"/>
              <w:marBottom w:val="0"/>
              <w:divBdr>
                <w:top w:val="none" w:sz="0" w:space="0" w:color="auto"/>
                <w:left w:val="none" w:sz="0" w:space="0" w:color="auto"/>
                <w:bottom w:val="none" w:sz="0" w:space="0" w:color="auto"/>
                <w:right w:val="none" w:sz="0" w:space="0" w:color="auto"/>
              </w:divBdr>
            </w:div>
            <w:div w:id="966818869">
              <w:marLeft w:val="0"/>
              <w:marRight w:val="0"/>
              <w:marTop w:val="0"/>
              <w:marBottom w:val="0"/>
              <w:divBdr>
                <w:top w:val="none" w:sz="0" w:space="0" w:color="auto"/>
                <w:left w:val="none" w:sz="0" w:space="0" w:color="auto"/>
                <w:bottom w:val="none" w:sz="0" w:space="0" w:color="auto"/>
                <w:right w:val="none" w:sz="0" w:space="0" w:color="auto"/>
              </w:divBdr>
            </w:div>
            <w:div w:id="709065430">
              <w:marLeft w:val="0"/>
              <w:marRight w:val="0"/>
              <w:marTop w:val="0"/>
              <w:marBottom w:val="0"/>
              <w:divBdr>
                <w:top w:val="none" w:sz="0" w:space="0" w:color="auto"/>
                <w:left w:val="none" w:sz="0" w:space="0" w:color="auto"/>
                <w:bottom w:val="none" w:sz="0" w:space="0" w:color="auto"/>
                <w:right w:val="none" w:sz="0" w:space="0" w:color="auto"/>
              </w:divBdr>
            </w:div>
            <w:div w:id="116528698">
              <w:marLeft w:val="0"/>
              <w:marRight w:val="0"/>
              <w:marTop w:val="0"/>
              <w:marBottom w:val="0"/>
              <w:divBdr>
                <w:top w:val="none" w:sz="0" w:space="0" w:color="auto"/>
                <w:left w:val="none" w:sz="0" w:space="0" w:color="auto"/>
                <w:bottom w:val="none" w:sz="0" w:space="0" w:color="auto"/>
                <w:right w:val="none" w:sz="0" w:space="0" w:color="auto"/>
              </w:divBdr>
            </w:div>
            <w:div w:id="1030842067">
              <w:marLeft w:val="0"/>
              <w:marRight w:val="0"/>
              <w:marTop w:val="0"/>
              <w:marBottom w:val="0"/>
              <w:divBdr>
                <w:top w:val="none" w:sz="0" w:space="0" w:color="auto"/>
                <w:left w:val="none" w:sz="0" w:space="0" w:color="auto"/>
                <w:bottom w:val="none" w:sz="0" w:space="0" w:color="auto"/>
                <w:right w:val="none" w:sz="0" w:space="0" w:color="auto"/>
              </w:divBdr>
            </w:div>
            <w:div w:id="1197544609">
              <w:marLeft w:val="0"/>
              <w:marRight w:val="0"/>
              <w:marTop w:val="0"/>
              <w:marBottom w:val="0"/>
              <w:divBdr>
                <w:top w:val="none" w:sz="0" w:space="0" w:color="auto"/>
                <w:left w:val="none" w:sz="0" w:space="0" w:color="auto"/>
                <w:bottom w:val="none" w:sz="0" w:space="0" w:color="auto"/>
                <w:right w:val="none" w:sz="0" w:space="0" w:color="auto"/>
              </w:divBdr>
            </w:div>
            <w:div w:id="34431752">
              <w:marLeft w:val="0"/>
              <w:marRight w:val="0"/>
              <w:marTop w:val="0"/>
              <w:marBottom w:val="0"/>
              <w:divBdr>
                <w:top w:val="none" w:sz="0" w:space="0" w:color="auto"/>
                <w:left w:val="none" w:sz="0" w:space="0" w:color="auto"/>
                <w:bottom w:val="none" w:sz="0" w:space="0" w:color="auto"/>
                <w:right w:val="none" w:sz="0" w:space="0" w:color="auto"/>
              </w:divBdr>
            </w:div>
            <w:div w:id="1283342407">
              <w:marLeft w:val="0"/>
              <w:marRight w:val="0"/>
              <w:marTop w:val="0"/>
              <w:marBottom w:val="0"/>
              <w:divBdr>
                <w:top w:val="none" w:sz="0" w:space="0" w:color="auto"/>
                <w:left w:val="none" w:sz="0" w:space="0" w:color="auto"/>
                <w:bottom w:val="none" w:sz="0" w:space="0" w:color="auto"/>
                <w:right w:val="none" w:sz="0" w:space="0" w:color="auto"/>
              </w:divBdr>
            </w:div>
            <w:div w:id="2036496009">
              <w:marLeft w:val="0"/>
              <w:marRight w:val="0"/>
              <w:marTop w:val="0"/>
              <w:marBottom w:val="0"/>
              <w:divBdr>
                <w:top w:val="none" w:sz="0" w:space="0" w:color="auto"/>
                <w:left w:val="none" w:sz="0" w:space="0" w:color="auto"/>
                <w:bottom w:val="none" w:sz="0" w:space="0" w:color="auto"/>
                <w:right w:val="none" w:sz="0" w:space="0" w:color="auto"/>
              </w:divBdr>
            </w:div>
            <w:div w:id="229389426">
              <w:marLeft w:val="0"/>
              <w:marRight w:val="0"/>
              <w:marTop w:val="0"/>
              <w:marBottom w:val="0"/>
              <w:divBdr>
                <w:top w:val="none" w:sz="0" w:space="0" w:color="auto"/>
                <w:left w:val="none" w:sz="0" w:space="0" w:color="auto"/>
                <w:bottom w:val="none" w:sz="0" w:space="0" w:color="auto"/>
                <w:right w:val="none" w:sz="0" w:space="0" w:color="auto"/>
              </w:divBdr>
            </w:div>
            <w:div w:id="293681280">
              <w:marLeft w:val="0"/>
              <w:marRight w:val="0"/>
              <w:marTop w:val="0"/>
              <w:marBottom w:val="0"/>
              <w:divBdr>
                <w:top w:val="none" w:sz="0" w:space="0" w:color="auto"/>
                <w:left w:val="none" w:sz="0" w:space="0" w:color="auto"/>
                <w:bottom w:val="none" w:sz="0" w:space="0" w:color="auto"/>
                <w:right w:val="none" w:sz="0" w:space="0" w:color="auto"/>
              </w:divBdr>
            </w:div>
            <w:div w:id="434978011">
              <w:marLeft w:val="0"/>
              <w:marRight w:val="0"/>
              <w:marTop w:val="0"/>
              <w:marBottom w:val="0"/>
              <w:divBdr>
                <w:top w:val="none" w:sz="0" w:space="0" w:color="auto"/>
                <w:left w:val="none" w:sz="0" w:space="0" w:color="auto"/>
                <w:bottom w:val="none" w:sz="0" w:space="0" w:color="auto"/>
                <w:right w:val="none" w:sz="0" w:space="0" w:color="auto"/>
              </w:divBdr>
            </w:div>
            <w:div w:id="1103497393">
              <w:marLeft w:val="0"/>
              <w:marRight w:val="0"/>
              <w:marTop w:val="0"/>
              <w:marBottom w:val="0"/>
              <w:divBdr>
                <w:top w:val="none" w:sz="0" w:space="0" w:color="auto"/>
                <w:left w:val="none" w:sz="0" w:space="0" w:color="auto"/>
                <w:bottom w:val="none" w:sz="0" w:space="0" w:color="auto"/>
                <w:right w:val="none" w:sz="0" w:space="0" w:color="auto"/>
              </w:divBdr>
            </w:div>
            <w:div w:id="1918977929">
              <w:marLeft w:val="0"/>
              <w:marRight w:val="0"/>
              <w:marTop w:val="0"/>
              <w:marBottom w:val="0"/>
              <w:divBdr>
                <w:top w:val="none" w:sz="0" w:space="0" w:color="auto"/>
                <w:left w:val="none" w:sz="0" w:space="0" w:color="auto"/>
                <w:bottom w:val="none" w:sz="0" w:space="0" w:color="auto"/>
                <w:right w:val="none" w:sz="0" w:space="0" w:color="auto"/>
              </w:divBdr>
            </w:div>
            <w:div w:id="1836458726">
              <w:marLeft w:val="0"/>
              <w:marRight w:val="0"/>
              <w:marTop w:val="0"/>
              <w:marBottom w:val="0"/>
              <w:divBdr>
                <w:top w:val="none" w:sz="0" w:space="0" w:color="auto"/>
                <w:left w:val="none" w:sz="0" w:space="0" w:color="auto"/>
                <w:bottom w:val="none" w:sz="0" w:space="0" w:color="auto"/>
                <w:right w:val="none" w:sz="0" w:space="0" w:color="auto"/>
              </w:divBdr>
            </w:div>
            <w:div w:id="1516993405">
              <w:marLeft w:val="0"/>
              <w:marRight w:val="0"/>
              <w:marTop w:val="0"/>
              <w:marBottom w:val="0"/>
              <w:divBdr>
                <w:top w:val="none" w:sz="0" w:space="0" w:color="auto"/>
                <w:left w:val="none" w:sz="0" w:space="0" w:color="auto"/>
                <w:bottom w:val="none" w:sz="0" w:space="0" w:color="auto"/>
                <w:right w:val="none" w:sz="0" w:space="0" w:color="auto"/>
              </w:divBdr>
            </w:div>
            <w:div w:id="514345271">
              <w:marLeft w:val="0"/>
              <w:marRight w:val="0"/>
              <w:marTop w:val="0"/>
              <w:marBottom w:val="0"/>
              <w:divBdr>
                <w:top w:val="none" w:sz="0" w:space="0" w:color="auto"/>
                <w:left w:val="none" w:sz="0" w:space="0" w:color="auto"/>
                <w:bottom w:val="none" w:sz="0" w:space="0" w:color="auto"/>
                <w:right w:val="none" w:sz="0" w:space="0" w:color="auto"/>
              </w:divBdr>
            </w:div>
            <w:div w:id="1559903498">
              <w:marLeft w:val="0"/>
              <w:marRight w:val="0"/>
              <w:marTop w:val="0"/>
              <w:marBottom w:val="0"/>
              <w:divBdr>
                <w:top w:val="none" w:sz="0" w:space="0" w:color="auto"/>
                <w:left w:val="none" w:sz="0" w:space="0" w:color="auto"/>
                <w:bottom w:val="none" w:sz="0" w:space="0" w:color="auto"/>
                <w:right w:val="none" w:sz="0" w:space="0" w:color="auto"/>
              </w:divBdr>
            </w:div>
            <w:div w:id="1241478089">
              <w:marLeft w:val="0"/>
              <w:marRight w:val="0"/>
              <w:marTop w:val="0"/>
              <w:marBottom w:val="0"/>
              <w:divBdr>
                <w:top w:val="none" w:sz="0" w:space="0" w:color="auto"/>
                <w:left w:val="none" w:sz="0" w:space="0" w:color="auto"/>
                <w:bottom w:val="none" w:sz="0" w:space="0" w:color="auto"/>
                <w:right w:val="none" w:sz="0" w:space="0" w:color="auto"/>
              </w:divBdr>
            </w:div>
            <w:div w:id="159736632">
              <w:marLeft w:val="0"/>
              <w:marRight w:val="0"/>
              <w:marTop w:val="0"/>
              <w:marBottom w:val="0"/>
              <w:divBdr>
                <w:top w:val="none" w:sz="0" w:space="0" w:color="auto"/>
                <w:left w:val="none" w:sz="0" w:space="0" w:color="auto"/>
                <w:bottom w:val="none" w:sz="0" w:space="0" w:color="auto"/>
                <w:right w:val="none" w:sz="0" w:space="0" w:color="auto"/>
              </w:divBdr>
            </w:div>
            <w:div w:id="21290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9329">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939799456">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47">
      <w:bodyDiv w:val="1"/>
      <w:marLeft w:val="0"/>
      <w:marRight w:val="0"/>
      <w:marTop w:val="0"/>
      <w:marBottom w:val="0"/>
      <w:divBdr>
        <w:top w:val="none" w:sz="0" w:space="0" w:color="auto"/>
        <w:left w:val="none" w:sz="0" w:space="0" w:color="auto"/>
        <w:bottom w:val="none" w:sz="0" w:space="0" w:color="auto"/>
        <w:right w:val="none" w:sz="0" w:space="0" w:color="auto"/>
      </w:divBdr>
      <w:divsChild>
        <w:div w:id="1170415179">
          <w:marLeft w:val="0"/>
          <w:marRight w:val="0"/>
          <w:marTop w:val="0"/>
          <w:marBottom w:val="0"/>
          <w:divBdr>
            <w:top w:val="none" w:sz="0" w:space="0" w:color="auto"/>
            <w:left w:val="none" w:sz="0" w:space="0" w:color="auto"/>
            <w:bottom w:val="none" w:sz="0" w:space="0" w:color="auto"/>
            <w:right w:val="none" w:sz="0" w:space="0" w:color="auto"/>
          </w:divBdr>
          <w:divsChild>
            <w:div w:id="1853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8930">
      <w:bodyDiv w:val="1"/>
      <w:marLeft w:val="0"/>
      <w:marRight w:val="0"/>
      <w:marTop w:val="0"/>
      <w:marBottom w:val="0"/>
      <w:divBdr>
        <w:top w:val="none" w:sz="0" w:space="0" w:color="auto"/>
        <w:left w:val="none" w:sz="0" w:space="0" w:color="auto"/>
        <w:bottom w:val="none" w:sz="0" w:space="0" w:color="auto"/>
        <w:right w:val="none" w:sz="0" w:space="0" w:color="auto"/>
      </w:divBdr>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175457359">
      <w:bodyDiv w:val="1"/>
      <w:marLeft w:val="0"/>
      <w:marRight w:val="0"/>
      <w:marTop w:val="0"/>
      <w:marBottom w:val="0"/>
      <w:divBdr>
        <w:top w:val="none" w:sz="0" w:space="0" w:color="auto"/>
        <w:left w:val="none" w:sz="0" w:space="0" w:color="auto"/>
        <w:bottom w:val="none" w:sz="0" w:space="0" w:color="auto"/>
        <w:right w:val="none" w:sz="0" w:space="0" w:color="auto"/>
      </w:divBdr>
      <w:divsChild>
        <w:div w:id="1357659138">
          <w:marLeft w:val="0"/>
          <w:marRight w:val="0"/>
          <w:marTop w:val="0"/>
          <w:marBottom w:val="0"/>
          <w:divBdr>
            <w:top w:val="none" w:sz="0" w:space="0" w:color="auto"/>
            <w:left w:val="none" w:sz="0" w:space="0" w:color="auto"/>
            <w:bottom w:val="none" w:sz="0" w:space="0" w:color="auto"/>
            <w:right w:val="none" w:sz="0" w:space="0" w:color="auto"/>
          </w:divBdr>
        </w:div>
        <w:div w:id="689532611">
          <w:marLeft w:val="0"/>
          <w:marRight w:val="0"/>
          <w:marTop w:val="0"/>
          <w:marBottom w:val="0"/>
          <w:divBdr>
            <w:top w:val="none" w:sz="0" w:space="0" w:color="auto"/>
            <w:left w:val="none" w:sz="0" w:space="0" w:color="auto"/>
            <w:bottom w:val="none" w:sz="0" w:space="0" w:color="auto"/>
            <w:right w:val="none" w:sz="0" w:space="0" w:color="auto"/>
          </w:divBdr>
        </w:div>
        <w:div w:id="1620067668">
          <w:marLeft w:val="0"/>
          <w:marRight w:val="0"/>
          <w:marTop w:val="0"/>
          <w:marBottom w:val="0"/>
          <w:divBdr>
            <w:top w:val="none" w:sz="0" w:space="0" w:color="auto"/>
            <w:left w:val="none" w:sz="0" w:space="0" w:color="auto"/>
            <w:bottom w:val="none" w:sz="0" w:space="0" w:color="auto"/>
            <w:right w:val="none" w:sz="0" w:space="0" w:color="auto"/>
          </w:divBdr>
        </w:div>
        <w:div w:id="1443921058">
          <w:marLeft w:val="0"/>
          <w:marRight w:val="0"/>
          <w:marTop w:val="0"/>
          <w:marBottom w:val="0"/>
          <w:divBdr>
            <w:top w:val="none" w:sz="0" w:space="0" w:color="auto"/>
            <w:left w:val="none" w:sz="0" w:space="0" w:color="auto"/>
            <w:bottom w:val="none" w:sz="0" w:space="0" w:color="auto"/>
            <w:right w:val="none" w:sz="0" w:space="0" w:color="auto"/>
          </w:divBdr>
        </w:div>
        <w:div w:id="28535316">
          <w:marLeft w:val="0"/>
          <w:marRight w:val="0"/>
          <w:marTop w:val="0"/>
          <w:marBottom w:val="0"/>
          <w:divBdr>
            <w:top w:val="none" w:sz="0" w:space="0" w:color="auto"/>
            <w:left w:val="none" w:sz="0" w:space="0" w:color="auto"/>
            <w:bottom w:val="none" w:sz="0" w:space="0" w:color="auto"/>
            <w:right w:val="none" w:sz="0" w:space="0" w:color="auto"/>
          </w:divBdr>
        </w:div>
        <w:div w:id="956985140">
          <w:marLeft w:val="0"/>
          <w:marRight w:val="0"/>
          <w:marTop w:val="0"/>
          <w:marBottom w:val="0"/>
          <w:divBdr>
            <w:top w:val="none" w:sz="0" w:space="0" w:color="auto"/>
            <w:left w:val="none" w:sz="0" w:space="0" w:color="auto"/>
            <w:bottom w:val="none" w:sz="0" w:space="0" w:color="auto"/>
            <w:right w:val="none" w:sz="0" w:space="0" w:color="auto"/>
          </w:divBdr>
        </w:div>
        <w:div w:id="1383939704">
          <w:marLeft w:val="0"/>
          <w:marRight w:val="0"/>
          <w:marTop w:val="0"/>
          <w:marBottom w:val="0"/>
          <w:divBdr>
            <w:top w:val="none" w:sz="0" w:space="0" w:color="auto"/>
            <w:left w:val="none" w:sz="0" w:space="0" w:color="auto"/>
            <w:bottom w:val="none" w:sz="0" w:space="0" w:color="auto"/>
            <w:right w:val="none" w:sz="0" w:space="0" w:color="auto"/>
          </w:divBdr>
        </w:div>
        <w:div w:id="322053209">
          <w:marLeft w:val="0"/>
          <w:marRight w:val="0"/>
          <w:marTop w:val="0"/>
          <w:marBottom w:val="0"/>
          <w:divBdr>
            <w:top w:val="none" w:sz="0" w:space="0" w:color="auto"/>
            <w:left w:val="none" w:sz="0" w:space="0" w:color="auto"/>
            <w:bottom w:val="none" w:sz="0" w:space="0" w:color="auto"/>
            <w:right w:val="none" w:sz="0" w:space="0" w:color="auto"/>
          </w:divBdr>
        </w:div>
        <w:div w:id="2105759228">
          <w:marLeft w:val="0"/>
          <w:marRight w:val="0"/>
          <w:marTop w:val="0"/>
          <w:marBottom w:val="0"/>
          <w:divBdr>
            <w:top w:val="none" w:sz="0" w:space="0" w:color="auto"/>
            <w:left w:val="none" w:sz="0" w:space="0" w:color="auto"/>
            <w:bottom w:val="none" w:sz="0" w:space="0" w:color="auto"/>
            <w:right w:val="none" w:sz="0" w:space="0" w:color="auto"/>
          </w:divBdr>
        </w:div>
        <w:div w:id="869683091">
          <w:marLeft w:val="0"/>
          <w:marRight w:val="0"/>
          <w:marTop w:val="0"/>
          <w:marBottom w:val="0"/>
          <w:divBdr>
            <w:top w:val="none" w:sz="0" w:space="0" w:color="auto"/>
            <w:left w:val="none" w:sz="0" w:space="0" w:color="auto"/>
            <w:bottom w:val="none" w:sz="0" w:space="0" w:color="auto"/>
            <w:right w:val="none" w:sz="0" w:space="0" w:color="auto"/>
          </w:divBdr>
        </w:div>
        <w:div w:id="1649092426">
          <w:marLeft w:val="0"/>
          <w:marRight w:val="0"/>
          <w:marTop w:val="0"/>
          <w:marBottom w:val="0"/>
          <w:divBdr>
            <w:top w:val="none" w:sz="0" w:space="0" w:color="auto"/>
            <w:left w:val="none" w:sz="0" w:space="0" w:color="auto"/>
            <w:bottom w:val="none" w:sz="0" w:space="0" w:color="auto"/>
            <w:right w:val="none" w:sz="0" w:space="0" w:color="auto"/>
          </w:divBdr>
        </w:div>
        <w:div w:id="1322387172">
          <w:marLeft w:val="0"/>
          <w:marRight w:val="0"/>
          <w:marTop w:val="0"/>
          <w:marBottom w:val="0"/>
          <w:divBdr>
            <w:top w:val="none" w:sz="0" w:space="0" w:color="auto"/>
            <w:left w:val="none" w:sz="0" w:space="0" w:color="auto"/>
            <w:bottom w:val="none" w:sz="0" w:space="0" w:color="auto"/>
            <w:right w:val="none" w:sz="0" w:space="0" w:color="auto"/>
          </w:divBdr>
        </w:div>
        <w:div w:id="1818254656">
          <w:marLeft w:val="0"/>
          <w:marRight w:val="0"/>
          <w:marTop w:val="0"/>
          <w:marBottom w:val="0"/>
          <w:divBdr>
            <w:top w:val="none" w:sz="0" w:space="0" w:color="auto"/>
            <w:left w:val="none" w:sz="0" w:space="0" w:color="auto"/>
            <w:bottom w:val="none" w:sz="0" w:space="0" w:color="auto"/>
            <w:right w:val="none" w:sz="0" w:space="0" w:color="auto"/>
          </w:divBdr>
        </w:div>
        <w:div w:id="2011058933">
          <w:marLeft w:val="0"/>
          <w:marRight w:val="0"/>
          <w:marTop w:val="0"/>
          <w:marBottom w:val="0"/>
          <w:divBdr>
            <w:top w:val="none" w:sz="0" w:space="0" w:color="auto"/>
            <w:left w:val="none" w:sz="0" w:space="0" w:color="auto"/>
            <w:bottom w:val="none" w:sz="0" w:space="0" w:color="auto"/>
            <w:right w:val="none" w:sz="0" w:space="0" w:color="auto"/>
          </w:divBdr>
        </w:div>
        <w:div w:id="619728557">
          <w:marLeft w:val="0"/>
          <w:marRight w:val="0"/>
          <w:marTop w:val="0"/>
          <w:marBottom w:val="0"/>
          <w:divBdr>
            <w:top w:val="none" w:sz="0" w:space="0" w:color="auto"/>
            <w:left w:val="none" w:sz="0" w:space="0" w:color="auto"/>
            <w:bottom w:val="none" w:sz="0" w:space="0" w:color="auto"/>
            <w:right w:val="none" w:sz="0" w:space="0" w:color="auto"/>
          </w:divBdr>
        </w:div>
        <w:div w:id="1819958251">
          <w:marLeft w:val="0"/>
          <w:marRight w:val="0"/>
          <w:marTop w:val="0"/>
          <w:marBottom w:val="0"/>
          <w:divBdr>
            <w:top w:val="none" w:sz="0" w:space="0" w:color="auto"/>
            <w:left w:val="none" w:sz="0" w:space="0" w:color="auto"/>
            <w:bottom w:val="none" w:sz="0" w:space="0" w:color="auto"/>
            <w:right w:val="none" w:sz="0" w:space="0" w:color="auto"/>
          </w:divBdr>
        </w:div>
        <w:div w:id="1457020742">
          <w:marLeft w:val="0"/>
          <w:marRight w:val="0"/>
          <w:marTop w:val="0"/>
          <w:marBottom w:val="0"/>
          <w:divBdr>
            <w:top w:val="none" w:sz="0" w:space="0" w:color="auto"/>
            <w:left w:val="none" w:sz="0" w:space="0" w:color="auto"/>
            <w:bottom w:val="none" w:sz="0" w:space="0" w:color="auto"/>
            <w:right w:val="none" w:sz="0" w:space="0" w:color="auto"/>
          </w:divBdr>
        </w:div>
        <w:div w:id="344946432">
          <w:marLeft w:val="0"/>
          <w:marRight w:val="0"/>
          <w:marTop w:val="0"/>
          <w:marBottom w:val="0"/>
          <w:divBdr>
            <w:top w:val="none" w:sz="0" w:space="0" w:color="auto"/>
            <w:left w:val="none" w:sz="0" w:space="0" w:color="auto"/>
            <w:bottom w:val="none" w:sz="0" w:space="0" w:color="auto"/>
            <w:right w:val="none" w:sz="0" w:space="0" w:color="auto"/>
          </w:divBdr>
        </w:div>
        <w:div w:id="1403064419">
          <w:marLeft w:val="0"/>
          <w:marRight w:val="0"/>
          <w:marTop w:val="0"/>
          <w:marBottom w:val="0"/>
          <w:divBdr>
            <w:top w:val="none" w:sz="0" w:space="0" w:color="auto"/>
            <w:left w:val="none" w:sz="0" w:space="0" w:color="auto"/>
            <w:bottom w:val="none" w:sz="0" w:space="0" w:color="auto"/>
            <w:right w:val="none" w:sz="0" w:space="0" w:color="auto"/>
          </w:divBdr>
        </w:div>
        <w:div w:id="555050411">
          <w:marLeft w:val="0"/>
          <w:marRight w:val="0"/>
          <w:marTop w:val="0"/>
          <w:marBottom w:val="0"/>
          <w:divBdr>
            <w:top w:val="none" w:sz="0" w:space="0" w:color="auto"/>
            <w:left w:val="none" w:sz="0" w:space="0" w:color="auto"/>
            <w:bottom w:val="none" w:sz="0" w:space="0" w:color="auto"/>
            <w:right w:val="none" w:sz="0" w:space="0" w:color="auto"/>
          </w:divBdr>
        </w:div>
        <w:div w:id="2104645056">
          <w:marLeft w:val="0"/>
          <w:marRight w:val="0"/>
          <w:marTop w:val="0"/>
          <w:marBottom w:val="0"/>
          <w:divBdr>
            <w:top w:val="none" w:sz="0" w:space="0" w:color="auto"/>
            <w:left w:val="none" w:sz="0" w:space="0" w:color="auto"/>
            <w:bottom w:val="none" w:sz="0" w:space="0" w:color="auto"/>
            <w:right w:val="none" w:sz="0" w:space="0" w:color="auto"/>
          </w:divBdr>
        </w:div>
        <w:div w:id="1055201023">
          <w:marLeft w:val="0"/>
          <w:marRight w:val="0"/>
          <w:marTop w:val="0"/>
          <w:marBottom w:val="0"/>
          <w:divBdr>
            <w:top w:val="none" w:sz="0" w:space="0" w:color="auto"/>
            <w:left w:val="none" w:sz="0" w:space="0" w:color="auto"/>
            <w:bottom w:val="none" w:sz="0" w:space="0" w:color="auto"/>
            <w:right w:val="none" w:sz="0" w:space="0" w:color="auto"/>
          </w:divBdr>
        </w:div>
        <w:div w:id="1401098431">
          <w:marLeft w:val="0"/>
          <w:marRight w:val="0"/>
          <w:marTop w:val="0"/>
          <w:marBottom w:val="0"/>
          <w:divBdr>
            <w:top w:val="none" w:sz="0" w:space="0" w:color="auto"/>
            <w:left w:val="none" w:sz="0" w:space="0" w:color="auto"/>
            <w:bottom w:val="none" w:sz="0" w:space="0" w:color="auto"/>
            <w:right w:val="none" w:sz="0" w:space="0" w:color="auto"/>
          </w:divBdr>
        </w:div>
        <w:div w:id="2054888079">
          <w:marLeft w:val="0"/>
          <w:marRight w:val="0"/>
          <w:marTop w:val="0"/>
          <w:marBottom w:val="0"/>
          <w:divBdr>
            <w:top w:val="none" w:sz="0" w:space="0" w:color="auto"/>
            <w:left w:val="none" w:sz="0" w:space="0" w:color="auto"/>
            <w:bottom w:val="none" w:sz="0" w:space="0" w:color="auto"/>
            <w:right w:val="none" w:sz="0" w:space="0" w:color="auto"/>
          </w:divBdr>
        </w:div>
        <w:div w:id="2048872321">
          <w:marLeft w:val="0"/>
          <w:marRight w:val="0"/>
          <w:marTop w:val="0"/>
          <w:marBottom w:val="0"/>
          <w:divBdr>
            <w:top w:val="none" w:sz="0" w:space="0" w:color="auto"/>
            <w:left w:val="none" w:sz="0" w:space="0" w:color="auto"/>
            <w:bottom w:val="none" w:sz="0" w:space="0" w:color="auto"/>
            <w:right w:val="none" w:sz="0" w:space="0" w:color="auto"/>
          </w:divBdr>
        </w:div>
        <w:div w:id="720060668">
          <w:marLeft w:val="0"/>
          <w:marRight w:val="0"/>
          <w:marTop w:val="0"/>
          <w:marBottom w:val="0"/>
          <w:divBdr>
            <w:top w:val="none" w:sz="0" w:space="0" w:color="auto"/>
            <w:left w:val="none" w:sz="0" w:space="0" w:color="auto"/>
            <w:bottom w:val="none" w:sz="0" w:space="0" w:color="auto"/>
            <w:right w:val="none" w:sz="0" w:space="0" w:color="auto"/>
          </w:divBdr>
        </w:div>
        <w:div w:id="219632803">
          <w:marLeft w:val="0"/>
          <w:marRight w:val="0"/>
          <w:marTop w:val="0"/>
          <w:marBottom w:val="0"/>
          <w:divBdr>
            <w:top w:val="none" w:sz="0" w:space="0" w:color="auto"/>
            <w:left w:val="none" w:sz="0" w:space="0" w:color="auto"/>
            <w:bottom w:val="none" w:sz="0" w:space="0" w:color="auto"/>
            <w:right w:val="none" w:sz="0" w:space="0" w:color="auto"/>
          </w:divBdr>
        </w:div>
        <w:div w:id="291788258">
          <w:marLeft w:val="0"/>
          <w:marRight w:val="0"/>
          <w:marTop w:val="0"/>
          <w:marBottom w:val="0"/>
          <w:divBdr>
            <w:top w:val="none" w:sz="0" w:space="0" w:color="auto"/>
            <w:left w:val="none" w:sz="0" w:space="0" w:color="auto"/>
            <w:bottom w:val="none" w:sz="0" w:space="0" w:color="auto"/>
            <w:right w:val="none" w:sz="0" w:space="0" w:color="auto"/>
          </w:divBdr>
        </w:div>
        <w:div w:id="1718047250">
          <w:marLeft w:val="0"/>
          <w:marRight w:val="0"/>
          <w:marTop w:val="0"/>
          <w:marBottom w:val="0"/>
          <w:divBdr>
            <w:top w:val="none" w:sz="0" w:space="0" w:color="auto"/>
            <w:left w:val="none" w:sz="0" w:space="0" w:color="auto"/>
            <w:bottom w:val="none" w:sz="0" w:space="0" w:color="auto"/>
            <w:right w:val="none" w:sz="0" w:space="0" w:color="auto"/>
          </w:divBdr>
        </w:div>
        <w:div w:id="427964838">
          <w:marLeft w:val="0"/>
          <w:marRight w:val="0"/>
          <w:marTop w:val="0"/>
          <w:marBottom w:val="0"/>
          <w:divBdr>
            <w:top w:val="none" w:sz="0" w:space="0" w:color="auto"/>
            <w:left w:val="none" w:sz="0" w:space="0" w:color="auto"/>
            <w:bottom w:val="none" w:sz="0" w:space="0" w:color="auto"/>
            <w:right w:val="none" w:sz="0" w:space="0" w:color="auto"/>
          </w:divBdr>
        </w:div>
        <w:div w:id="812911553">
          <w:marLeft w:val="0"/>
          <w:marRight w:val="0"/>
          <w:marTop w:val="0"/>
          <w:marBottom w:val="0"/>
          <w:divBdr>
            <w:top w:val="none" w:sz="0" w:space="0" w:color="auto"/>
            <w:left w:val="none" w:sz="0" w:space="0" w:color="auto"/>
            <w:bottom w:val="none" w:sz="0" w:space="0" w:color="auto"/>
            <w:right w:val="none" w:sz="0" w:space="0" w:color="auto"/>
          </w:divBdr>
        </w:div>
        <w:div w:id="1824812444">
          <w:marLeft w:val="0"/>
          <w:marRight w:val="0"/>
          <w:marTop w:val="0"/>
          <w:marBottom w:val="0"/>
          <w:divBdr>
            <w:top w:val="none" w:sz="0" w:space="0" w:color="auto"/>
            <w:left w:val="none" w:sz="0" w:space="0" w:color="auto"/>
            <w:bottom w:val="none" w:sz="0" w:space="0" w:color="auto"/>
            <w:right w:val="none" w:sz="0" w:space="0" w:color="auto"/>
          </w:divBdr>
        </w:div>
        <w:div w:id="697631486">
          <w:marLeft w:val="0"/>
          <w:marRight w:val="0"/>
          <w:marTop w:val="0"/>
          <w:marBottom w:val="0"/>
          <w:divBdr>
            <w:top w:val="none" w:sz="0" w:space="0" w:color="auto"/>
            <w:left w:val="none" w:sz="0" w:space="0" w:color="auto"/>
            <w:bottom w:val="none" w:sz="0" w:space="0" w:color="auto"/>
            <w:right w:val="none" w:sz="0" w:space="0" w:color="auto"/>
          </w:divBdr>
        </w:div>
        <w:div w:id="1180000253">
          <w:marLeft w:val="0"/>
          <w:marRight w:val="0"/>
          <w:marTop w:val="0"/>
          <w:marBottom w:val="0"/>
          <w:divBdr>
            <w:top w:val="none" w:sz="0" w:space="0" w:color="auto"/>
            <w:left w:val="none" w:sz="0" w:space="0" w:color="auto"/>
            <w:bottom w:val="none" w:sz="0" w:space="0" w:color="auto"/>
            <w:right w:val="none" w:sz="0" w:space="0" w:color="auto"/>
          </w:divBdr>
        </w:div>
        <w:div w:id="205869989">
          <w:marLeft w:val="0"/>
          <w:marRight w:val="0"/>
          <w:marTop w:val="0"/>
          <w:marBottom w:val="0"/>
          <w:divBdr>
            <w:top w:val="none" w:sz="0" w:space="0" w:color="auto"/>
            <w:left w:val="none" w:sz="0" w:space="0" w:color="auto"/>
            <w:bottom w:val="none" w:sz="0" w:space="0" w:color="auto"/>
            <w:right w:val="none" w:sz="0" w:space="0" w:color="auto"/>
          </w:divBdr>
        </w:div>
        <w:div w:id="313266014">
          <w:marLeft w:val="0"/>
          <w:marRight w:val="0"/>
          <w:marTop w:val="0"/>
          <w:marBottom w:val="0"/>
          <w:divBdr>
            <w:top w:val="none" w:sz="0" w:space="0" w:color="auto"/>
            <w:left w:val="none" w:sz="0" w:space="0" w:color="auto"/>
            <w:bottom w:val="none" w:sz="0" w:space="0" w:color="auto"/>
            <w:right w:val="none" w:sz="0" w:space="0" w:color="auto"/>
          </w:divBdr>
        </w:div>
        <w:div w:id="363991641">
          <w:marLeft w:val="0"/>
          <w:marRight w:val="0"/>
          <w:marTop w:val="0"/>
          <w:marBottom w:val="0"/>
          <w:divBdr>
            <w:top w:val="none" w:sz="0" w:space="0" w:color="auto"/>
            <w:left w:val="none" w:sz="0" w:space="0" w:color="auto"/>
            <w:bottom w:val="none" w:sz="0" w:space="0" w:color="auto"/>
            <w:right w:val="none" w:sz="0" w:space="0" w:color="auto"/>
          </w:divBdr>
        </w:div>
        <w:div w:id="1980109286">
          <w:marLeft w:val="0"/>
          <w:marRight w:val="0"/>
          <w:marTop w:val="0"/>
          <w:marBottom w:val="0"/>
          <w:divBdr>
            <w:top w:val="none" w:sz="0" w:space="0" w:color="auto"/>
            <w:left w:val="none" w:sz="0" w:space="0" w:color="auto"/>
            <w:bottom w:val="none" w:sz="0" w:space="0" w:color="auto"/>
            <w:right w:val="none" w:sz="0" w:space="0" w:color="auto"/>
          </w:divBdr>
        </w:div>
        <w:div w:id="841092037">
          <w:marLeft w:val="0"/>
          <w:marRight w:val="0"/>
          <w:marTop w:val="0"/>
          <w:marBottom w:val="0"/>
          <w:divBdr>
            <w:top w:val="none" w:sz="0" w:space="0" w:color="auto"/>
            <w:left w:val="none" w:sz="0" w:space="0" w:color="auto"/>
            <w:bottom w:val="none" w:sz="0" w:space="0" w:color="auto"/>
            <w:right w:val="none" w:sz="0" w:space="0" w:color="auto"/>
          </w:divBdr>
        </w:div>
        <w:div w:id="198784122">
          <w:marLeft w:val="0"/>
          <w:marRight w:val="0"/>
          <w:marTop w:val="0"/>
          <w:marBottom w:val="0"/>
          <w:divBdr>
            <w:top w:val="none" w:sz="0" w:space="0" w:color="auto"/>
            <w:left w:val="none" w:sz="0" w:space="0" w:color="auto"/>
            <w:bottom w:val="none" w:sz="0" w:space="0" w:color="auto"/>
            <w:right w:val="none" w:sz="0" w:space="0" w:color="auto"/>
          </w:divBdr>
        </w:div>
        <w:div w:id="974455787">
          <w:marLeft w:val="0"/>
          <w:marRight w:val="0"/>
          <w:marTop w:val="0"/>
          <w:marBottom w:val="0"/>
          <w:divBdr>
            <w:top w:val="none" w:sz="0" w:space="0" w:color="auto"/>
            <w:left w:val="none" w:sz="0" w:space="0" w:color="auto"/>
            <w:bottom w:val="none" w:sz="0" w:space="0" w:color="auto"/>
            <w:right w:val="none" w:sz="0" w:space="0" w:color="auto"/>
          </w:divBdr>
        </w:div>
        <w:div w:id="1597247571">
          <w:marLeft w:val="0"/>
          <w:marRight w:val="0"/>
          <w:marTop w:val="0"/>
          <w:marBottom w:val="0"/>
          <w:divBdr>
            <w:top w:val="none" w:sz="0" w:space="0" w:color="auto"/>
            <w:left w:val="none" w:sz="0" w:space="0" w:color="auto"/>
            <w:bottom w:val="none" w:sz="0" w:space="0" w:color="auto"/>
            <w:right w:val="none" w:sz="0" w:space="0" w:color="auto"/>
          </w:divBdr>
        </w:div>
        <w:div w:id="1076247466">
          <w:marLeft w:val="0"/>
          <w:marRight w:val="0"/>
          <w:marTop w:val="0"/>
          <w:marBottom w:val="0"/>
          <w:divBdr>
            <w:top w:val="none" w:sz="0" w:space="0" w:color="auto"/>
            <w:left w:val="none" w:sz="0" w:space="0" w:color="auto"/>
            <w:bottom w:val="none" w:sz="0" w:space="0" w:color="auto"/>
            <w:right w:val="none" w:sz="0" w:space="0" w:color="auto"/>
          </w:divBdr>
        </w:div>
        <w:div w:id="2050757572">
          <w:marLeft w:val="0"/>
          <w:marRight w:val="0"/>
          <w:marTop w:val="0"/>
          <w:marBottom w:val="0"/>
          <w:divBdr>
            <w:top w:val="none" w:sz="0" w:space="0" w:color="auto"/>
            <w:left w:val="none" w:sz="0" w:space="0" w:color="auto"/>
            <w:bottom w:val="none" w:sz="0" w:space="0" w:color="auto"/>
            <w:right w:val="none" w:sz="0" w:space="0" w:color="auto"/>
          </w:divBdr>
        </w:div>
        <w:div w:id="1590697563">
          <w:marLeft w:val="0"/>
          <w:marRight w:val="0"/>
          <w:marTop w:val="0"/>
          <w:marBottom w:val="0"/>
          <w:divBdr>
            <w:top w:val="none" w:sz="0" w:space="0" w:color="auto"/>
            <w:left w:val="none" w:sz="0" w:space="0" w:color="auto"/>
            <w:bottom w:val="none" w:sz="0" w:space="0" w:color="auto"/>
            <w:right w:val="none" w:sz="0" w:space="0" w:color="auto"/>
          </w:divBdr>
        </w:div>
        <w:div w:id="362558062">
          <w:marLeft w:val="0"/>
          <w:marRight w:val="0"/>
          <w:marTop w:val="0"/>
          <w:marBottom w:val="0"/>
          <w:divBdr>
            <w:top w:val="none" w:sz="0" w:space="0" w:color="auto"/>
            <w:left w:val="none" w:sz="0" w:space="0" w:color="auto"/>
            <w:bottom w:val="none" w:sz="0" w:space="0" w:color="auto"/>
            <w:right w:val="none" w:sz="0" w:space="0" w:color="auto"/>
          </w:divBdr>
        </w:div>
        <w:div w:id="949698797">
          <w:marLeft w:val="0"/>
          <w:marRight w:val="0"/>
          <w:marTop w:val="0"/>
          <w:marBottom w:val="0"/>
          <w:divBdr>
            <w:top w:val="none" w:sz="0" w:space="0" w:color="auto"/>
            <w:left w:val="none" w:sz="0" w:space="0" w:color="auto"/>
            <w:bottom w:val="none" w:sz="0" w:space="0" w:color="auto"/>
            <w:right w:val="none" w:sz="0" w:space="0" w:color="auto"/>
          </w:divBdr>
        </w:div>
        <w:div w:id="1644196450">
          <w:marLeft w:val="0"/>
          <w:marRight w:val="0"/>
          <w:marTop w:val="0"/>
          <w:marBottom w:val="0"/>
          <w:divBdr>
            <w:top w:val="none" w:sz="0" w:space="0" w:color="auto"/>
            <w:left w:val="none" w:sz="0" w:space="0" w:color="auto"/>
            <w:bottom w:val="none" w:sz="0" w:space="0" w:color="auto"/>
            <w:right w:val="none" w:sz="0" w:space="0" w:color="auto"/>
          </w:divBdr>
        </w:div>
        <w:div w:id="1286736930">
          <w:marLeft w:val="0"/>
          <w:marRight w:val="0"/>
          <w:marTop w:val="0"/>
          <w:marBottom w:val="0"/>
          <w:divBdr>
            <w:top w:val="none" w:sz="0" w:space="0" w:color="auto"/>
            <w:left w:val="none" w:sz="0" w:space="0" w:color="auto"/>
            <w:bottom w:val="none" w:sz="0" w:space="0" w:color="auto"/>
            <w:right w:val="none" w:sz="0" w:space="0" w:color="auto"/>
          </w:divBdr>
        </w:div>
        <w:div w:id="125583044">
          <w:marLeft w:val="0"/>
          <w:marRight w:val="0"/>
          <w:marTop w:val="0"/>
          <w:marBottom w:val="0"/>
          <w:divBdr>
            <w:top w:val="none" w:sz="0" w:space="0" w:color="auto"/>
            <w:left w:val="none" w:sz="0" w:space="0" w:color="auto"/>
            <w:bottom w:val="none" w:sz="0" w:space="0" w:color="auto"/>
            <w:right w:val="none" w:sz="0" w:space="0" w:color="auto"/>
          </w:divBdr>
        </w:div>
        <w:div w:id="1936356294">
          <w:marLeft w:val="0"/>
          <w:marRight w:val="0"/>
          <w:marTop w:val="0"/>
          <w:marBottom w:val="0"/>
          <w:divBdr>
            <w:top w:val="none" w:sz="0" w:space="0" w:color="auto"/>
            <w:left w:val="none" w:sz="0" w:space="0" w:color="auto"/>
            <w:bottom w:val="none" w:sz="0" w:space="0" w:color="auto"/>
            <w:right w:val="none" w:sz="0" w:space="0" w:color="auto"/>
          </w:divBdr>
        </w:div>
        <w:div w:id="369842122">
          <w:marLeft w:val="0"/>
          <w:marRight w:val="0"/>
          <w:marTop w:val="0"/>
          <w:marBottom w:val="0"/>
          <w:divBdr>
            <w:top w:val="none" w:sz="0" w:space="0" w:color="auto"/>
            <w:left w:val="none" w:sz="0" w:space="0" w:color="auto"/>
            <w:bottom w:val="none" w:sz="0" w:space="0" w:color="auto"/>
            <w:right w:val="none" w:sz="0" w:space="0" w:color="auto"/>
          </w:divBdr>
        </w:div>
        <w:div w:id="2100176222">
          <w:marLeft w:val="0"/>
          <w:marRight w:val="0"/>
          <w:marTop w:val="0"/>
          <w:marBottom w:val="0"/>
          <w:divBdr>
            <w:top w:val="none" w:sz="0" w:space="0" w:color="auto"/>
            <w:left w:val="none" w:sz="0" w:space="0" w:color="auto"/>
            <w:bottom w:val="none" w:sz="0" w:space="0" w:color="auto"/>
            <w:right w:val="none" w:sz="0" w:space="0" w:color="auto"/>
          </w:divBdr>
        </w:div>
        <w:div w:id="246353424">
          <w:marLeft w:val="0"/>
          <w:marRight w:val="0"/>
          <w:marTop w:val="0"/>
          <w:marBottom w:val="0"/>
          <w:divBdr>
            <w:top w:val="none" w:sz="0" w:space="0" w:color="auto"/>
            <w:left w:val="none" w:sz="0" w:space="0" w:color="auto"/>
            <w:bottom w:val="none" w:sz="0" w:space="0" w:color="auto"/>
            <w:right w:val="none" w:sz="0" w:space="0" w:color="auto"/>
          </w:divBdr>
        </w:div>
        <w:div w:id="281309661">
          <w:marLeft w:val="0"/>
          <w:marRight w:val="0"/>
          <w:marTop w:val="0"/>
          <w:marBottom w:val="0"/>
          <w:divBdr>
            <w:top w:val="none" w:sz="0" w:space="0" w:color="auto"/>
            <w:left w:val="none" w:sz="0" w:space="0" w:color="auto"/>
            <w:bottom w:val="none" w:sz="0" w:space="0" w:color="auto"/>
            <w:right w:val="none" w:sz="0" w:space="0" w:color="auto"/>
          </w:divBdr>
        </w:div>
        <w:div w:id="1572230174">
          <w:marLeft w:val="0"/>
          <w:marRight w:val="0"/>
          <w:marTop w:val="0"/>
          <w:marBottom w:val="0"/>
          <w:divBdr>
            <w:top w:val="none" w:sz="0" w:space="0" w:color="auto"/>
            <w:left w:val="none" w:sz="0" w:space="0" w:color="auto"/>
            <w:bottom w:val="none" w:sz="0" w:space="0" w:color="auto"/>
            <w:right w:val="none" w:sz="0" w:space="0" w:color="auto"/>
          </w:divBdr>
        </w:div>
        <w:div w:id="901330196">
          <w:marLeft w:val="0"/>
          <w:marRight w:val="0"/>
          <w:marTop w:val="0"/>
          <w:marBottom w:val="0"/>
          <w:divBdr>
            <w:top w:val="none" w:sz="0" w:space="0" w:color="auto"/>
            <w:left w:val="none" w:sz="0" w:space="0" w:color="auto"/>
            <w:bottom w:val="none" w:sz="0" w:space="0" w:color="auto"/>
            <w:right w:val="none" w:sz="0" w:space="0" w:color="auto"/>
          </w:divBdr>
        </w:div>
        <w:div w:id="1627732564">
          <w:marLeft w:val="0"/>
          <w:marRight w:val="0"/>
          <w:marTop w:val="0"/>
          <w:marBottom w:val="0"/>
          <w:divBdr>
            <w:top w:val="none" w:sz="0" w:space="0" w:color="auto"/>
            <w:left w:val="none" w:sz="0" w:space="0" w:color="auto"/>
            <w:bottom w:val="none" w:sz="0" w:space="0" w:color="auto"/>
            <w:right w:val="none" w:sz="0" w:space="0" w:color="auto"/>
          </w:divBdr>
        </w:div>
        <w:div w:id="1284338738">
          <w:marLeft w:val="0"/>
          <w:marRight w:val="0"/>
          <w:marTop w:val="0"/>
          <w:marBottom w:val="0"/>
          <w:divBdr>
            <w:top w:val="none" w:sz="0" w:space="0" w:color="auto"/>
            <w:left w:val="none" w:sz="0" w:space="0" w:color="auto"/>
            <w:bottom w:val="none" w:sz="0" w:space="0" w:color="auto"/>
            <w:right w:val="none" w:sz="0" w:space="0" w:color="auto"/>
          </w:divBdr>
        </w:div>
        <w:div w:id="1311640783">
          <w:marLeft w:val="0"/>
          <w:marRight w:val="0"/>
          <w:marTop w:val="0"/>
          <w:marBottom w:val="0"/>
          <w:divBdr>
            <w:top w:val="none" w:sz="0" w:space="0" w:color="auto"/>
            <w:left w:val="none" w:sz="0" w:space="0" w:color="auto"/>
            <w:bottom w:val="none" w:sz="0" w:space="0" w:color="auto"/>
            <w:right w:val="none" w:sz="0" w:space="0" w:color="auto"/>
          </w:divBdr>
        </w:div>
        <w:div w:id="1932741477">
          <w:marLeft w:val="0"/>
          <w:marRight w:val="0"/>
          <w:marTop w:val="0"/>
          <w:marBottom w:val="0"/>
          <w:divBdr>
            <w:top w:val="none" w:sz="0" w:space="0" w:color="auto"/>
            <w:left w:val="none" w:sz="0" w:space="0" w:color="auto"/>
            <w:bottom w:val="none" w:sz="0" w:space="0" w:color="auto"/>
            <w:right w:val="none" w:sz="0" w:space="0" w:color="auto"/>
          </w:divBdr>
        </w:div>
        <w:div w:id="1946616098">
          <w:marLeft w:val="0"/>
          <w:marRight w:val="0"/>
          <w:marTop w:val="0"/>
          <w:marBottom w:val="0"/>
          <w:divBdr>
            <w:top w:val="none" w:sz="0" w:space="0" w:color="auto"/>
            <w:left w:val="none" w:sz="0" w:space="0" w:color="auto"/>
            <w:bottom w:val="none" w:sz="0" w:space="0" w:color="auto"/>
            <w:right w:val="none" w:sz="0" w:space="0" w:color="auto"/>
          </w:divBdr>
        </w:div>
        <w:div w:id="49765540">
          <w:marLeft w:val="0"/>
          <w:marRight w:val="0"/>
          <w:marTop w:val="0"/>
          <w:marBottom w:val="0"/>
          <w:divBdr>
            <w:top w:val="none" w:sz="0" w:space="0" w:color="auto"/>
            <w:left w:val="none" w:sz="0" w:space="0" w:color="auto"/>
            <w:bottom w:val="none" w:sz="0" w:space="0" w:color="auto"/>
            <w:right w:val="none" w:sz="0" w:space="0" w:color="auto"/>
          </w:divBdr>
        </w:div>
        <w:div w:id="680397855">
          <w:marLeft w:val="0"/>
          <w:marRight w:val="0"/>
          <w:marTop w:val="0"/>
          <w:marBottom w:val="0"/>
          <w:divBdr>
            <w:top w:val="none" w:sz="0" w:space="0" w:color="auto"/>
            <w:left w:val="none" w:sz="0" w:space="0" w:color="auto"/>
            <w:bottom w:val="none" w:sz="0" w:space="0" w:color="auto"/>
            <w:right w:val="none" w:sz="0" w:space="0" w:color="auto"/>
          </w:divBdr>
        </w:div>
        <w:div w:id="92669627">
          <w:marLeft w:val="0"/>
          <w:marRight w:val="0"/>
          <w:marTop w:val="0"/>
          <w:marBottom w:val="0"/>
          <w:divBdr>
            <w:top w:val="none" w:sz="0" w:space="0" w:color="auto"/>
            <w:left w:val="none" w:sz="0" w:space="0" w:color="auto"/>
            <w:bottom w:val="none" w:sz="0" w:space="0" w:color="auto"/>
            <w:right w:val="none" w:sz="0" w:space="0" w:color="auto"/>
          </w:divBdr>
        </w:div>
        <w:div w:id="793980383">
          <w:marLeft w:val="0"/>
          <w:marRight w:val="0"/>
          <w:marTop w:val="0"/>
          <w:marBottom w:val="0"/>
          <w:divBdr>
            <w:top w:val="none" w:sz="0" w:space="0" w:color="auto"/>
            <w:left w:val="none" w:sz="0" w:space="0" w:color="auto"/>
            <w:bottom w:val="none" w:sz="0" w:space="0" w:color="auto"/>
            <w:right w:val="none" w:sz="0" w:space="0" w:color="auto"/>
          </w:divBdr>
        </w:div>
        <w:div w:id="1739595729">
          <w:marLeft w:val="0"/>
          <w:marRight w:val="0"/>
          <w:marTop w:val="0"/>
          <w:marBottom w:val="0"/>
          <w:divBdr>
            <w:top w:val="none" w:sz="0" w:space="0" w:color="auto"/>
            <w:left w:val="none" w:sz="0" w:space="0" w:color="auto"/>
            <w:bottom w:val="none" w:sz="0" w:space="0" w:color="auto"/>
            <w:right w:val="none" w:sz="0" w:space="0" w:color="auto"/>
          </w:divBdr>
        </w:div>
        <w:div w:id="733090720">
          <w:marLeft w:val="0"/>
          <w:marRight w:val="0"/>
          <w:marTop w:val="0"/>
          <w:marBottom w:val="0"/>
          <w:divBdr>
            <w:top w:val="none" w:sz="0" w:space="0" w:color="auto"/>
            <w:left w:val="none" w:sz="0" w:space="0" w:color="auto"/>
            <w:bottom w:val="none" w:sz="0" w:space="0" w:color="auto"/>
            <w:right w:val="none" w:sz="0" w:space="0" w:color="auto"/>
          </w:divBdr>
        </w:div>
        <w:div w:id="2024167068">
          <w:marLeft w:val="0"/>
          <w:marRight w:val="0"/>
          <w:marTop w:val="0"/>
          <w:marBottom w:val="0"/>
          <w:divBdr>
            <w:top w:val="none" w:sz="0" w:space="0" w:color="auto"/>
            <w:left w:val="none" w:sz="0" w:space="0" w:color="auto"/>
            <w:bottom w:val="none" w:sz="0" w:space="0" w:color="auto"/>
            <w:right w:val="none" w:sz="0" w:space="0" w:color="auto"/>
          </w:divBdr>
        </w:div>
        <w:div w:id="1313213024">
          <w:marLeft w:val="0"/>
          <w:marRight w:val="0"/>
          <w:marTop w:val="0"/>
          <w:marBottom w:val="0"/>
          <w:divBdr>
            <w:top w:val="none" w:sz="0" w:space="0" w:color="auto"/>
            <w:left w:val="none" w:sz="0" w:space="0" w:color="auto"/>
            <w:bottom w:val="none" w:sz="0" w:space="0" w:color="auto"/>
            <w:right w:val="none" w:sz="0" w:space="0" w:color="auto"/>
          </w:divBdr>
        </w:div>
        <w:div w:id="468984902">
          <w:marLeft w:val="0"/>
          <w:marRight w:val="0"/>
          <w:marTop w:val="0"/>
          <w:marBottom w:val="0"/>
          <w:divBdr>
            <w:top w:val="none" w:sz="0" w:space="0" w:color="auto"/>
            <w:left w:val="none" w:sz="0" w:space="0" w:color="auto"/>
            <w:bottom w:val="none" w:sz="0" w:space="0" w:color="auto"/>
            <w:right w:val="none" w:sz="0" w:space="0" w:color="auto"/>
          </w:divBdr>
        </w:div>
        <w:div w:id="636378948">
          <w:marLeft w:val="0"/>
          <w:marRight w:val="0"/>
          <w:marTop w:val="0"/>
          <w:marBottom w:val="0"/>
          <w:divBdr>
            <w:top w:val="none" w:sz="0" w:space="0" w:color="auto"/>
            <w:left w:val="none" w:sz="0" w:space="0" w:color="auto"/>
            <w:bottom w:val="none" w:sz="0" w:space="0" w:color="auto"/>
            <w:right w:val="none" w:sz="0" w:space="0" w:color="auto"/>
          </w:divBdr>
        </w:div>
      </w:divsChild>
    </w:div>
    <w:div w:id="1210266742">
      <w:bodyDiv w:val="1"/>
      <w:marLeft w:val="0"/>
      <w:marRight w:val="0"/>
      <w:marTop w:val="0"/>
      <w:marBottom w:val="0"/>
      <w:divBdr>
        <w:top w:val="none" w:sz="0" w:space="0" w:color="auto"/>
        <w:left w:val="none" w:sz="0" w:space="0" w:color="auto"/>
        <w:bottom w:val="none" w:sz="0" w:space="0" w:color="auto"/>
        <w:right w:val="none" w:sz="0" w:space="0" w:color="auto"/>
      </w:divBdr>
      <w:divsChild>
        <w:div w:id="1627154104">
          <w:marLeft w:val="0"/>
          <w:marRight w:val="0"/>
          <w:marTop w:val="0"/>
          <w:marBottom w:val="0"/>
          <w:divBdr>
            <w:top w:val="none" w:sz="0" w:space="0" w:color="auto"/>
            <w:left w:val="none" w:sz="0" w:space="0" w:color="auto"/>
            <w:bottom w:val="none" w:sz="0" w:space="0" w:color="auto"/>
            <w:right w:val="none" w:sz="0" w:space="0" w:color="auto"/>
          </w:divBdr>
          <w:divsChild>
            <w:div w:id="2046440871">
              <w:marLeft w:val="0"/>
              <w:marRight w:val="0"/>
              <w:marTop w:val="0"/>
              <w:marBottom w:val="0"/>
              <w:divBdr>
                <w:top w:val="none" w:sz="0" w:space="0" w:color="auto"/>
                <w:left w:val="none" w:sz="0" w:space="0" w:color="auto"/>
                <w:bottom w:val="none" w:sz="0" w:space="0" w:color="auto"/>
                <w:right w:val="none" w:sz="0" w:space="0" w:color="auto"/>
              </w:divBdr>
              <w:divsChild>
                <w:div w:id="1412586618">
                  <w:marLeft w:val="0"/>
                  <w:marRight w:val="0"/>
                  <w:marTop w:val="0"/>
                  <w:marBottom w:val="0"/>
                  <w:divBdr>
                    <w:top w:val="none" w:sz="0" w:space="0" w:color="auto"/>
                    <w:left w:val="none" w:sz="0" w:space="0" w:color="auto"/>
                    <w:bottom w:val="none" w:sz="0" w:space="0" w:color="auto"/>
                    <w:right w:val="none" w:sz="0" w:space="0" w:color="auto"/>
                  </w:divBdr>
                </w:div>
                <w:div w:id="1359115078">
                  <w:marLeft w:val="0"/>
                  <w:marRight w:val="0"/>
                  <w:marTop w:val="0"/>
                  <w:marBottom w:val="0"/>
                  <w:divBdr>
                    <w:top w:val="none" w:sz="0" w:space="0" w:color="auto"/>
                    <w:left w:val="none" w:sz="0" w:space="0" w:color="auto"/>
                    <w:bottom w:val="none" w:sz="0" w:space="0" w:color="auto"/>
                    <w:right w:val="none" w:sz="0" w:space="0" w:color="auto"/>
                  </w:divBdr>
                </w:div>
                <w:div w:id="1874538218">
                  <w:marLeft w:val="0"/>
                  <w:marRight w:val="0"/>
                  <w:marTop w:val="0"/>
                  <w:marBottom w:val="0"/>
                  <w:divBdr>
                    <w:top w:val="none" w:sz="0" w:space="0" w:color="auto"/>
                    <w:left w:val="none" w:sz="0" w:space="0" w:color="auto"/>
                    <w:bottom w:val="none" w:sz="0" w:space="0" w:color="auto"/>
                    <w:right w:val="none" w:sz="0" w:space="0" w:color="auto"/>
                  </w:divBdr>
                </w:div>
                <w:div w:id="1610775341">
                  <w:marLeft w:val="0"/>
                  <w:marRight w:val="0"/>
                  <w:marTop w:val="0"/>
                  <w:marBottom w:val="0"/>
                  <w:divBdr>
                    <w:top w:val="none" w:sz="0" w:space="0" w:color="auto"/>
                    <w:left w:val="none" w:sz="0" w:space="0" w:color="auto"/>
                    <w:bottom w:val="none" w:sz="0" w:space="0" w:color="auto"/>
                    <w:right w:val="none" w:sz="0" w:space="0" w:color="auto"/>
                  </w:divBdr>
                </w:div>
                <w:div w:id="750926594">
                  <w:marLeft w:val="0"/>
                  <w:marRight w:val="0"/>
                  <w:marTop w:val="0"/>
                  <w:marBottom w:val="0"/>
                  <w:divBdr>
                    <w:top w:val="none" w:sz="0" w:space="0" w:color="auto"/>
                    <w:left w:val="none" w:sz="0" w:space="0" w:color="auto"/>
                    <w:bottom w:val="none" w:sz="0" w:space="0" w:color="auto"/>
                    <w:right w:val="none" w:sz="0" w:space="0" w:color="auto"/>
                  </w:divBdr>
                </w:div>
                <w:div w:id="1141968895">
                  <w:marLeft w:val="0"/>
                  <w:marRight w:val="0"/>
                  <w:marTop w:val="0"/>
                  <w:marBottom w:val="0"/>
                  <w:divBdr>
                    <w:top w:val="none" w:sz="0" w:space="0" w:color="auto"/>
                    <w:left w:val="none" w:sz="0" w:space="0" w:color="auto"/>
                    <w:bottom w:val="none" w:sz="0" w:space="0" w:color="auto"/>
                    <w:right w:val="none" w:sz="0" w:space="0" w:color="auto"/>
                  </w:divBdr>
                </w:div>
                <w:div w:id="593325470">
                  <w:marLeft w:val="0"/>
                  <w:marRight w:val="0"/>
                  <w:marTop w:val="0"/>
                  <w:marBottom w:val="0"/>
                  <w:divBdr>
                    <w:top w:val="none" w:sz="0" w:space="0" w:color="auto"/>
                    <w:left w:val="none" w:sz="0" w:space="0" w:color="auto"/>
                    <w:bottom w:val="none" w:sz="0" w:space="0" w:color="auto"/>
                    <w:right w:val="none" w:sz="0" w:space="0" w:color="auto"/>
                  </w:divBdr>
                </w:div>
                <w:div w:id="1785539666">
                  <w:marLeft w:val="0"/>
                  <w:marRight w:val="0"/>
                  <w:marTop w:val="0"/>
                  <w:marBottom w:val="0"/>
                  <w:divBdr>
                    <w:top w:val="none" w:sz="0" w:space="0" w:color="auto"/>
                    <w:left w:val="none" w:sz="0" w:space="0" w:color="auto"/>
                    <w:bottom w:val="none" w:sz="0" w:space="0" w:color="auto"/>
                    <w:right w:val="none" w:sz="0" w:space="0" w:color="auto"/>
                  </w:divBdr>
                </w:div>
                <w:div w:id="1338919674">
                  <w:marLeft w:val="0"/>
                  <w:marRight w:val="0"/>
                  <w:marTop w:val="0"/>
                  <w:marBottom w:val="0"/>
                  <w:divBdr>
                    <w:top w:val="none" w:sz="0" w:space="0" w:color="auto"/>
                    <w:left w:val="none" w:sz="0" w:space="0" w:color="auto"/>
                    <w:bottom w:val="none" w:sz="0" w:space="0" w:color="auto"/>
                    <w:right w:val="none" w:sz="0" w:space="0" w:color="auto"/>
                  </w:divBdr>
                </w:div>
                <w:div w:id="1911572924">
                  <w:marLeft w:val="0"/>
                  <w:marRight w:val="0"/>
                  <w:marTop w:val="0"/>
                  <w:marBottom w:val="0"/>
                  <w:divBdr>
                    <w:top w:val="none" w:sz="0" w:space="0" w:color="auto"/>
                    <w:left w:val="none" w:sz="0" w:space="0" w:color="auto"/>
                    <w:bottom w:val="none" w:sz="0" w:space="0" w:color="auto"/>
                    <w:right w:val="none" w:sz="0" w:space="0" w:color="auto"/>
                  </w:divBdr>
                </w:div>
                <w:div w:id="1566334264">
                  <w:marLeft w:val="0"/>
                  <w:marRight w:val="0"/>
                  <w:marTop w:val="0"/>
                  <w:marBottom w:val="0"/>
                  <w:divBdr>
                    <w:top w:val="none" w:sz="0" w:space="0" w:color="auto"/>
                    <w:left w:val="none" w:sz="0" w:space="0" w:color="auto"/>
                    <w:bottom w:val="none" w:sz="0" w:space="0" w:color="auto"/>
                    <w:right w:val="none" w:sz="0" w:space="0" w:color="auto"/>
                  </w:divBdr>
                </w:div>
                <w:div w:id="1056972159">
                  <w:marLeft w:val="0"/>
                  <w:marRight w:val="0"/>
                  <w:marTop w:val="0"/>
                  <w:marBottom w:val="0"/>
                  <w:divBdr>
                    <w:top w:val="none" w:sz="0" w:space="0" w:color="auto"/>
                    <w:left w:val="none" w:sz="0" w:space="0" w:color="auto"/>
                    <w:bottom w:val="none" w:sz="0" w:space="0" w:color="auto"/>
                    <w:right w:val="none" w:sz="0" w:space="0" w:color="auto"/>
                  </w:divBdr>
                </w:div>
                <w:div w:id="719981591">
                  <w:marLeft w:val="0"/>
                  <w:marRight w:val="0"/>
                  <w:marTop w:val="0"/>
                  <w:marBottom w:val="0"/>
                  <w:divBdr>
                    <w:top w:val="none" w:sz="0" w:space="0" w:color="auto"/>
                    <w:left w:val="none" w:sz="0" w:space="0" w:color="auto"/>
                    <w:bottom w:val="none" w:sz="0" w:space="0" w:color="auto"/>
                    <w:right w:val="none" w:sz="0" w:space="0" w:color="auto"/>
                  </w:divBdr>
                </w:div>
                <w:div w:id="1405568162">
                  <w:marLeft w:val="0"/>
                  <w:marRight w:val="0"/>
                  <w:marTop w:val="0"/>
                  <w:marBottom w:val="0"/>
                  <w:divBdr>
                    <w:top w:val="none" w:sz="0" w:space="0" w:color="auto"/>
                    <w:left w:val="none" w:sz="0" w:space="0" w:color="auto"/>
                    <w:bottom w:val="none" w:sz="0" w:space="0" w:color="auto"/>
                    <w:right w:val="none" w:sz="0" w:space="0" w:color="auto"/>
                  </w:divBdr>
                </w:div>
                <w:div w:id="706178834">
                  <w:marLeft w:val="0"/>
                  <w:marRight w:val="0"/>
                  <w:marTop w:val="0"/>
                  <w:marBottom w:val="0"/>
                  <w:divBdr>
                    <w:top w:val="none" w:sz="0" w:space="0" w:color="auto"/>
                    <w:left w:val="none" w:sz="0" w:space="0" w:color="auto"/>
                    <w:bottom w:val="none" w:sz="0" w:space="0" w:color="auto"/>
                    <w:right w:val="none" w:sz="0" w:space="0" w:color="auto"/>
                  </w:divBdr>
                </w:div>
                <w:div w:id="704063035">
                  <w:marLeft w:val="0"/>
                  <w:marRight w:val="0"/>
                  <w:marTop w:val="0"/>
                  <w:marBottom w:val="0"/>
                  <w:divBdr>
                    <w:top w:val="none" w:sz="0" w:space="0" w:color="auto"/>
                    <w:left w:val="none" w:sz="0" w:space="0" w:color="auto"/>
                    <w:bottom w:val="none" w:sz="0" w:space="0" w:color="auto"/>
                    <w:right w:val="none" w:sz="0" w:space="0" w:color="auto"/>
                  </w:divBdr>
                </w:div>
                <w:div w:id="711468245">
                  <w:marLeft w:val="0"/>
                  <w:marRight w:val="0"/>
                  <w:marTop w:val="0"/>
                  <w:marBottom w:val="0"/>
                  <w:divBdr>
                    <w:top w:val="none" w:sz="0" w:space="0" w:color="auto"/>
                    <w:left w:val="none" w:sz="0" w:space="0" w:color="auto"/>
                    <w:bottom w:val="none" w:sz="0" w:space="0" w:color="auto"/>
                    <w:right w:val="none" w:sz="0" w:space="0" w:color="auto"/>
                  </w:divBdr>
                </w:div>
                <w:div w:id="162745107">
                  <w:marLeft w:val="0"/>
                  <w:marRight w:val="0"/>
                  <w:marTop w:val="0"/>
                  <w:marBottom w:val="0"/>
                  <w:divBdr>
                    <w:top w:val="none" w:sz="0" w:space="0" w:color="auto"/>
                    <w:left w:val="none" w:sz="0" w:space="0" w:color="auto"/>
                    <w:bottom w:val="none" w:sz="0" w:space="0" w:color="auto"/>
                    <w:right w:val="none" w:sz="0" w:space="0" w:color="auto"/>
                  </w:divBdr>
                </w:div>
                <w:div w:id="594948520">
                  <w:marLeft w:val="0"/>
                  <w:marRight w:val="0"/>
                  <w:marTop w:val="0"/>
                  <w:marBottom w:val="0"/>
                  <w:divBdr>
                    <w:top w:val="none" w:sz="0" w:space="0" w:color="auto"/>
                    <w:left w:val="none" w:sz="0" w:space="0" w:color="auto"/>
                    <w:bottom w:val="none" w:sz="0" w:space="0" w:color="auto"/>
                    <w:right w:val="none" w:sz="0" w:space="0" w:color="auto"/>
                  </w:divBdr>
                </w:div>
                <w:div w:id="413208260">
                  <w:marLeft w:val="0"/>
                  <w:marRight w:val="0"/>
                  <w:marTop w:val="0"/>
                  <w:marBottom w:val="0"/>
                  <w:divBdr>
                    <w:top w:val="none" w:sz="0" w:space="0" w:color="auto"/>
                    <w:left w:val="none" w:sz="0" w:space="0" w:color="auto"/>
                    <w:bottom w:val="none" w:sz="0" w:space="0" w:color="auto"/>
                    <w:right w:val="none" w:sz="0" w:space="0" w:color="auto"/>
                  </w:divBdr>
                </w:div>
                <w:div w:id="1975527795">
                  <w:marLeft w:val="0"/>
                  <w:marRight w:val="0"/>
                  <w:marTop w:val="0"/>
                  <w:marBottom w:val="0"/>
                  <w:divBdr>
                    <w:top w:val="none" w:sz="0" w:space="0" w:color="auto"/>
                    <w:left w:val="none" w:sz="0" w:space="0" w:color="auto"/>
                    <w:bottom w:val="none" w:sz="0" w:space="0" w:color="auto"/>
                    <w:right w:val="none" w:sz="0" w:space="0" w:color="auto"/>
                  </w:divBdr>
                </w:div>
                <w:div w:id="1095442903">
                  <w:marLeft w:val="0"/>
                  <w:marRight w:val="0"/>
                  <w:marTop w:val="0"/>
                  <w:marBottom w:val="0"/>
                  <w:divBdr>
                    <w:top w:val="none" w:sz="0" w:space="0" w:color="auto"/>
                    <w:left w:val="none" w:sz="0" w:space="0" w:color="auto"/>
                    <w:bottom w:val="none" w:sz="0" w:space="0" w:color="auto"/>
                    <w:right w:val="none" w:sz="0" w:space="0" w:color="auto"/>
                  </w:divBdr>
                </w:div>
                <w:div w:id="985283017">
                  <w:marLeft w:val="0"/>
                  <w:marRight w:val="0"/>
                  <w:marTop w:val="0"/>
                  <w:marBottom w:val="0"/>
                  <w:divBdr>
                    <w:top w:val="none" w:sz="0" w:space="0" w:color="auto"/>
                    <w:left w:val="none" w:sz="0" w:space="0" w:color="auto"/>
                    <w:bottom w:val="none" w:sz="0" w:space="0" w:color="auto"/>
                    <w:right w:val="none" w:sz="0" w:space="0" w:color="auto"/>
                  </w:divBdr>
                </w:div>
                <w:div w:id="1632515193">
                  <w:marLeft w:val="0"/>
                  <w:marRight w:val="0"/>
                  <w:marTop w:val="0"/>
                  <w:marBottom w:val="0"/>
                  <w:divBdr>
                    <w:top w:val="none" w:sz="0" w:space="0" w:color="auto"/>
                    <w:left w:val="none" w:sz="0" w:space="0" w:color="auto"/>
                    <w:bottom w:val="none" w:sz="0" w:space="0" w:color="auto"/>
                    <w:right w:val="none" w:sz="0" w:space="0" w:color="auto"/>
                  </w:divBdr>
                </w:div>
                <w:div w:id="577518326">
                  <w:marLeft w:val="0"/>
                  <w:marRight w:val="0"/>
                  <w:marTop w:val="0"/>
                  <w:marBottom w:val="0"/>
                  <w:divBdr>
                    <w:top w:val="none" w:sz="0" w:space="0" w:color="auto"/>
                    <w:left w:val="none" w:sz="0" w:space="0" w:color="auto"/>
                    <w:bottom w:val="none" w:sz="0" w:space="0" w:color="auto"/>
                    <w:right w:val="none" w:sz="0" w:space="0" w:color="auto"/>
                  </w:divBdr>
                </w:div>
                <w:div w:id="2021273798">
                  <w:marLeft w:val="0"/>
                  <w:marRight w:val="0"/>
                  <w:marTop w:val="0"/>
                  <w:marBottom w:val="0"/>
                  <w:divBdr>
                    <w:top w:val="none" w:sz="0" w:space="0" w:color="auto"/>
                    <w:left w:val="none" w:sz="0" w:space="0" w:color="auto"/>
                    <w:bottom w:val="none" w:sz="0" w:space="0" w:color="auto"/>
                    <w:right w:val="none" w:sz="0" w:space="0" w:color="auto"/>
                  </w:divBdr>
                </w:div>
                <w:div w:id="1055397682">
                  <w:marLeft w:val="0"/>
                  <w:marRight w:val="0"/>
                  <w:marTop w:val="0"/>
                  <w:marBottom w:val="0"/>
                  <w:divBdr>
                    <w:top w:val="none" w:sz="0" w:space="0" w:color="auto"/>
                    <w:left w:val="none" w:sz="0" w:space="0" w:color="auto"/>
                    <w:bottom w:val="none" w:sz="0" w:space="0" w:color="auto"/>
                    <w:right w:val="none" w:sz="0" w:space="0" w:color="auto"/>
                  </w:divBdr>
                </w:div>
                <w:div w:id="1515339772">
                  <w:marLeft w:val="0"/>
                  <w:marRight w:val="0"/>
                  <w:marTop w:val="0"/>
                  <w:marBottom w:val="0"/>
                  <w:divBdr>
                    <w:top w:val="none" w:sz="0" w:space="0" w:color="auto"/>
                    <w:left w:val="none" w:sz="0" w:space="0" w:color="auto"/>
                    <w:bottom w:val="none" w:sz="0" w:space="0" w:color="auto"/>
                    <w:right w:val="none" w:sz="0" w:space="0" w:color="auto"/>
                  </w:divBdr>
                </w:div>
                <w:div w:id="1187209824">
                  <w:marLeft w:val="0"/>
                  <w:marRight w:val="0"/>
                  <w:marTop w:val="0"/>
                  <w:marBottom w:val="0"/>
                  <w:divBdr>
                    <w:top w:val="none" w:sz="0" w:space="0" w:color="auto"/>
                    <w:left w:val="none" w:sz="0" w:space="0" w:color="auto"/>
                    <w:bottom w:val="none" w:sz="0" w:space="0" w:color="auto"/>
                    <w:right w:val="none" w:sz="0" w:space="0" w:color="auto"/>
                  </w:divBdr>
                </w:div>
                <w:div w:id="327753533">
                  <w:marLeft w:val="0"/>
                  <w:marRight w:val="0"/>
                  <w:marTop w:val="0"/>
                  <w:marBottom w:val="0"/>
                  <w:divBdr>
                    <w:top w:val="none" w:sz="0" w:space="0" w:color="auto"/>
                    <w:left w:val="none" w:sz="0" w:space="0" w:color="auto"/>
                    <w:bottom w:val="none" w:sz="0" w:space="0" w:color="auto"/>
                    <w:right w:val="none" w:sz="0" w:space="0" w:color="auto"/>
                  </w:divBdr>
                </w:div>
                <w:div w:id="2131773981">
                  <w:marLeft w:val="0"/>
                  <w:marRight w:val="0"/>
                  <w:marTop w:val="0"/>
                  <w:marBottom w:val="0"/>
                  <w:divBdr>
                    <w:top w:val="none" w:sz="0" w:space="0" w:color="auto"/>
                    <w:left w:val="none" w:sz="0" w:space="0" w:color="auto"/>
                    <w:bottom w:val="none" w:sz="0" w:space="0" w:color="auto"/>
                    <w:right w:val="none" w:sz="0" w:space="0" w:color="auto"/>
                  </w:divBdr>
                </w:div>
                <w:div w:id="1464273023">
                  <w:marLeft w:val="0"/>
                  <w:marRight w:val="0"/>
                  <w:marTop w:val="0"/>
                  <w:marBottom w:val="0"/>
                  <w:divBdr>
                    <w:top w:val="none" w:sz="0" w:space="0" w:color="auto"/>
                    <w:left w:val="none" w:sz="0" w:space="0" w:color="auto"/>
                    <w:bottom w:val="none" w:sz="0" w:space="0" w:color="auto"/>
                    <w:right w:val="none" w:sz="0" w:space="0" w:color="auto"/>
                  </w:divBdr>
                </w:div>
                <w:div w:id="2114980510">
                  <w:marLeft w:val="0"/>
                  <w:marRight w:val="0"/>
                  <w:marTop w:val="0"/>
                  <w:marBottom w:val="0"/>
                  <w:divBdr>
                    <w:top w:val="none" w:sz="0" w:space="0" w:color="auto"/>
                    <w:left w:val="none" w:sz="0" w:space="0" w:color="auto"/>
                    <w:bottom w:val="none" w:sz="0" w:space="0" w:color="auto"/>
                    <w:right w:val="none" w:sz="0" w:space="0" w:color="auto"/>
                  </w:divBdr>
                </w:div>
                <w:div w:id="1244536129">
                  <w:marLeft w:val="0"/>
                  <w:marRight w:val="0"/>
                  <w:marTop w:val="0"/>
                  <w:marBottom w:val="0"/>
                  <w:divBdr>
                    <w:top w:val="none" w:sz="0" w:space="0" w:color="auto"/>
                    <w:left w:val="none" w:sz="0" w:space="0" w:color="auto"/>
                    <w:bottom w:val="none" w:sz="0" w:space="0" w:color="auto"/>
                    <w:right w:val="none" w:sz="0" w:space="0" w:color="auto"/>
                  </w:divBdr>
                </w:div>
                <w:div w:id="1241795569">
                  <w:marLeft w:val="0"/>
                  <w:marRight w:val="0"/>
                  <w:marTop w:val="0"/>
                  <w:marBottom w:val="0"/>
                  <w:divBdr>
                    <w:top w:val="none" w:sz="0" w:space="0" w:color="auto"/>
                    <w:left w:val="none" w:sz="0" w:space="0" w:color="auto"/>
                    <w:bottom w:val="none" w:sz="0" w:space="0" w:color="auto"/>
                    <w:right w:val="none" w:sz="0" w:space="0" w:color="auto"/>
                  </w:divBdr>
                </w:div>
                <w:div w:id="2092963979">
                  <w:marLeft w:val="0"/>
                  <w:marRight w:val="0"/>
                  <w:marTop w:val="0"/>
                  <w:marBottom w:val="0"/>
                  <w:divBdr>
                    <w:top w:val="none" w:sz="0" w:space="0" w:color="auto"/>
                    <w:left w:val="none" w:sz="0" w:space="0" w:color="auto"/>
                    <w:bottom w:val="none" w:sz="0" w:space="0" w:color="auto"/>
                    <w:right w:val="none" w:sz="0" w:space="0" w:color="auto"/>
                  </w:divBdr>
                </w:div>
                <w:div w:id="202133032">
                  <w:marLeft w:val="0"/>
                  <w:marRight w:val="0"/>
                  <w:marTop w:val="0"/>
                  <w:marBottom w:val="0"/>
                  <w:divBdr>
                    <w:top w:val="none" w:sz="0" w:space="0" w:color="auto"/>
                    <w:left w:val="none" w:sz="0" w:space="0" w:color="auto"/>
                    <w:bottom w:val="none" w:sz="0" w:space="0" w:color="auto"/>
                    <w:right w:val="none" w:sz="0" w:space="0" w:color="auto"/>
                  </w:divBdr>
                </w:div>
                <w:div w:id="1959725285">
                  <w:marLeft w:val="0"/>
                  <w:marRight w:val="0"/>
                  <w:marTop w:val="0"/>
                  <w:marBottom w:val="0"/>
                  <w:divBdr>
                    <w:top w:val="none" w:sz="0" w:space="0" w:color="auto"/>
                    <w:left w:val="none" w:sz="0" w:space="0" w:color="auto"/>
                    <w:bottom w:val="none" w:sz="0" w:space="0" w:color="auto"/>
                    <w:right w:val="none" w:sz="0" w:space="0" w:color="auto"/>
                  </w:divBdr>
                </w:div>
                <w:div w:id="1344284392">
                  <w:marLeft w:val="0"/>
                  <w:marRight w:val="0"/>
                  <w:marTop w:val="0"/>
                  <w:marBottom w:val="0"/>
                  <w:divBdr>
                    <w:top w:val="none" w:sz="0" w:space="0" w:color="auto"/>
                    <w:left w:val="none" w:sz="0" w:space="0" w:color="auto"/>
                    <w:bottom w:val="none" w:sz="0" w:space="0" w:color="auto"/>
                    <w:right w:val="none" w:sz="0" w:space="0" w:color="auto"/>
                  </w:divBdr>
                </w:div>
                <w:div w:id="851914614">
                  <w:marLeft w:val="0"/>
                  <w:marRight w:val="0"/>
                  <w:marTop w:val="0"/>
                  <w:marBottom w:val="0"/>
                  <w:divBdr>
                    <w:top w:val="none" w:sz="0" w:space="0" w:color="auto"/>
                    <w:left w:val="none" w:sz="0" w:space="0" w:color="auto"/>
                    <w:bottom w:val="none" w:sz="0" w:space="0" w:color="auto"/>
                    <w:right w:val="none" w:sz="0" w:space="0" w:color="auto"/>
                  </w:divBdr>
                </w:div>
                <w:div w:id="1391735972">
                  <w:marLeft w:val="0"/>
                  <w:marRight w:val="0"/>
                  <w:marTop w:val="0"/>
                  <w:marBottom w:val="0"/>
                  <w:divBdr>
                    <w:top w:val="none" w:sz="0" w:space="0" w:color="auto"/>
                    <w:left w:val="none" w:sz="0" w:space="0" w:color="auto"/>
                    <w:bottom w:val="none" w:sz="0" w:space="0" w:color="auto"/>
                    <w:right w:val="none" w:sz="0" w:space="0" w:color="auto"/>
                  </w:divBdr>
                </w:div>
                <w:div w:id="180508246">
                  <w:marLeft w:val="0"/>
                  <w:marRight w:val="0"/>
                  <w:marTop w:val="0"/>
                  <w:marBottom w:val="0"/>
                  <w:divBdr>
                    <w:top w:val="none" w:sz="0" w:space="0" w:color="auto"/>
                    <w:left w:val="none" w:sz="0" w:space="0" w:color="auto"/>
                    <w:bottom w:val="none" w:sz="0" w:space="0" w:color="auto"/>
                    <w:right w:val="none" w:sz="0" w:space="0" w:color="auto"/>
                  </w:divBdr>
                </w:div>
                <w:div w:id="971055649">
                  <w:marLeft w:val="0"/>
                  <w:marRight w:val="0"/>
                  <w:marTop w:val="0"/>
                  <w:marBottom w:val="0"/>
                  <w:divBdr>
                    <w:top w:val="none" w:sz="0" w:space="0" w:color="auto"/>
                    <w:left w:val="none" w:sz="0" w:space="0" w:color="auto"/>
                    <w:bottom w:val="none" w:sz="0" w:space="0" w:color="auto"/>
                    <w:right w:val="none" w:sz="0" w:space="0" w:color="auto"/>
                  </w:divBdr>
                </w:div>
                <w:div w:id="1466699192">
                  <w:marLeft w:val="0"/>
                  <w:marRight w:val="0"/>
                  <w:marTop w:val="0"/>
                  <w:marBottom w:val="0"/>
                  <w:divBdr>
                    <w:top w:val="none" w:sz="0" w:space="0" w:color="auto"/>
                    <w:left w:val="none" w:sz="0" w:space="0" w:color="auto"/>
                    <w:bottom w:val="none" w:sz="0" w:space="0" w:color="auto"/>
                    <w:right w:val="none" w:sz="0" w:space="0" w:color="auto"/>
                  </w:divBdr>
                </w:div>
                <w:div w:id="1451438633">
                  <w:marLeft w:val="0"/>
                  <w:marRight w:val="0"/>
                  <w:marTop w:val="0"/>
                  <w:marBottom w:val="0"/>
                  <w:divBdr>
                    <w:top w:val="none" w:sz="0" w:space="0" w:color="auto"/>
                    <w:left w:val="none" w:sz="0" w:space="0" w:color="auto"/>
                    <w:bottom w:val="none" w:sz="0" w:space="0" w:color="auto"/>
                    <w:right w:val="none" w:sz="0" w:space="0" w:color="auto"/>
                  </w:divBdr>
                </w:div>
                <w:div w:id="1738363144">
                  <w:marLeft w:val="0"/>
                  <w:marRight w:val="0"/>
                  <w:marTop w:val="0"/>
                  <w:marBottom w:val="0"/>
                  <w:divBdr>
                    <w:top w:val="none" w:sz="0" w:space="0" w:color="auto"/>
                    <w:left w:val="none" w:sz="0" w:space="0" w:color="auto"/>
                    <w:bottom w:val="none" w:sz="0" w:space="0" w:color="auto"/>
                    <w:right w:val="none" w:sz="0" w:space="0" w:color="auto"/>
                  </w:divBdr>
                </w:div>
                <w:div w:id="812253370">
                  <w:marLeft w:val="0"/>
                  <w:marRight w:val="0"/>
                  <w:marTop w:val="0"/>
                  <w:marBottom w:val="0"/>
                  <w:divBdr>
                    <w:top w:val="none" w:sz="0" w:space="0" w:color="auto"/>
                    <w:left w:val="none" w:sz="0" w:space="0" w:color="auto"/>
                    <w:bottom w:val="none" w:sz="0" w:space="0" w:color="auto"/>
                    <w:right w:val="none" w:sz="0" w:space="0" w:color="auto"/>
                  </w:divBdr>
                </w:div>
                <w:div w:id="1871726208">
                  <w:marLeft w:val="0"/>
                  <w:marRight w:val="0"/>
                  <w:marTop w:val="0"/>
                  <w:marBottom w:val="0"/>
                  <w:divBdr>
                    <w:top w:val="none" w:sz="0" w:space="0" w:color="auto"/>
                    <w:left w:val="none" w:sz="0" w:space="0" w:color="auto"/>
                    <w:bottom w:val="none" w:sz="0" w:space="0" w:color="auto"/>
                    <w:right w:val="none" w:sz="0" w:space="0" w:color="auto"/>
                  </w:divBdr>
                </w:div>
                <w:div w:id="989941935">
                  <w:marLeft w:val="0"/>
                  <w:marRight w:val="0"/>
                  <w:marTop w:val="0"/>
                  <w:marBottom w:val="0"/>
                  <w:divBdr>
                    <w:top w:val="none" w:sz="0" w:space="0" w:color="auto"/>
                    <w:left w:val="none" w:sz="0" w:space="0" w:color="auto"/>
                    <w:bottom w:val="none" w:sz="0" w:space="0" w:color="auto"/>
                    <w:right w:val="none" w:sz="0" w:space="0" w:color="auto"/>
                  </w:divBdr>
                </w:div>
                <w:div w:id="1772583202">
                  <w:marLeft w:val="0"/>
                  <w:marRight w:val="0"/>
                  <w:marTop w:val="0"/>
                  <w:marBottom w:val="0"/>
                  <w:divBdr>
                    <w:top w:val="none" w:sz="0" w:space="0" w:color="auto"/>
                    <w:left w:val="none" w:sz="0" w:space="0" w:color="auto"/>
                    <w:bottom w:val="none" w:sz="0" w:space="0" w:color="auto"/>
                    <w:right w:val="none" w:sz="0" w:space="0" w:color="auto"/>
                  </w:divBdr>
                </w:div>
                <w:div w:id="992297852">
                  <w:marLeft w:val="0"/>
                  <w:marRight w:val="0"/>
                  <w:marTop w:val="0"/>
                  <w:marBottom w:val="0"/>
                  <w:divBdr>
                    <w:top w:val="none" w:sz="0" w:space="0" w:color="auto"/>
                    <w:left w:val="none" w:sz="0" w:space="0" w:color="auto"/>
                    <w:bottom w:val="none" w:sz="0" w:space="0" w:color="auto"/>
                    <w:right w:val="none" w:sz="0" w:space="0" w:color="auto"/>
                  </w:divBdr>
                </w:div>
                <w:div w:id="420491307">
                  <w:marLeft w:val="0"/>
                  <w:marRight w:val="0"/>
                  <w:marTop w:val="0"/>
                  <w:marBottom w:val="0"/>
                  <w:divBdr>
                    <w:top w:val="none" w:sz="0" w:space="0" w:color="auto"/>
                    <w:left w:val="none" w:sz="0" w:space="0" w:color="auto"/>
                    <w:bottom w:val="none" w:sz="0" w:space="0" w:color="auto"/>
                    <w:right w:val="none" w:sz="0" w:space="0" w:color="auto"/>
                  </w:divBdr>
                </w:div>
                <w:div w:id="2060664637">
                  <w:marLeft w:val="0"/>
                  <w:marRight w:val="0"/>
                  <w:marTop w:val="0"/>
                  <w:marBottom w:val="0"/>
                  <w:divBdr>
                    <w:top w:val="none" w:sz="0" w:space="0" w:color="auto"/>
                    <w:left w:val="none" w:sz="0" w:space="0" w:color="auto"/>
                    <w:bottom w:val="none" w:sz="0" w:space="0" w:color="auto"/>
                    <w:right w:val="none" w:sz="0" w:space="0" w:color="auto"/>
                  </w:divBdr>
                </w:div>
                <w:div w:id="454913481">
                  <w:marLeft w:val="0"/>
                  <w:marRight w:val="0"/>
                  <w:marTop w:val="0"/>
                  <w:marBottom w:val="0"/>
                  <w:divBdr>
                    <w:top w:val="none" w:sz="0" w:space="0" w:color="auto"/>
                    <w:left w:val="none" w:sz="0" w:space="0" w:color="auto"/>
                    <w:bottom w:val="none" w:sz="0" w:space="0" w:color="auto"/>
                    <w:right w:val="none" w:sz="0" w:space="0" w:color="auto"/>
                  </w:divBdr>
                </w:div>
                <w:div w:id="1749379619">
                  <w:marLeft w:val="0"/>
                  <w:marRight w:val="0"/>
                  <w:marTop w:val="0"/>
                  <w:marBottom w:val="0"/>
                  <w:divBdr>
                    <w:top w:val="none" w:sz="0" w:space="0" w:color="auto"/>
                    <w:left w:val="none" w:sz="0" w:space="0" w:color="auto"/>
                    <w:bottom w:val="none" w:sz="0" w:space="0" w:color="auto"/>
                    <w:right w:val="none" w:sz="0" w:space="0" w:color="auto"/>
                  </w:divBdr>
                </w:div>
                <w:div w:id="1524201472">
                  <w:marLeft w:val="0"/>
                  <w:marRight w:val="0"/>
                  <w:marTop w:val="0"/>
                  <w:marBottom w:val="0"/>
                  <w:divBdr>
                    <w:top w:val="none" w:sz="0" w:space="0" w:color="auto"/>
                    <w:left w:val="none" w:sz="0" w:space="0" w:color="auto"/>
                    <w:bottom w:val="none" w:sz="0" w:space="0" w:color="auto"/>
                    <w:right w:val="none" w:sz="0" w:space="0" w:color="auto"/>
                  </w:divBdr>
                </w:div>
                <w:div w:id="941301850">
                  <w:marLeft w:val="0"/>
                  <w:marRight w:val="0"/>
                  <w:marTop w:val="0"/>
                  <w:marBottom w:val="0"/>
                  <w:divBdr>
                    <w:top w:val="none" w:sz="0" w:space="0" w:color="auto"/>
                    <w:left w:val="none" w:sz="0" w:space="0" w:color="auto"/>
                    <w:bottom w:val="none" w:sz="0" w:space="0" w:color="auto"/>
                    <w:right w:val="none" w:sz="0" w:space="0" w:color="auto"/>
                  </w:divBdr>
                </w:div>
                <w:div w:id="962930358">
                  <w:marLeft w:val="0"/>
                  <w:marRight w:val="0"/>
                  <w:marTop w:val="0"/>
                  <w:marBottom w:val="0"/>
                  <w:divBdr>
                    <w:top w:val="none" w:sz="0" w:space="0" w:color="auto"/>
                    <w:left w:val="none" w:sz="0" w:space="0" w:color="auto"/>
                    <w:bottom w:val="none" w:sz="0" w:space="0" w:color="auto"/>
                    <w:right w:val="none" w:sz="0" w:space="0" w:color="auto"/>
                  </w:divBdr>
                </w:div>
                <w:div w:id="810444868">
                  <w:marLeft w:val="0"/>
                  <w:marRight w:val="0"/>
                  <w:marTop w:val="0"/>
                  <w:marBottom w:val="0"/>
                  <w:divBdr>
                    <w:top w:val="none" w:sz="0" w:space="0" w:color="auto"/>
                    <w:left w:val="none" w:sz="0" w:space="0" w:color="auto"/>
                    <w:bottom w:val="none" w:sz="0" w:space="0" w:color="auto"/>
                    <w:right w:val="none" w:sz="0" w:space="0" w:color="auto"/>
                  </w:divBdr>
                </w:div>
                <w:div w:id="462768565">
                  <w:marLeft w:val="0"/>
                  <w:marRight w:val="0"/>
                  <w:marTop w:val="0"/>
                  <w:marBottom w:val="0"/>
                  <w:divBdr>
                    <w:top w:val="none" w:sz="0" w:space="0" w:color="auto"/>
                    <w:left w:val="none" w:sz="0" w:space="0" w:color="auto"/>
                    <w:bottom w:val="none" w:sz="0" w:space="0" w:color="auto"/>
                    <w:right w:val="none" w:sz="0" w:space="0" w:color="auto"/>
                  </w:divBdr>
                </w:div>
                <w:div w:id="957569289">
                  <w:marLeft w:val="0"/>
                  <w:marRight w:val="0"/>
                  <w:marTop w:val="0"/>
                  <w:marBottom w:val="0"/>
                  <w:divBdr>
                    <w:top w:val="none" w:sz="0" w:space="0" w:color="auto"/>
                    <w:left w:val="none" w:sz="0" w:space="0" w:color="auto"/>
                    <w:bottom w:val="none" w:sz="0" w:space="0" w:color="auto"/>
                    <w:right w:val="none" w:sz="0" w:space="0" w:color="auto"/>
                  </w:divBdr>
                </w:div>
                <w:div w:id="1046374960">
                  <w:marLeft w:val="0"/>
                  <w:marRight w:val="0"/>
                  <w:marTop w:val="0"/>
                  <w:marBottom w:val="0"/>
                  <w:divBdr>
                    <w:top w:val="none" w:sz="0" w:space="0" w:color="auto"/>
                    <w:left w:val="none" w:sz="0" w:space="0" w:color="auto"/>
                    <w:bottom w:val="none" w:sz="0" w:space="0" w:color="auto"/>
                    <w:right w:val="none" w:sz="0" w:space="0" w:color="auto"/>
                  </w:divBdr>
                </w:div>
                <w:div w:id="1403483973">
                  <w:marLeft w:val="0"/>
                  <w:marRight w:val="0"/>
                  <w:marTop w:val="0"/>
                  <w:marBottom w:val="0"/>
                  <w:divBdr>
                    <w:top w:val="none" w:sz="0" w:space="0" w:color="auto"/>
                    <w:left w:val="none" w:sz="0" w:space="0" w:color="auto"/>
                    <w:bottom w:val="none" w:sz="0" w:space="0" w:color="auto"/>
                    <w:right w:val="none" w:sz="0" w:space="0" w:color="auto"/>
                  </w:divBdr>
                </w:div>
                <w:div w:id="1160848438">
                  <w:marLeft w:val="0"/>
                  <w:marRight w:val="0"/>
                  <w:marTop w:val="0"/>
                  <w:marBottom w:val="0"/>
                  <w:divBdr>
                    <w:top w:val="none" w:sz="0" w:space="0" w:color="auto"/>
                    <w:left w:val="none" w:sz="0" w:space="0" w:color="auto"/>
                    <w:bottom w:val="none" w:sz="0" w:space="0" w:color="auto"/>
                    <w:right w:val="none" w:sz="0" w:space="0" w:color="auto"/>
                  </w:divBdr>
                </w:div>
                <w:div w:id="846750275">
                  <w:marLeft w:val="0"/>
                  <w:marRight w:val="0"/>
                  <w:marTop w:val="0"/>
                  <w:marBottom w:val="0"/>
                  <w:divBdr>
                    <w:top w:val="none" w:sz="0" w:space="0" w:color="auto"/>
                    <w:left w:val="none" w:sz="0" w:space="0" w:color="auto"/>
                    <w:bottom w:val="none" w:sz="0" w:space="0" w:color="auto"/>
                    <w:right w:val="none" w:sz="0" w:space="0" w:color="auto"/>
                  </w:divBdr>
                </w:div>
                <w:div w:id="1286890536">
                  <w:marLeft w:val="0"/>
                  <w:marRight w:val="0"/>
                  <w:marTop w:val="0"/>
                  <w:marBottom w:val="0"/>
                  <w:divBdr>
                    <w:top w:val="none" w:sz="0" w:space="0" w:color="auto"/>
                    <w:left w:val="none" w:sz="0" w:space="0" w:color="auto"/>
                    <w:bottom w:val="none" w:sz="0" w:space="0" w:color="auto"/>
                    <w:right w:val="none" w:sz="0" w:space="0" w:color="auto"/>
                  </w:divBdr>
                </w:div>
                <w:div w:id="1818568786">
                  <w:marLeft w:val="0"/>
                  <w:marRight w:val="0"/>
                  <w:marTop w:val="0"/>
                  <w:marBottom w:val="0"/>
                  <w:divBdr>
                    <w:top w:val="none" w:sz="0" w:space="0" w:color="auto"/>
                    <w:left w:val="none" w:sz="0" w:space="0" w:color="auto"/>
                    <w:bottom w:val="none" w:sz="0" w:space="0" w:color="auto"/>
                    <w:right w:val="none" w:sz="0" w:space="0" w:color="auto"/>
                  </w:divBdr>
                </w:div>
                <w:div w:id="1726172829">
                  <w:marLeft w:val="0"/>
                  <w:marRight w:val="0"/>
                  <w:marTop w:val="0"/>
                  <w:marBottom w:val="0"/>
                  <w:divBdr>
                    <w:top w:val="none" w:sz="0" w:space="0" w:color="auto"/>
                    <w:left w:val="none" w:sz="0" w:space="0" w:color="auto"/>
                    <w:bottom w:val="none" w:sz="0" w:space="0" w:color="auto"/>
                    <w:right w:val="none" w:sz="0" w:space="0" w:color="auto"/>
                  </w:divBdr>
                </w:div>
                <w:div w:id="1879930615">
                  <w:marLeft w:val="0"/>
                  <w:marRight w:val="0"/>
                  <w:marTop w:val="0"/>
                  <w:marBottom w:val="0"/>
                  <w:divBdr>
                    <w:top w:val="none" w:sz="0" w:space="0" w:color="auto"/>
                    <w:left w:val="none" w:sz="0" w:space="0" w:color="auto"/>
                    <w:bottom w:val="none" w:sz="0" w:space="0" w:color="auto"/>
                    <w:right w:val="none" w:sz="0" w:space="0" w:color="auto"/>
                  </w:divBdr>
                </w:div>
                <w:div w:id="211230905">
                  <w:marLeft w:val="0"/>
                  <w:marRight w:val="0"/>
                  <w:marTop w:val="0"/>
                  <w:marBottom w:val="0"/>
                  <w:divBdr>
                    <w:top w:val="none" w:sz="0" w:space="0" w:color="auto"/>
                    <w:left w:val="none" w:sz="0" w:space="0" w:color="auto"/>
                    <w:bottom w:val="none" w:sz="0" w:space="0" w:color="auto"/>
                    <w:right w:val="none" w:sz="0" w:space="0" w:color="auto"/>
                  </w:divBdr>
                </w:div>
                <w:div w:id="1701667633">
                  <w:marLeft w:val="0"/>
                  <w:marRight w:val="0"/>
                  <w:marTop w:val="0"/>
                  <w:marBottom w:val="0"/>
                  <w:divBdr>
                    <w:top w:val="none" w:sz="0" w:space="0" w:color="auto"/>
                    <w:left w:val="none" w:sz="0" w:space="0" w:color="auto"/>
                    <w:bottom w:val="none" w:sz="0" w:space="0" w:color="auto"/>
                    <w:right w:val="none" w:sz="0" w:space="0" w:color="auto"/>
                  </w:divBdr>
                </w:div>
                <w:div w:id="1707172166">
                  <w:marLeft w:val="0"/>
                  <w:marRight w:val="0"/>
                  <w:marTop w:val="0"/>
                  <w:marBottom w:val="0"/>
                  <w:divBdr>
                    <w:top w:val="none" w:sz="0" w:space="0" w:color="auto"/>
                    <w:left w:val="none" w:sz="0" w:space="0" w:color="auto"/>
                    <w:bottom w:val="none" w:sz="0" w:space="0" w:color="auto"/>
                    <w:right w:val="none" w:sz="0" w:space="0" w:color="auto"/>
                  </w:divBdr>
                </w:div>
                <w:div w:id="1889297903">
                  <w:marLeft w:val="0"/>
                  <w:marRight w:val="0"/>
                  <w:marTop w:val="0"/>
                  <w:marBottom w:val="0"/>
                  <w:divBdr>
                    <w:top w:val="none" w:sz="0" w:space="0" w:color="auto"/>
                    <w:left w:val="none" w:sz="0" w:space="0" w:color="auto"/>
                    <w:bottom w:val="none" w:sz="0" w:space="0" w:color="auto"/>
                    <w:right w:val="none" w:sz="0" w:space="0" w:color="auto"/>
                  </w:divBdr>
                </w:div>
                <w:div w:id="536819908">
                  <w:marLeft w:val="0"/>
                  <w:marRight w:val="0"/>
                  <w:marTop w:val="0"/>
                  <w:marBottom w:val="0"/>
                  <w:divBdr>
                    <w:top w:val="none" w:sz="0" w:space="0" w:color="auto"/>
                    <w:left w:val="none" w:sz="0" w:space="0" w:color="auto"/>
                    <w:bottom w:val="none" w:sz="0" w:space="0" w:color="auto"/>
                    <w:right w:val="none" w:sz="0" w:space="0" w:color="auto"/>
                  </w:divBdr>
                </w:div>
                <w:div w:id="1167211940">
                  <w:marLeft w:val="0"/>
                  <w:marRight w:val="0"/>
                  <w:marTop w:val="0"/>
                  <w:marBottom w:val="0"/>
                  <w:divBdr>
                    <w:top w:val="none" w:sz="0" w:space="0" w:color="auto"/>
                    <w:left w:val="none" w:sz="0" w:space="0" w:color="auto"/>
                    <w:bottom w:val="none" w:sz="0" w:space="0" w:color="auto"/>
                    <w:right w:val="none" w:sz="0" w:space="0" w:color="auto"/>
                  </w:divBdr>
                </w:div>
                <w:div w:id="1621566880">
                  <w:marLeft w:val="0"/>
                  <w:marRight w:val="0"/>
                  <w:marTop w:val="0"/>
                  <w:marBottom w:val="0"/>
                  <w:divBdr>
                    <w:top w:val="none" w:sz="0" w:space="0" w:color="auto"/>
                    <w:left w:val="none" w:sz="0" w:space="0" w:color="auto"/>
                    <w:bottom w:val="none" w:sz="0" w:space="0" w:color="auto"/>
                    <w:right w:val="none" w:sz="0" w:space="0" w:color="auto"/>
                  </w:divBdr>
                </w:div>
                <w:div w:id="231163113">
                  <w:marLeft w:val="0"/>
                  <w:marRight w:val="0"/>
                  <w:marTop w:val="0"/>
                  <w:marBottom w:val="0"/>
                  <w:divBdr>
                    <w:top w:val="none" w:sz="0" w:space="0" w:color="auto"/>
                    <w:left w:val="none" w:sz="0" w:space="0" w:color="auto"/>
                    <w:bottom w:val="none" w:sz="0" w:space="0" w:color="auto"/>
                    <w:right w:val="none" w:sz="0" w:space="0" w:color="auto"/>
                  </w:divBdr>
                </w:div>
                <w:div w:id="1257985425">
                  <w:marLeft w:val="0"/>
                  <w:marRight w:val="0"/>
                  <w:marTop w:val="0"/>
                  <w:marBottom w:val="0"/>
                  <w:divBdr>
                    <w:top w:val="none" w:sz="0" w:space="0" w:color="auto"/>
                    <w:left w:val="none" w:sz="0" w:space="0" w:color="auto"/>
                    <w:bottom w:val="none" w:sz="0" w:space="0" w:color="auto"/>
                    <w:right w:val="none" w:sz="0" w:space="0" w:color="auto"/>
                  </w:divBdr>
                </w:div>
                <w:div w:id="1023819719">
                  <w:marLeft w:val="0"/>
                  <w:marRight w:val="0"/>
                  <w:marTop w:val="0"/>
                  <w:marBottom w:val="0"/>
                  <w:divBdr>
                    <w:top w:val="none" w:sz="0" w:space="0" w:color="auto"/>
                    <w:left w:val="none" w:sz="0" w:space="0" w:color="auto"/>
                    <w:bottom w:val="none" w:sz="0" w:space="0" w:color="auto"/>
                    <w:right w:val="none" w:sz="0" w:space="0" w:color="auto"/>
                  </w:divBdr>
                </w:div>
                <w:div w:id="1244299006">
                  <w:marLeft w:val="0"/>
                  <w:marRight w:val="0"/>
                  <w:marTop w:val="0"/>
                  <w:marBottom w:val="0"/>
                  <w:divBdr>
                    <w:top w:val="none" w:sz="0" w:space="0" w:color="auto"/>
                    <w:left w:val="none" w:sz="0" w:space="0" w:color="auto"/>
                    <w:bottom w:val="none" w:sz="0" w:space="0" w:color="auto"/>
                    <w:right w:val="none" w:sz="0" w:space="0" w:color="auto"/>
                  </w:divBdr>
                </w:div>
                <w:div w:id="350453139">
                  <w:marLeft w:val="0"/>
                  <w:marRight w:val="0"/>
                  <w:marTop w:val="0"/>
                  <w:marBottom w:val="0"/>
                  <w:divBdr>
                    <w:top w:val="none" w:sz="0" w:space="0" w:color="auto"/>
                    <w:left w:val="none" w:sz="0" w:space="0" w:color="auto"/>
                    <w:bottom w:val="none" w:sz="0" w:space="0" w:color="auto"/>
                    <w:right w:val="none" w:sz="0" w:space="0" w:color="auto"/>
                  </w:divBdr>
                </w:div>
                <w:div w:id="822358958">
                  <w:marLeft w:val="0"/>
                  <w:marRight w:val="0"/>
                  <w:marTop w:val="0"/>
                  <w:marBottom w:val="0"/>
                  <w:divBdr>
                    <w:top w:val="none" w:sz="0" w:space="0" w:color="auto"/>
                    <w:left w:val="none" w:sz="0" w:space="0" w:color="auto"/>
                    <w:bottom w:val="none" w:sz="0" w:space="0" w:color="auto"/>
                    <w:right w:val="none" w:sz="0" w:space="0" w:color="auto"/>
                  </w:divBdr>
                </w:div>
                <w:div w:id="1093085656">
                  <w:marLeft w:val="0"/>
                  <w:marRight w:val="0"/>
                  <w:marTop w:val="0"/>
                  <w:marBottom w:val="0"/>
                  <w:divBdr>
                    <w:top w:val="none" w:sz="0" w:space="0" w:color="auto"/>
                    <w:left w:val="none" w:sz="0" w:space="0" w:color="auto"/>
                    <w:bottom w:val="none" w:sz="0" w:space="0" w:color="auto"/>
                    <w:right w:val="none" w:sz="0" w:space="0" w:color="auto"/>
                  </w:divBdr>
                </w:div>
                <w:div w:id="1685595830">
                  <w:marLeft w:val="0"/>
                  <w:marRight w:val="0"/>
                  <w:marTop w:val="0"/>
                  <w:marBottom w:val="0"/>
                  <w:divBdr>
                    <w:top w:val="none" w:sz="0" w:space="0" w:color="auto"/>
                    <w:left w:val="none" w:sz="0" w:space="0" w:color="auto"/>
                    <w:bottom w:val="none" w:sz="0" w:space="0" w:color="auto"/>
                    <w:right w:val="none" w:sz="0" w:space="0" w:color="auto"/>
                  </w:divBdr>
                </w:div>
                <w:div w:id="530387572">
                  <w:marLeft w:val="0"/>
                  <w:marRight w:val="0"/>
                  <w:marTop w:val="0"/>
                  <w:marBottom w:val="0"/>
                  <w:divBdr>
                    <w:top w:val="none" w:sz="0" w:space="0" w:color="auto"/>
                    <w:left w:val="none" w:sz="0" w:space="0" w:color="auto"/>
                    <w:bottom w:val="none" w:sz="0" w:space="0" w:color="auto"/>
                    <w:right w:val="none" w:sz="0" w:space="0" w:color="auto"/>
                  </w:divBdr>
                </w:div>
                <w:div w:id="2017153162">
                  <w:marLeft w:val="0"/>
                  <w:marRight w:val="0"/>
                  <w:marTop w:val="0"/>
                  <w:marBottom w:val="0"/>
                  <w:divBdr>
                    <w:top w:val="none" w:sz="0" w:space="0" w:color="auto"/>
                    <w:left w:val="none" w:sz="0" w:space="0" w:color="auto"/>
                    <w:bottom w:val="none" w:sz="0" w:space="0" w:color="auto"/>
                    <w:right w:val="none" w:sz="0" w:space="0" w:color="auto"/>
                  </w:divBdr>
                </w:div>
                <w:div w:id="1430656960">
                  <w:marLeft w:val="0"/>
                  <w:marRight w:val="0"/>
                  <w:marTop w:val="0"/>
                  <w:marBottom w:val="0"/>
                  <w:divBdr>
                    <w:top w:val="none" w:sz="0" w:space="0" w:color="auto"/>
                    <w:left w:val="none" w:sz="0" w:space="0" w:color="auto"/>
                    <w:bottom w:val="none" w:sz="0" w:space="0" w:color="auto"/>
                    <w:right w:val="none" w:sz="0" w:space="0" w:color="auto"/>
                  </w:divBdr>
                </w:div>
                <w:div w:id="663705328">
                  <w:marLeft w:val="0"/>
                  <w:marRight w:val="0"/>
                  <w:marTop w:val="0"/>
                  <w:marBottom w:val="0"/>
                  <w:divBdr>
                    <w:top w:val="none" w:sz="0" w:space="0" w:color="auto"/>
                    <w:left w:val="none" w:sz="0" w:space="0" w:color="auto"/>
                    <w:bottom w:val="none" w:sz="0" w:space="0" w:color="auto"/>
                    <w:right w:val="none" w:sz="0" w:space="0" w:color="auto"/>
                  </w:divBdr>
                </w:div>
                <w:div w:id="1602687629">
                  <w:marLeft w:val="0"/>
                  <w:marRight w:val="0"/>
                  <w:marTop w:val="0"/>
                  <w:marBottom w:val="0"/>
                  <w:divBdr>
                    <w:top w:val="none" w:sz="0" w:space="0" w:color="auto"/>
                    <w:left w:val="none" w:sz="0" w:space="0" w:color="auto"/>
                    <w:bottom w:val="none" w:sz="0" w:space="0" w:color="auto"/>
                    <w:right w:val="none" w:sz="0" w:space="0" w:color="auto"/>
                  </w:divBdr>
                </w:div>
                <w:div w:id="845746967">
                  <w:marLeft w:val="0"/>
                  <w:marRight w:val="0"/>
                  <w:marTop w:val="0"/>
                  <w:marBottom w:val="0"/>
                  <w:divBdr>
                    <w:top w:val="none" w:sz="0" w:space="0" w:color="auto"/>
                    <w:left w:val="none" w:sz="0" w:space="0" w:color="auto"/>
                    <w:bottom w:val="none" w:sz="0" w:space="0" w:color="auto"/>
                    <w:right w:val="none" w:sz="0" w:space="0" w:color="auto"/>
                  </w:divBdr>
                </w:div>
                <w:div w:id="1466392402">
                  <w:marLeft w:val="0"/>
                  <w:marRight w:val="0"/>
                  <w:marTop w:val="0"/>
                  <w:marBottom w:val="0"/>
                  <w:divBdr>
                    <w:top w:val="none" w:sz="0" w:space="0" w:color="auto"/>
                    <w:left w:val="none" w:sz="0" w:space="0" w:color="auto"/>
                    <w:bottom w:val="none" w:sz="0" w:space="0" w:color="auto"/>
                    <w:right w:val="none" w:sz="0" w:space="0" w:color="auto"/>
                  </w:divBdr>
                </w:div>
                <w:div w:id="1758331710">
                  <w:marLeft w:val="0"/>
                  <w:marRight w:val="0"/>
                  <w:marTop w:val="0"/>
                  <w:marBottom w:val="0"/>
                  <w:divBdr>
                    <w:top w:val="none" w:sz="0" w:space="0" w:color="auto"/>
                    <w:left w:val="none" w:sz="0" w:space="0" w:color="auto"/>
                    <w:bottom w:val="none" w:sz="0" w:space="0" w:color="auto"/>
                    <w:right w:val="none" w:sz="0" w:space="0" w:color="auto"/>
                  </w:divBdr>
                </w:div>
                <w:div w:id="1833567823">
                  <w:marLeft w:val="0"/>
                  <w:marRight w:val="0"/>
                  <w:marTop w:val="0"/>
                  <w:marBottom w:val="0"/>
                  <w:divBdr>
                    <w:top w:val="none" w:sz="0" w:space="0" w:color="auto"/>
                    <w:left w:val="none" w:sz="0" w:space="0" w:color="auto"/>
                    <w:bottom w:val="none" w:sz="0" w:space="0" w:color="auto"/>
                    <w:right w:val="none" w:sz="0" w:space="0" w:color="auto"/>
                  </w:divBdr>
                </w:div>
                <w:div w:id="379015515">
                  <w:marLeft w:val="0"/>
                  <w:marRight w:val="0"/>
                  <w:marTop w:val="0"/>
                  <w:marBottom w:val="0"/>
                  <w:divBdr>
                    <w:top w:val="none" w:sz="0" w:space="0" w:color="auto"/>
                    <w:left w:val="none" w:sz="0" w:space="0" w:color="auto"/>
                    <w:bottom w:val="none" w:sz="0" w:space="0" w:color="auto"/>
                    <w:right w:val="none" w:sz="0" w:space="0" w:color="auto"/>
                  </w:divBdr>
                </w:div>
                <w:div w:id="894971310">
                  <w:marLeft w:val="0"/>
                  <w:marRight w:val="0"/>
                  <w:marTop w:val="0"/>
                  <w:marBottom w:val="0"/>
                  <w:divBdr>
                    <w:top w:val="none" w:sz="0" w:space="0" w:color="auto"/>
                    <w:left w:val="none" w:sz="0" w:space="0" w:color="auto"/>
                    <w:bottom w:val="none" w:sz="0" w:space="0" w:color="auto"/>
                    <w:right w:val="none" w:sz="0" w:space="0" w:color="auto"/>
                  </w:divBdr>
                </w:div>
                <w:div w:id="115874520">
                  <w:marLeft w:val="0"/>
                  <w:marRight w:val="0"/>
                  <w:marTop w:val="0"/>
                  <w:marBottom w:val="0"/>
                  <w:divBdr>
                    <w:top w:val="none" w:sz="0" w:space="0" w:color="auto"/>
                    <w:left w:val="none" w:sz="0" w:space="0" w:color="auto"/>
                    <w:bottom w:val="none" w:sz="0" w:space="0" w:color="auto"/>
                    <w:right w:val="none" w:sz="0" w:space="0" w:color="auto"/>
                  </w:divBdr>
                </w:div>
                <w:div w:id="1688362835">
                  <w:marLeft w:val="0"/>
                  <w:marRight w:val="0"/>
                  <w:marTop w:val="0"/>
                  <w:marBottom w:val="0"/>
                  <w:divBdr>
                    <w:top w:val="none" w:sz="0" w:space="0" w:color="auto"/>
                    <w:left w:val="none" w:sz="0" w:space="0" w:color="auto"/>
                    <w:bottom w:val="none" w:sz="0" w:space="0" w:color="auto"/>
                    <w:right w:val="none" w:sz="0" w:space="0" w:color="auto"/>
                  </w:divBdr>
                </w:div>
                <w:div w:id="353463709">
                  <w:marLeft w:val="0"/>
                  <w:marRight w:val="0"/>
                  <w:marTop w:val="0"/>
                  <w:marBottom w:val="0"/>
                  <w:divBdr>
                    <w:top w:val="none" w:sz="0" w:space="0" w:color="auto"/>
                    <w:left w:val="none" w:sz="0" w:space="0" w:color="auto"/>
                    <w:bottom w:val="none" w:sz="0" w:space="0" w:color="auto"/>
                    <w:right w:val="none" w:sz="0" w:space="0" w:color="auto"/>
                  </w:divBdr>
                </w:div>
                <w:div w:id="1381900090">
                  <w:marLeft w:val="0"/>
                  <w:marRight w:val="0"/>
                  <w:marTop w:val="0"/>
                  <w:marBottom w:val="0"/>
                  <w:divBdr>
                    <w:top w:val="none" w:sz="0" w:space="0" w:color="auto"/>
                    <w:left w:val="none" w:sz="0" w:space="0" w:color="auto"/>
                    <w:bottom w:val="none" w:sz="0" w:space="0" w:color="auto"/>
                    <w:right w:val="none" w:sz="0" w:space="0" w:color="auto"/>
                  </w:divBdr>
                </w:div>
                <w:div w:id="292440557">
                  <w:marLeft w:val="0"/>
                  <w:marRight w:val="0"/>
                  <w:marTop w:val="0"/>
                  <w:marBottom w:val="0"/>
                  <w:divBdr>
                    <w:top w:val="none" w:sz="0" w:space="0" w:color="auto"/>
                    <w:left w:val="none" w:sz="0" w:space="0" w:color="auto"/>
                    <w:bottom w:val="none" w:sz="0" w:space="0" w:color="auto"/>
                    <w:right w:val="none" w:sz="0" w:space="0" w:color="auto"/>
                  </w:divBdr>
                </w:div>
                <w:div w:id="869341792">
                  <w:marLeft w:val="0"/>
                  <w:marRight w:val="0"/>
                  <w:marTop w:val="0"/>
                  <w:marBottom w:val="0"/>
                  <w:divBdr>
                    <w:top w:val="none" w:sz="0" w:space="0" w:color="auto"/>
                    <w:left w:val="none" w:sz="0" w:space="0" w:color="auto"/>
                    <w:bottom w:val="none" w:sz="0" w:space="0" w:color="auto"/>
                    <w:right w:val="none" w:sz="0" w:space="0" w:color="auto"/>
                  </w:divBdr>
                </w:div>
                <w:div w:id="1744568496">
                  <w:marLeft w:val="0"/>
                  <w:marRight w:val="0"/>
                  <w:marTop w:val="0"/>
                  <w:marBottom w:val="0"/>
                  <w:divBdr>
                    <w:top w:val="none" w:sz="0" w:space="0" w:color="auto"/>
                    <w:left w:val="none" w:sz="0" w:space="0" w:color="auto"/>
                    <w:bottom w:val="none" w:sz="0" w:space="0" w:color="auto"/>
                    <w:right w:val="none" w:sz="0" w:space="0" w:color="auto"/>
                  </w:divBdr>
                </w:div>
                <w:div w:id="1875340456">
                  <w:marLeft w:val="0"/>
                  <w:marRight w:val="0"/>
                  <w:marTop w:val="0"/>
                  <w:marBottom w:val="0"/>
                  <w:divBdr>
                    <w:top w:val="none" w:sz="0" w:space="0" w:color="auto"/>
                    <w:left w:val="none" w:sz="0" w:space="0" w:color="auto"/>
                    <w:bottom w:val="none" w:sz="0" w:space="0" w:color="auto"/>
                    <w:right w:val="none" w:sz="0" w:space="0" w:color="auto"/>
                  </w:divBdr>
                </w:div>
                <w:div w:id="455099954">
                  <w:marLeft w:val="0"/>
                  <w:marRight w:val="0"/>
                  <w:marTop w:val="0"/>
                  <w:marBottom w:val="0"/>
                  <w:divBdr>
                    <w:top w:val="none" w:sz="0" w:space="0" w:color="auto"/>
                    <w:left w:val="none" w:sz="0" w:space="0" w:color="auto"/>
                    <w:bottom w:val="none" w:sz="0" w:space="0" w:color="auto"/>
                    <w:right w:val="none" w:sz="0" w:space="0" w:color="auto"/>
                  </w:divBdr>
                </w:div>
                <w:div w:id="104007539">
                  <w:marLeft w:val="0"/>
                  <w:marRight w:val="0"/>
                  <w:marTop w:val="0"/>
                  <w:marBottom w:val="0"/>
                  <w:divBdr>
                    <w:top w:val="none" w:sz="0" w:space="0" w:color="auto"/>
                    <w:left w:val="none" w:sz="0" w:space="0" w:color="auto"/>
                    <w:bottom w:val="none" w:sz="0" w:space="0" w:color="auto"/>
                    <w:right w:val="none" w:sz="0" w:space="0" w:color="auto"/>
                  </w:divBdr>
                </w:div>
                <w:div w:id="1050957891">
                  <w:marLeft w:val="0"/>
                  <w:marRight w:val="0"/>
                  <w:marTop w:val="0"/>
                  <w:marBottom w:val="0"/>
                  <w:divBdr>
                    <w:top w:val="none" w:sz="0" w:space="0" w:color="auto"/>
                    <w:left w:val="none" w:sz="0" w:space="0" w:color="auto"/>
                    <w:bottom w:val="none" w:sz="0" w:space="0" w:color="auto"/>
                    <w:right w:val="none" w:sz="0" w:space="0" w:color="auto"/>
                  </w:divBdr>
                </w:div>
                <w:div w:id="750782625">
                  <w:marLeft w:val="0"/>
                  <w:marRight w:val="0"/>
                  <w:marTop w:val="0"/>
                  <w:marBottom w:val="0"/>
                  <w:divBdr>
                    <w:top w:val="none" w:sz="0" w:space="0" w:color="auto"/>
                    <w:left w:val="none" w:sz="0" w:space="0" w:color="auto"/>
                    <w:bottom w:val="none" w:sz="0" w:space="0" w:color="auto"/>
                    <w:right w:val="none" w:sz="0" w:space="0" w:color="auto"/>
                  </w:divBdr>
                </w:div>
                <w:div w:id="211695292">
                  <w:marLeft w:val="0"/>
                  <w:marRight w:val="0"/>
                  <w:marTop w:val="0"/>
                  <w:marBottom w:val="0"/>
                  <w:divBdr>
                    <w:top w:val="none" w:sz="0" w:space="0" w:color="auto"/>
                    <w:left w:val="none" w:sz="0" w:space="0" w:color="auto"/>
                    <w:bottom w:val="none" w:sz="0" w:space="0" w:color="auto"/>
                    <w:right w:val="none" w:sz="0" w:space="0" w:color="auto"/>
                  </w:divBdr>
                </w:div>
                <w:div w:id="1736124871">
                  <w:marLeft w:val="0"/>
                  <w:marRight w:val="0"/>
                  <w:marTop w:val="0"/>
                  <w:marBottom w:val="0"/>
                  <w:divBdr>
                    <w:top w:val="none" w:sz="0" w:space="0" w:color="auto"/>
                    <w:left w:val="none" w:sz="0" w:space="0" w:color="auto"/>
                    <w:bottom w:val="none" w:sz="0" w:space="0" w:color="auto"/>
                    <w:right w:val="none" w:sz="0" w:space="0" w:color="auto"/>
                  </w:divBdr>
                </w:div>
                <w:div w:id="1193568981">
                  <w:marLeft w:val="0"/>
                  <w:marRight w:val="0"/>
                  <w:marTop w:val="0"/>
                  <w:marBottom w:val="0"/>
                  <w:divBdr>
                    <w:top w:val="none" w:sz="0" w:space="0" w:color="auto"/>
                    <w:left w:val="none" w:sz="0" w:space="0" w:color="auto"/>
                    <w:bottom w:val="none" w:sz="0" w:space="0" w:color="auto"/>
                    <w:right w:val="none" w:sz="0" w:space="0" w:color="auto"/>
                  </w:divBdr>
                </w:div>
                <w:div w:id="119611745">
                  <w:marLeft w:val="0"/>
                  <w:marRight w:val="0"/>
                  <w:marTop w:val="0"/>
                  <w:marBottom w:val="0"/>
                  <w:divBdr>
                    <w:top w:val="none" w:sz="0" w:space="0" w:color="auto"/>
                    <w:left w:val="none" w:sz="0" w:space="0" w:color="auto"/>
                    <w:bottom w:val="none" w:sz="0" w:space="0" w:color="auto"/>
                    <w:right w:val="none" w:sz="0" w:space="0" w:color="auto"/>
                  </w:divBdr>
                </w:div>
                <w:div w:id="123545119">
                  <w:marLeft w:val="0"/>
                  <w:marRight w:val="0"/>
                  <w:marTop w:val="0"/>
                  <w:marBottom w:val="0"/>
                  <w:divBdr>
                    <w:top w:val="none" w:sz="0" w:space="0" w:color="auto"/>
                    <w:left w:val="none" w:sz="0" w:space="0" w:color="auto"/>
                    <w:bottom w:val="none" w:sz="0" w:space="0" w:color="auto"/>
                    <w:right w:val="none" w:sz="0" w:space="0" w:color="auto"/>
                  </w:divBdr>
                </w:div>
                <w:div w:id="2024698578">
                  <w:marLeft w:val="0"/>
                  <w:marRight w:val="0"/>
                  <w:marTop w:val="0"/>
                  <w:marBottom w:val="0"/>
                  <w:divBdr>
                    <w:top w:val="none" w:sz="0" w:space="0" w:color="auto"/>
                    <w:left w:val="none" w:sz="0" w:space="0" w:color="auto"/>
                    <w:bottom w:val="none" w:sz="0" w:space="0" w:color="auto"/>
                    <w:right w:val="none" w:sz="0" w:space="0" w:color="auto"/>
                  </w:divBdr>
                </w:div>
                <w:div w:id="2131893003">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
                <w:div w:id="1180658522">
                  <w:marLeft w:val="0"/>
                  <w:marRight w:val="0"/>
                  <w:marTop w:val="0"/>
                  <w:marBottom w:val="0"/>
                  <w:divBdr>
                    <w:top w:val="none" w:sz="0" w:space="0" w:color="auto"/>
                    <w:left w:val="none" w:sz="0" w:space="0" w:color="auto"/>
                    <w:bottom w:val="none" w:sz="0" w:space="0" w:color="auto"/>
                    <w:right w:val="none" w:sz="0" w:space="0" w:color="auto"/>
                  </w:divBdr>
                </w:div>
                <w:div w:id="2173755">
                  <w:marLeft w:val="0"/>
                  <w:marRight w:val="0"/>
                  <w:marTop w:val="0"/>
                  <w:marBottom w:val="0"/>
                  <w:divBdr>
                    <w:top w:val="none" w:sz="0" w:space="0" w:color="auto"/>
                    <w:left w:val="none" w:sz="0" w:space="0" w:color="auto"/>
                    <w:bottom w:val="none" w:sz="0" w:space="0" w:color="auto"/>
                    <w:right w:val="none" w:sz="0" w:space="0" w:color="auto"/>
                  </w:divBdr>
                </w:div>
                <w:div w:id="2063677835">
                  <w:marLeft w:val="0"/>
                  <w:marRight w:val="0"/>
                  <w:marTop w:val="0"/>
                  <w:marBottom w:val="0"/>
                  <w:divBdr>
                    <w:top w:val="none" w:sz="0" w:space="0" w:color="auto"/>
                    <w:left w:val="none" w:sz="0" w:space="0" w:color="auto"/>
                    <w:bottom w:val="none" w:sz="0" w:space="0" w:color="auto"/>
                    <w:right w:val="none" w:sz="0" w:space="0" w:color="auto"/>
                  </w:divBdr>
                </w:div>
                <w:div w:id="360277255">
                  <w:marLeft w:val="0"/>
                  <w:marRight w:val="0"/>
                  <w:marTop w:val="0"/>
                  <w:marBottom w:val="0"/>
                  <w:divBdr>
                    <w:top w:val="none" w:sz="0" w:space="0" w:color="auto"/>
                    <w:left w:val="none" w:sz="0" w:space="0" w:color="auto"/>
                    <w:bottom w:val="none" w:sz="0" w:space="0" w:color="auto"/>
                    <w:right w:val="none" w:sz="0" w:space="0" w:color="auto"/>
                  </w:divBdr>
                </w:div>
                <w:div w:id="1912960015">
                  <w:marLeft w:val="0"/>
                  <w:marRight w:val="0"/>
                  <w:marTop w:val="0"/>
                  <w:marBottom w:val="0"/>
                  <w:divBdr>
                    <w:top w:val="none" w:sz="0" w:space="0" w:color="auto"/>
                    <w:left w:val="none" w:sz="0" w:space="0" w:color="auto"/>
                    <w:bottom w:val="none" w:sz="0" w:space="0" w:color="auto"/>
                    <w:right w:val="none" w:sz="0" w:space="0" w:color="auto"/>
                  </w:divBdr>
                </w:div>
                <w:div w:id="287735708">
                  <w:marLeft w:val="0"/>
                  <w:marRight w:val="0"/>
                  <w:marTop w:val="0"/>
                  <w:marBottom w:val="0"/>
                  <w:divBdr>
                    <w:top w:val="none" w:sz="0" w:space="0" w:color="auto"/>
                    <w:left w:val="none" w:sz="0" w:space="0" w:color="auto"/>
                    <w:bottom w:val="none" w:sz="0" w:space="0" w:color="auto"/>
                    <w:right w:val="none" w:sz="0" w:space="0" w:color="auto"/>
                  </w:divBdr>
                </w:div>
                <w:div w:id="806704324">
                  <w:marLeft w:val="0"/>
                  <w:marRight w:val="0"/>
                  <w:marTop w:val="0"/>
                  <w:marBottom w:val="0"/>
                  <w:divBdr>
                    <w:top w:val="none" w:sz="0" w:space="0" w:color="auto"/>
                    <w:left w:val="none" w:sz="0" w:space="0" w:color="auto"/>
                    <w:bottom w:val="none" w:sz="0" w:space="0" w:color="auto"/>
                    <w:right w:val="none" w:sz="0" w:space="0" w:color="auto"/>
                  </w:divBdr>
                </w:div>
                <w:div w:id="1984115324">
                  <w:marLeft w:val="0"/>
                  <w:marRight w:val="0"/>
                  <w:marTop w:val="0"/>
                  <w:marBottom w:val="0"/>
                  <w:divBdr>
                    <w:top w:val="none" w:sz="0" w:space="0" w:color="auto"/>
                    <w:left w:val="none" w:sz="0" w:space="0" w:color="auto"/>
                    <w:bottom w:val="none" w:sz="0" w:space="0" w:color="auto"/>
                    <w:right w:val="none" w:sz="0" w:space="0" w:color="auto"/>
                  </w:divBdr>
                </w:div>
                <w:div w:id="1193373621">
                  <w:marLeft w:val="0"/>
                  <w:marRight w:val="0"/>
                  <w:marTop w:val="0"/>
                  <w:marBottom w:val="0"/>
                  <w:divBdr>
                    <w:top w:val="none" w:sz="0" w:space="0" w:color="auto"/>
                    <w:left w:val="none" w:sz="0" w:space="0" w:color="auto"/>
                    <w:bottom w:val="none" w:sz="0" w:space="0" w:color="auto"/>
                    <w:right w:val="none" w:sz="0" w:space="0" w:color="auto"/>
                  </w:divBdr>
                </w:div>
                <w:div w:id="380440771">
                  <w:marLeft w:val="0"/>
                  <w:marRight w:val="0"/>
                  <w:marTop w:val="0"/>
                  <w:marBottom w:val="0"/>
                  <w:divBdr>
                    <w:top w:val="none" w:sz="0" w:space="0" w:color="auto"/>
                    <w:left w:val="none" w:sz="0" w:space="0" w:color="auto"/>
                    <w:bottom w:val="none" w:sz="0" w:space="0" w:color="auto"/>
                    <w:right w:val="none" w:sz="0" w:space="0" w:color="auto"/>
                  </w:divBdr>
                </w:div>
                <w:div w:id="208995901">
                  <w:marLeft w:val="0"/>
                  <w:marRight w:val="0"/>
                  <w:marTop w:val="0"/>
                  <w:marBottom w:val="0"/>
                  <w:divBdr>
                    <w:top w:val="none" w:sz="0" w:space="0" w:color="auto"/>
                    <w:left w:val="none" w:sz="0" w:space="0" w:color="auto"/>
                    <w:bottom w:val="none" w:sz="0" w:space="0" w:color="auto"/>
                    <w:right w:val="none" w:sz="0" w:space="0" w:color="auto"/>
                  </w:divBdr>
                </w:div>
                <w:div w:id="1628273159">
                  <w:marLeft w:val="0"/>
                  <w:marRight w:val="0"/>
                  <w:marTop w:val="0"/>
                  <w:marBottom w:val="0"/>
                  <w:divBdr>
                    <w:top w:val="none" w:sz="0" w:space="0" w:color="auto"/>
                    <w:left w:val="none" w:sz="0" w:space="0" w:color="auto"/>
                    <w:bottom w:val="none" w:sz="0" w:space="0" w:color="auto"/>
                    <w:right w:val="none" w:sz="0" w:space="0" w:color="auto"/>
                  </w:divBdr>
                </w:div>
                <w:div w:id="140465642">
                  <w:marLeft w:val="0"/>
                  <w:marRight w:val="0"/>
                  <w:marTop w:val="0"/>
                  <w:marBottom w:val="0"/>
                  <w:divBdr>
                    <w:top w:val="none" w:sz="0" w:space="0" w:color="auto"/>
                    <w:left w:val="none" w:sz="0" w:space="0" w:color="auto"/>
                    <w:bottom w:val="none" w:sz="0" w:space="0" w:color="auto"/>
                    <w:right w:val="none" w:sz="0" w:space="0" w:color="auto"/>
                  </w:divBdr>
                </w:div>
                <w:div w:id="85614077">
                  <w:marLeft w:val="0"/>
                  <w:marRight w:val="0"/>
                  <w:marTop w:val="0"/>
                  <w:marBottom w:val="0"/>
                  <w:divBdr>
                    <w:top w:val="none" w:sz="0" w:space="0" w:color="auto"/>
                    <w:left w:val="none" w:sz="0" w:space="0" w:color="auto"/>
                    <w:bottom w:val="none" w:sz="0" w:space="0" w:color="auto"/>
                    <w:right w:val="none" w:sz="0" w:space="0" w:color="auto"/>
                  </w:divBdr>
                </w:div>
                <w:div w:id="1326128517">
                  <w:marLeft w:val="0"/>
                  <w:marRight w:val="0"/>
                  <w:marTop w:val="0"/>
                  <w:marBottom w:val="0"/>
                  <w:divBdr>
                    <w:top w:val="none" w:sz="0" w:space="0" w:color="auto"/>
                    <w:left w:val="none" w:sz="0" w:space="0" w:color="auto"/>
                    <w:bottom w:val="none" w:sz="0" w:space="0" w:color="auto"/>
                    <w:right w:val="none" w:sz="0" w:space="0" w:color="auto"/>
                  </w:divBdr>
                </w:div>
                <w:div w:id="87651">
                  <w:marLeft w:val="0"/>
                  <w:marRight w:val="0"/>
                  <w:marTop w:val="0"/>
                  <w:marBottom w:val="0"/>
                  <w:divBdr>
                    <w:top w:val="none" w:sz="0" w:space="0" w:color="auto"/>
                    <w:left w:val="none" w:sz="0" w:space="0" w:color="auto"/>
                    <w:bottom w:val="none" w:sz="0" w:space="0" w:color="auto"/>
                    <w:right w:val="none" w:sz="0" w:space="0" w:color="auto"/>
                  </w:divBdr>
                </w:div>
                <w:div w:id="916329124">
                  <w:marLeft w:val="0"/>
                  <w:marRight w:val="0"/>
                  <w:marTop w:val="0"/>
                  <w:marBottom w:val="0"/>
                  <w:divBdr>
                    <w:top w:val="none" w:sz="0" w:space="0" w:color="auto"/>
                    <w:left w:val="none" w:sz="0" w:space="0" w:color="auto"/>
                    <w:bottom w:val="none" w:sz="0" w:space="0" w:color="auto"/>
                    <w:right w:val="none" w:sz="0" w:space="0" w:color="auto"/>
                  </w:divBdr>
                </w:div>
                <w:div w:id="478309182">
                  <w:marLeft w:val="0"/>
                  <w:marRight w:val="0"/>
                  <w:marTop w:val="0"/>
                  <w:marBottom w:val="0"/>
                  <w:divBdr>
                    <w:top w:val="none" w:sz="0" w:space="0" w:color="auto"/>
                    <w:left w:val="none" w:sz="0" w:space="0" w:color="auto"/>
                    <w:bottom w:val="none" w:sz="0" w:space="0" w:color="auto"/>
                    <w:right w:val="none" w:sz="0" w:space="0" w:color="auto"/>
                  </w:divBdr>
                </w:div>
                <w:div w:id="1607420312">
                  <w:marLeft w:val="0"/>
                  <w:marRight w:val="0"/>
                  <w:marTop w:val="0"/>
                  <w:marBottom w:val="0"/>
                  <w:divBdr>
                    <w:top w:val="none" w:sz="0" w:space="0" w:color="auto"/>
                    <w:left w:val="none" w:sz="0" w:space="0" w:color="auto"/>
                    <w:bottom w:val="none" w:sz="0" w:space="0" w:color="auto"/>
                    <w:right w:val="none" w:sz="0" w:space="0" w:color="auto"/>
                  </w:divBdr>
                </w:div>
                <w:div w:id="2053454638">
                  <w:marLeft w:val="0"/>
                  <w:marRight w:val="0"/>
                  <w:marTop w:val="0"/>
                  <w:marBottom w:val="0"/>
                  <w:divBdr>
                    <w:top w:val="none" w:sz="0" w:space="0" w:color="auto"/>
                    <w:left w:val="none" w:sz="0" w:space="0" w:color="auto"/>
                    <w:bottom w:val="none" w:sz="0" w:space="0" w:color="auto"/>
                    <w:right w:val="none" w:sz="0" w:space="0" w:color="auto"/>
                  </w:divBdr>
                </w:div>
                <w:div w:id="1575428301">
                  <w:marLeft w:val="0"/>
                  <w:marRight w:val="0"/>
                  <w:marTop w:val="0"/>
                  <w:marBottom w:val="0"/>
                  <w:divBdr>
                    <w:top w:val="none" w:sz="0" w:space="0" w:color="auto"/>
                    <w:left w:val="none" w:sz="0" w:space="0" w:color="auto"/>
                    <w:bottom w:val="none" w:sz="0" w:space="0" w:color="auto"/>
                    <w:right w:val="none" w:sz="0" w:space="0" w:color="auto"/>
                  </w:divBdr>
                </w:div>
                <w:div w:id="1694501329">
                  <w:marLeft w:val="0"/>
                  <w:marRight w:val="0"/>
                  <w:marTop w:val="0"/>
                  <w:marBottom w:val="0"/>
                  <w:divBdr>
                    <w:top w:val="none" w:sz="0" w:space="0" w:color="auto"/>
                    <w:left w:val="none" w:sz="0" w:space="0" w:color="auto"/>
                    <w:bottom w:val="none" w:sz="0" w:space="0" w:color="auto"/>
                    <w:right w:val="none" w:sz="0" w:space="0" w:color="auto"/>
                  </w:divBdr>
                </w:div>
                <w:div w:id="732002966">
                  <w:marLeft w:val="0"/>
                  <w:marRight w:val="0"/>
                  <w:marTop w:val="0"/>
                  <w:marBottom w:val="0"/>
                  <w:divBdr>
                    <w:top w:val="none" w:sz="0" w:space="0" w:color="auto"/>
                    <w:left w:val="none" w:sz="0" w:space="0" w:color="auto"/>
                    <w:bottom w:val="none" w:sz="0" w:space="0" w:color="auto"/>
                    <w:right w:val="none" w:sz="0" w:space="0" w:color="auto"/>
                  </w:divBdr>
                </w:div>
                <w:div w:id="2003190755">
                  <w:marLeft w:val="0"/>
                  <w:marRight w:val="0"/>
                  <w:marTop w:val="0"/>
                  <w:marBottom w:val="0"/>
                  <w:divBdr>
                    <w:top w:val="none" w:sz="0" w:space="0" w:color="auto"/>
                    <w:left w:val="none" w:sz="0" w:space="0" w:color="auto"/>
                    <w:bottom w:val="none" w:sz="0" w:space="0" w:color="auto"/>
                    <w:right w:val="none" w:sz="0" w:space="0" w:color="auto"/>
                  </w:divBdr>
                </w:div>
                <w:div w:id="93985620">
                  <w:marLeft w:val="0"/>
                  <w:marRight w:val="0"/>
                  <w:marTop w:val="0"/>
                  <w:marBottom w:val="0"/>
                  <w:divBdr>
                    <w:top w:val="none" w:sz="0" w:space="0" w:color="auto"/>
                    <w:left w:val="none" w:sz="0" w:space="0" w:color="auto"/>
                    <w:bottom w:val="none" w:sz="0" w:space="0" w:color="auto"/>
                    <w:right w:val="none" w:sz="0" w:space="0" w:color="auto"/>
                  </w:divBdr>
                </w:div>
                <w:div w:id="2053528460">
                  <w:marLeft w:val="0"/>
                  <w:marRight w:val="0"/>
                  <w:marTop w:val="0"/>
                  <w:marBottom w:val="0"/>
                  <w:divBdr>
                    <w:top w:val="none" w:sz="0" w:space="0" w:color="auto"/>
                    <w:left w:val="none" w:sz="0" w:space="0" w:color="auto"/>
                    <w:bottom w:val="none" w:sz="0" w:space="0" w:color="auto"/>
                    <w:right w:val="none" w:sz="0" w:space="0" w:color="auto"/>
                  </w:divBdr>
                </w:div>
                <w:div w:id="7961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166">
          <w:marLeft w:val="0"/>
          <w:marRight w:val="0"/>
          <w:marTop w:val="0"/>
          <w:marBottom w:val="0"/>
          <w:divBdr>
            <w:top w:val="none" w:sz="0" w:space="0" w:color="auto"/>
            <w:left w:val="none" w:sz="0" w:space="0" w:color="auto"/>
            <w:bottom w:val="none" w:sz="0" w:space="0" w:color="auto"/>
            <w:right w:val="none" w:sz="0" w:space="0" w:color="auto"/>
          </w:divBdr>
          <w:divsChild>
            <w:div w:id="1964650896">
              <w:marLeft w:val="0"/>
              <w:marRight w:val="0"/>
              <w:marTop w:val="0"/>
              <w:marBottom w:val="0"/>
              <w:divBdr>
                <w:top w:val="none" w:sz="0" w:space="0" w:color="auto"/>
                <w:left w:val="none" w:sz="0" w:space="0" w:color="auto"/>
                <w:bottom w:val="none" w:sz="0" w:space="0" w:color="auto"/>
                <w:right w:val="none" w:sz="0" w:space="0" w:color="auto"/>
              </w:divBdr>
              <w:divsChild>
                <w:div w:id="1101148178">
                  <w:marLeft w:val="0"/>
                  <w:marRight w:val="0"/>
                  <w:marTop w:val="0"/>
                  <w:marBottom w:val="0"/>
                  <w:divBdr>
                    <w:top w:val="none" w:sz="0" w:space="0" w:color="auto"/>
                    <w:left w:val="none" w:sz="0" w:space="0" w:color="auto"/>
                    <w:bottom w:val="none" w:sz="0" w:space="0" w:color="auto"/>
                    <w:right w:val="none" w:sz="0" w:space="0" w:color="auto"/>
                  </w:divBdr>
                </w:div>
                <w:div w:id="816872662">
                  <w:marLeft w:val="0"/>
                  <w:marRight w:val="0"/>
                  <w:marTop w:val="0"/>
                  <w:marBottom w:val="0"/>
                  <w:divBdr>
                    <w:top w:val="none" w:sz="0" w:space="0" w:color="auto"/>
                    <w:left w:val="none" w:sz="0" w:space="0" w:color="auto"/>
                    <w:bottom w:val="none" w:sz="0" w:space="0" w:color="auto"/>
                    <w:right w:val="none" w:sz="0" w:space="0" w:color="auto"/>
                  </w:divBdr>
                </w:div>
                <w:div w:id="1128088591">
                  <w:marLeft w:val="0"/>
                  <w:marRight w:val="0"/>
                  <w:marTop w:val="0"/>
                  <w:marBottom w:val="0"/>
                  <w:divBdr>
                    <w:top w:val="none" w:sz="0" w:space="0" w:color="auto"/>
                    <w:left w:val="none" w:sz="0" w:space="0" w:color="auto"/>
                    <w:bottom w:val="none" w:sz="0" w:space="0" w:color="auto"/>
                    <w:right w:val="none" w:sz="0" w:space="0" w:color="auto"/>
                  </w:divBdr>
                </w:div>
                <w:div w:id="557934926">
                  <w:marLeft w:val="0"/>
                  <w:marRight w:val="0"/>
                  <w:marTop w:val="0"/>
                  <w:marBottom w:val="0"/>
                  <w:divBdr>
                    <w:top w:val="none" w:sz="0" w:space="0" w:color="auto"/>
                    <w:left w:val="none" w:sz="0" w:space="0" w:color="auto"/>
                    <w:bottom w:val="none" w:sz="0" w:space="0" w:color="auto"/>
                    <w:right w:val="none" w:sz="0" w:space="0" w:color="auto"/>
                  </w:divBdr>
                </w:div>
                <w:div w:id="124590402">
                  <w:marLeft w:val="0"/>
                  <w:marRight w:val="0"/>
                  <w:marTop w:val="0"/>
                  <w:marBottom w:val="0"/>
                  <w:divBdr>
                    <w:top w:val="none" w:sz="0" w:space="0" w:color="auto"/>
                    <w:left w:val="none" w:sz="0" w:space="0" w:color="auto"/>
                    <w:bottom w:val="none" w:sz="0" w:space="0" w:color="auto"/>
                    <w:right w:val="none" w:sz="0" w:space="0" w:color="auto"/>
                  </w:divBdr>
                </w:div>
                <w:div w:id="4794029">
                  <w:marLeft w:val="0"/>
                  <w:marRight w:val="0"/>
                  <w:marTop w:val="0"/>
                  <w:marBottom w:val="0"/>
                  <w:divBdr>
                    <w:top w:val="none" w:sz="0" w:space="0" w:color="auto"/>
                    <w:left w:val="none" w:sz="0" w:space="0" w:color="auto"/>
                    <w:bottom w:val="none" w:sz="0" w:space="0" w:color="auto"/>
                    <w:right w:val="none" w:sz="0" w:space="0" w:color="auto"/>
                  </w:divBdr>
                </w:div>
                <w:div w:id="1086341802">
                  <w:marLeft w:val="0"/>
                  <w:marRight w:val="0"/>
                  <w:marTop w:val="0"/>
                  <w:marBottom w:val="0"/>
                  <w:divBdr>
                    <w:top w:val="none" w:sz="0" w:space="0" w:color="auto"/>
                    <w:left w:val="none" w:sz="0" w:space="0" w:color="auto"/>
                    <w:bottom w:val="none" w:sz="0" w:space="0" w:color="auto"/>
                    <w:right w:val="none" w:sz="0" w:space="0" w:color="auto"/>
                  </w:divBdr>
                </w:div>
                <w:div w:id="447362028">
                  <w:marLeft w:val="0"/>
                  <w:marRight w:val="0"/>
                  <w:marTop w:val="0"/>
                  <w:marBottom w:val="0"/>
                  <w:divBdr>
                    <w:top w:val="none" w:sz="0" w:space="0" w:color="auto"/>
                    <w:left w:val="none" w:sz="0" w:space="0" w:color="auto"/>
                    <w:bottom w:val="none" w:sz="0" w:space="0" w:color="auto"/>
                    <w:right w:val="none" w:sz="0" w:space="0" w:color="auto"/>
                  </w:divBdr>
                </w:div>
                <w:div w:id="1862237031">
                  <w:marLeft w:val="0"/>
                  <w:marRight w:val="0"/>
                  <w:marTop w:val="0"/>
                  <w:marBottom w:val="0"/>
                  <w:divBdr>
                    <w:top w:val="none" w:sz="0" w:space="0" w:color="auto"/>
                    <w:left w:val="none" w:sz="0" w:space="0" w:color="auto"/>
                    <w:bottom w:val="none" w:sz="0" w:space="0" w:color="auto"/>
                    <w:right w:val="none" w:sz="0" w:space="0" w:color="auto"/>
                  </w:divBdr>
                </w:div>
                <w:div w:id="1439716143">
                  <w:marLeft w:val="0"/>
                  <w:marRight w:val="0"/>
                  <w:marTop w:val="0"/>
                  <w:marBottom w:val="0"/>
                  <w:divBdr>
                    <w:top w:val="none" w:sz="0" w:space="0" w:color="auto"/>
                    <w:left w:val="none" w:sz="0" w:space="0" w:color="auto"/>
                    <w:bottom w:val="none" w:sz="0" w:space="0" w:color="auto"/>
                    <w:right w:val="none" w:sz="0" w:space="0" w:color="auto"/>
                  </w:divBdr>
                </w:div>
                <w:div w:id="1667705856">
                  <w:marLeft w:val="0"/>
                  <w:marRight w:val="0"/>
                  <w:marTop w:val="0"/>
                  <w:marBottom w:val="0"/>
                  <w:divBdr>
                    <w:top w:val="none" w:sz="0" w:space="0" w:color="auto"/>
                    <w:left w:val="none" w:sz="0" w:space="0" w:color="auto"/>
                    <w:bottom w:val="none" w:sz="0" w:space="0" w:color="auto"/>
                    <w:right w:val="none" w:sz="0" w:space="0" w:color="auto"/>
                  </w:divBdr>
                </w:div>
                <w:div w:id="530263815">
                  <w:marLeft w:val="0"/>
                  <w:marRight w:val="0"/>
                  <w:marTop w:val="0"/>
                  <w:marBottom w:val="0"/>
                  <w:divBdr>
                    <w:top w:val="none" w:sz="0" w:space="0" w:color="auto"/>
                    <w:left w:val="none" w:sz="0" w:space="0" w:color="auto"/>
                    <w:bottom w:val="none" w:sz="0" w:space="0" w:color="auto"/>
                    <w:right w:val="none" w:sz="0" w:space="0" w:color="auto"/>
                  </w:divBdr>
                </w:div>
                <w:div w:id="1168519025">
                  <w:marLeft w:val="0"/>
                  <w:marRight w:val="0"/>
                  <w:marTop w:val="0"/>
                  <w:marBottom w:val="0"/>
                  <w:divBdr>
                    <w:top w:val="none" w:sz="0" w:space="0" w:color="auto"/>
                    <w:left w:val="none" w:sz="0" w:space="0" w:color="auto"/>
                    <w:bottom w:val="none" w:sz="0" w:space="0" w:color="auto"/>
                    <w:right w:val="none" w:sz="0" w:space="0" w:color="auto"/>
                  </w:divBdr>
                </w:div>
                <w:div w:id="386952918">
                  <w:marLeft w:val="0"/>
                  <w:marRight w:val="0"/>
                  <w:marTop w:val="0"/>
                  <w:marBottom w:val="0"/>
                  <w:divBdr>
                    <w:top w:val="none" w:sz="0" w:space="0" w:color="auto"/>
                    <w:left w:val="none" w:sz="0" w:space="0" w:color="auto"/>
                    <w:bottom w:val="none" w:sz="0" w:space="0" w:color="auto"/>
                    <w:right w:val="none" w:sz="0" w:space="0" w:color="auto"/>
                  </w:divBdr>
                </w:div>
                <w:div w:id="759377324">
                  <w:marLeft w:val="0"/>
                  <w:marRight w:val="0"/>
                  <w:marTop w:val="0"/>
                  <w:marBottom w:val="0"/>
                  <w:divBdr>
                    <w:top w:val="none" w:sz="0" w:space="0" w:color="auto"/>
                    <w:left w:val="none" w:sz="0" w:space="0" w:color="auto"/>
                    <w:bottom w:val="none" w:sz="0" w:space="0" w:color="auto"/>
                    <w:right w:val="none" w:sz="0" w:space="0" w:color="auto"/>
                  </w:divBdr>
                </w:div>
                <w:div w:id="784616170">
                  <w:marLeft w:val="0"/>
                  <w:marRight w:val="0"/>
                  <w:marTop w:val="0"/>
                  <w:marBottom w:val="0"/>
                  <w:divBdr>
                    <w:top w:val="none" w:sz="0" w:space="0" w:color="auto"/>
                    <w:left w:val="none" w:sz="0" w:space="0" w:color="auto"/>
                    <w:bottom w:val="none" w:sz="0" w:space="0" w:color="auto"/>
                    <w:right w:val="none" w:sz="0" w:space="0" w:color="auto"/>
                  </w:divBdr>
                </w:div>
                <w:div w:id="533347394">
                  <w:marLeft w:val="0"/>
                  <w:marRight w:val="0"/>
                  <w:marTop w:val="0"/>
                  <w:marBottom w:val="0"/>
                  <w:divBdr>
                    <w:top w:val="none" w:sz="0" w:space="0" w:color="auto"/>
                    <w:left w:val="none" w:sz="0" w:space="0" w:color="auto"/>
                    <w:bottom w:val="none" w:sz="0" w:space="0" w:color="auto"/>
                    <w:right w:val="none" w:sz="0" w:space="0" w:color="auto"/>
                  </w:divBdr>
                </w:div>
                <w:div w:id="987323810">
                  <w:marLeft w:val="0"/>
                  <w:marRight w:val="0"/>
                  <w:marTop w:val="0"/>
                  <w:marBottom w:val="0"/>
                  <w:divBdr>
                    <w:top w:val="none" w:sz="0" w:space="0" w:color="auto"/>
                    <w:left w:val="none" w:sz="0" w:space="0" w:color="auto"/>
                    <w:bottom w:val="none" w:sz="0" w:space="0" w:color="auto"/>
                    <w:right w:val="none" w:sz="0" w:space="0" w:color="auto"/>
                  </w:divBdr>
                </w:div>
                <w:div w:id="618148714">
                  <w:marLeft w:val="0"/>
                  <w:marRight w:val="0"/>
                  <w:marTop w:val="0"/>
                  <w:marBottom w:val="0"/>
                  <w:divBdr>
                    <w:top w:val="none" w:sz="0" w:space="0" w:color="auto"/>
                    <w:left w:val="none" w:sz="0" w:space="0" w:color="auto"/>
                    <w:bottom w:val="none" w:sz="0" w:space="0" w:color="auto"/>
                    <w:right w:val="none" w:sz="0" w:space="0" w:color="auto"/>
                  </w:divBdr>
                </w:div>
                <w:div w:id="2096315021">
                  <w:marLeft w:val="0"/>
                  <w:marRight w:val="0"/>
                  <w:marTop w:val="0"/>
                  <w:marBottom w:val="0"/>
                  <w:divBdr>
                    <w:top w:val="none" w:sz="0" w:space="0" w:color="auto"/>
                    <w:left w:val="none" w:sz="0" w:space="0" w:color="auto"/>
                    <w:bottom w:val="none" w:sz="0" w:space="0" w:color="auto"/>
                    <w:right w:val="none" w:sz="0" w:space="0" w:color="auto"/>
                  </w:divBdr>
                </w:div>
                <w:div w:id="1070032602">
                  <w:marLeft w:val="0"/>
                  <w:marRight w:val="0"/>
                  <w:marTop w:val="0"/>
                  <w:marBottom w:val="0"/>
                  <w:divBdr>
                    <w:top w:val="none" w:sz="0" w:space="0" w:color="auto"/>
                    <w:left w:val="none" w:sz="0" w:space="0" w:color="auto"/>
                    <w:bottom w:val="none" w:sz="0" w:space="0" w:color="auto"/>
                    <w:right w:val="none" w:sz="0" w:space="0" w:color="auto"/>
                  </w:divBdr>
                </w:div>
                <w:div w:id="1425494916">
                  <w:marLeft w:val="0"/>
                  <w:marRight w:val="0"/>
                  <w:marTop w:val="0"/>
                  <w:marBottom w:val="0"/>
                  <w:divBdr>
                    <w:top w:val="none" w:sz="0" w:space="0" w:color="auto"/>
                    <w:left w:val="none" w:sz="0" w:space="0" w:color="auto"/>
                    <w:bottom w:val="none" w:sz="0" w:space="0" w:color="auto"/>
                    <w:right w:val="none" w:sz="0" w:space="0" w:color="auto"/>
                  </w:divBdr>
                </w:div>
                <w:div w:id="62997652">
                  <w:marLeft w:val="0"/>
                  <w:marRight w:val="0"/>
                  <w:marTop w:val="0"/>
                  <w:marBottom w:val="0"/>
                  <w:divBdr>
                    <w:top w:val="none" w:sz="0" w:space="0" w:color="auto"/>
                    <w:left w:val="none" w:sz="0" w:space="0" w:color="auto"/>
                    <w:bottom w:val="none" w:sz="0" w:space="0" w:color="auto"/>
                    <w:right w:val="none" w:sz="0" w:space="0" w:color="auto"/>
                  </w:divBdr>
                </w:div>
                <w:div w:id="92745000">
                  <w:marLeft w:val="0"/>
                  <w:marRight w:val="0"/>
                  <w:marTop w:val="0"/>
                  <w:marBottom w:val="0"/>
                  <w:divBdr>
                    <w:top w:val="none" w:sz="0" w:space="0" w:color="auto"/>
                    <w:left w:val="none" w:sz="0" w:space="0" w:color="auto"/>
                    <w:bottom w:val="none" w:sz="0" w:space="0" w:color="auto"/>
                    <w:right w:val="none" w:sz="0" w:space="0" w:color="auto"/>
                  </w:divBdr>
                </w:div>
                <w:div w:id="1839032769">
                  <w:marLeft w:val="0"/>
                  <w:marRight w:val="0"/>
                  <w:marTop w:val="0"/>
                  <w:marBottom w:val="0"/>
                  <w:divBdr>
                    <w:top w:val="none" w:sz="0" w:space="0" w:color="auto"/>
                    <w:left w:val="none" w:sz="0" w:space="0" w:color="auto"/>
                    <w:bottom w:val="none" w:sz="0" w:space="0" w:color="auto"/>
                    <w:right w:val="none" w:sz="0" w:space="0" w:color="auto"/>
                  </w:divBdr>
                </w:div>
                <w:div w:id="888491539">
                  <w:marLeft w:val="0"/>
                  <w:marRight w:val="0"/>
                  <w:marTop w:val="0"/>
                  <w:marBottom w:val="0"/>
                  <w:divBdr>
                    <w:top w:val="none" w:sz="0" w:space="0" w:color="auto"/>
                    <w:left w:val="none" w:sz="0" w:space="0" w:color="auto"/>
                    <w:bottom w:val="none" w:sz="0" w:space="0" w:color="auto"/>
                    <w:right w:val="none" w:sz="0" w:space="0" w:color="auto"/>
                  </w:divBdr>
                </w:div>
                <w:div w:id="1444500337">
                  <w:marLeft w:val="0"/>
                  <w:marRight w:val="0"/>
                  <w:marTop w:val="0"/>
                  <w:marBottom w:val="0"/>
                  <w:divBdr>
                    <w:top w:val="none" w:sz="0" w:space="0" w:color="auto"/>
                    <w:left w:val="none" w:sz="0" w:space="0" w:color="auto"/>
                    <w:bottom w:val="none" w:sz="0" w:space="0" w:color="auto"/>
                    <w:right w:val="none" w:sz="0" w:space="0" w:color="auto"/>
                  </w:divBdr>
                </w:div>
                <w:div w:id="1193808626">
                  <w:marLeft w:val="0"/>
                  <w:marRight w:val="0"/>
                  <w:marTop w:val="0"/>
                  <w:marBottom w:val="0"/>
                  <w:divBdr>
                    <w:top w:val="none" w:sz="0" w:space="0" w:color="auto"/>
                    <w:left w:val="none" w:sz="0" w:space="0" w:color="auto"/>
                    <w:bottom w:val="none" w:sz="0" w:space="0" w:color="auto"/>
                    <w:right w:val="none" w:sz="0" w:space="0" w:color="auto"/>
                  </w:divBdr>
                </w:div>
                <w:div w:id="1797874691">
                  <w:marLeft w:val="0"/>
                  <w:marRight w:val="0"/>
                  <w:marTop w:val="0"/>
                  <w:marBottom w:val="0"/>
                  <w:divBdr>
                    <w:top w:val="none" w:sz="0" w:space="0" w:color="auto"/>
                    <w:left w:val="none" w:sz="0" w:space="0" w:color="auto"/>
                    <w:bottom w:val="none" w:sz="0" w:space="0" w:color="auto"/>
                    <w:right w:val="none" w:sz="0" w:space="0" w:color="auto"/>
                  </w:divBdr>
                </w:div>
                <w:div w:id="2126583085">
                  <w:marLeft w:val="0"/>
                  <w:marRight w:val="0"/>
                  <w:marTop w:val="0"/>
                  <w:marBottom w:val="0"/>
                  <w:divBdr>
                    <w:top w:val="none" w:sz="0" w:space="0" w:color="auto"/>
                    <w:left w:val="none" w:sz="0" w:space="0" w:color="auto"/>
                    <w:bottom w:val="none" w:sz="0" w:space="0" w:color="auto"/>
                    <w:right w:val="none" w:sz="0" w:space="0" w:color="auto"/>
                  </w:divBdr>
                </w:div>
                <w:div w:id="1704210814">
                  <w:marLeft w:val="0"/>
                  <w:marRight w:val="0"/>
                  <w:marTop w:val="0"/>
                  <w:marBottom w:val="0"/>
                  <w:divBdr>
                    <w:top w:val="none" w:sz="0" w:space="0" w:color="auto"/>
                    <w:left w:val="none" w:sz="0" w:space="0" w:color="auto"/>
                    <w:bottom w:val="none" w:sz="0" w:space="0" w:color="auto"/>
                    <w:right w:val="none" w:sz="0" w:space="0" w:color="auto"/>
                  </w:divBdr>
                </w:div>
                <w:div w:id="1343431778">
                  <w:marLeft w:val="0"/>
                  <w:marRight w:val="0"/>
                  <w:marTop w:val="0"/>
                  <w:marBottom w:val="0"/>
                  <w:divBdr>
                    <w:top w:val="none" w:sz="0" w:space="0" w:color="auto"/>
                    <w:left w:val="none" w:sz="0" w:space="0" w:color="auto"/>
                    <w:bottom w:val="none" w:sz="0" w:space="0" w:color="auto"/>
                    <w:right w:val="none" w:sz="0" w:space="0" w:color="auto"/>
                  </w:divBdr>
                </w:div>
                <w:div w:id="1466511255">
                  <w:marLeft w:val="0"/>
                  <w:marRight w:val="0"/>
                  <w:marTop w:val="0"/>
                  <w:marBottom w:val="0"/>
                  <w:divBdr>
                    <w:top w:val="none" w:sz="0" w:space="0" w:color="auto"/>
                    <w:left w:val="none" w:sz="0" w:space="0" w:color="auto"/>
                    <w:bottom w:val="none" w:sz="0" w:space="0" w:color="auto"/>
                    <w:right w:val="none" w:sz="0" w:space="0" w:color="auto"/>
                  </w:divBdr>
                </w:div>
                <w:div w:id="1224679783">
                  <w:marLeft w:val="0"/>
                  <w:marRight w:val="0"/>
                  <w:marTop w:val="0"/>
                  <w:marBottom w:val="0"/>
                  <w:divBdr>
                    <w:top w:val="none" w:sz="0" w:space="0" w:color="auto"/>
                    <w:left w:val="none" w:sz="0" w:space="0" w:color="auto"/>
                    <w:bottom w:val="none" w:sz="0" w:space="0" w:color="auto"/>
                    <w:right w:val="none" w:sz="0" w:space="0" w:color="auto"/>
                  </w:divBdr>
                </w:div>
                <w:div w:id="129790035">
                  <w:marLeft w:val="0"/>
                  <w:marRight w:val="0"/>
                  <w:marTop w:val="0"/>
                  <w:marBottom w:val="0"/>
                  <w:divBdr>
                    <w:top w:val="none" w:sz="0" w:space="0" w:color="auto"/>
                    <w:left w:val="none" w:sz="0" w:space="0" w:color="auto"/>
                    <w:bottom w:val="none" w:sz="0" w:space="0" w:color="auto"/>
                    <w:right w:val="none" w:sz="0" w:space="0" w:color="auto"/>
                  </w:divBdr>
                </w:div>
                <w:div w:id="1248417424">
                  <w:marLeft w:val="0"/>
                  <w:marRight w:val="0"/>
                  <w:marTop w:val="0"/>
                  <w:marBottom w:val="0"/>
                  <w:divBdr>
                    <w:top w:val="none" w:sz="0" w:space="0" w:color="auto"/>
                    <w:left w:val="none" w:sz="0" w:space="0" w:color="auto"/>
                    <w:bottom w:val="none" w:sz="0" w:space="0" w:color="auto"/>
                    <w:right w:val="none" w:sz="0" w:space="0" w:color="auto"/>
                  </w:divBdr>
                </w:div>
                <w:div w:id="1990556761">
                  <w:marLeft w:val="0"/>
                  <w:marRight w:val="0"/>
                  <w:marTop w:val="0"/>
                  <w:marBottom w:val="0"/>
                  <w:divBdr>
                    <w:top w:val="none" w:sz="0" w:space="0" w:color="auto"/>
                    <w:left w:val="none" w:sz="0" w:space="0" w:color="auto"/>
                    <w:bottom w:val="none" w:sz="0" w:space="0" w:color="auto"/>
                    <w:right w:val="none" w:sz="0" w:space="0" w:color="auto"/>
                  </w:divBdr>
                </w:div>
                <w:div w:id="421143767">
                  <w:marLeft w:val="0"/>
                  <w:marRight w:val="0"/>
                  <w:marTop w:val="0"/>
                  <w:marBottom w:val="0"/>
                  <w:divBdr>
                    <w:top w:val="none" w:sz="0" w:space="0" w:color="auto"/>
                    <w:left w:val="none" w:sz="0" w:space="0" w:color="auto"/>
                    <w:bottom w:val="none" w:sz="0" w:space="0" w:color="auto"/>
                    <w:right w:val="none" w:sz="0" w:space="0" w:color="auto"/>
                  </w:divBdr>
                </w:div>
                <w:div w:id="1898004136">
                  <w:marLeft w:val="0"/>
                  <w:marRight w:val="0"/>
                  <w:marTop w:val="0"/>
                  <w:marBottom w:val="0"/>
                  <w:divBdr>
                    <w:top w:val="none" w:sz="0" w:space="0" w:color="auto"/>
                    <w:left w:val="none" w:sz="0" w:space="0" w:color="auto"/>
                    <w:bottom w:val="none" w:sz="0" w:space="0" w:color="auto"/>
                    <w:right w:val="none" w:sz="0" w:space="0" w:color="auto"/>
                  </w:divBdr>
                </w:div>
                <w:div w:id="1068264472">
                  <w:marLeft w:val="0"/>
                  <w:marRight w:val="0"/>
                  <w:marTop w:val="0"/>
                  <w:marBottom w:val="0"/>
                  <w:divBdr>
                    <w:top w:val="none" w:sz="0" w:space="0" w:color="auto"/>
                    <w:left w:val="none" w:sz="0" w:space="0" w:color="auto"/>
                    <w:bottom w:val="none" w:sz="0" w:space="0" w:color="auto"/>
                    <w:right w:val="none" w:sz="0" w:space="0" w:color="auto"/>
                  </w:divBdr>
                </w:div>
                <w:div w:id="229538295">
                  <w:marLeft w:val="0"/>
                  <w:marRight w:val="0"/>
                  <w:marTop w:val="0"/>
                  <w:marBottom w:val="0"/>
                  <w:divBdr>
                    <w:top w:val="none" w:sz="0" w:space="0" w:color="auto"/>
                    <w:left w:val="none" w:sz="0" w:space="0" w:color="auto"/>
                    <w:bottom w:val="none" w:sz="0" w:space="0" w:color="auto"/>
                    <w:right w:val="none" w:sz="0" w:space="0" w:color="auto"/>
                  </w:divBdr>
                </w:div>
                <w:div w:id="541331856">
                  <w:marLeft w:val="0"/>
                  <w:marRight w:val="0"/>
                  <w:marTop w:val="0"/>
                  <w:marBottom w:val="0"/>
                  <w:divBdr>
                    <w:top w:val="none" w:sz="0" w:space="0" w:color="auto"/>
                    <w:left w:val="none" w:sz="0" w:space="0" w:color="auto"/>
                    <w:bottom w:val="none" w:sz="0" w:space="0" w:color="auto"/>
                    <w:right w:val="none" w:sz="0" w:space="0" w:color="auto"/>
                  </w:divBdr>
                </w:div>
                <w:div w:id="1071007963">
                  <w:marLeft w:val="0"/>
                  <w:marRight w:val="0"/>
                  <w:marTop w:val="0"/>
                  <w:marBottom w:val="0"/>
                  <w:divBdr>
                    <w:top w:val="none" w:sz="0" w:space="0" w:color="auto"/>
                    <w:left w:val="none" w:sz="0" w:space="0" w:color="auto"/>
                    <w:bottom w:val="none" w:sz="0" w:space="0" w:color="auto"/>
                    <w:right w:val="none" w:sz="0" w:space="0" w:color="auto"/>
                  </w:divBdr>
                </w:div>
                <w:div w:id="419370545">
                  <w:marLeft w:val="0"/>
                  <w:marRight w:val="0"/>
                  <w:marTop w:val="0"/>
                  <w:marBottom w:val="0"/>
                  <w:divBdr>
                    <w:top w:val="none" w:sz="0" w:space="0" w:color="auto"/>
                    <w:left w:val="none" w:sz="0" w:space="0" w:color="auto"/>
                    <w:bottom w:val="none" w:sz="0" w:space="0" w:color="auto"/>
                    <w:right w:val="none" w:sz="0" w:space="0" w:color="auto"/>
                  </w:divBdr>
                </w:div>
                <w:div w:id="1656837226">
                  <w:marLeft w:val="0"/>
                  <w:marRight w:val="0"/>
                  <w:marTop w:val="0"/>
                  <w:marBottom w:val="0"/>
                  <w:divBdr>
                    <w:top w:val="none" w:sz="0" w:space="0" w:color="auto"/>
                    <w:left w:val="none" w:sz="0" w:space="0" w:color="auto"/>
                    <w:bottom w:val="none" w:sz="0" w:space="0" w:color="auto"/>
                    <w:right w:val="none" w:sz="0" w:space="0" w:color="auto"/>
                  </w:divBdr>
                </w:div>
                <w:div w:id="57823202">
                  <w:marLeft w:val="0"/>
                  <w:marRight w:val="0"/>
                  <w:marTop w:val="0"/>
                  <w:marBottom w:val="0"/>
                  <w:divBdr>
                    <w:top w:val="none" w:sz="0" w:space="0" w:color="auto"/>
                    <w:left w:val="none" w:sz="0" w:space="0" w:color="auto"/>
                    <w:bottom w:val="none" w:sz="0" w:space="0" w:color="auto"/>
                    <w:right w:val="none" w:sz="0" w:space="0" w:color="auto"/>
                  </w:divBdr>
                </w:div>
                <w:div w:id="710764203">
                  <w:marLeft w:val="0"/>
                  <w:marRight w:val="0"/>
                  <w:marTop w:val="0"/>
                  <w:marBottom w:val="0"/>
                  <w:divBdr>
                    <w:top w:val="none" w:sz="0" w:space="0" w:color="auto"/>
                    <w:left w:val="none" w:sz="0" w:space="0" w:color="auto"/>
                    <w:bottom w:val="none" w:sz="0" w:space="0" w:color="auto"/>
                    <w:right w:val="none" w:sz="0" w:space="0" w:color="auto"/>
                  </w:divBdr>
                </w:div>
                <w:div w:id="1280063001">
                  <w:marLeft w:val="0"/>
                  <w:marRight w:val="0"/>
                  <w:marTop w:val="0"/>
                  <w:marBottom w:val="0"/>
                  <w:divBdr>
                    <w:top w:val="none" w:sz="0" w:space="0" w:color="auto"/>
                    <w:left w:val="none" w:sz="0" w:space="0" w:color="auto"/>
                    <w:bottom w:val="none" w:sz="0" w:space="0" w:color="auto"/>
                    <w:right w:val="none" w:sz="0" w:space="0" w:color="auto"/>
                  </w:divBdr>
                </w:div>
                <w:div w:id="1666127154">
                  <w:marLeft w:val="0"/>
                  <w:marRight w:val="0"/>
                  <w:marTop w:val="0"/>
                  <w:marBottom w:val="0"/>
                  <w:divBdr>
                    <w:top w:val="none" w:sz="0" w:space="0" w:color="auto"/>
                    <w:left w:val="none" w:sz="0" w:space="0" w:color="auto"/>
                    <w:bottom w:val="none" w:sz="0" w:space="0" w:color="auto"/>
                    <w:right w:val="none" w:sz="0" w:space="0" w:color="auto"/>
                  </w:divBdr>
                </w:div>
                <w:div w:id="667291994">
                  <w:marLeft w:val="0"/>
                  <w:marRight w:val="0"/>
                  <w:marTop w:val="0"/>
                  <w:marBottom w:val="0"/>
                  <w:divBdr>
                    <w:top w:val="none" w:sz="0" w:space="0" w:color="auto"/>
                    <w:left w:val="none" w:sz="0" w:space="0" w:color="auto"/>
                    <w:bottom w:val="none" w:sz="0" w:space="0" w:color="auto"/>
                    <w:right w:val="none" w:sz="0" w:space="0" w:color="auto"/>
                  </w:divBdr>
                </w:div>
                <w:div w:id="1153595962">
                  <w:marLeft w:val="0"/>
                  <w:marRight w:val="0"/>
                  <w:marTop w:val="0"/>
                  <w:marBottom w:val="0"/>
                  <w:divBdr>
                    <w:top w:val="none" w:sz="0" w:space="0" w:color="auto"/>
                    <w:left w:val="none" w:sz="0" w:space="0" w:color="auto"/>
                    <w:bottom w:val="none" w:sz="0" w:space="0" w:color="auto"/>
                    <w:right w:val="none" w:sz="0" w:space="0" w:color="auto"/>
                  </w:divBdr>
                </w:div>
                <w:div w:id="794057820">
                  <w:marLeft w:val="0"/>
                  <w:marRight w:val="0"/>
                  <w:marTop w:val="0"/>
                  <w:marBottom w:val="0"/>
                  <w:divBdr>
                    <w:top w:val="none" w:sz="0" w:space="0" w:color="auto"/>
                    <w:left w:val="none" w:sz="0" w:space="0" w:color="auto"/>
                    <w:bottom w:val="none" w:sz="0" w:space="0" w:color="auto"/>
                    <w:right w:val="none" w:sz="0" w:space="0" w:color="auto"/>
                  </w:divBdr>
                </w:div>
                <w:div w:id="1612661180">
                  <w:marLeft w:val="0"/>
                  <w:marRight w:val="0"/>
                  <w:marTop w:val="0"/>
                  <w:marBottom w:val="0"/>
                  <w:divBdr>
                    <w:top w:val="none" w:sz="0" w:space="0" w:color="auto"/>
                    <w:left w:val="none" w:sz="0" w:space="0" w:color="auto"/>
                    <w:bottom w:val="none" w:sz="0" w:space="0" w:color="auto"/>
                    <w:right w:val="none" w:sz="0" w:space="0" w:color="auto"/>
                  </w:divBdr>
                </w:div>
                <w:div w:id="1938975700">
                  <w:marLeft w:val="0"/>
                  <w:marRight w:val="0"/>
                  <w:marTop w:val="0"/>
                  <w:marBottom w:val="0"/>
                  <w:divBdr>
                    <w:top w:val="none" w:sz="0" w:space="0" w:color="auto"/>
                    <w:left w:val="none" w:sz="0" w:space="0" w:color="auto"/>
                    <w:bottom w:val="none" w:sz="0" w:space="0" w:color="auto"/>
                    <w:right w:val="none" w:sz="0" w:space="0" w:color="auto"/>
                  </w:divBdr>
                </w:div>
                <w:div w:id="1026711706">
                  <w:marLeft w:val="0"/>
                  <w:marRight w:val="0"/>
                  <w:marTop w:val="0"/>
                  <w:marBottom w:val="0"/>
                  <w:divBdr>
                    <w:top w:val="none" w:sz="0" w:space="0" w:color="auto"/>
                    <w:left w:val="none" w:sz="0" w:space="0" w:color="auto"/>
                    <w:bottom w:val="none" w:sz="0" w:space="0" w:color="auto"/>
                    <w:right w:val="none" w:sz="0" w:space="0" w:color="auto"/>
                  </w:divBdr>
                </w:div>
                <w:div w:id="250163886">
                  <w:marLeft w:val="0"/>
                  <w:marRight w:val="0"/>
                  <w:marTop w:val="0"/>
                  <w:marBottom w:val="0"/>
                  <w:divBdr>
                    <w:top w:val="none" w:sz="0" w:space="0" w:color="auto"/>
                    <w:left w:val="none" w:sz="0" w:space="0" w:color="auto"/>
                    <w:bottom w:val="none" w:sz="0" w:space="0" w:color="auto"/>
                    <w:right w:val="none" w:sz="0" w:space="0" w:color="auto"/>
                  </w:divBdr>
                </w:div>
                <w:div w:id="1272081380">
                  <w:marLeft w:val="0"/>
                  <w:marRight w:val="0"/>
                  <w:marTop w:val="0"/>
                  <w:marBottom w:val="0"/>
                  <w:divBdr>
                    <w:top w:val="none" w:sz="0" w:space="0" w:color="auto"/>
                    <w:left w:val="none" w:sz="0" w:space="0" w:color="auto"/>
                    <w:bottom w:val="none" w:sz="0" w:space="0" w:color="auto"/>
                    <w:right w:val="none" w:sz="0" w:space="0" w:color="auto"/>
                  </w:divBdr>
                </w:div>
                <w:div w:id="1026325024">
                  <w:marLeft w:val="0"/>
                  <w:marRight w:val="0"/>
                  <w:marTop w:val="0"/>
                  <w:marBottom w:val="0"/>
                  <w:divBdr>
                    <w:top w:val="none" w:sz="0" w:space="0" w:color="auto"/>
                    <w:left w:val="none" w:sz="0" w:space="0" w:color="auto"/>
                    <w:bottom w:val="none" w:sz="0" w:space="0" w:color="auto"/>
                    <w:right w:val="none" w:sz="0" w:space="0" w:color="auto"/>
                  </w:divBdr>
                </w:div>
                <w:div w:id="1542744089">
                  <w:marLeft w:val="0"/>
                  <w:marRight w:val="0"/>
                  <w:marTop w:val="0"/>
                  <w:marBottom w:val="0"/>
                  <w:divBdr>
                    <w:top w:val="none" w:sz="0" w:space="0" w:color="auto"/>
                    <w:left w:val="none" w:sz="0" w:space="0" w:color="auto"/>
                    <w:bottom w:val="none" w:sz="0" w:space="0" w:color="auto"/>
                    <w:right w:val="none" w:sz="0" w:space="0" w:color="auto"/>
                  </w:divBdr>
                </w:div>
                <w:div w:id="721833964">
                  <w:marLeft w:val="0"/>
                  <w:marRight w:val="0"/>
                  <w:marTop w:val="0"/>
                  <w:marBottom w:val="0"/>
                  <w:divBdr>
                    <w:top w:val="none" w:sz="0" w:space="0" w:color="auto"/>
                    <w:left w:val="none" w:sz="0" w:space="0" w:color="auto"/>
                    <w:bottom w:val="none" w:sz="0" w:space="0" w:color="auto"/>
                    <w:right w:val="none" w:sz="0" w:space="0" w:color="auto"/>
                  </w:divBdr>
                </w:div>
                <w:div w:id="558789833">
                  <w:marLeft w:val="0"/>
                  <w:marRight w:val="0"/>
                  <w:marTop w:val="0"/>
                  <w:marBottom w:val="0"/>
                  <w:divBdr>
                    <w:top w:val="none" w:sz="0" w:space="0" w:color="auto"/>
                    <w:left w:val="none" w:sz="0" w:space="0" w:color="auto"/>
                    <w:bottom w:val="none" w:sz="0" w:space="0" w:color="auto"/>
                    <w:right w:val="none" w:sz="0" w:space="0" w:color="auto"/>
                  </w:divBdr>
                </w:div>
                <w:div w:id="2116047702">
                  <w:marLeft w:val="0"/>
                  <w:marRight w:val="0"/>
                  <w:marTop w:val="0"/>
                  <w:marBottom w:val="0"/>
                  <w:divBdr>
                    <w:top w:val="none" w:sz="0" w:space="0" w:color="auto"/>
                    <w:left w:val="none" w:sz="0" w:space="0" w:color="auto"/>
                    <w:bottom w:val="none" w:sz="0" w:space="0" w:color="auto"/>
                    <w:right w:val="none" w:sz="0" w:space="0" w:color="auto"/>
                  </w:divBdr>
                </w:div>
                <w:div w:id="935552552">
                  <w:marLeft w:val="0"/>
                  <w:marRight w:val="0"/>
                  <w:marTop w:val="0"/>
                  <w:marBottom w:val="0"/>
                  <w:divBdr>
                    <w:top w:val="none" w:sz="0" w:space="0" w:color="auto"/>
                    <w:left w:val="none" w:sz="0" w:space="0" w:color="auto"/>
                    <w:bottom w:val="none" w:sz="0" w:space="0" w:color="auto"/>
                    <w:right w:val="none" w:sz="0" w:space="0" w:color="auto"/>
                  </w:divBdr>
                </w:div>
                <w:div w:id="1024594711">
                  <w:marLeft w:val="0"/>
                  <w:marRight w:val="0"/>
                  <w:marTop w:val="0"/>
                  <w:marBottom w:val="0"/>
                  <w:divBdr>
                    <w:top w:val="none" w:sz="0" w:space="0" w:color="auto"/>
                    <w:left w:val="none" w:sz="0" w:space="0" w:color="auto"/>
                    <w:bottom w:val="none" w:sz="0" w:space="0" w:color="auto"/>
                    <w:right w:val="none" w:sz="0" w:space="0" w:color="auto"/>
                  </w:divBdr>
                </w:div>
                <w:div w:id="1875927017">
                  <w:marLeft w:val="0"/>
                  <w:marRight w:val="0"/>
                  <w:marTop w:val="0"/>
                  <w:marBottom w:val="0"/>
                  <w:divBdr>
                    <w:top w:val="none" w:sz="0" w:space="0" w:color="auto"/>
                    <w:left w:val="none" w:sz="0" w:space="0" w:color="auto"/>
                    <w:bottom w:val="none" w:sz="0" w:space="0" w:color="auto"/>
                    <w:right w:val="none" w:sz="0" w:space="0" w:color="auto"/>
                  </w:divBdr>
                </w:div>
                <w:div w:id="287860489">
                  <w:marLeft w:val="0"/>
                  <w:marRight w:val="0"/>
                  <w:marTop w:val="0"/>
                  <w:marBottom w:val="0"/>
                  <w:divBdr>
                    <w:top w:val="none" w:sz="0" w:space="0" w:color="auto"/>
                    <w:left w:val="none" w:sz="0" w:space="0" w:color="auto"/>
                    <w:bottom w:val="none" w:sz="0" w:space="0" w:color="auto"/>
                    <w:right w:val="none" w:sz="0" w:space="0" w:color="auto"/>
                  </w:divBdr>
                </w:div>
                <w:div w:id="1693721294">
                  <w:marLeft w:val="0"/>
                  <w:marRight w:val="0"/>
                  <w:marTop w:val="0"/>
                  <w:marBottom w:val="0"/>
                  <w:divBdr>
                    <w:top w:val="none" w:sz="0" w:space="0" w:color="auto"/>
                    <w:left w:val="none" w:sz="0" w:space="0" w:color="auto"/>
                    <w:bottom w:val="none" w:sz="0" w:space="0" w:color="auto"/>
                    <w:right w:val="none" w:sz="0" w:space="0" w:color="auto"/>
                  </w:divBdr>
                </w:div>
                <w:div w:id="1019888058">
                  <w:marLeft w:val="0"/>
                  <w:marRight w:val="0"/>
                  <w:marTop w:val="0"/>
                  <w:marBottom w:val="0"/>
                  <w:divBdr>
                    <w:top w:val="none" w:sz="0" w:space="0" w:color="auto"/>
                    <w:left w:val="none" w:sz="0" w:space="0" w:color="auto"/>
                    <w:bottom w:val="none" w:sz="0" w:space="0" w:color="auto"/>
                    <w:right w:val="none" w:sz="0" w:space="0" w:color="auto"/>
                  </w:divBdr>
                </w:div>
                <w:div w:id="695621276">
                  <w:marLeft w:val="0"/>
                  <w:marRight w:val="0"/>
                  <w:marTop w:val="0"/>
                  <w:marBottom w:val="0"/>
                  <w:divBdr>
                    <w:top w:val="none" w:sz="0" w:space="0" w:color="auto"/>
                    <w:left w:val="none" w:sz="0" w:space="0" w:color="auto"/>
                    <w:bottom w:val="none" w:sz="0" w:space="0" w:color="auto"/>
                    <w:right w:val="none" w:sz="0" w:space="0" w:color="auto"/>
                  </w:divBdr>
                </w:div>
                <w:div w:id="940381376">
                  <w:marLeft w:val="0"/>
                  <w:marRight w:val="0"/>
                  <w:marTop w:val="0"/>
                  <w:marBottom w:val="0"/>
                  <w:divBdr>
                    <w:top w:val="none" w:sz="0" w:space="0" w:color="auto"/>
                    <w:left w:val="none" w:sz="0" w:space="0" w:color="auto"/>
                    <w:bottom w:val="none" w:sz="0" w:space="0" w:color="auto"/>
                    <w:right w:val="none" w:sz="0" w:space="0" w:color="auto"/>
                  </w:divBdr>
                </w:div>
                <w:div w:id="440683724">
                  <w:marLeft w:val="0"/>
                  <w:marRight w:val="0"/>
                  <w:marTop w:val="0"/>
                  <w:marBottom w:val="0"/>
                  <w:divBdr>
                    <w:top w:val="none" w:sz="0" w:space="0" w:color="auto"/>
                    <w:left w:val="none" w:sz="0" w:space="0" w:color="auto"/>
                    <w:bottom w:val="none" w:sz="0" w:space="0" w:color="auto"/>
                    <w:right w:val="none" w:sz="0" w:space="0" w:color="auto"/>
                  </w:divBdr>
                </w:div>
                <w:div w:id="1353147706">
                  <w:marLeft w:val="0"/>
                  <w:marRight w:val="0"/>
                  <w:marTop w:val="0"/>
                  <w:marBottom w:val="0"/>
                  <w:divBdr>
                    <w:top w:val="none" w:sz="0" w:space="0" w:color="auto"/>
                    <w:left w:val="none" w:sz="0" w:space="0" w:color="auto"/>
                    <w:bottom w:val="none" w:sz="0" w:space="0" w:color="auto"/>
                    <w:right w:val="none" w:sz="0" w:space="0" w:color="auto"/>
                  </w:divBdr>
                </w:div>
                <w:div w:id="1993872083">
                  <w:marLeft w:val="0"/>
                  <w:marRight w:val="0"/>
                  <w:marTop w:val="0"/>
                  <w:marBottom w:val="0"/>
                  <w:divBdr>
                    <w:top w:val="none" w:sz="0" w:space="0" w:color="auto"/>
                    <w:left w:val="none" w:sz="0" w:space="0" w:color="auto"/>
                    <w:bottom w:val="none" w:sz="0" w:space="0" w:color="auto"/>
                    <w:right w:val="none" w:sz="0" w:space="0" w:color="auto"/>
                  </w:divBdr>
                </w:div>
                <w:div w:id="729888224">
                  <w:marLeft w:val="0"/>
                  <w:marRight w:val="0"/>
                  <w:marTop w:val="0"/>
                  <w:marBottom w:val="0"/>
                  <w:divBdr>
                    <w:top w:val="none" w:sz="0" w:space="0" w:color="auto"/>
                    <w:left w:val="none" w:sz="0" w:space="0" w:color="auto"/>
                    <w:bottom w:val="none" w:sz="0" w:space="0" w:color="auto"/>
                    <w:right w:val="none" w:sz="0" w:space="0" w:color="auto"/>
                  </w:divBdr>
                </w:div>
                <w:div w:id="1772116499">
                  <w:marLeft w:val="0"/>
                  <w:marRight w:val="0"/>
                  <w:marTop w:val="0"/>
                  <w:marBottom w:val="0"/>
                  <w:divBdr>
                    <w:top w:val="none" w:sz="0" w:space="0" w:color="auto"/>
                    <w:left w:val="none" w:sz="0" w:space="0" w:color="auto"/>
                    <w:bottom w:val="none" w:sz="0" w:space="0" w:color="auto"/>
                    <w:right w:val="none" w:sz="0" w:space="0" w:color="auto"/>
                  </w:divBdr>
                </w:div>
                <w:div w:id="521667327">
                  <w:marLeft w:val="0"/>
                  <w:marRight w:val="0"/>
                  <w:marTop w:val="0"/>
                  <w:marBottom w:val="0"/>
                  <w:divBdr>
                    <w:top w:val="none" w:sz="0" w:space="0" w:color="auto"/>
                    <w:left w:val="none" w:sz="0" w:space="0" w:color="auto"/>
                    <w:bottom w:val="none" w:sz="0" w:space="0" w:color="auto"/>
                    <w:right w:val="none" w:sz="0" w:space="0" w:color="auto"/>
                  </w:divBdr>
                </w:div>
                <w:div w:id="138504206">
                  <w:marLeft w:val="0"/>
                  <w:marRight w:val="0"/>
                  <w:marTop w:val="0"/>
                  <w:marBottom w:val="0"/>
                  <w:divBdr>
                    <w:top w:val="none" w:sz="0" w:space="0" w:color="auto"/>
                    <w:left w:val="none" w:sz="0" w:space="0" w:color="auto"/>
                    <w:bottom w:val="none" w:sz="0" w:space="0" w:color="auto"/>
                    <w:right w:val="none" w:sz="0" w:space="0" w:color="auto"/>
                  </w:divBdr>
                </w:div>
                <w:div w:id="411705930">
                  <w:marLeft w:val="0"/>
                  <w:marRight w:val="0"/>
                  <w:marTop w:val="0"/>
                  <w:marBottom w:val="0"/>
                  <w:divBdr>
                    <w:top w:val="none" w:sz="0" w:space="0" w:color="auto"/>
                    <w:left w:val="none" w:sz="0" w:space="0" w:color="auto"/>
                    <w:bottom w:val="none" w:sz="0" w:space="0" w:color="auto"/>
                    <w:right w:val="none" w:sz="0" w:space="0" w:color="auto"/>
                  </w:divBdr>
                </w:div>
                <w:div w:id="314140604">
                  <w:marLeft w:val="0"/>
                  <w:marRight w:val="0"/>
                  <w:marTop w:val="0"/>
                  <w:marBottom w:val="0"/>
                  <w:divBdr>
                    <w:top w:val="none" w:sz="0" w:space="0" w:color="auto"/>
                    <w:left w:val="none" w:sz="0" w:space="0" w:color="auto"/>
                    <w:bottom w:val="none" w:sz="0" w:space="0" w:color="auto"/>
                    <w:right w:val="none" w:sz="0" w:space="0" w:color="auto"/>
                  </w:divBdr>
                </w:div>
                <w:div w:id="1347638457">
                  <w:marLeft w:val="0"/>
                  <w:marRight w:val="0"/>
                  <w:marTop w:val="0"/>
                  <w:marBottom w:val="0"/>
                  <w:divBdr>
                    <w:top w:val="none" w:sz="0" w:space="0" w:color="auto"/>
                    <w:left w:val="none" w:sz="0" w:space="0" w:color="auto"/>
                    <w:bottom w:val="none" w:sz="0" w:space="0" w:color="auto"/>
                    <w:right w:val="none" w:sz="0" w:space="0" w:color="auto"/>
                  </w:divBdr>
                </w:div>
                <w:div w:id="1391878624">
                  <w:marLeft w:val="0"/>
                  <w:marRight w:val="0"/>
                  <w:marTop w:val="0"/>
                  <w:marBottom w:val="0"/>
                  <w:divBdr>
                    <w:top w:val="none" w:sz="0" w:space="0" w:color="auto"/>
                    <w:left w:val="none" w:sz="0" w:space="0" w:color="auto"/>
                    <w:bottom w:val="none" w:sz="0" w:space="0" w:color="auto"/>
                    <w:right w:val="none" w:sz="0" w:space="0" w:color="auto"/>
                  </w:divBdr>
                </w:div>
                <w:div w:id="2104760055">
                  <w:marLeft w:val="0"/>
                  <w:marRight w:val="0"/>
                  <w:marTop w:val="0"/>
                  <w:marBottom w:val="0"/>
                  <w:divBdr>
                    <w:top w:val="none" w:sz="0" w:space="0" w:color="auto"/>
                    <w:left w:val="none" w:sz="0" w:space="0" w:color="auto"/>
                    <w:bottom w:val="none" w:sz="0" w:space="0" w:color="auto"/>
                    <w:right w:val="none" w:sz="0" w:space="0" w:color="auto"/>
                  </w:divBdr>
                </w:div>
                <w:div w:id="396323118">
                  <w:marLeft w:val="0"/>
                  <w:marRight w:val="0"/>
                  <w:marTop w:val="0"/>
                  <w:marBottom w:val="0"/>
                  <w:divBdr>
                    <w:top w:val="none" w:sz="0" w:space="0" w:color="auto"/>
                    <w:left w:val="none" w:sz="0" w:space="0" w:color="auto"/>
                    <w:bottom w:val="none" w:sz="0" w:space="0" w:color="auto"/>
                    <w:right w:val="none" w:sz="0" w:space="0" w:color="auto"/>
                  </w:divBdr>
                </w:div>
                <w:div w:id="932976934">
                  <w:marLeft w:val="0"/>
                  <w:marRight w:val="0"/>
                  <w:marTop w:val="0"/>
                  <w:marBottom w:val="0"/>
                  <w:divBdr>
                    <w:top w:val="none" w:sz="0" w:space="0" w:color="auto"/>
                    <w:left w:val="none" w:sz="0" w:space="0" w:color="auto"/>
                    <w:bottom w:val="none" w:sz="0" w:space="0" w:color="auto"/>
                    <w:right w:val="none" w:sz="0" w:space="0" w:color="auto"/>
                  </w:divBdr>
                </w:div>
                <w:div w:id="1729576362">
                  <w:marLeft w:val="0"/>
                  <w:marRight w:val="0"/>
                  <w:marTop w:val="0"/>
                  <w:marBottom w:val="0"/>
                  <w:divBdr>
                    <w:top w:val="none" w:sz="0" w:space="0" w:color="auto"/>
                    <w:left w:val="none" w:sz="0" w:space="0" w:color="auto"/>
                    <w:bottom w:val="none" w:sz="0" w:space="0" w:color="auto"/>
                    <w:right w:val="none" w:sz="0" w:space="0" w:color="auto"/>
                  </w:divBdr>
                </w:div>
                <w:div w:id="1302810516">
                  <w:marLeft w:val="0"/>
                  <w:marRight w:val="0"/>
                  <w:marTop w:val="0"/>
                  <w:marBottom w:val="0"/>
                  <w:divBdr>
                    <w:top w:val="none" w:sz="0" w:space="0" w:color="auto"/>
                    <w:left w:val="none" w:sz="0" w:space="0" w:color="auto"/>
                    <w:bottom w:val="none" w:sz="0" w:space="0" w:color="auto"/>
                    <w:right w:val="none" w:sz="0" w:space="0" w:color="auto"/>
                  </w:divBdr>
                </w:div>
                <w:div w:id="2140103100">
                  <w:marLeft w:val="0"/>
                  <w:marRight w:val="0"/>
                  <w:marTop w:val="0"/>
                  <w:marBottom w:val="0"/>
                  <w:divBdr>
                    <w:top w:val="none" w:sz="0" w:space="0" w:color="auto"/>
                    <w:left w:val="none" w:sz="0" w:space="0" w:color="auto"/>
                    <w:bottom w:val="none" w:sz="0" w:space="0" w:color="auto"/>
                    <w:right w:val="none" w:sz="0" w:space="0" w:color="auto"/>
                  </w:divBdr>
                </w:div>
                <w:div w:id="35474470">
                  <w:marLeft w:val="0"/>
                  <w:marRight w:val="0"/>
                  <w:marTop w:val="0"/>
                  <w:marBottom w:val="0"/>
                  <w:divBdr>
                    <w:top w:val="none" w:sz="0" w:space="0" w:color="auto"/>
                    <w:left w:val="none" w:sz="0" w:space="0" w:color="auto"/>
                    <w:bottom w:val="none" w:sz="0" w:space="0" w:color="auto"/>
                    <w:right w:val="none" w:sz="0" w:space="0" w:color="auto"/>
                  </w:divBdr>
                </w:div>
                <w:div w:id="2085487738">
                  <w:marLeft w:val="0"/>
                  <w:marRight w:val="0"/>
                  <w:marTop w:val="0"/>
                  <w:marBottom w:val="0"/>
                  <w:divBdr>
                    <w:top w:val="none" w:sz="0" w:space="0" w:color="auto"/>
                    <w:left w:val="none" w:sz="0" w:space="0" w:color="auto"/>
                    <w:bottom w:val="none" w:sz="0" w:space="0" w:color="auto"/>
                    <w:right w:val="none" w:sz="0" w:space="0" w:color="auto"/>
                  </w:divBdr>
                </w:div>
                <w:div w:id="1268539456">
                  <w:marLeft w:val="0"/>
                  <w:marRight w:val="0"/>
                  <w:marTop w:val="0"/>
                  <w:marBottom w:val="0"/>
                  <w:divBdr>
                    <w:top w:val="none" w:sz="0" w:space="0" w:color="auto"/>
                    <w:left w:val="none" w:sz="0" w:space="0" w:color="auto"/>
                    <w:bottom w:val="none" w:sz="0" w:space="0" w:color="auto"/>
                    <w:right w:val="none" w:sz="0" w:space="0" w:color="auto"/>
                  </w:divBdr>
                </w:div>
                <w:div w:id="562134247">
                  <w:marLeft w:val="0"/>
                  <w:marRight w:val="0"/>
                  <w:marTop w:val="0"/>
                  <w:marBottom w:val="0"/>
                  <w:divBdr>
                    <w:top w:val="none" w:sz="0" w:space="0" w:color="auto"/>
                    <w:left w:val="none" w:sz="0" w:space="0" w:color="auto"/>
                    <w:bottom w:val="none" w:sz="0" w:space="0" w:color="auto"/>
                    <w:right w:val="none" w:sz="0" w:space="0" w:color="auto"/>
                  </w:divBdr>
                </w:div>
                <w:div w:id="1523739628">
                  <w:marLeft w:val="0"/>
                  <w:marRight w:val="0"/>
                  <w:marTop w:val="0"/>
                  <w:marBottom w:val="0"/>
                  <w:divBdr>
                    <w:top w:val="none" w:sz="0" w:space="0" w:color="auto"/>
                    <w:left w:val="none" w:sz="0" w:space="0" w:color="auto"/>
                    <w:bottom w:val="none" w:sz="0" w:space="0" w:color="auto"/>
                    <w:right w:val="none" w:sz="0" w:space="0" w:color="auto"/>
                  </w:divBdr>
                </w:div>
                <w:div w:id="1897159146">
                  <w:marLeft w:val="0"/>
                  <w:marRight w:val="0"/>
                  <w:marTop w:val="0"/>
                  <w:marBottom w:val="0"/>
                  <w:divBdr>
                    <w:top w:val="none" w:sz="0" w:space="0" w:color="auto"/>
                    <w:left w:val="none" w:sz="0" w:space="0" w:color="auto"/>
                    <w:bottom w:val="none" w:sz="0" w:space="0" w:color="auto"/>
                    <w:right w:val="none" w:sz="0" w:space="0" w:color="auto"/>
                  </w:divBdr>
                </w:div>
                <w:div w:id="431126293">
                  <w:marLeft w:val="0"/>
                  <w:marRight w:val="0"/>
                  <w:marTop w:val="0"/>
                  <w:marBottom w:val="0"/>
                  <w:divBdr>
                    <w:top w:val="none" w:sz="0" w:space="0" w:color="auto"/>
                    <w:left w:val="none" w:sz="0" w:space="0" w:color="auto"/>
                    <w:bottom w:val="none" w:sz="0" w:space="0" w:color="auto"/>
                    <w:right w:val="none" w:sz="0" w:space="0" w:color="auto"/>
                  </w:divBdr>
                </w:div>
                <w:div w:id="2122677033">
                  <w:marLeft w:val="0"/>
                  <w:marRight w:val="0"/>
                  <w:marTop w:val="0"/>
                  <w:marBottom w:val="0"/>
                  <w:divBdr>
                    <w:top w:val="none" w:sz="0" w:space="0" w:color="auto"/>
                    <w:left w:val="none" w:sz="0" w:space="0" w:color="auto"/>
                    <w:bottom w:val="none" w:sz="0" w:space="0" w:color="auto"/>
                    <w:right w:val="none" w:sz="0" w:space="0" w:color="auto"/>
                  </w:divBdr>
                </w:div>
                <w:div w:id="1921981423">
                  <w:marLeft w:val="0"/>
                  <w:marRight w:val="0"/>
                  <w:marTop w:val="0"/>
                  <w:marBottom w:val="0"/>
                  <w:divBdr>
                    <w:top w:val="none" w:sz="0" w:space="0" w:color="auto"/>
                    <w:left w:val="none" w:sz="0" w:space="0" w:color="auto"/>
                    <w:bottom w:val="none" w:sz="0" w:space="0" w:color="auto"/>
                    <w:right w:val="none" w:sz="0" w:space="0" w:color="auto"/>
                  </w:divBdr>
                </w:div>
                <w:div w:id="650445877">
                  <w:marLeft w:val="0"/>
                  <w:marRight w:val="0"/>
                  <w:marTop w:val="0"/>
                  <w:marBottom w:val="0"/>
                  <w:divBdr>
                    <w:top w:val="none" w:sz="0" w:space="0" w:color="auto"/>
                    <w:left w:val="none" w:sz="0" w:space="0" w:color="auto"/>
                    <w:bottom w:val="none" w:sz="0" w:space="0" w:color="auto"/>
                    <w:right w:val="none" w:sz="0" w:space="0" w:color="auto"/>
                  </w:divBdr>
                </w:div>
                <w:div w:id="1888299631">
                  <w:marLeft w:val="0"/>
                  <w:marRight w:val="0"/>
                  <w:marTop w:val="0"/>
                  <w:marBottom w:val="0"/>
                  <w:divBdr>
                    <w:top w:val="none" w:sz="0" w:space="0" w:color="auto"/>
                    <w:left w:val="none" w:sz="0" w:space="0" w:color="auto"/>
                    <w:bottom w:val="none" w:sz="0" w:space="0" w:color="auto"/>
                    <w:right w:val="none" w:sz="0" w:space="0" w:color="auto"/>
                  </w:divBdr>
                </w:div>
                <w:div w:id="1979459681">
                  <w:marLeft w:val="0"/>
                  <w:marRight w:val="0"/>
                  <w:marTop w:val="0"/>
                  <w:marBottom w:val="0"/>
                  <w:divBdr>
                    <w:top w:val="none" w:sz="0" w:space="0" w:color="auto"/>
                    <w:left w:val="none" w:sz="0" w:space="0" w:color="auto"/>
                    <w:bottom w:val="none" w:sz="0" w:space="0" w:color="auto"/>
                    <w:right w:val="none" w:sz="0" w:space="0" w:color="auto"/>
                  </w:divBdr>
                </w:div>
                <w:div w:id="827402475">
                  <w:marLeft w:val="0"/>
                  <w:marRight w:val="0"/>
                  <w:marTop w:val="0"/>
                  <w:marBottom w:val="0"/>
                  <w:divBdr>
                    <w:top w:val="none" w:sz="0" w:space="0" w:color="auto"/>
                    <w:left w:val="none" w:sz="0" w:space="0" w:color="auto"/>
                    <w:bottom w:val="none" w:sz="0" w:space="0" w:color="auto"/>
                    <w:right w:val="none" w:sz="0" w:space="0" w:color="auto"/>
                  </w:divBdr>
                </w:div>
                <w:div w:id="1473407221">
                  <w:marLeft w:val="0"/>
                  <w:marRight w:val="0"/>
                  <w:marTop w:val="0"/>
                  <w:marBottom w:val="0"/>
                  <w:divBdr>
                    <w:top w:val="none" w:sz="0" w:space="0" w:color="auto"/>
                    <w:left w:val="none" w:sz="0" w:space="0" w:color="auto"/>
                    <w:bottom w:val="none" w:sz="0" w:space="0" w:color="auto"/>
                    <w:right w:val="none" w:sz="0" w:space="0" w:color="auto"/>
                  </w:divBdr>
                </w:div>
                <w:div w:id="590620695">
                  <w:marLeft w:val="0"/>
                  <w:marRight w:val="0"/>
                  <w:marTop w:val="0"/>
                  <w:marBottom w:val="0"/>
                  <w:divBdr>
                    <w:top w:val="none" w:sz="0" w:space="0" w:color="auto"/>
                    <w:left w:val="none" w:sz="0" w:space="0" w:color="auto"/>
                    <w:bottom w:val="none" w:sz="0" w:space="0" w:color="auto"/>
                    <w:right w:val="none" w:sz="0" w:space="0" w:color="auto"/>
                  </w:divBdr>
                </w:div>
                <w:div w:id="2075547948">
                  <w:marLeft w:val="0"/>
                  <w:marRight w:val="0"/>
                  <w:marTop w:val="0"/>
                  <w:marBottom w:val="0"/>
                  <w:divBdr>
                    <w:top w:val="none" w:sz="0" w:space="0" w:color="auto"/>
                    <w:left w:val="none" w:sz="0" w:space="0" w:color="auto"/>
                    <w:bottom w:val="none" w:sz="0" w:space="0" w:color="auto"/>
                    <w:right w:val="none" w:sz="0" w:space="0" w:color="auto"/>
                  </w:divBdr>
                </w:div>
                <w:div w:id="247740636">
                  <w:marLeft w:val="0"/>
                  <w:marRight w:val="0"/>
                  <w:marTop w:val="0"/>
                  <w:marBottom w:val="0"/>
                  <w:divBdr>
                    <w:top w:val="none" w:sz="0" w:space="0" w:color="auto"/>
                    <w:left w:val="none" w:sz="0" w:space="0" w:color="auto"/>
                    <w:bottom w:val="none" w:sz="0" w:space="0" w:color="auto"/>
                    <w:right w:val="none" w:sz="0" w:space="0" w:color="auto"/>
                  </w:divBdr>
                </w:div>
                <w:div w:id="1727727436">
                  <w:marLeft w:val="0"/>
                  <w:marRight w:val="0"/>
                  <w:marTop w:val="0"/>
                  <w:marBottom w:val="0"/>
                  <w:divBdr>
                    <w:top w:val="none" w:sz="0" w:space="0" w:color="auto"/>
                    <w:left w:val="none" w:sz="0" w:space="0" w:color="auto"/>
                    <w:bottom w:val="none" w:sz="0" w:space="0" w:color="auto"/>
                    <w:right w:val="none" w:sz="0" w:space="0" w:color="auto"/>
                  </w:divBdr>
                </w:div>
                <w:div w:id="1925189991">
                  <w:marLeft w:val="0"/>
                  <w:marRight w:val="0"/>
                  <w:marTop w:val="0"/>
                  <w:marBottom w:val="0"/>
                  <w:divBdr>
                    <w:top w:val="none" w:sz="0" w:space="0" w:color="auto"/>
                    <w:left w:val="none" w:sz="0" w:space="0" w:color="auto"/>
                    <w:bottom w:val="none" w:sz="0" w:space="0" w:color="auto"/>
                    <w:right w:val="none" w:sz="0" w:space="0" w:color="auto"/>
                  </w:divBdr>
                </w:div>
                <w:div w:id="865563586">
                  <w:marLeft w:val="0"/>
                  <w:marRight w:val="0"/>
                  <w:marTop w:val="0"/>
                  <w:marBottom w:val="0"/>
                  <w:divBdr>
                    <w:top w:val="none" w:sz="0" w:space="0" w:color="auto"/>
                    <w:left w:val="none" w:sz="0" w:space="0" w:color="auto"/>
                    <w:bottom w:val="none" w:sz="0" w:space="0" w:color="auto"/>
                    <w:right w:val="none" w:sz="0" w:space="0" w:color="auto"/>
                  </w:divBdr>
                </w:div>
                <w:div w:id="18820007">
                  <w:marLeft w:val="0"/>
                  <w:marRight w:val="0"/>
                  <w:marTop w:val="0"/>
                  <w:marBottom w:val="0"/>
                  <w:divBdr>
                    <w:top w:val="none" w:sz="0" w:space="0" w:color="auto"/>
                    <w:left w:val="none" w:sz="0" w:space="0" w:color="auto"/>
                    <w:bottom w:val="none" w:sz="0" w:space="0" w:color="auto"/>
                    <w:right w:val="none" w:sz="0" w:space="0" w:color="auto"/>
                  </w:divBdr>
                </w:div>
                <w:div w:id="1155989993">
                  <w:marLeft w:val="0"/>
                  <w:marRight w:val="0"/>
                  <w:marTop w:val="0"/>
                  <w:marBottom w:val="0"/>
                  <w:divBdr>
                    <w:top w:val="none" w:sz="0" w:space="0" w:color="auto"/>
                    <w:left w:val="none" w:sz="0" w:space="0" w:color="auto"/>
                    <w:bottom w:val="none" w:sz="0" w:space="0" w:color="auto"/>
                    <w:right w:val="none" w:sz="0" w:space="0" w:color="auto"/>
                  </w:divBdr>
                </w:div>
                <w:div w:id="1044283118">
                  <w:marLeft w:val="0"/>
                  <w:marRight w:val="0"/>
                  <w:marTop w:val="0"/>
                  <w:marBottom w:val="0"/>
                  <w:divBdr>
                    <w:top w:val="none" w:sz="0" w:space="0" w:color="auto"/>
                    <w:left w:val="none" w:sz="0" w:space="0" w:color="auto"/>
                    <w:bottom w:val="none" w:sz="0" w:space="0" w:color="auto"/>
                    <w:right w:val="none" w:sz="0" w:space="0" w:color="auto"/>
                  </w:divBdr>
                </w:div>
                <w:div w:id="743532379">
                  <w:marLeft w:val="0"/>
                  <w:marRight w:val="0"/>
                  <w:marTop w:val="0"/>
                  <w:marBottom w:val="0"/>
                  <w:divBdr>
                    <w:top w:val="none" w:sz="0" w:space="0" w:color="auto"/>
                    <w:left w:val="none" w:sz="0" w:space="0" w:color="auto"/>
                    <w:bottom w:val="none" w:sz="0" w:space="0" w:color="auto"/>
                    <w:right w:val="none" w:sz="0" w:space="0" w:color="auto"/>
                  </w:divBdr>
                </w:div>
                <w:div w:id="808942633">
                  <w:marLeft w:val="0"/>
                  <w:marRight w:val="0"/>
                  <w:marTop w:val="0"/>
                  <w:marBottom w:val="0"/>
                  <w:divBdr>
                    <w:top w:val="none" w:sz="0" w:space="0" w:color="auto"/>
                    <w:left w:val="none" w:sz="0" w:space="0" w:color="auto"/>
                    <w:bottom w:val="none" w:sz="0" w:space="0" w:color="auto"/>
                    <w:right w:val="none" w:sz="0" w:space="0" w:color="auto"/>
                  </w:divBdr>
                </w:div>
                <w:div w:id="1500656538">
                  <w:marLeft w:val="0"/>
                  <w:marRight w:val="0"/>
                  <w:marTop w:val="0"/>
                  <w:marBottom w:val="0"/>
                  <w:divBdr>
                    <w:top w:val="none" w:sz="0" w:space="0" w:color="auto"/>
                    <w:left w:val="none" w:sz="0" w:space="0" w:color="auto"/>
                    <w:bottom w:val="none" w:sz="0" w:space="0" w:color="auto"/>
                    <w:right w:val="none" w:sz="0" w:space="0" w:color="auto"/>
                  </w:divBdr>
                </w:div>
                <w:div w:id="823737919">
                  <w:marLeft w:val="0"/>
                  <w:marRight w:val="0"/>
                  <w:marTop w:val="0"/>
                  <w:marBottom w:val="0"/>
                  <w:divBdr>
                    <w:top w:val="none" w:sz="0" w:space="0" w:color="auto"/>
                    <w:left w:val="none" w:sz="0" w:space="0" w:color="auto"/>
                    <w:bottom w:val="none" w:sz="0" w:space="0" w:color="auto"/>
                    <w:right w:val="none" w:sz="0" w:space="0" w:color="auto"/>
                  </w:divBdr>
                </w:div>
                <w:div w:id="362755459">
                  <w:marLeft w:val="0"/>
                  <w:marRight w:val="0"/>
                  <w:marTop w:val="0"/>
                  <w:marBottom w:val="0"/>
                  <w:divBdr>
                    <w:top w:val="none" w:sz="0" w:space="0" w:color="auto"/>
                    <w:left w:val="none" w:sz="0" w:space="0" w:color="auto"/>
                    <w:bottom w:val="none" w:sz="0" w:space="0" w:color="auto"/>
                    <w:right w:val="none" w:sz="0" w:space="0" w:color="auto"/>
                  </w:divBdr>
                </w:div>
                <w:div w:id="75058382">
                  <w:marLeft w:val="0"/>
                  <w:marRight w:val="0"/>
                  <w:marTop w:val="0"/>
                  <w:marBottom w:val="0"/>
                  <w:divBdr>
                    <w:top w:val="none" w:sz="0" w:space="0" w:color="auto"/>
                    <w:left w:val="none" w:sz="0" w:space="0" w:color="auto"/>
                    <w:bottom w:val="none" w:sz="0" w:space="0" w:color="auto"/>
                    <w:right w:val="none" w:sz="0" w:space="0" w:color="auto"/>
                  </w:divBdr>
                </w:div>
                <w:div w:id="509683943">
                  <w:marLeft w:val="0"/>
                  <w:marRight w:val="0"/>
                  <w:marTop w:val="0"/>
                  <w:marBottom w:val="0"/>
                  <w:divBdr>
                    <w:top w:val="none" w:sz="0" w:space="0" w:color="auto"/>
                    <w:left w:val="none" w:sz="0" w:space="0" w:color="auto"/>
                    <w:bottom w:val="none" w:sz="0" w:space="0" w:color="auto"/>
                    <w:right w:val="none" w:sz="0" w:space="0" w:color="auto"/>
                  </w:divBdr>
                </w:div>
                <w:div w:id="1280914126">
                  <w:marLeft w:val="0"/>
                  <w:marRight w:val="0"/>
                  <w:marTop w:val="0"/>
                  <w:marBottom w:val="0"/>
                  <w:divBdr>
                    <w:top w:val="none" w:sz="0" w:space="0" w:color="auto"/>
                    <w:left w:val="none" w:sz="0" w:space="0" w:color="auto"/>
                    <w:bottom w:val="none" w:sz="0" w:space="0" w:color="auto"/>
                    <w:right w:val="none" w:sz="0" w:space="0" w:color="auto"/>
                  </w:divBdr>
                </w:div>
                <w:div w:id="750002426">
                  <w:marLeft w:val="0"/>
                  <w:marRight w:val="0"/>
                  <w:marTop w:val="0"/>
                  <w:marBottom w:val="0"/>
                  <w:divBdr>
                    <w:top w:val="none" w:sz="0" w:space="0" w:color="auto"/>
                    <w:left w:val="none" w:sz="0" w:space="0" w:color="auto"/>
                    <w:bottom w:val="none" w:sz="0" w:space="0" w:color="auto"/>
                    <w:right w:val="none" w:sz="0" w:space="0" w:color="auto"/>
                  </w:divBdr>
                </w:div>
                <w:div w:id="947664192">
                  <w:marLeft w:val="0"/>
                  <w:marRight w:val="0"/>
                  <w:marTop w:val="0"/>
                  <w:marBottom w:val="0"/>
                  <w:divBdr>
                    <w:top w:val="none" w:sz="0" w:space="0" w:color="auto"/>
                    <w:left w:val="none" w:sz="0" w:space="0" w:color="auto"/>
                    <w:bottom w:val="none" w:sz="0" w:space="0" w:color="auto"/>
                    <w:right w:val="none" w:sz="0" w:space="0" w:color="auto"/>
                  </w:divBdr>
                </w:div>
                <w:div w:id="1996373932">
                  <w:marLeft w:val="0"/>
                  <w:marRight w:val="0"/>
                  <w:marTop w:val="0"/>
                  <w:marBottom w:val="0"/>
                  <w:divBdr>
                    <w:top w:val="none" w:sz="0" w:space="0" w:color="auto"/>
                    <w:left w:val="none" w:sz="0" w:space="0" w:color="auto"/>
                    <w:bottom w:val="none" w:sz="0" w:space="0" w:color="auto"/>
                    <w:right w:val="none" w:sz="0" w:space="0" w:color="auto"/>
                  </w:divBdr>
                </w:div>
                <w:div w:id="1456832159">
                  <w:marLeft w:val="0"/>
                  <w:marRight w:val="0"/>
                  <w:marTop w:val="0"/>
                  <w:marBottom w:val="0"/>
                  <w:divBdr>
                    <w:top w:val="none" w:sz="0" w:space="0" w:color="auto"/>
                    <w:left w:val="none" w:sz="0" w:space="0" w:color="auto"/>
                    <w:bottom w:val="none" w:sz="0" w:space="0" w:color="auto"/>
                    <w:right w:val="none" w:sz="0" w:space="0" w:color="auto"/>
                  </w:divBdr>
                </w:div>
                <w:div w:id="1164473650">
                  <w:marLeft w:val="0"/>
                  <w:marRight w:val="0"/>
                  <w:marTop w:val="0"/>
                  <w:marBottom w:val="0"/>
                  <w:divBdr>
                    <w:top w:val="none" w:sz="0" w:space="0" w:color="auto"/>
                    <w:left w:val="none" w:sz="0" w:space="0" w:color="auto"/>
                    <w:bottom w:val="none" w:sz="0" w:space="0" w:color="auto"/>
                    <w:right w:val="none" w:sz="0" w:space="0" w:color="auto"/>
                  </w:divBdr>
                </w:div>
                <w:div w:id="455371345">
                  <w:marLeft w:val="0"/>
                  <w:marRight w:val="0"/>
                  <w:marTop w:val="0"/>
                  <w:marBottom w:val="0"/>
                  <w:divBdr>
                    <w:top w:val="none" w:sz="0" w:space="0" w:color="auto"/>
                    <w:left w:val="none" w:sz="0" w:space="0" w:color="auto"/>
                    <w:bottom w:val="none" w:sz="0" w:space="0" w:color="auto"/>
                    <w:right w:val="none" w:sz="0" w:space="0" w:color="auto"/>
                  </w:divBdr>
                </w:div>
                <w:div w:id="1212812570">
                  <w:marLeft w:val="0"/>
                  <w:marRight w:val="0"/>
                  <w:marTop w:val="0"/>
                  <w:marBottom w:val="0"/>
                  <w:divBdr>
                    <w:top w:val="none" w:sz="0" w:space="0" w:color="auto"/>
                    <w:left w:val="none" w:sz="0" w:space="0" w:color="auto"/>
                    <w:bottom w:val="none" w:sz="0" w:space="0" w:color="auto"/>
                    <w:right w:val="none" w:sz="0" w:space="0" w:color="auto"/>
                  </w:divBdr>
                </w:div>
                <w:div w:id="929311518">
                  <w:marLeft w:val="0"/>
                  <w:marRight w:val="0"/>
                  <w:marTop w:val="0"/>
                  <w:marBottom w:val="0"/>
                  <w:divBdr>
                    <w:top w:val="none" w:sz="0" w:space="0" w:color="auto"/>
                    <w:left w:val="none" w:sz="0" w:space="0" w:color="auto"/>
                    <w:bottom w:val="none" w:sz="0" w:space="0" w:color="auto"/>
                    <w:right w:val="none" w:sz="0" w:space="0" w:color="auto"/>
                  </w:divBdr>
                </w:div>
                <w:div w:id="1075321996">
                  <w:marLeft w:val="0"/>
                  <w:marRight w:val="0"/>
                  <w:marTop w:val="0"/>
                  <w:marBottom w:val="0"/>
                  <w:divBdr>
                    <w:top w:val="none" w:sz="0" w:space="0" w:color="auto"/>
                    <w:left w:val="none" w:sz="0" w:space="0" w:color="auto"/>
                    <w:bottom w:val="none" w:sz="0" w:space="0" w:color="auto"/>
                    <w:right w:val="none" w:sz="0" w:space="0" w:color="auto"/>
                  </w:divBdr>
                </w:div>
                <w:div w:id="1142965452">
                  <w:marLeft w:val="0"/>
                  <w:marRight w:val="0"/>
                  <w:marTop w:val="0"/>
                  <w:marBottom w:val="0"/>
                  <w:divBdr>
                    <w:top w:val="none" w:sz="0" w:space="0" w:color="auto"/>
                    <w:left w:val="none" w:sz="0" w:space="0" w:color="auto"/>
                    <w:bottom w:val="none" w:sz="0" w:space="0" w:color="auto"/>
                    <w:right w:val="none" w:sz="0" w:space="0" w:color="auto"/>
                  </w:divBdr>
                </w:div>
                <w:div w:id="1600064483">
                  <w:marLeft w:val="0"/>
                  <w:marRight w:val="0"/>
                  <w:marTop w:val="0"/>
                  <w:marBottom w:val="0"/>
                  <w:divBdr>
                    <w:top w:val="none" w:sz="0" w:space="0" w:color="auto"/>
                    <w:left w:val="none" w:sz="0" w:space="0" w:color="auto"/>
                    <w:bottom w:val="none" w:sz="0" w:space="0" w:color="auto"/>
                    <w:right w:val="none" w:sz="0" w:space="0" w:color="auto"/>
                  </w:divBdr>
                </w:div>
                <w:div w:id="205996738">
                  <w:marLeft w:val="0"/>
                  <w:marRight w:val="0"/>
                  <w:marTop w:val="0"/>
                  <w:marBottom w:val="0"/>
                  <w:divBdr>
                    <w:top w:val="none" w:sz="0" w:space="0" w:color="auto"/>
                    <w:left w:val="none" w:sz="0" w:space="0" w:color="auto"/>
                    <w:bottom w:val="none" w:sz="0" w:space="0" w:color="auto"/>
                    <w:right w:val="none" w:sz="0" w:space="0" w:color="auto"/>
                  </w:divBdr>
                </w:div>
                <w:div w:id="575751094">
                  <w:marLeft w:val="0"/>
                  <w:marRight w:val="0"/>
                  <w:marTop w:val="0"/>
                  <w:marBottom w:val="0"/>
                  <w:divBdr>
                    <w:top w:val="none" w:sz="0" w:space="0" w:color="auto"/>
                    <w:left w:val="none" w:sz="0" w:space="0" w:color="auto"/>
                    <w:bottom w:val="none" w:sz="0" w:space="0" w:color="auto"/>
                    <w:right w:val="none" w:sz="0" w:space="0" w:color="auto"/>
                  </w:divBdr>
                </w:div>
                <w:div w:id="1116368029">
                  <w:marLeft w:val="0"/>
                  <w:marRight w:val="0"/>
                  <w:marTop w:val="0"/>
                  <w:marBottom w:val="0"/>
                  <w:divBdr>
                    <w:top w:val="none" w:sz="0" w:space="0" w:color="auto"/>
                    <w:left w:val="none" w:sz="0" w:space="0" w:color="auto"/>
                    <w:bottom w:val="none" w:sz="0" w:space="0" w:color="auto"/>
                    <w:right w:val="none" w:sz="0" w:space="0" w:color="auto"/>
                  </w:divBdr>
                </w:div>
                <w:div w:id="1646859360">
                  <w:marLeft w:val="0"/>
                  <w:marRight w:val="0"/>
                  <w:marTop w:val="0"/>
                  <w:marBottom w:val="0"/>
                  <w:divBdr>
                    <w:top w:val="none" w:sz="0" w:space="0" w:color="auto"/>
                    <w:left w:val="none" w:sz="0" w:space="0" w:color="auto"/>
                    <w:bottom w:val="none" w:sz="0" w:space="0" w:color="auto"/>
                    <w:right w:val="none" w:sz="0" w:space="0" w:color="auto"/>
                  </w:divBdr>
                </w:div>
                <w:div w:id="717703891">
                  <w:marLeft w:val="0"/>
                  <w:marRight w:val="0"/>
                  <w:marTop w:val="0"/>
                  <w:marBottom w:val="0"/>
                  <w:divBdr>
                    <w:top w:val="none" w:sz="0" w:space="0" w:color="auto"/>
                    <w:left w:val="none" w:sz="0" w:space="0" w:color="auto"/>
                    <w:bottom w:val="none" w:sz="0" w:space="0" w:color="auto"/>
                    <w:right w:val="none" w:sz="0" w:space="0" w:color="auto"/>
                  </w:divBdr>
                </w:div>
                <w:div w:id="303705524">
                  <w:marLeft w:val="0"/>
                  <w:marRight w:val="0"/>
                  <w:marTop w:val="0"/>
                  <w:marBottom w:val="0"/>
                  <w:divBdr>
                    <w:top w:val="none" w:sz="0" w:space="0" w:color="auto"/>
                    <w:left w:val="none" w:sz="0" w:space="0" w:color="auto"/>
                    <w:bottom w:val="none" w:sz="0" w:space="0" w:color="auto"/>
                    <w:right w:val="none" w:sz="0" w:space="0" w:color="auto"/>
                  </w:divBdr>
                </w:div>
                <w:div w:id="1450201539">
                  <w:marLeft w:val="0"/>
                  <w:marRight w:val="0"/>
                  <w:marTop w:val="0"/>
                  <w:marBottom w:val="0"/>
                  <w:divBdr>
                    <w:top w:val="none" w:sz="0" w:space="0" w:color="auto"/>
                    <w:left w:val="none" w:sz="0" w:space="0" w:color="auto"/>
                    <w:bottom w:val="none" w:sz="0" w:space="0" w:color="auto"/>
                    <w:right w:val="none" w:sz="0" w:space="0" w:color="auto"/>
                  </w:divBdr>
                </w:div>
                <w:div w:id="1387026601">
                  <w:marLeft w:val="0"/>
                  <w:marRight w:val="0"/>
                  <w:marTop w:val="0"/>
                  <w:marBottom w:val="0"/>
                  <w:divBdr>
                    <w:top w:val="none" w:sz="0" w:space="0" w:color="auto"/>
                    <w:left w:val="none" w:sz="0" w:space="0" w:color="auto"/>
                    <w:bottom w:val="none" w:sz="0" w:space="0" w:color="auto"/>
                    <w:right w:val="none" w:sz="0" w:space="0" w:color="auto"/>
                  </w:divBdr>
                </w:div>
                <w:div w:id="1864779548">
                  <w:marLeft w:val="0"/>
                  <w:marRight w:val="0"/>
                  <w:marTop w:val="0"/>
                  <w:marBottom w:val="0"/>
                  <w:divBdr>
                    <w:top w:val="none" w:sz="0" w:space="0" w:color="auto"/>
                    <w:left w:val="none" w:sz="0" w:space="0" w:color="auto"/>
                    <w:bottom w:val="none" w:sz="0" w:space="0" w:color="auto"/>
                    <w:right w:val="none" w:sz="0" w:space="0" w:color="auto"/>
                  </w:divBdr>
                </w:div>
                <w:div w:id="698699566">
                  <w:marLeft w:val="0"/>
                  <w:marRight w:val="0"/>
                  <w:marTop w:val="0"/>
                  <w:marBottom w:val="0"/>
                  <w:divBdr>
                    <w:top w:val="none" w:sz="0" w:space="0" w:color="auto"/>
                    <w:left w:val="none" w:sz="0" w:space="0" w:color="auto"/>
                    <w:bottom w:val="none" w:sz="0" w:space="0" w:color="auto"/>
                    <w:right w:val="none" w:sz="0" w:space="0" w:color="auto"/>
                  </w:divBdr>
                </w:div>
                <w:div w:id="1154376377">
                  <w:marLeft w:val="0"/>
                  <w:marRight w:val="0"/>
                  <w:marTop w:val="0"/>
                  <w:marBottom w:val="0"/>
                  <w:divBdr>
                    <w:top w:val="none" w:sz="0" w:space="0" w:color="auto"/>
                    <w:left w:val="none" w:sz="0" w:space="0" w:color="auto"/>
                    <w:bottom w:val="none" w:sz="0" w:space="0" w:color="auto"/>
                    <w:right w:val="none" w:sz="0" w:space="0" w:color="auto"/>
                  </w:divBdr>
                </w:div>
                <w:div w:id="2083598503">
                  <w:marLeft w:val="0"/>
                  <w:marRight w:val="0"/>
                  <w:marTop w:val="0"/>
                  <w:marBottom w:val="0"/>
                  <w:divBdr>
                    <w:top w:val="none" w:sz="0" w:space="0" w:color="auto"/>
                    <w:left w:val="none" w:sz="0" w:space="0" w:color="auto"/>
                    <w:bottom w:val="none" w:sz="0" w:space="0" w:color="auto"/>
                    <w:right w:val="none" w:sz="0" w:space="0" w:color="auto"/>
                  </w:divBdr>
                </w:div>
                <w:div w:id="295336415">
                  <w:marLeft w:val="0"/>
                  <w:marRight w:val="0"/>
                  <w:marTop w:val="0"/>
                  <w:marBottom w:val="0"/>
                  <w:divBdr>
                    <w:top w:val="none" w:sz="0" w:space="0" w:color="auto"/>
                    <w:left w:val="none" w:sz="0" w:space="0" w:color="auto"/>
                    <w:bottom w:val="none" w:sz="0" w:space="0" w:color="auto"/>
                    <w:right w:val="none" w:sz="0" w:space="0" w:color="auto"/>
                  </w:divBdr>
                </w:div>
                <w:div w:id="2095859611">
                  <w:marLeft w:val="0"/>
                  <w:marRight w:val="0"/>
                  <w:marTop w:val="0"/>
                  <w:marBottom w:val="0"/>
                  <w:divBdr>
                    <w:top w:val="none" w:sz="0" w:space="0" w:color="auto"/>
                    <w:left w:val="none" w:sz="0" w:space="0" w:color="auto"/>
                    <w:bottom w:val="none" w:sz="0" w:space="0" w:color="auto"/>
                    <w:right w:val="none" w:sz="0" w:space="0" w:color="auto"/>
                  </w:divBdr>
                </w:div>
                <w:div w:id="403333262">
                  <w:marLeft w:val="0"/>
                  <w:marRight w:val="0"/>
                  <w:marTop w:val="0"/>
                  <w:marBottom w:val="0"/>
                  <w:divBdr>
                    <w:top w:val="none" w:sz="0" w:space="0" w:color="auto"/>
                    <w:left w:val="none" w:sz="0" w:space="0" w:color="auto"/>
                    <w:bottom w:val="none" w:sz="0" w:space="0" w:color="auto"/>
                    <w:right w:val="none" w:sz="0" w:space="0" w:color="auto"/>
                  </w:divBdr>
                </w:div>
                <w:div w:id="1187982486">
                  <w:marLeft w:val="0"/>
                  <w:marRight w:val="0"/>
                  <w:marTop w:val="0"/>
                  <w:marBottom w:val="0"/>
                  <w:divBdr>
                    <w:top w:val="none" w:sz="0" w:space="0" w:color="auto"/>
                    <w:left w:val="none" w:sz="0" w:space="0" w:color="auto"/>
                    <w:bottom w:val="none" w:sz="0" w:space="0" w:color="auto"/>
                    <w:right w:val="none" w:sz="0" w:space="0" w:color="auto"/>
                  </w:divBdr>
                </w:div>
                <w:div w:id="2045983819">
                  <w:marLeft w:val="0"/>
                  <w:marRight w:val="0"/>
                  <w:marTop w:val="0"/>
                  <w:marBottom w:val="0"/>
                  <w:divBdr>
                    <w:top w:val="none" w:sz="0" w:space="0" w:color="auto"/>
                    <w:left w:val="none" w:sz="0" w:space="0" w:color="auto"/>
                    <w:bottom w:val="none" w:sz="0" w:space="0" w:color="auto"/>
                    <w:right w:val="none" w:sz="0" w:space="0" w:color="auto"/>
                  </w:divBdr>
                </w:div>
                <w:div w:id="548956998">
                  <w:marLeft w:val="0"/>
                  <w:marRight w:val="0"/>
                  <w:marTop w:val="0"/>
                  <w:marBottom w:val="0"/>
                  <w:divBdr>
                    <w:top w:val="none" w:sz="0" w:space="0" w:color="auto"/>
                    <w:left w:val="none" w:sz="0" w:space="0" w:color="auto"/>
                    <w:bottom w:val="none" w:sz="0" w:space="0" w:color="auto"/>
                    <w:right w:val="none" w:sz="0" w:space="0" w:color="auto"/>
                  </w:divBdr>
                </w:div>
                <w:div w:id="51928608">
                  <w:marLeft w:val="0"/>
                  <w:marRight w:val="0"/>
                  <w:marTop w:val="0"/>
                  <w:marBottom w:val="0"/>
                  <w:divBdr>
                    <w:top w:val="none" w:sz="0" w:space="0" w:color="auto"/>
                    <w:left w:val="none" w:sz="0" w:space="0" w:color="auto"/>
                    <w:bottom w:val="none" w:sz="0" w:space="0" w:color="auto"/>
                    <w:right w:val="none" w:sz="0" w:space="0" w:color="auto"/>
                  </w:divBdr>
                </w:div>
                <w:div w:id="282345019">
                  <w:marLeft w:val="0"/>
                  <w:marRight w:val="0"/>
                  <w:marTop w:val="0"/>
                  <w:marBottom w:val="0"/>
                  <w:divBdr>
                    <w:top w:val="none" w:sz="0" w:space="0" w:color="auto"/>
                    <w:left w:val="none" w:sz="0" w:space="0" w:color="auto"/>
                    <w:bottom w:val="none" w:sz="0" w:space="0" w:color="auto"/>
                    <w:right w:val="none" w:sz="0" w:space="0" w:color="auto"/>
                  </w:divBdr>
                </w:div>
                <w:div w:id="7412287">
                  <w:marLeft w:val="0"/>
                  <w:marRight w:val="0"/>
                  <w:marTop w:val="0"/>
                  <w:marBottom w:val="0"/>
                  <w:divBdr>
                    <w:top w:val="none" w:sz="0" w:space="0" w:color="auto"/>
                    <w:left w:val="none" w:sz="0" w:space="0" w:color="auto"/>
                    <w:bottom w:val="none" w:sz="0" w:space="0" w:color="auto"/>
                    <w:right w:val="none" w:sz="0" w:space="0" w:color="auto"/>
                  </w:divBdr>
                </w:div>
                <w:div w:id="1973830208">
                  <w:marLeft w:val="0"/>
                  <w:marRight w:val="0"/>
                  <w:marTop w:val="0"/>
                  <w:marBottom w:val="0"/>
                  <w:divBdr>
                    <w:top w:val="none" w:sz="0" w:space="0" w:color="auto"/>
                    <w:left w:val="none" w:sz="0" w:space="0" w:color="auto"/>
                    <w:bottom w:val="none" w:sz="0" w:space="0" w:color="auto"/>
                    <w:right w:val="none" w:sz="0" w:space="0" w:color="auto"/>
                  </w:divBdr>
                </w:div>
                <w:div w:id="469903578">
                  <w:marLeft w:val="0"/>
                  <w:marRight w:val="0"/>
                  <w:marTop w:val="0"/>
                  <w:marBottom w:val="0"/>
                  <w:divBdr>
                    <w:top w:val="none" w:sz="0" w:space="0" w:color="auto"/>
                    <w:left w:val="none" w:sz="0" w:space="0" w:color="auto"/>
                    <w:bottom w:val="none" w:sz="0" w:space="0" w:color="auto"/>
                    <w:right w:val="none" w:sz="0" w:space="0" w:color="auto"/>
                  </w:divBdr>
                </w:div>
                <w:div w:id="1017465010">
                  <w:marLeft w:val="0"/>
                  <w:marRight w:val="0"/>
                  <w:marTop w:val="0"/>
                  <w:marBottom w:val="0"/>
                  <w:divBdr>
                    <w:top w:val="none" w:sz="0" w:space="0" w:color="auto"/>
                    <w:left w:val="none" w:sz="0" w:space="0" w:color="auto"/>
                    <w:bottom w:val="none" w:sz="0" w:space="0" w:color="auto"/>
                    <w:right w:val="none" w:sz="0" w:space="0" w:color="auto"/>
                  </w:divBdr>
                </w:div>
                <w:div w:id="1656374965">
                  <w:marLeft w:val="0"/>
                  <w:marRight w:val="0"/>
                  <w:marTop w:val="0"/>
                  <w:marBottom w:val="0"/>
                  <w:divBdr>
                    <w:top w:val="none" w:sz="0" w:space="0" w:color="auto"/>
                    <w:left w:val="none" w:sz="0" w:space="0" w:color="auto"/>
                    <w:bottom w:val="none" w:sz="0" w:space="0" w:color="auto"/>
                    <w:right w:val="none" w:sz="0" w:space="0" w:color="auto"/>
                  </w:divBdr>
                </w:div>
                <w:div w:id="1034575342">
                  <w:marLeft w:val="0"/>
                  <w:marRight w:val="0"/>
                  <w:marTop w:val="0"/>
                  <w:marBottom w:val="0"/>
                  <w:divBdr>
                    <w:top w:val="none" w:sz="0" w:space="0" w:color="auto"/>
                    <w:left w:val="none" w:sz="0" w:space="0" w:color="auto"/>
                    <w:bottom w:val="none" w:sz="0" w:space="0" w:color="auto"/>
                    <w:right w:val="none" w:sz="0" w:space="0" w:color="auto"/>
                  </w:divBdr>
                </w:div>
                <w:div w:id="470443062">
                  <w:marLeft w:val="0"/>
                  <w:marRight w:val="0"/>
                  <w:marTop w:val="0"/>
                  <w:marBottom w:val="0"/>
                  <w:divBdr>
                    <w:top w:val="none" w:sz="0" w:space="0" w:color="auto"/>
                    <w:left w:val="none" w:sz="0" w:space="0" w:color="auto"/>
                    <w:bottom w:val="none" w:sz="0" w:space="0" w:color="auto"/>
                    <w:right w:val="none" w:sz="0" w:space="0" w:color="auto"/>
                  </w:divBdr>
                </w:div>
                <w:div w:id="55665285">
                  <w:marLeft w:val="0"/>
                  <w:marRight w:val="0"/>
                  <w:marTop w:val="0"/>
                  <w:marBottom w:val="0"/>
                  <w:divBdr>
                    <w:top w:val="none" w:sz="0" w:space="0" w:color="auto"/>
                    <w:left w:val="none" w:sz="0" w:space="0" w:color="auto"/>
                    <w:bottom w:val="none" w:sz="0" w:space="0" w:color="auto"/>
                    <w:right w:val="none" w:sz="0" w:space="0" w:color="auto"/>
                  </w:divBdr>
                </w:div>
                <w:div w:id="870071398">
                  <w:marLeft w:val="0"/>
                  <w:marRight w:val="0"/>
                  <w:marTop w:val="0"/>
                  <w:marBottom w:val="0"/>
                  <w:divBdr>
                    <w:top w:val="none" w:sz="0" w:space="0" w:color="auto"/>
                    <w:left w:val="none" w:sz="0" w:space="0" w:color="auto"/>
                    <w:bottom w:val="none" w:sz="0" w:space="0" w:color="auto"/>
                    <w:right w:val="none" w:sz="0" w:space="0" w:color="auto"/>
                  </w:divBdr>
                </w:div>
                <w:div w:id="969045251">
                  <w:marLeft w:val="0"/>
                  <w:marRight w:val="0"/>
                  <w:marTop w:val="0"/>
                  <w:marBottom w:val="0"/>
                  <w:divBdr>
                    <w:top w:val="none" w:sz="0" w:space="0" w:color="auto"/>
                    <w:left w:val="none" w:sz="0" w:space="0" w:color="auto"/>
                    <w:bottom w:val="none" w:sz="0" w:space="0" w:color="auto"/>
                    <w:right w:val="none" w:sz="0" w:space="0" w:color="auto"/>
                  </w:divBdr>
                </w:div>
                <w:div w:id="235865023">
                  <w:marLeft w:val="0"/>
                  <w:marRight w:val="0"/>
                  <w:marTop w:val="0"/>
                  <w:marBottom w:val="0"/>
                  <w:divBdr>
                    <w:top w:val="none" w:sz="0" w:space="0" w:color="auto"/>
                    <w:left w:val="none" w:sz="0" w:space="0" w:color="auto"/>
                    <w:bottom w:val="none" w:sz="0" w:space="0" w:color="auto"/>
                    <w:right w:val="none" w:sz="0" w:space="0" w:color="auto"/>
                  </w:divBdr>
                </w:div>
                <w:div w:id="1187792343">
                  <w:marLeft w:val="0"/>
                  <w:marRight w:val="0"/>
                  <w:marTop w:val="0"/>
                  <w:marBottom w:val="0"/>
                  <w:divBdr>
                    <w:top w:val="none" w:sz="0" w:space="0" w:color="auto"/>
                    <w:left w:val="none" w:sz="0" w:space="0" w:color="auto"/>
                    <w:bottom w:val="none" w:sz="0" w:space="0" w:color="auto"/>
                    <w:right w:val="none" w:sz="0" w:space="0" w:color="auto"/>
                  </w:divBdr>
                </w:div>
                <w:div w:id="1634557443">
                  <w:marLeft w:val="0"/>
                  <w:marRight w:val="0"/>
                  <w:marTop w:val="0"/>
                  <w:marBottom w:val="0"/>
                  <w:divBdr>
                    <w:top w:val="none" w:sz="0" w:space="0" w:color="auto"/>
                    <w:left w:val="none" w:sz="0" w:space="0" w:color="auto"/>
                    <w:bottom w:val="none" w:sz="0" w:space="0" w:color="auto"/>
                    <w:right w:val="none" w:sz="0" w:space="0" w:color="auto"/>
                  </w:divBdr>
                </w:div>
                <w:div w:id="1056663437">
                  <w:marLeft w:val="0"/>
                  <w:marRight w:val="0"/>
                  <w:marTop w:val="0"/>
                  <w:marBottom w:val="0"/>
                  <w:divBdr>
                    <w:top w:val="none" w:sz="0" w:space="0" w:color="auto"/>
                    <w:left w:val="none" w:sz="0" w:space="0" w:color="auto"/>
                    <w:bottom w:val="none" w:sz="0" w:space="0" w:color="auto"/>
                    <w:right w:val="none" w:sz="0" w:space="0" w:color="auto"/>
                  </w:divBdr>
                </w:div>
                <w:div w:id="814639456">
                  <w:marLeft w:val="0"/>
                  <w:marRight w:val="0"/>
                  <w:marTop w:val="0"/>
                  <w:marBottom w:val="0"/>
                  <w:divBdr>
                    <w:top w:val="none" w:sz="0" w:space="0" w:color="auto"/>
                    <w:left w:val="none" w:sz="0" w:space="0" w:color="auto"/>
                    <w:bottom w:val="none" w:sz="0" w:space="0" w:color="auto"/>
                    <w:right w:val="none" w:sz="0" w:space="0" w:color="auto"/>
                  </w:divBdr>
                </w:div>
                <w:div w:id="907688589">
                  <w:marLeft w:val="0"/>
                  <w:marRight w:val="0"/>
                  <w:marTop w:val="0"/>
                  <w:marBottom w:val="0"/>
                  <w:divBdr>
                    <w:top w:val="none" w:sz="0" w:space="0" w:color="auto"/>
                    <w:left w:val="none" w:sz="0" w:space="0" w:color="auto"/>
                    <w:bottom w:val="none" w:sz="0" w:space="0" w:color="auto"/>
                    <w:right w:val="none" w:sz="0" w:space="0" w:color="auto"/>
                  </w:divBdr>
                </w:div>
                <w:div w:id="1354767624">
                  <w:marLeft w:val="0"/>
                  <w:marRight w:val="0"/>
                  <w:marTop w:val="0"/>
                  <w:marBottom w:val="0"/>
                  <w:divBdr>
                    <w:top w:val="none" w:sz="0" w:space="0" w:color="auto"/>
                    <w:left w:val="none" w:sz="0" w:space="0" w:color="auto"/>
                    <w:bottom w:val="none" w:sz="0" w:space="0" w:color="auto"/>
                    <w:right w:val="none" w:sz="0" w:space="0" w:color="auto"/>
                  </w:divBdr>
                </w:div>
                <w:div w:id="1276673058">
                  <w:marLeft w:val="0"/>
                  <w:marRight w:val="0"/>
                  <w:marTop w:val="0"/>
                  <w:marBottom w:val="0"/>
                  <w:divBdr>
                    <w:top w:val="none" w:sz="0" w:space="0" w:color="auto"/>
                    <w:left w:val="none" w:sz="0" w:space="0" w:color="auto"/>
                    <w:bottom w:val="none" w:sz="0" w:space="0" w:color="auto"/>
                    <w:right w:val="none" w:sz="0" w:space="0" w:color="auto"/>
                  </w:divBdr>
                </w:div>
                <w:div w:id="1536580807">
                  <w:marLeft w:val="0"/>
                  <w:marRight w:val="0"/>
                  <w:marTop w:val="0"/>
                  <w:marBottom w:val="0"/>
                  <w:divBdr>
                    <w:top w:val="none" w:sz="0" w:space="0" w:color="auto"/>
                    <w:left w:val="none" w:sz="0" w:space="0" w:color="auto"/>
                    <w:bottom w:val="none" w:sz="0" w:space="0" w:color="auto"/>
                    <w:right w:val="none" w:sz="0" w:space="0" w:color="auto"/>
                  </w:divBdr>
                </w:div>
                <w:div w:id="1435593388">
                  <w:marLeft w:val="0"/>
                  <w:marRight w:val="0"/>
                  <w:marTop w:val="0"/>
                  <w:marBottom w:val="0"/>
                  <w:divBdr>
                    <w:top w:val="none" w:sz="0" w:space="0" w:color="auto"/>
                    <w:left w:val="none" w:sz="0" w:space="0" w:color="auto"/>
                    <w:bottom w:val="none" w:sz="0" w:space="0" w:color="auto"/>
                    <w:right w:val="none" w:sz="0" w:space="0" w:color="auto"/>
                  </w:divBdr>
                </w:div>
                <w:div w:id="1630163127">
                  <w:marLeft w:val="0"/>
                  <w:marRight w:val="0"/>
                  <w:marTop w:val="0"/>
                  <w:marBottom w:val="0"/>
                  <w:divBdr>
                    <w:top w:val="none" w:sz="0" w:space="0" w:color="auto"/>
                    <w:left w:val="none" w:sz="0" w:space="0" w:color="auto"/>
                    <w:bottom w:val="none" w:sz="0" w:space="0" w:color="auto"/>
                    <w:right w:val="none" w:sz="0" w:space="0" w:color="auto"/>
                  </w:divBdr>
                </w:div>
                <w:div w:id="796414604">
                  <w:marLeft w:val="0"/>
                  <w:marRight w:val="0"/>
                  <w:marTop w:val="0"/>
                  <w:marBottom w:val="0"/>
                  <w:divBdr>
                    <w:top w:val="none" w:sz="0" w:space="0" w:color="auto"/>
                    <w:left w:val="none" w:sz="0" w:space="0" w:color="auto"/>
                    <w:bottom w:val="none" w:sz="0" w:space="0" w:color="auto"/>
                    <w:right w:val="none" w:sz="0" w:space="0" w:color="auto"/>
                  </w:divBdr>
                </w:div>
                <w:div w:id="1607999919">
                  <w:marLeft w:val="0"/>
                  <w:marRight w:val="0"/>
                  <w:marTop w:val="0"/>
                  <w:marBottom w:val="0"/>
                  <w:divBdr>
                    <w:top w:val="none" w:sz="0" w:space="0" w:color="auto"/>
                    <w:left w:val="none" w:sz="0" w:space="0" w:color="auto"/>
                    <w:bottom w:val="none" w:sz="0" w:space="0" w:color="auto"/>
                    <w:right w:val="none" w:sz="0" w:space="0" w:color="auto"/>
                  </w:divBdr>
                </w:div>
                <w:div w:id="1470901090">
                  <w:marLeft w:val="0"/>
                  <w:marRight w:val="0"/>
                  <w:marTop w:val="0"/>
                  <w:marBottom w:val="0"/>
                  <w:divBdr>
                    <w:top w:val="none" w:sz="0" w:space="0" w:color="auto"/>
                    <w:left w:val="none" w:sz="0" w:space="0" w:color="auto"/>
                    <w:bottom w:val="none" w:sz="0" w:space="0" w:color="auto"/>
                    <w:right w:val="none" w:sz="0" w:space="0" w:color="auto"/>
                  </w:divBdr>
                </w:div>
                <w:div w:id="1958751034">
                  <w:marLeft w:val="0"/>
                  <w:marRight w:val="0"/>
                  <w:marTop w:val="0"/>
                  <w:marBottom w:val="0"/>
                  <w:divBdr>
                    <w:top w:val="none" w:sz="0" w:space="0" w:color="auto"/>
                    <w:left w:val="none" w:sz="0" w:space="0" w:color="auto"/>
                    <w:bottom w:val="none" w:sz="0" w:space="0" w:color="auto"/>
                    <w:right w:val="none" w:sz="0" w:space="0" w:color="auto"/>
                  </w:divBdr>
                </w:div>
                <w:div w:id="1608193568">
                  <w:marLeft w:val="0"/>
                  <w:marRight w:val="0"/>
                  <w:marTop w:val="0"/>
                  <w:marBottom w:val="0"/>
                  <w:divBdr>
                    <w:top w:val="none" w:sz="0" w:space="0" w:color="auto"/>
                    <w:left w:val="none" w:sz="0" w:space="0" w:color="auto"/>
                    <w:bottom w:val="none" w:sz="0" w:space="0" w:color="auto"/>
                    <w:right w:val="none" w:sz="0" w:space="0" w:color="auto"/>
                  </w:divBdr>
                </w:div>
                <w:div w:id="1464082775">
                  <w:marLeft w:val="0"/>
                  <w:marRight w:val="0"/>
                  <w:marTop w:val="0"/>
                  <w:marBottom w:val="0"/>
                  <w:divBdr>
                    <w:top w:val="none" w:sz="0" w:space="0" w:color="auto"/>
                    <w:left w:val="none" w:sz="0" w:space="0" w:color="auto"/>
                    <w:bottom w:val="none" w:sz="0" w:space="0" w:color="auto"/>
                    <w:right w:val="none" w:sz="0" w:space="0" w:color="auto"/>
                  </w:divBdr>
                </w:div>
                <w:div w:id="609044487">
                  <w:marLeft w:val="0"/>
                  <w:marRight w:val="0"/>
                  <w:marTop w:val="0"/>
                  <w:marBottom w:val="0"/>
                  <w:divBdr>
                    <w:top w:val="none" w:sz="0" w:space="0" w:color="auto"/>
                    <w:left w:val="none" w:sz="0" w:space="0" w:color="auto"/>
                    <w:bottom w:val="none" w:sz="0" w:space="0" w:color="auto"/>
                    <w:right w:val="none" w:sz="0" w:space="0" w:color="auto"/>
                  </w:divBdr>
                </w:div>
                <w:div w:id="1296063740">
                  <w:marLeft w:val="0"/>
                  <w:marRight w:val="0"/>
                  <w:marTop w:val="0"/>
                  <w:marBottom w:val="0"/>
                  <w:divBdr>
                    <w:top w:val="none" w:sz="0" w:space="0" w:color="auto"/>
                    <w:left w:val="none" w:sz="0" w:space="0" w:color="auto"/>
                    <w:bottom w:val="none" w:sz="0" w:space="0" w:color="auto"/>
                    <w:right w:val="none" w:sz="0" w:space="0" w:color="auto"/>
                  </w:divBdr>
                </w:div>
                <w:div w:id="1396124863">
                  <w:marLeft w:val="0"/>
                  <w:marRight w:val="0"/>
                  <w:marTop w:val="0"/>
                  <w:marBottom w:val="0"/>
                  <w:divBdr>
                    <w:top w:val="none" w:sz="0" w:space="0" w:color="auto"/>
                    <w:left w:val="none" w:sz="0" w:space="0" w:color="auto"/>
                    <w:bottom w:val="none" w:sz="0" w:space="0" w:color="auto"/>
                    <w:right w:val="none" w:sz="0" w:space="0" w:color="auto"/>
                  </w:divBdr>
                </w:div>
                <w:div w:id="948969782">
                  <w:marLeft w:val="0"/>
                  <w:marRight w:val="0"/>
                  <w:marTop w:val="0"/>
                  <w:marBottom w:val="0"/>
                  <w:divBdr>
                    <w:top w:val="none" w:sz="0" w:space="0" w:color="auto"/>
                    <w:left w:val="none" w:sz="0" w:space="0" w:color="auto"/>
                    <w:bottom w:val="none" w:sz="0" w:space="0" w:color="auto"/>
                    <w:right w:val="none" w:sz="0" w:space="0" w:color="auto"/>
                  </w:divBdr>
                </w:div>
                <w:div w:id="966081632">
                  <w:marLeft w:val="0"/>
                  <w:marRight w:val="0"/>
                  <w:marTop w:val="0"/>
                  <w:marBottom w:val="0"/>
                  <w:divBdr>
                    <w:top w:val="none" w:sz="0" w:space="0" w:color="auto"/>
                    <w:left w:val="none" w:sz="0" w:space="0" w:color="auto"/>
                    <w:bottom w:val="none" w:sz="0" w:space="0" w:color="auto"/>
                    <w:right w:val="none" w:sz="0" w:space="0" w:color="auto"/>
                  </w:divBdr>
                </w:div>
                <w:div w:id="1528639151">
                  <w:marLeft w:val="0"/>
                  <w:marRight w:val="0"/>
                  <w:marTop w:val="0"/>
                  <w:marBottom w:val="0"/>
                  <w:divBdr>
                    <w:top w:val="none" w:sz="0" w:space="0" w:color="auto"/>
                    <w:left w:val="none" w:sz="0" w:space="0" w:color="auto"/>
                    <w:bottom w:val="none" w:sz="0" w:space="0" w:color="auto"/>
                    <w:right w:val="none" w:sz="0" w:space="0" w:color="auto"/>
                  </w:divBdr>
                </w:div>
                <w:div w:id="2003583565">
                  <w:marLeft w:val="0"/>
                  <w:marRight w:val="0"/>
                  <w:marTop w:val="0"/>
                  <w:marBottom w:val="0"/>
                  <w:divBdr>
                    <w:top w:val="none" w:sz="0" w:space="0" w:color="auto"/>
                    <w:left w:val="none" w:sz="0" w:space="0" w:color="auto"/>
                    <w:bottom w:val="none" w:sz="0" w:space="0" w:color="auto"/>
                    <w:right w:val="none" w:sz="0" w:space="0" w:color="auto"/>
                  </w:divBdr>
                </w:div>
                <w:div w:id="430855125">
                  <w:marLeft w:val="0"/>
                  <w:marRight w:val="0"/>
                  <w:marTop w:val="0"/>
                  <w:marBottom w:val="0"/>
                  <w:divBdr>
                    <w:top w:val="none" w:sz="0" w:space="0" w:color="auto"/>
                    <w:left w:val="none" w:sz="0" w:space="0" w:color="auto"/>
                    <w:bottom w:val="none" w:sz="0" w:space="0" w:color="auto"/>
                    <w:right w:val="none" w:sz="0" w:space="0" w:color="auto"/>
                  </w:divBdr>
                </w:div>
                <w:div w:id="1102532803">
                  <w:marLeft w:val="0"/>
                  <w:marRight w:val="0"/>
                  <w:marTop w:val="0"/>
                  <w:marBottom w:val="0"/>
                  <w:divBdr>
                    <w:top w:val="none" w:sz="0" w:space="0" w:color="auto"/>
                    <w:left w:val="none" w:sz="0" w:space="0" w:color="auto"/>
                    <w:bottom w:val="none" w:sz="0" w:space="0" w:color="auto"/>
                    <w:right w:val="none" w:sz="0" w:space="0" w:color="auto"/>
                  </w:divBdr>
                </w:div>
                <w:div w:id="1533766028">
                  <w:marLeft w:val="0"/>
                  <w:marRight w:val="0"/>
                  <w:marTop w:val="0"/>
                  <w:marBottom w:val="0"/>
                  <w:divBdr>
                    <w:top w:val="none" w:sz="0" w:space="0" w:color="auto"/>
                    <w:left w:val="none" w:sz="0" w:space="0" w:color="auto"/>
                    <w:bottom w:val="none" w:sz="0" w:space="0" w:color="auto"/>
                    <w:right w:val="none" w:sz="0" w:space="0" w:color="auto"/>
                  </w:divBdr>
                </w:div>
                <w:div w:id="884758853">
                  <w:marLeft w:val="0"/>
                  <w:marRight w:val="0"/>
                  <w:marTop w:val="0"/>
                  <w:marBottom w:val="0"/>
                  <w:divBdr>
                    <w:top w:val="none" w:sz="0" w:space="0" w:color="auto"/>
                    <w:left w:val="none" w:sz="0" w:space="0" w:color="auto"/>
                    <w:bottom w:val="none" w:sz="0" w:space="0" w:color="auto"/>
                    <w:right w:val="none" w:sz="0" w:space="0" w:color="auto"/>
                  </w:divBdr>
                </w:div>
                <w:div w:id="1254510643">
                  <w:marLeft w:val="0"/>
                  <w:marRight w:val="0"/>
                  <w:marTop w:val="0"/>
                  <w:marBottom w:val="0"/>
                  <w:divBdr>
                    <w:top w:val="none" w:sz="0" w:space="0" w:color="auto"/>
                    <w:left w:val="none" w:sz="0" w:space="0" w:color="auto"/>
                    <w:bottom w:val="none" w:sz="0" w:space="0" w:color="auto"/>
                    <w:right w:val="none" w:sz="0" w:space="0" w:color="auto"/>
                  </w:divBdr>
                </w:div>
                <w:div w:id="1217160862">
                  <w:marLeft w:val="0"/>
                  <w:marRight w:val="0"/>
                  <w:marTop w:val="0"/>
                  <w:marBottom w:val="0"/>
                  <w:divBdr>
                    <w:top w:val="none" w:sz="0" w:space="0" w:color="auto"/>
                    <w:left w:val="none" w:sz="0" w:space="0" w:color="auto"/>
                    <w:bottom w:val="none" w:sz="0" w:space="0" w:color="auto"/>
                    <w:right w:val="none" w:sz="0" w:space="0" w:color="auto"/>
                  </w:divBdr>
                </w:div>
                <w:div w:id="1336420600">
                  <w:marLeft w:val="0"/>
                  <w:marRight w:val="0"/>
                  <w:marTop w:val="0"/>
                  <w:marBottom w:val="0"/>
                  <w:divBdr>
                    <w:top w:val="none" w:sz="0" w:space="0" w:color="auto"/>
                    <w:left w:val="none" w:sz="0" w:space="0" w:color="auto"/>
                    <w:bottom w:val="none" w:sz="0" w:space="0" w:color="auto"/>
                    <w:right w:val="none" w:sz="0" w:space="0" w:color="auto"/>
                  </w:divBdr>
                </w:div>
                <w:div w:id="1329166953">
                  <w:marLeft w:val="0"/>
                  <w:marRight w:val="0"/>
                  <w:marTop w:val="0"/>
                  <w:marBottom w:val="0"/>
                  <w:divBdr>
                    <w:top w:val="none" w:sz="0" w:space="0" w:color="auto"/>
                    <w:left w:val="none" w:sz="0" w:space="0" w:color="auto"/>
                    <w:bottom w:val="none" w:sz="0" w:space="0" w:color="auto"/>
                    <w:right w:val="none" w:sz="0" w:space="0" w:color="auto"/>
                  </w:divBdr>
                </w:div>
                <w:div w:id="1089623894">
                  <w:marLeft w:val="0"/>
                  <w:marRight w:val="0"/>
                  <w:marTop w:val="0"/>
                  <w:marBottom w:val="0"/>
                  <w:divBdr>
                    <w:top w:val="none" w:sz="0" w:space="0" w:color="auto"/>
                    <w:left w:val="none" w:sz="0" w:space="0" w:color="auto"/>
                    <w:bottom w:val="none" w:sz="0" w:space="0" w:color="auto"/>
                    <w:right w:val="none" w:sz="0" w:space="0" w:color="auto"/>
                  </w:divBdr>
                </w:div>
                <w:div w:id="762456768">
                  <w:marLeft w:val="0"/>
                  <w:marRight w:val="0"/>
                  <w:marTop w:val="0"/>
                  <w:marBottom w:val="0"/>
                  <w:divBdr>
                    <w:top w:val="none" w:sz="0" w:space="0" w:color="auto"/>
                    <w:left w:val="none" w:sz="0" w:space="0" w:color="auto"/>
                    <w:bottom w:val="none" w:sz="0" w:space="0" w:color="auto"/>
                    <w:right w:val="none" w:sz="0" w:space="0" w:color="auto"/>
                  </w:divBdr>
                </w:div>
                <w:div w:id="796527839">
                  <w:marLeft w:val="0"/>
                  <w:marRight w:val="0"/>
                  <w:marTop w:val="0"/>
                  <w:marBottom w:val="0"/>
                  <w:divBdr>
                    <w:top w:val="none" w:sz="0" w:space="0" w:color="auto"/>
                    <w:left w:val="none" w:sz="0" w:space="0" w:color="auto"/>
                    <w:bottom w:val="none" w:sz="0" w:space="0" w:color="auto"/>
                    <w:right w:val="none" w:sz="0" w:space="0" w:color="auto"/>
                  </w:divBdr>
                </w:div>
                <w:div w:id="1079402677">
                  <w:marLeft w:val="0"/>
                  <w:marRight w:val="0"/>
                  <w:marTop w:val="0"/>
                  <w:marBottom w:val="0"/>
                  <w:divBdr>
                    <w:top w:val="none" w:sz="0" w:space="0" w:color="auto"/>
                    <w:left w:val="none" w:sz="0" w:space="0" w:color="auto"/>
                    <w:bottom w:val="none" w:sz="0" w:space="0" w:color="auto"/>
                    <w:right w:val="none" w:sz="0" w:space="0" w:color="auto"/>
                  </w:divBdr>
                </w:div>
                <w:div w:id="728385186">
                  <w:marLeft w:val="0"/>
                  <w:marRight w:val="0"/>
                  <w:marTop w:val="0"/>
                  <w:marBottom w:val="0"/>
                  <w:divBdr>
                    <w:top w:val="none" w:sz="0" w:space="0" w:color="auto"/>
                    <w:left w:val="none" w:sz="0" w:space="0" w:color="auto"/>
                    <w:bottom w:val="none" w:sz="0" w:space="0" w:color="auto"/>
                    <w:right w:val="none" w:sz="0" w:space="0" w:color="auto"/>
                  </w:divBdr>
                </w:div>
                <w:div w:id="1123504715">
                  <w:marLeft w:val="0"/>
                  <w:marRight w:val="0"/>
                  <w:marTop w:val="0"/>
                  <w:marBottom w:val="0"/>
                  <w:divBdr>
                    <w:top w:val="none" w:sz="0" w:space="0" w:color="auto"/>
                    <w:left w:val="none" w:sz="0" w:space="0" w:color="auto"/>
                    <w:bottom w:val="none" w:sz="0" w:space="0" w:color="auto"/>
                    <w:right w:val="none" w:sz="0" w:space="0" w:color="auto"/>
                  </w:divBdr>
                </w:div>
                <w:div w:id="669875012">
                  <w:marLeft w:val="0"/>
                  <w:marRight w:val="0"/>
                  <w:marTop w:val="0"/>
                  <w:marBottom w:val="0"/>
                  <w:divBdr>
                    <w:top w:val="none" w:sz="0" w:space="0" w:color="auto"/>
                    <w:left w:val="none" w:sz="0" w:space="0" w:color="auto"/>
                    <w:bottom w:val="none" w:sz="0" w:space="0" w:color="auto"/>
                    <w:right w:val="none" w:sz="0" w:space="0" w:color="auto"/>
                  </w:divBdr>
                </w:div>
                <w:div w:id="310210313">
                  <w:marLeft w:val="0"/>
                  <w:marRight w:val="0"/>
                  <w:marTop w:val="0"/>
                  <w:marBottom w:val="0"/>
                  <w:divBdr>
                    <w:top w:val="none" w:sz="0" w:space="0" w:color="auto"/>
                    <w:left w:val="none" w:sz="0" w:space="0" w:color="auto"/>
                    <w:bottom w:val="none" w:sz="0" w:space="0" w:color="auto"/>
                    <w:right w:val="none" w:sz="0" w:space="0" w:color="auto"/>
                  </w:divBdr>
                </w:div>
                <w:div w:id="1154834990">
                  <w:marLeft w:val="0"/>
                  <w:marRight w:val="0"/>
                  <w:marTop w:val="0"/>
                  <w:marBottom w:val="0"/>
                  <w:divBdr>
                    <w:top w:val="none" w:sz="0" w:space="0" w:color="auto"/>
                    <w:left w:val="none" w:sz="0" w:space="0" w:color="auto"/>
                    <w:bottom w:val="none" w:sz="0" w:space="0" w:color="auto"/>
                    <w:right w:val="none" w:sz="0" w:space="0" w:color="auto"/>
                  </w:divBdr>
                </w:div>
                <w:div w:id="373697344">
                  <w:marLeft w:val="0"/>
                  <w:marRight w:val="0"/>
                  <w:marTop w:val="0"/>
                  <w:marBottom w:val="0"/>
                  <w:divBdr>
                    <w:top w:val="none" w:sz="0" w:space="0" w:color="auto"/>
                    <w:left w:val="none" w:sz="0" w:space="0" w:color="auto"/>
                    <w:bottom w:val="none" w:sz="0" w:space="0" w:color="auto"/>
                    <w:right w:val="none" w:sz="0" w:space="0" w:color="auto"/>
                  </w:divBdr>
                </w:div>
                <w:div w:id="1439376130">
                  <w:marLeft w:val="0"/>
                  <w:marRight w:val="0"/>
                  <w:marTop w:val="0"/>
                  <w:marBottom w:val="0"/>
                  <w:divBdr>
                    <w:top w:val="none" w:sz="0" w:space="0" w:color="auto"/>
                    <w:left w:val="none" w:sz="0" w:space="0" w:color="auto"/>
                    <w:bottom w:val="none" w:sz="0" w:space="0" w:color="auto"/>
                    <w:right w:val="none" w:sz="0" w:space="0" w:color="auto"/>
                  </w:divBdr>
                </w:div>
                <w:div w:id="470832891">
                  <w:marLeft w:val="0"/>
                  <w:marRight w:val="0"/>
                  <w:marTop w:val="0"/>
                  <w:marBottom w:val="0"/>
                  <w:divBdr>
                    <w:top w:val="none" w:sz="0" w:space="0" w:color="auto"/>
                    <w:left w:val="none" w:sz="0" w:space="0" w:color="auto"/>
                    <w:bottom w:val="none" w:sz="0" w:space="0" w:color="auto"/>
                    <w:right w:val="none" w:sz="0" w:space="0" w:color="auto"/>
                  </w:divBdr>
                </w:div>
                <w:div w:id="1925458620">
                  <w:marLeft w:val="0"/>
                  <w:marRight w:val="0"/>
                  <w:marTop w:val="0"/>
                  <w:marBottom w:val="0"/>
                  <w:divBdr>
                    <w:top w:val="none" w:sz="0" w:space="0" w:color="auto"/>
                    <w:left w:val="none" w:sz="0" w:space="0" w:color="auto"/>
                    <w:bottom w:val="none" w:sz="0" w:space="0" w:color="auto"/>
                    <w:right w:val="none" w:sz="0" w:space="0" w:color="auto"/>
                  </w:divBdr>
                </w:div>
                <w:div w:id="1982928765">
                  <w:marLeft w:val="0"/>
                  <w:marRight w:val="0"/>
                  <w:marTop w:val="0"/>
                  <w:marBottom w:val="0"/>
                  <w:divBdr>
                    <w:top w:val="none" w:sz="0" w:space="0" w:color="auto"/>
                    <w:left w:val="none" w:sz="0" w:space="0" w:color="auto"/>
                    <w:bottom w:val="none" w:sz="0" w:space="0" w:color="auto"/>
                    <w:right w:val="none" w:sz="0" w:space="0" w:color="auto"/>
                  </w:divBdr>
                </w:div>
                <w:div w:id="646976172">
                  <w:marLeft w:val="0"/>
                  <w:marRight w:val="0"/>
                  <w:marTop w:val="0"/>
                  <w:marBottom w:val="0"/>
                  <w:divBdr>
                    <w:top w:val="none" w:sz="0" w:space="0" w:color="auto"/>
                    <w:left w:val="none" w:sz="0" w:space="0" w:color="auto"/>
                    <w:bottom w:val="none" w:sz="0" w:space="0" w:color="auto"/>
                    <w:right w:val="none" w:sz="0" w:space="0" w:color="auto"/>
                  </w:divBdr>
                </w:div>
                <w:div w:id="1598901699">
                  <w:marLeft w:val="0"/>
                  <w:marRight w:val="0"/>
                  <w:marTop w:val="0"/>
                  <w:marBottom w:val="0"/>
                  <w:divBdr>
                    <w:top w:val="none" w:sz="0" w:space="0" w:color="auto"/>
                    <w:left w:val="none" w:sz="0" w:space="0" w:color="auto"/>
                    <w:bottom w:val="none" w:sz="0" w:space="0" w:color="auto"/>
                    <w:right w:val="none" w:sz="0" w:space="0" w:color="auto"/>
                  </w:divBdr>
                </w:div>
                <w:div w:id="1278634153">
                  <w:marLeft w:val="0"/>
                  <w:marRight w:val="0"/>
                  <w:marTop w:val="0"/>
                  <w:marBottom w:val="0"/>
                  <w:divBdr>
                    <w:top w:val="none" w:sz="0" w:space="0" w:color="auto"/>
                    <w:left w:val="none" w:sz="0" w:space="0" w:color="auto"/>
                    <w:bottom w:val="none" w:sz="0" w:space="0" w:color="auto"/>
                    <w:right w:val="none" w:sz="0" w:space="0" w:color="auto"/>
                  </w:divBdr>
                </w:div>
                <w:div w:id="1406759601">
                  <w:marLeft w:val="0"/>
                  <w:marRight w:val="0"/>
                  <w:marTop w:val="0"/>
                  <w:marBottom w:val="0"/>
                  <w:divBdr>
                    <w:top w:val="none" w:sz="0" w:space="0" w:color="auto"/>
                    <w:left w:val="none" w:sz="0" w:space="0" w:color="auto"/>
                    <w:bottom w:val="none" w:sz="0" w:space="0" w:color="auto"/>
                    <w:right w:val="none" w:sz="0" w:space="0" w:color="auto"/>
                  </w:divBdr>
                </w:div>
                <w:div w:id="721440319">
                  <w:marLeft w:val="0"/>
                  <w:marRight w:val="0"/>
                  <w:marTop w:val="0"/>
                  <w:marBottom w:val="0"/>
                  <w:divBdr>
                    <w:top w:val="none" w:sz="0" w:space="0" w:color="auto"/>
                    <w:left w:val="none" w:sz="0" w:space="0" w:color="auto"/>
                    <w:bottom w:val="none" w:sz="0" w:space="0" w:color="auto"/>
                    <w:right w:val="none" w:sz="0" w:space="0" w:color="auto"/>
                  </w:divBdr>
                </w:div>
                <w:div w:id="1765682343">
                  <w:marLeft w:val="0"/>
                  <w:marRight w:val="0"/>
                  <w:marTop w:val="0"/>
                  <w:marBottom w:val="0"/>
                  <w:divBdr>
                    <w:top w:val="none" w:sz="0" w:space="0" w:color="auto"/>
                    <w:left w:val="none" w:sz="0" w:space="0" w:color="auto"/>
                    <w:bottom w:val="none" w:sz="0" w:space="0" w:color="auto"/>
                    <w:right w:val="none" w:sz="0" w:space="0" w:color="auto"/>
                  </w:divBdr>
                </w:div>
                <w:div w:id="558709184">
                  <w:marLeft w:val="0"/>
                  <w:marRight w:val="0"/>
                  <w:marTop w:val="0"/>
                  <w:marBottom w:val="0"/>
                  <w:divBdr>
                    <w:top w:val="none" w:sz="0" w:space="0" w:color="auto"/>
                    <w:left w:val="none" w:sz="0" w:space="0" w:color="auto"/>
                    <w:bottom w:val="none" w:sz="0" w:space="0" w:color="auto"/>
                    <w:right w:val="none" w:sz="0" w:space="0" w:color="auto"/>
                  </w:divBdr>
                </w:div>
                <w:div w:id="483282986">
                  <w:marLeft w:val="0"/>
                  <w:marRight w:val="0"/>
                  <w:marTop w:val="0"/>
                  <w:marBottom w:val="0"/>
                  <w:divBdr>
                    <w:top w:val="none" w:sz="0" w:space="0" w:color="auto"/>
                    <w:left w:val="none" w:sz="0" w:space="0" w:color="auto"/>
                    <w:bottom w:val="none" w:sz="0" w:space="0" w:color="auto"/>
                    <w:right w:val="none" w:sz="0" w:space="0" w:color="auto"/>
                  </w:divBdr>
                </w:div>
                <w:div w:id="2066023282">
                  <w:marLeft w:val="0"/>
                  <w:marRight w:val="0"/>
                  <w:marTop w:val="0"/>
                  <w:marBottom w:val="0"/>
                  <w:divBdr>
                    <w:top w:val="none" w:sz="0" w:space="0" w:color="auto"/>
                    <w:left w:val="none" w:sz="0" w:space="0" w:color="auto"/>
                    <w:bottom w:val="none" w:sz="0" w:space="0" w:color="auto"/>
                    <w:right w:val="none" w:sz="0" w:space="0" w:color="auto"/>
                  </w:divBdr>
                </w:div>
                <w:div w:id="966156968">
                  <w:marLeft w:val="0"/>
                  <w:marRight w:val="0"/>
                  <w:marTop w:val="0"/>
                  <w:marBottom w:val="0"/>
                  <w:divBdr>
                    <w:top w:val="none" w:sz="0" w:space="0" w:color="auto"/>
                    <w:left w:val="none" w:sz="0" w:space="0" w:color="auto"/>
                    <w:bottom w:val="none" w:sz="0" w:space="0" w:color="auto"/>
                    <w:right w:val="none" w:sz="0" w:space="0" w:color="auto"/>
                  </w:divBdr>
                </w:div>
                <w:div w:id="1960408751">
                  <w:marLeft w:val="0"/>
                  <w:marRight w:val="0"/>
                  <w:marTop w:val="0"/>
                  <w:marBottom w:val="0"/>
                  <w:divBdr>
                    <w:top w:val="none" w:sz="0" w:space="0" w:color="auto"/>
                    <w:left w:val="none" w:sz="0" w:space="0" w:color="auto"/>
                    <w:bottom w:val="none" w:sz="0" w:space="0" w:color="auto"/>
                    <w:right w:val="none" w:sz="0" w:space="0" w:color="auto"/>
                  </w:divBdr>
                </w:div>
                <w:div w:id="1425764583">
                  <w:marLeft w:val="0"/>
                  <w:marRight w:val="0"/>
                  <w:marTop w:val="0"/>
                  <w:marBottom w:val="0"/>
                  <w:divBdr>
                    <w:top w:val="none" w:sz="0" w:space="0" w:color="auto"/>
                    <w:left w:val="none" w:sz="0" w:space="0" w:color="auto"/>
                    <w:bottom w:val="none" w:sz="0" w:space="0" w:color="auto"/>
                    <w:right w:val="none" w:sz="0" w:space="0" w:color="auto"/>
                  </w:divBdr>
                </w:div>
                <w:div w:id="1834908886">
                  <w:marLeft w:val="0"/>
                  <w:marRight w:val="0"/>
                  <w:marTop w:val="0"/>
                  <w:marBottom w:val="0"/>
                  <w:divBdr>
                    <w:top w:val="none" w:sz="0" w:space="0" w:color="auto"/>
                    <w:left w:val="none" w:sz="0" w:space="0" w:color="auto"/>
                    <w:bottom w:val="none" w:sz="0" w:space="0" w:color="auto"/>
                    <w:right w:val="none" w:sz="0" w:space="0" w:color="auto"/>
                  </w:divBdr>
                </w:div>
                <w:div w:id="946078881">
                  <w:marLeft w:val="0"/>
                  <w:marRight w:val="0"/>
                  <w:marTop w:val="0"/>
                  <w:marBottom w:val="0"/>
                  <w:divBdr>
                    <w:top w:val="none" w:sz="0" w:space="0" w:color="auto"/>
                    <w:left w:val="none" w:sz="0" w:space="0" w:color="auto"/>
                    <w:bottom w:val="none" w:sz="0" w:space="0" w:color="auto"/>
                    <w:right w:val="none" w:sz="0" w:space="0" w:color="auto"/>
                  </w:divBdr>
                </w:div>
                <w:div w:id="755446501">
                  <w:marLeft w:val="0"/>
                  <w:marRight w:val="0"/>
                  <w:marTop w:val="0"/>
                  <w:marBottom w:val="0"/>
                  <w:divBdr>
                    <w:top w:val="none" w:sz="0" w:space="0" w:color="auto"/>
                    <w:left w:val="none" w:sz="0" w:space="0" w:color="auto"/>
                    <w:bottom w:val="none" w:sz="0" w:space="0" w:color="auto"/>
                    <w:right w:val="none" w:sz="0" w:space="0" w:color="auto"/>
                  </w:divBdr>
                </w:div>
                <w:div w:id="237836540">
                  <w:marLeft w:val="0"/>
                  <w:marRight w:val="0"/>
                  <w:marTop w:val="0"/>
                  <w:marBottom w:val="0"/>
                  <w:divBdr>
                    <w:top w:val="none" w:sz="0" w:space="0" w:color="auto"/>
                    <w:left w:val="none" w:sz="0" w:space="0" w:color="auto"/>
                    <w:bottom w:val="none" w:sz="0" w:space="0" w:color="auto"/>
                    <w:right w:val="none" w:sz="0" w:space="0" w:color="auto"/>
                  </w:divBdr>
                </w:div>
                <w:div w:id="2074307632">
                  <w:marLeft w:val="0"/>
                  <w:marRight w:val="0"/>
                  <w:marTop w:val="0"/>
                  <w:marBottom w:val="0"/>
                  <w:divBdr>
                    <w:top w:val="none" w:sz="0" w:space="0" w:color="auto"/>
                    <w:left w:val="none" w:sz="0" w:space="0" w:color="auto"/>
                    <w:bottom w:val="none" w:sz="0" w:space="0" w:color="auto"/>
                    <w:right w:val="none" w:sz="0" w:space="0" w:color="auto"/>
                  </w:divBdr>
                </w:div>
                <w:div w:id="255987640">
                  <w:marLeft w:val="0"/>
                  <w:marRight w:val="0"/>
                  <w:marTop w:val="0"/>
                  <w:marBottom w:val="0"/>
                  <w:divBdr>
                    <w:top w:val="none" w:sz="0" w:space="0" w:color="auto"/>
                    <w:left w:val="none" w:sz="0" w:space="0" w:color="auto"/>
                    <w:bottom w:val="none" w:sz="0" w:space="0" w:color="auto"/>
                    <w:right w:val="none" w:sz="0" w:space="0" w:color="auto"/>
                  </w:divBdr>
                </w:div>
                <w:div w:id="472988909">
                  <w:marLeft w:val="0"/>
                  <w:marRight w:val="0"/>
                  <w:marTop w:val="0"/>
                  <w:marBottom w:val="0"/>
                  <w:divBdr>
                    <w:top w:val="none" w:sz="0" w:space="0" w:color="auto"/>
                    <w:left w:val="none" w:sz="0" w:space="0" w:color="auto"/>
                    <w:bottom w:val="none" w:sz="0" w:space="0" w:color="auto"/>
                    <w:right w:val="none" w:sz="0" w:space="0" w:color="auto"/>
                  </w:divBdr>
                </w:div>
                <w:div w:id="1947619083">
                  <w:marLeft w:val="0"/>
                  <w:marRight w:val="0"/>
                  <w:marTop w:val="0"/>
                  <w:marBottom w:val="0"/>
                  <w:divBdr>
                    <w:top w:val="none" w:sz="0" w:space="0" w:color="auto"/>
                    <w:left w:val="none" w:sz="0" w:space="0" w:color="auto"/>
                    <w:bottom w:val="none" w:sz="0" w:space="0" w:color="auto"/>
                    <w:right w:val="none" w:sz="0" w:space="0" w:color="auto"/>
                  </w:divBdr>
                </w:div>
                <w:div w:id="2012021477">
                  <w:marLeft w:val="0"/>
                  <w:marRight w:val="0"/>
                  <w:marTop w:val="0"/>
                  <w:marBottom w:val="0"/>
                  <w:divBdr>
                    <w:top w:val="none" w:sz="0" w:space="0" w:color="auto"/>
                    <w:left w:val="none" w:sz="0" w:space="0" w:color="auto"/>
                    <w:bottom w:val="none" w:sz="0" w:space="0" w:color="auto"/>
                    <w:right w:val="none" w:sz="0" w:space="0" w:color="auto"/>
                  </w:divBdr>
                </w:div>
                <w:div w:id="72969050">
                  <w:marLeft w:val="0"/>
                  <w:marRight w:val="0"/>
                  <w:marTop w:val="0"/>
                  <w:marBottom w:val="0"/>
                  <w:divBdr>
                    <w:top w:val="none" w:sz="0" w:space="0" w:color="auto"/>
                    <w:left w:val="none" w:sz="0" w:space="0" w:color="auto"/>
                    <w:bottom w:val="none" w:sz="0" w:space="0" w:color="auto"/>
                    <w:right w:val="none" w:sz="0" w:space="0" w:color="auto"/>
                  </w:divBdr>
                </w:div>
                <w:div w:id="363213825">
                  <w:marLeft w:val="0"/>
                  <w:marRight w:val="0"/>
                  <w:marTop w:val="0"/>
                  <w:marBottom w:val="0"/>
                  <w:divBdr>
                    <w:top w:val="none" w:sz="0" w:space="0" w:color="auto"/>
                    <w:left w:val="none" w:sz="0" w:space="0" w:color="auto"/>
                    <w:bottom w:val="none" w:sz="0" w:space="0" w:color="auto"/>
                    <w:right w:val="none" w:sz="0" w:space="0" w:color="auto"/>
                  </w:divBdr>
                </w:div>
                <w:div w:id="766731857">
                  <w:marLeft w:val="0"/>
                  <w:marRight w:val="0"/>
                  <w:marTop w:val="0"/>
                  <w:marBottom w:val="0"/>
                  <w:divBdr>
                    <w:top w:val="none" w:sz="0" w:space="0" w:color="auto"/>
                    <w:left w:val="none" w:sz="0" w:space="0" w:color="auto"/>
                    <w:bottom w:val="none" w:sz="0" w:space="0" w:color="auto"/>
                    <w:right w:val="none" w:sz="0" w:space="0" w:color="auto"/>
                  </w:divBdr>
                </w:div>
                <w:div w:id="1763331432">
                  <w:marLeft w:val="0"/>
                  <w:marRight w:val="0"/>
                  <w:marTop w:val="0"/>
                  <w:marBottom w:val="0"/>
                  <w:divBdr>
                    <w:top w:val="none" w:sz="0" w:space="0" w:color="auto"/>
                    <w:left w:val="none" w:sz="0" w:space="0" w:color="auto"/>
                    <w:bottom w:val="none" w:sz="0" w:space="0" w:color="auto"/>
                    <w:right w:val="none" w:sz="0" w:space="0" w:color="auto"/>
                  </w:divBdr>
                </w:div>
                <w:div w:id="604384614">
                  <w:marLeft w:val="0"/>
                  <w:marRight w:val="0"/>
                  <w:marTop w:val="0"/>
                  <w:marBottom w:val="0"/>
                  <w:divBdr>
                    <w:top w:val="none" w:sz="0" w:space="0" w:color="auto"/>
                    <w:left w:val="none" w:sz="0" w:space="0" w:color="auto"/>
                    <w:bottom w:val="none" w:sz="0" w:space="0" w:color="auto"/>
                    <w:right w:val="none" w:sz="0" w:space="0" w:color="auto"/>
                  </w:divBdr>
                </w:div>
                <w:div w:id="996571084">
                  <w:marLeft w:val="0"/>
                  <w:marRight w:val="0"/>
                  <w:marTop w:val="0"/>
                  <w:marBottom w:val="0"/>
                  <w:divBdr>
                    <w:top w:val="none" w:sz="0" w:space="0" w:color="auto"/>
                    <w:left w:val="none" w:sz="0" w:space="0" w:color="auto"/>
                    <w:bottom w:val="none" w:sz="0" w:space="0" w:color="auto"/>
                    <w:right w:val="none" w:sz="0" w:space="0" w:color="auto"/>
                  </w:divBdr>
                </w:div>
                <w:div w:id="145128297">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 w:id="1506018942">
                  <w:marLeft w:val="0"/>
                  <w:marRight w:val="0"/>
                  <w:marTop w:val="0"/>
                  <w:marBottom w:val="0"/>
                  <w:divBdr>
                    <w:top w:val="none" w:sz="0" w:space="0" w:color="auto"/>
                    <w:left w:val="none" w:sz="0" w:space="0" w:color="auto"/>
                    <w:bottom w:val="none" w:sz="0" w:space="0" w:color="auto"/>
                    <w:right w:val="none" w:sz="0" w:space="0" w:color="auto"/>
                  </w:divBdr>
                </w:div>
                <w:div w:id="135803845">
                  <w:marLeft w:val="0"/>
                  <w:marRight w:val="0"/>
                  <w:marTop w:val="0"/>
                  <w:marBottom w:val="0"/>
                  <w:divBdr>
                    <w:top w:val="none" w:sz="0" w:space="0" w:color="auto"/>
                    <w:left w:val="none" w:sz="0" w:space="0" w:color="auto"/>
                    <w:bottom w:val="none" w:sz="0" w:space="0" w:color="auto"/>
                    <w:right w:val="none" w:sz="0" w:space="0" w:color="auto"/>
                  </w:divBdr>
                </w:div>
                <w:div w:id="492456291">
                  <w:marLeft w:val="0"/>
                  <w:marRight w:val="0"/>
                  <w:marTop w:val="0"/>
                  <w:marBottom w:val="0"/>
                  <w:divBdr>
                    <w:top w:val="none" w:sz="0" w:space="0" w:color="auto"/>
                    <w:left w:val="none" w:sz="0" w:space="0" w:color="auto"/>
                    <w:bottom w:val="none" w:sz="0" w:space="0" w:color="auto"/>
                    <w:right w:val="none" w:sz="0" w:space="0" w:color="auto"/>
                  </w:divBdr>
                </w:div>
                <w:div w:id="1867399494">
                  <w:marLeft w:val="0"/>
                  <w:marRight w:val="0"/>
                  <w:marTop w:val="0"/>
                  <w:marBottom w:val="0"/>
                  <w:divBdr>
                    <w:top w:val="none" w:sz="0" w:space="0" w:color="auto"/>
                    <w:left w:val="none" w:sz="0" w:space="0" w:color="auto"/>
                    <w:bottom w:val="none" w:sz="0" w:space="0" w:color="auto"/>
                    <w:right w:val="none" w:sz="0" w:space="0" w:color="auto"/>
                  </w:divBdr>
                </w:div>
                <w:div w:id="1011882857">
                  <w:marLeft w:val="0"/>
                  <w:marRight w:val="0"/>
                  <w:marTop w:val="0"/>
                  <w:marBottom w:val="0"/>
                  <w:divBdr>
                    <w:top w:val="none" w:sz="0" w:space="0" w:color="auto"/>
                    <w:left w:val="none" w:sz="0" w:space="0" w:color="auto"/>
                    <w:bottom w:val="none" w:sz="0" w:space="0" w:color="auto"/>
                    <w:right w:val="none" w:sz="0" w:space="0" w:color="auto"/>
                  </w:divBdr>
                </w:div>
                <w:div w:id="550192422">
                  <w:marLeft w:val="0"/>
                  <w:marRight w:val="0"/>
                  <w:marTop w:val="0"/>
                  <w:marBottom w:val="0"/>
                  <w:divBdr>
                    <w:top w:val="none" w:sz="0" w:space="0" w:color="auto"/>
                    <w:left w:val="none" w:sz="0" w:space="0" w:color="auto"/>
                    <w:bottom w:val="none" w:sz="0" w:space="0" w:color="auto"/>
                    <w:right w:val="none" w:sz="0" w:space="0" w:color="auto"/>
                  </w:divBdr>
                </w:div>
                <w:div w:id="1284268831">
                  <w:marLeft w:val="0"/>
                  <w:marRight w:val="0"/>
                  <w:marTop w:val="0"/>
                  <w:marBottom w:val="0"/>
                  <w:divBdr>
                    <w:top w:val="none" w:sz="0" w:space="0" w:color="auto"/>
                    <w:left w:val="none" w:sz="0" w:space="0" w:color="auto"/>
                    <w:bottom w:val="none" w:sz="0" w:space="0" w:color="auto"/>
                    <w:right w:val="none" w:sz="0" w:space="0" w:color="auto"/>
                  </w:divBdr>
                </w:div>
                <w:div w:id="1110777747">
                  <w:marLeft w:val="0"/>
                  <w:marRight w:val="0"/>
                  <w:marTop w:val="0"/>
                  <w:marBottom w:val="0"/>
                  <w:divBdr>
                    <w:top w:val="none" w:sz="0" w:space="0" w:color="auto"/>
                    <w:left w:val="none" w:sz="0" w:space="0" w:color="auto"/>
                    <w:bottom w:val="none" w:sz="0" w:space="0" w:color="auto"/>
                    <w:right w:val="none" w:sz="0" w:space="0" w:color="auto"/>
                  </w:divBdr>
                </w:div>
                <w:div w:id="1332030186">
                  <w:marLeft w:val="0"/>
                  <w:marRight w:val="0"/>
                  <w:marTop w:val="0"/>
                  <w:marBottom w:val="0"/>
                  <w:divBdr>
                    <w:top w:val="none" w:sz="0" w:space="0" w:color="auto"/>
                    <w:left w:val="none" w:sz="0" w:space="0" w:color="auto"/>
                    <w:bottom w:val="none" w:sz="0" w:space="0" w:color="auto"/>
                    <w:right w:val="none" w:sz="0" w:space="0" w:color="auto"/>
                  </w:divBdr>
                </w:div>
                <w:div w:id="1969437275">
                  <w:marLeft w:val="0"/>
                  <w:marRight w:val="0"/>
                  <w:marTop w:val="0"/>
                  <w:marBottom w:val="0"/>
                  <w:divBdr>
                    <w:top w:val="none" w:sz="0" w:space="0" w:color="auto"/>
                    <w:left w:val="none" w:sz="0" w:space="0" w:color="auto"/>
                    <w:bottom w:val="none" w:sz="0" w:space="0" w:color="auto"/>
                    <w:right w:val="none" w:sz="0" w:space="0" w:color="auto"/>
                  </w:divBdr>
                </w:div>
                <w:div w:id="1112944129">
                  <w:marLeft w:val="0"/>
                  <w:marRight w:val="0"/>
                  <w:marTop w:val="0"/>
                  <w:marBottom w:val="0"/>
                  <w:divBdr>
                    <w:top w:val="none" w:sz="0" w:space="0" w:color="auto"/>
                    <w:left w:val="none" w:sz="0" w:space="0" w:color="auto"/>
                    <w:bottom w:val="none" w:sz="0" w:space="0" w:color="auto"/>
                    <w:right w:val="none" w:sz="0" w:space="0" w:color="auto"/>
                  </w:divBdr>
                </w:div>
                <w:div w:id="2039313079">
                  <w:marLeft w:val="0"/>
                  <w:marRight w:val="0"/>
                  <w:marTop w:val="0"/>
                  <w:marBottom w:val="0"/>
                  <w:divBdr>
                    <w:top w:val="none" w:sz="0" w:space="0" w:color="auto"/>
                    <w:left w:val="none" w:sz="0" w:space="0" w:color="auto"/>
                    <w:bottom w:val="none" w:sz="0" w:space="0" w:color="auto"/>
                    <w:right w:val="none" w:sz="0" w:space="0" w:color="auto"/>
                  </w:divBdr>
                </w:div>
                <w:div w:id="2097171422">
                  <w:marLeft w:val="0"/>
                  <w:marRight w:val="0"/>
                  <w:marTop w:val="0"/>
                  <w:marBottom w:val="0"/>
                  <w:divBdr>
                    <w:top w:val="none" w:sz="0" w:space="0" w:color="auto"/>
                    <w:left w:val="none" w:sz="0" w:space="0" w:color="auto"/>
                    <w:bottom w:val="none" w:sz="0" w:space="0" w:color="auto"/>
                    <w:right w:val="none" w:sz="0" w:space="0" w:color="auto"/>
                  </w:divBdr>
                </w:div>
                <w:div w:id="746609498">
                  <w:marLeft w:val="0"/>
                  <w:marRight w:val="0"/>
                  <w:marTop w:val="0"/>
                  <w:marBottom w:val="0"/>
                  <w:divBdr>
                    <w:top w:val="none" w:sz="0" w:space="0" w:color="auto"/>
                    <w:left w:val="none" w:sz="0" w:space="0" w:color="auto"/>
                    <w:bottom w:val="none" w:sz="0" w:space="0" w:color="auto"/>
                    <w:right w:val="none" w:sz="0" w:space="0" w:color="auto"/>
                  </w:divBdr>
                </w:div>
                <w:div w:id="772670022">
                  <w:marLeft w:val="0"/>
                  <w:marRight w:val="0"/>
                  <w:marTop w:val="0"/>
                  <w:marBottom w:val="0"/>
                  <w:divBdr>
                    <w:top w:val="none" w:sz="0" w:space="0" w:color="auto"/>
                    <w:left w:val="none" w:sz="0" w:space="0" w:color="auto"/>
                    <w:bottom w:val="none" w:sz="0" w:space="0" w:color="auto"/>
                    <w:right w:val="none" w:sz="0" w:space="0" w:color="auto"/>
                  </w:divBdr>
                </w:div>
                <w:div w:id="1023239496">
                  <w:marLeft w:val="0"/>
                  <w:marRight w:val="0"/>
                  <w:marTop w:val="0"/>
                  <w:marBottom w:val="0"/>
                  <w:divBdr>
                    <w:top w:val="none" w:sz="0" w:space="0" w:color="auto"/>
                    <w:left w:val="none" w:sz="0" w:space="0" w:color="auto"/>
                    <w:bottom w:val="none" w:sz="0" w:space="0" w:color="auto"/>
                    <w:right w:val="none" w:sz="0" w:space="0" w:color="auto"/>
                  </w:divBdr>
                </w:div>
                <w:div w:id="452941383">
                  <w:marLeft w:val="0"/>
                  <w:marRight w:val="0"/>
                  <w:marTop w:val="0"/>
                  <w:marBottom w:val="0"/>
                  <w:divBdr>
                    <w:top w:val="none" w:sz="0" w:space="0" w:color="auto"/>
                    <w:left w:val="none" w:sz="0" w:space="0" w:color="auto"/>
                    <w:bottom w:val="none" w:sz="0" w:space="0" w:color="auto"/>
                    <w:right w:val="none" w:sz="0" w:space="0" w:color="auto"/>
                  </w:divBdr>
                </w:div>
                <w:div w:id="2146703852">
                  <w:marLeft w:val="0"/>
                  <w:marRight w:val="0"/>
                  <w:marTop w:val="0"/>
                  <w:marBottom w:val="0"/>
                  <w:divBdr>
                    <w:top w:val="none" w:sz="0" w:space="0" w:color="auto"/>
                    <w:left w:val="none" w:sz="0" w:space="0" w:color="auto"/>
                    <w:bottom w:val="none" w:sz="0" w:space="0" w:color="auto"/>
                    <w:right w:val="none" w:sz="0" w:space="0" w:color="auto"/>
                  </w:divBdr>
                </w:div>
                <w:div w:id="2031762548">
                  <w:marLeft w:val="0"/>
                  <w:marRight w:val="0"/>
                  <w:marTop w:val="0"/>
                  <w:marBottom w:val="0"/>
                  <w:divBdr>
                    <w:top w:val="none" w:sz="0" w:space="0" w:color="auto"/>
                    <w:left w:val="none" w:sz="0" w:space="0" w:color="auto"/>
                    <w:bottom w:val="none" w:sz="0" w:space="0" w:color="auto"/>
                    <w:right w:val="none" w:sz="0" w:space="0" w:color="auto"/>
                  </w:divBdr>
                </w:div>
                <w:div w:id="1431075835">
                  <w:marLeft w:val="0"/>
                  <w:marRight w:val="0"/>
                  <w:marTop w:val="0"/>
                  <w:marBottom w:val="0"/>
                  <w:divBdr>
                    <w:top w:val="none" w:sz="0" w:space="0" w:color="auto"/>
                    <w:left w:val="none" w:sz="0" w:space="0" w:color="auto"/>
                    <w:bottom w:val="none" w:sz="0" w:space="0" w:color="auto"/>
                    <w:right w:val="none" w:sz="0" w:space="0" w:color="auto"/>
                  </w:divBdr>
                </w:div>
                <w:div w:id="1718582666">
                  <w:marLeft w:val="0"/>
                  <w:marRight w:val="0"/>
                  <w:marTop w:val="0"/>
                  <w:marBottom w:val="0"/>
                  <w:divBdr>
                    <w:top w:val="none" w:sz="0" w:space="0" w:color="auto"/>
                    <w:left w:val="none" w:sz="0" w:space="0" w:color="auto"/>
                    <w:bottom w:val="none" w:sz="0" w:space="0" w:color="auto"/>
                    <w:right w:val="none" w:sz="0" w:space="0" w:color="auto"/>
                  </w:divBdr>
                </w:div>
                <w:div w:id="1121999708">
                  <w:marLeft w:val="0"/>
                  <w:marRight w:val="0"/>
                  <w:marTop w:val="0"/>
                  <w:marBottom w:val="0"/>
                  <w:divBdr>
                    <w:top w:val="none" w:sz="0" w:space="0" w:color="auto"/>
                    <w:left w:val="none" w:sz="0" w:space="0" w:color="auto"/>
                    <w:bottom w:val="none" w:sz="0" w:space="0" w:color="auto"/>
                    <w:right w:val="none" w:sz="0" w:space="0" w:color="auto"/>
                  </w:divBdr>
                </w:div>
                <w:div w:id="65494973">
                  <w:marLeft w:val="0"/>
                  <w:marRight w:val="0"/>
                  <w:marTop w:val="0"/>
                  <w:marBottom w:val="0"/>
                  <w:divBdr>
                    <w:top w:val="none" w:sz="0" w:space="0" w:color="auto"/>
                    <w:left w:val="none" w:sz="0" w:space="0" w:color="auto"/>
                    <w:bottom w:val="none" w:sz="0" w:space="0" w:color="auto"/>
                    <w:right w:val="none" w:sz="0" w:space="0" w:color="auto"/>
                  </w:divBdr>
                </w:div>
                <w:div w:id="60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3739">
          <w:marLeft w:val="0"/>
          <w:marRight w:val="0"/>
          <w:marTop w:val="0"/>
          <w:marBottom w:val="0"/>
          <w:divBdr>
            <w:top w:val="none" w:sz="0" w:space="0" w:color="auto"/>
            <w:left w:val="none" w:sz="0" w:space="0" w:color="auto"/>
            <w:bottom w:val="none" w:sz="0" w:space="0" w:color="auto"/>
            <w:right w:val="none" w:sz="0" w:space="0" w:color="auto"/>
          </w:divBdr>
        </w:div>
        <w:div w:id="238296924">
          <w:marLeft w:val="0"/>
          <w:marRight w:val="0"/>
          <w:marTop w:val="0"/>
          <w:marBottom w:val="0"/>
          <w:divBdr>
            <w:top w:val="none" w:sz="0" w:space="0" w:color="auto"/>
            <w:left w:val="none" w:sz="0" w:space="0" w:color="auto"/>
            <w:bottom w:val="none" w:sz="0" w:space="0" w:color="auto"/>
            <w:right w:val="none" w:sz="0" w:space="0" w:color="auto"/>
          </w:divBdr>
        </w:div>
        <w:div w:id="496306627">
          <w:marLeft w:val="0"/>
          <w:marRight w:val="0"/>
          <w:marTop w:val="0"/>
          <w:marBottom w:val="0"/>
          <w:divBdr>
            <w:top w:val="none" w:sz="0" w:space="0" w:color="auto"/>
            <w:left w:val="none" w:sz="0" w:space="0" w:color="auto"/>
            <w:bottom w:val="none" w:sz="0" w:space="0" w:color="auto"/>
            <w:right w:val="none" w:sz="0" w:space="0" w:color="auto"/>
          </w:divBdr>
        </w:div>
        <w:div w:id="203325151">
          <w:marLeft w:val="0"/>
          <w:marRight w:val="0"/>
          <w:marTop w:val="0"/>
          <w:marBottom w:val="0"/>
          <w:divBdr>
            <w:top w:val="none" w:sz="0" w:space="0" w:color="auto"/>
            <w:left w:val="none" w:sz="0" w:space="0" w:color="auto"/>
            <w:bottom w:val="none" w:sz="0" w:space="0" w:color="auto"/>
            <w:right w:val="none" w:sz="0" w:space="0" w:color="auto"/>
          </w:divBdr>
        </w:div>
        <w:div w:id="1656489119">
          <w:marLeft w:val="0"/>
          <w:marRight w:val="0"/>
          <w:marTop w:val="0"/>
          <w:marBottom w:val="0"/>
          <w:divBdr>
            <w:top w:val="none" w:sz="0" w:space="0" w:color="auto"/>
            <w:left w:val="none" w:sz="0" w:space="0" w:color="auto"/>
            <w:bottom w:val="none" w:sz="0" w:space="0" w:color="auto"/>
            <w:right w:val="none" w:sz="0" w:space="0" w:color="auto"/>
          </w:divBdr>
        </w:div>
        <w:div w:id="1319723631">
          <w:marLeft w:val="0"/>
          <w:marRight w:val="0"/>
          <w:marTop w:val="0"/>
          <w:marBottom w:val="0"/>
          <w:divBdr>
            <w:top w:val="none" w:sz="0" w:space="0" w:color="auto"/>
            <w:left w:val="none" w:sz="0" w:space="0" w:color="auto"/>
            <w:bottom w:val="none" w:sz="0" w:space="0" w:color="auto"/>
            <w:right w:val="none" w:sz="0" w:space="0" w:color="auto"/>
          </w:divBdr>
        </w:div>
        <w:div w:id="1657954904">
          <w:marLeft w:val="0"/>
          <w:marRight w:val="0"/>
          <w:marTop w:val="0"/>
          <w:marBottom w:val="0"/>
          <w:divBdr>
            <w:top w:val="none" w:sz="0" w:space="0" w:color="auto"/>
            <w:left w:val="none" w:sz="0" w:space="0" w:color="auto"/>
            <w:bottom w:val="none" w:sz="0" w:space="0" w:color="auto"/>
            <w:right w:val="none" w:sz="0" w:space="0" w:color="auto"/>
          </w:divBdr>
        </w:div>
        <w:div w:id="1975941873">
          <w:marLeft w:val="0"/>
          <w:marRight w:val="0"/>
          <w:marTop w:val="0"/>
          <w:marBottom w:val="0"/>
          <w:divBdr>
            <w:top w:val="none" w:sz="0" w:space="0" w:color="auto"/>
            <w:left w:val="none" w:sz="0" w:space="0" w:color="auto"/>
            <w:bottom w:val="none" w:sz="0" w:space="0" w:color="auto"/>
            <w:right w:val="none" w:sz="0" w:space="0" w:color="auto"/>
          </w:divBdr>
        </w:div>
        <w:div w:id="596905814">
          <w:marLeft w:val="0"/>
          <w:marRight w:val="0"/>
          <w:marTop w:val="0"/>
          <w:marBottom w:val="0"/>
          <w:divBdr>
            <w:top w:val="none" w:sz="0" w:space="0" w:color="auto"/>
            <w:left w:val="none" w:sz="0" w:space="0" w:color="auto"/>
            <w:bottom w:val="none" w:sz="0" w:space="0" w:color="auto"/>
            <w:right w:val="none" w:sz="0" w:space="0" w:color="auto"/>
          </w:divBdr>
        </w:div>
        <w:div w:id="1676030788">
          <w:marLeft w:val="0"/>
          <w:marRight w:val="0"/>
          <w:marTop w:val="0"/>
          <w:marBottom w:val="0"/>
          <w:divBdr>
            <w:top w:val="none" w:sz="0" w:space="0" w:color="auto"/>
            <w:left w:val="none" w:sz="0" w:space="0" w:color="auto"/>
            <w:bottom w:val="none" w:sz="0" w:space="0" w:color="auto"/>
            <w:right w:val="none" w:sz="0" w:space="0" w:color="auto"/>
          </w:divBdr>
        </w:div>
        <w:div w:id="1421483187">
          <w:marLeft w:val="0"/>
          <w:marRight w:val="0"/>
          <w:marTop w:val="0"/>
          <w:marBottom w:val="0"/>
          <w:divBdr>
            <w:top w:val="none" w:sz="0" w:space="0" w:color="auto"/>
            <w:left w:val="none" w:sz="0" w:space="0" w:color="auto"/>
            <w:bottom w:val="none" w:sz="0" w:space="0" w:color="auto"/>
            <w:right w:val="none" w:sz="0" w:space="0" w:color="auto"/>
          </w:divBdr>
        </w:div>
        <w:div w:id="2106803270">
          <w:marLeft w:val="0"/>
          <w:marRight w:val="0"/>
          <w:marTop w:val="0"/>
          <w:marBottom w:val="0"/>
          <w:divBdr>
            <w:top w:val="none" w:sz="0" w:space="0" w:color="auto"/>
            <w:left w:val="none" w:sz="0" w:space="0" w:color="auto"/>
            <w:bottom w:val="none" w:sz="0" w:space="0" w:color="auto"/>
            <w:right w:val="none" w:sz="0" w:space="0" w:color="auto"/>
          </w:divBdr>
        </w:div>
        <w:div w:id="1295521086">
          <w:marLeft w:val="0"/>
          <w:marRight w:val="0"/>
          <w:marTop w:val="0"/>
          <w:marBottom w:val="0"/>
          <w:divBdr>
            <w:top w:val="none" w:sz="0" w:space="0" w:color="auto"/>
            <w:left w:val="none" w:sz="0" w:space="0" w:color="auto"/>
            <w:bottom w:val="none" w:sz="0" w:space="0" w:color="auto"/>
            <w:right w:val="none" w:sz="0" w:space="0" w:color="auto"/>
          </w:divBdr>
        </w:div>
        <w:div w:id="175850045">
          <w:marLeft w:val="0"/>
          <w:marRight w:val="0"/>
          <w:marTop w:val="0"/>
          <w:marBottom w:val="0"/>
          <w:divBdr>
            <w:top w:val="none" w:sz="0" w:space="0" w:color="auto"/>
            <w:left w:val="none" w:sz="0" w:space="0" w:color="auto"/>
            <w:bottom w:val="none" w:sz="0" w:space="0" w:color="auto"/>
            <w:right w:val="none" w:sz="0" w:space="0" w:color="auto"/>
          </w:divBdr>
        </w:div>
        <w:div w:id="1188327733">
          <w:marLeft w:val="0"/>
          <w:marRight w:val="0"/>
          <w:marTop w:val="0"/>
          <w:marBottom w:val="0"/>
          <w:divBdr>
            <w:top w:val="none" w:sz="0" w:space="0" w:color="auto"/>
            <w:left w:val="none" w:sz="0" w:space="0" w:color="auto"/>
            <w:bottom w:val="none" w:sz="0" w:space="0" w:color="auto"/>
            <w:right w:val="none" w:sz="0" w:space="0" w:color="auto"/>
          </w:divBdr>
        </w:div>
        <w:div w:id="882861124">
          <w:marLeft w:val="0"/>
          <w:marRight w:val="0"/>
          <w:marTop w:val="0"/>
          <w:marBottom w:val="0"/>
          <w:divBdr>
            <w:top w:val="none" w:sz="0" w:space="0" w:color="auto"/>
            <w:left w:val="none" w:sz="0" w:space="0" w:color="auto"/>
            <w:bottom w:val="none" w:sz="0" w:space="0" w:color="auto"/>
            <w:right w:val="none" w:sz="0" w:space="0" w:color="auto"/>
          </w:divBdr>
        </w:div>
        <w:div w:id="656694364">
          <w:marLeft w:val="0"/>
          <w:marRight w:val="0"/>
          <w:marTop w:val="0"/>
          <w:marBottom w:val="0"/>
          <w:divBdr>
            <w:top w:val="none" w:sz="0" w:space="0" w:color="auto"/>
            <w:left w:val="none" w:sz="0" w:space="0" w:color="auto"/>
            <w:bottom w:val="none" w:sz="0" w:space="0" w:color="auto"/>
            <w:right w:val="none" w:sz="0" w:space="0" w:color="auto"/>
          </w:divBdr>
        </w:div>
        <w:div w:id="1295872834">
          <w:marLeft w:val="0"/>
          <w:marRight w:val="0"/>
          <w:marTop w:val="0"/>
          <w:marBottom w:val="0"/>
          <w:divBdr>
            <w:top w:val="none" w:sz="0" w:space="0" w:color="auto"/>
            <w:left w:val="none" w:sz="0" w:space="0" w:color="auto"/>
            <w:bottom w:val="none" w:sz="0" w:space="0" w:color="auto"/>
            <w:right w:val="none" w:sz="0" w:space="0" w:color="auto"/>
          </w:divBdr>
        </w:div>
        <w:div w:id="1307010627">
          <w:marLeft w:val="0"/>
          <w:marRight w:val="0"/>
          <w:marTop w:val="0"/>
          <w:marBottom w:val="0"/>
          <w:divBdr>
            <w:top w:val="none" w:sz="0" w:space="0" w:color="auto"/>
            <w:left w:val="none" w:sz="0" w:space="0" w:color="auto"/>
            <w:bottom w:val="none" w:sz="0" w:space="0" w:color="auto"/>
            <w:right w:val="none" w:sz="0" w:space="0" w:color="auto"/>
          </w:divBdr>
        </w:div>
        <w:div w:id="1202355852">
          <w:marLeft w:val="0"/>
          <w:marRight w:val="0"/>
          <w:marTop w:val="0"/>
          <w:marBottom w:val="0"/>
          <w:divBdr>
            <w:top w:val="none" w:sz="0" w:space="0" w:color="auto"/>
            <w:left w:val="none" w:sz="0" w:space="0" w:color="auto"/>
            <w:bottom w:val="none" w:sz="0" w:space="0" w:color="auto"/>
            <w:right w:val="none" w:sz="0" w:space="0" w:color="auto"/>
          </w:divBdr>
        </w:div>
        <w:div w:id="2146316498">
          <w:marLeft w:val="0"/>
          <w:marRight w:val="0"/>
          <w:marTop w:val="0"/>
          <w:marBottom w:val="0"/>
          <w:divBdr>
            <w:top w:val="none" w:sz="0" w:space="0" w:color="auto"/>
            <w:left w:val="none" w:sz="0" w:space="0" w:color="auto"/>
            <w:bottom w:val="none" w:sz="0" w:space="0" w:color="auto"/>
            <w:right w:val="none" w:sz="0" w:space="0" w:color="auto"/>
          </w:divBdr>
        </w:div>
        <w:div w:id="269553620">
          <w:marLeft w:val="0"/>
          <w:marRight w:val="0"/>
          <w:marTop w:val="0"/>
          <w:marBottom w:val="0"/>
          <w:divBdr>
            <w:top w:val="none" w:sz="0" w:space="0" w:color="auto"/>
            <w:left w:val="none" w:sz="0" w:space="0" w:color="auto"/>
            <w:bottom w:val="none" w:sz="0" w:space="0" w:color="auto"/>
            <w:right w:val="none" w:sz="0" w:space="0" w:color="auto"/>
          </w:divBdr>
        </w:div>
        <w:div w:id="887305345">
          <w:marLeft w:val="0"/>
          <w:marRight w:val="0"/>
          <w:marTop w:val="0"/>
          <w:marBottom w:val="0"/>
          <w:divBdr>
            <w:top w:val="none" w:sz="0" w:space="0" w:color="auto"/>
            <w:left w:val="none" w:sz="0" w:space="0" w:color="auto"/>
            <w:bottom w:val="none" w:sz="0" w:space="0" w:color="auto"/>
            <w:right w:val="none" w:sz="0" w:space="0" w:color="auto"/>
          </w:divBdr>
        </w:div>
        <w:div w:id="1535651695">
          <w:marLeft w:val="0"/>
          <w:marRight w:val="0"/>
          <w:marTop w:val="0"/>
          <w:marBottom w:val="0"/>
          <w:divBdr>
            <w:top w:val="none" w:sz="0" w:space="0" w:color="auto"/>
            <w:left w:val="none" w:sz="0" w:space="0" w:color="auto"/>
            <w:bottom w:val="none" w:sz="0" w:space="0" w:color="auto"/>
            <w:right w:val="none" w:sz="0" w:space="0" w:color="auto"/>
          </w:divBdr>
        </w:div>
        <w:div w:id="1221937091">
          <w:marLeft w:val="0"/>
          <w:marRight w:val="0"/>
          <w:marTop w:val="0"/>
          <w:marBottom w:val="0"/>
          <w:divBdr>
            <w:top w:val="none" w:sz="0" w:space="0" w:color="auto"/>
            <w:left w:val="none" w:sz="0" w:space="0" w:color="auto"/>
            <w:bottom w:val="none" w:sz="0" w:space="0" w:color="auto"/>
            <w:right w:val="none" w:sz="0" w:space="0" w:color="auto"/>
          </w:divBdr>
        </w:div>
        <w:div w:id="273758026">
          <w:marLeft w:val="0"/>
          <w:marRight w:val="0"/>
          <w:marTop w:val="0"/>
          <w:marBottom w:val="0"/>
          <w:divBdr>
            <w:top w:val="none" w:sz="0" w:space="0" w:color="auto"/>
            <w:left w:val="none" w:sz="0" w:space="0" w:color="auto"/>
            <w:bottom w:val="none" w:sz="0" w:space="0" w:color="auto"/>
            <w:right w:val="none" w:sz="0" w:space="0" w:color="auto"/>
          </w:divBdr>
        </w:div>
        <w:div w:id="409665745">
          <w:marLeft w:val="0"/>
          <w:marRight w:val="0"/>
          <w:marTop w:val="0"/>
          <w:marBottom w:val="0"/>
          <w:divBdr>
            <w:top w:val="none" w:sz="0" w:space="0" w:color="auto"/>
            <w:left w:val="none" w:sz="0" w:space="0" w:color="auto"/>
            <w:bottom w:val="none" w:sz="0" w:space="0" w:color="auto"/>
            <w:right w:val="none" w:sz="0" w:space="0" w:color="auto"/>
          </w:divBdr>
        </w:div>
        <w:div w:id="1590389293">
          <w:marLeft w:val="0"/>
          <w:marRight w:val="0"/>
          <w:marTop w:val="0"/>
          <w:marBottom w:val="0"/>
          <w:divBdr>
            <w:top w:val="none" w:sz="0" w:space="0" w:color="auto"/>
            <w:left w:val="none" w:sz="0" w:space="0" w:color="auto"/>
            <w:bottom w:val="none" w:sz="0" w:space="0" w:color="auto"/>
            <w:right w:val="none" w:sz="0" w:space="0" w:color="auto"/>
          </w:divBdr>
        </w:div>
        <w:div w:id="1816756099">
          <w:marLeft w:val="0"/>
          <w:marRight w:val="0"/>
          <w:marTop w:val="0"/>
          <w:marBottom w:val="0"/>
          <w:divBdr>
            <w:top w:val="none" w:sz="0" w:space="0" w:color="auto"/>
            <w:left w:val="none" w:sz="0" w:space="0" w:color="auto"/>
            <w:bottom w:val="none" w:sz="0" w:space="0" w:color="auto"/>
            <w:right w:val="none" w:sz="0" w:space="0" w:color="auto"/>
          </w:divBdr>
        </w:div>
        <w:div w:id="2082828271">
          <w:marLeft w:val="0"/>
          <w:marRight w:val="0"/>
          <w:marTop w:val="0"/>
          <w:marBottom w:val="0"/>
          <w:divBdr>
            <w:top w:val="none" w:sz="0" w:space="0" w:color="auto"/>
            <w:left w:val="none" w:sz="0" w:space="0" w:color="auto"/>
            <w:bottom w:val="none" w:sz="0" w:space="0" w:color="auto"/>
            <w:right w:val="none" w:sz="0" w:space="0" w:color="auto"/>
          </w:divBdr>
        </w:div>
        <w:div w:id="1061976863">
          <w:marLeft w:val="0"/>
          <w:marRight w:val="0"/>
          <w:marTop w:val="0"/>
          <w:marBottom w:val="0"/>
          <w:divBdr>
            <w:top w:val="none" w:sz="0" w:space="0" w:color="auto"/>
            <w:left w:val="none" w:sz="0" w:space="0" w:color="auto"/>
            <w:bottom w:val="none" w:sz="0" w:space="0" w:color="auto"/>
            <w:right w:val="none" w:sz="0" w:space="0" w:color="auto"/>
          </w:divBdr>
        </w:div>
        <w:div w:id="241375081">
          <w:marLeft w:val="0"/>
          <w:marRight w:val="0"/>
          <w:marTop w:val="0"/>
          <w:marBottom w:val="0"/>
          <w:divBdr>
            <w:top w:val="none" w:sz="0" w:space="0" w:color="auto"/>
            <w:left w:val="none" w:sz="0" w:space="0" w:color="auto"/>
            <w:bottom w:val="none" w:sz="0" w:space="0" w:color="auto"/>
            <w:right w:val="none" w:sz="0" w:space="0" w:color="auto"/>
          </w:divBdr>
        </w:div>
        <w:div w:id="493031165">
          <w:marLeft w:val="0"/>
          <w:marRight w:val="0"/>
          <w:marTop w:val="0"/>
          <w:marBottom w:val="0"/>
          <w:divBdr>
            <w:top w:val="none" w:sz="0" w:space="0" w:color="auto"/>
            <w:left w:val="none" w:sz="0" w:space="0" w:color="auto"/>
            <w:bottom w:val="none" w:sz="0" w:space="0" w:color="auto"/>
            <w:right w:val="none" w:sz="0" w:space="0" w:color="auto"/>
          </w:divBdr>
        </w:div>
        <w:div w:id="240801396">
          <w:marLeft w:val="0"/>
          <w:marRight w:val="0"/>
          <w:marTop w:val="0"/>
          <w:marBottom w:val="0"/>
          <w:divBdr>
            <w:top w:val="none" w:sz="0" w:space="0" w:color="auto"/>
            <w:left w:val="none" w:sz="0" w:space="0" w:color="auto"/>
            <w:bottom w:val="none" w:sz="0" w:space="0" w:color="auto"/>
            <w:right w:val="none" w:sz="0" w:space="0" w:color="auto"/>
          </w:divBdr>
        </w:div>
        <w:div w:id="1423723308">
          <w:marLeft w:val="0"/>
          <w:marRight w:val="0"/>
          <w:marTop w:val="0"/>
          <w:marBottom w:val="0"/>
          <w:divBdr>
            <w:top w:val="none" w:sz="0" w:space="0" w:color="auto"/>
            <w:left w:val="none" w:sz="0" w:space="0" w:color="auto"/>
            <w:bottom w:val="none" w:sz="0" w:space="0" w:color="auto"/>
            <w:right w:val="none" w:sz="0" w:space="0" w:color="auto"/>
          </w:divBdr>
        </w:div>
        <w:div w:id="1832139904">
          <w:marLeft w:val="0"/>
          <w:marRight w:val="0"/>
          <w:marTop w:val="0"/>
          <w:marBottom w:val="0"/>
          <w:divBdr>
            <w:top w:val="none" w:sz="0" w:space="0" w:color="auto"/>
            <w:left w:val="none" w:sz="0" w:space="0" w:color="auto"/>
            <w:bottom w:val="none" w:sz="0" w:space="0" w:color="auto"/>
            <w:right w:val="none" w:sz="0" w:space="0" w:color="auto"/>
          </w:divBdr>
        </w:div>
        <w:div w:id="216405654">
          <w:marLeft w:val="0"/>
          <w:marRight w:val="0"/>
          <w:marTop w:val="0"/>
          <w:marBottom w:val="0"/>
          <w:divBdr>
            <w:top w:val="none" w:sz="0" w:space="0" w:color="auto"/>
            <w:left w:val="none" w:sz="0" w:space="0" w:color="auto"/>
            <w:bottom w:val="none" w:sz="0" w:space="0" w:color="auto"/>
            <w:right w:val="none" w:sz="0" w:space="0" w:color="auto"/>
          </w:divBdr>
        </w:div>
        <w:div w:id="2085176947">
          <w:marLeft w:val="0"/>
          <w:marRight w:val="0"/>
          <w:marTop w:val="0"/>
          <w:marBottom w:val="0"/>
          <w:divBdr>
            <w:top w:val="none" w:sz="0" w:space="0" w:color="auto"/>
            <w:left w:val="none" w:sz="0" w:space="0" w:color="auto"/>
            <w:bottom w:val="none" w:sz="0" w:space="0" w:color="auto"/>
            <w:right w:val="none" w:sz="0" w:space="0" w:color="auto"/>
          </w:divBdr>
        </w:div>
        <w:div w:id="1366949960">
          <w:marLeft w:val="0"/>
          <w:marRight w:val="0"/>
          <w:marTop w:val="0"/>
          <w:marBottom w:val="0"/>
          <w:divBdr>
            <w:top w:val="none" w:sz="0" w:space="0" w:color="auto"/>
            <w:left w:val="none" w:sz="0" w:space="0" w:color="auto"/>
            <w:bottom w:val="none" w:sz="0" w:space="0" w:color="auto"/>
            <w:right w:val="none" w:sz="0" w:space="0" w:color="auto"/>
          </w:divBdr>
        </w:div>
        <w:div w:id="1494879517">
          <w:marLeft w:val="0"/>
          <w:marRight w:val="0"/>
          <w:marTop w:val="0"/>
          <w:marBottom w:val="0"/>
          <w:divBdr>
            <w:top w:val="none" w:sz="0" w:space="0" w:color="auto"/>
            <w:left w:val="none" w:sz="0" w:space="0" w:color="auto"/>
            <w:bottom w:val="none" w:sz="0" w:space="0" w:color="auto"/>
            <w:right w:val="none" w:sz="0" w:space="0" w:color="auto"/>
          </w:divBdr>
        </w:div>
        <w:div w:id="567884748">
          <w:marLeft w:val="0"/>
          <w:marRight w:val="0"/>
          <w:marTop w:val="0"/>
          <w:marBottom w:val="0"/>
          <w:divBdr>
            <w:top w:val="none" w:sz="0" w:space="0" w:color="auto"/>
            <w:left w:val="none" w:sz="0" w:space="0" w:color="auto"/>
            <w:bottom w:val="none" w:sz="0" w:space="0" w:color="auto"/>
            <w:right w:val="none" w:sz="0" w:space="0" w:color="auto"/>
          </w:divBdr>
        </w:div>
        <w:div w:id="139881021">
          <w:marLeft w:val="0"/>
          <w:marRight w:val="0"/>
          <w:marTop w:val="0"/>
          <w:marBottom w:val="0"/>
          <w:divBdr>
            <w:top w:val="none" w:sz="0" w:space="0" w:color="auto"/>
            <w:left w:val="none" w:sz="0" w:space="0" w:color="auto"/>
            <w:bottom w:val="none" w:sz="0" w:space="0" w:color="auto"/>
            <w:right w:val="none" w:sz="0" w:space="0" w:color="auto"/>
          </w:divBdr>
        </w:div>
        <w:div w:id="1165823836">
          <w:marLeft w:val="0"/>
          <w:marRight w:val="0"/>
          <w:marTop w:val="0"/>
          <w:marBottom w:val="0"/>
          <w:divBdr>
            <w:top w:val="none" w:sz="0" w:space="0" w:color="auto"/>
            <w:left w:val="none" w:sz="0" w:space="0" w:color="auto"/>
            <w:bottom w:val="none" w:sz="0" w:space="0" w:color="auto"/>
            <w:right w:val="none" w:sz="0" w:space="0" w:color="auto"/>
          </w:divBdr>
        </w:div>
        <w:div w:id="1372879401">
          <w:marLeft w:val="0"/>
          <w:marRight w:val="0"/>
          <w:marTop w:val="0"/>
          <w:marBottom w:val="0"/>
          <w:divBdr>
            <w:top w:val="none" w:sz="0" w:space="0" w:color="auto"/>
            <w:left w:val="none" w:sz="0" w:space="0" w:color="auto"/>
            <w:bottom w:val="none" w:sz="0" w:space="0" w:color="auto"/>
            <w:right w:val="none" w:sz="0" w:space="0" w:color="auto"/>
          </w:divBdr>
        </w:div>
        <w:div w:id="556741361">
          <w:marLeft w:val="0"/>
          <w:marRight w:val="0"/>
          <w:marTop w:val="0"/>
          <w:marBottom w:val="0"/>
          <w:divBdr>
            <w:top w:val="none" w:sz="0" w:space="0" w:color="auto"/>
            <w:left w:val="none" w:sz="0" w:space="0" w:color="auto"/>
            <w:bottom w:val="none" w:sz="0" w:space="0" w:color="auto"/>
            <w:right w:val="none" w:sz="0" w:space="0" w:color="auto"/>
          </w:divBdr>
        </w:div>
        <w:div w:id="1843278897">
          <w:marLeft w:val="0"/>
          <w:marRight w:val="0"/>
          <w:marTop w:val="0"/>
          <w:marBottom w:val="0"/>
          <w:divBdr>
            <w:top w:val="none" w:sz="0" w:space="0" w:color="auto"/>
            <w:left w:val="none" w:sz="0" w:space="0" w:color="auto"/>
            <w:bottom w:val="none" w:sz="0" w:space="0" w:color="auto"/>
            <w:right w:val="none" w:sz="0" w:space="0" w:color="auto"/>
          </w:divBdr>
        </w:div>
        <w:div w:id="1322462974">
          <w:marLeft w:val="0"/>
          <w:marRight w:val="0"/>
          <w:marTop w:val="0"/>
          <w:marBottom w:val="0"/>
          <w:divBdr>
            <w:top w:val="none" w:sz="0" w:space="0" w:color="auto"/>
            <w:left w:val="none" w:sz="0" w:space="0" w:color="auto"/>
            <w:bottom w:val="none" w:sz="0" w:space="0" w:color="auto"/>
            <w:right w:val="none" w:sz="0" w:space="0" w:color="auto"/>
          </w:divBdr>
        </w:div>
        <w:div w:id="1230924216">
          <w:marLeft w:val="0"/>
          <w:marRight w:val="0"/>
          <w:marTop w:val="0"/>
          <w:marBottom w:val="0"/>
          <w:divBdr>
            <w:top w:val="none" w:sz="0" w:space="0" w:color="auto"/>
            <w:left w:val="none" w:sz="0" w:space="0" w:color="auto"/>
            <w:bottom w:val="none" w:sz="0" w:space="0" w:color="auto"/>
            <w:right w:val="none" w:sz="0" w:space="0" w:color="auto"/>
          </w:divBdr>
        </w:div>
        <w:div w:id="1921063353">
          <w:marLeft w:val="0"/>
          <w:marRight w:val="0"/>
          <w:marTop w:val="0"/>
          <w:marBottom w:val="0"/>
          <w:divBdr>
            <w:top w:val="none" w:sz="0" w:space="0" w:color="auto"/>
            <w:left w:val="none" w:sz="0" w:space="0" w:color="auto"/>
            <w:bottom w:val="none" w:sz="0" w:space="0" w:color="auto"/>
            <w:right w:val="none" w:sz="0" w:space="0" w:color="auto"/>
          </w:divBdr>
        </w:div>
        <w:div w:id="1597250321">
          <w:marLeft w:val="0"/>
          <w:marRight w:val="0"/>
          <w:marTop w:val="0"/>
          <w:marBottom w:val="0"/>
          <w:divBdr>
            <w:top w:val="none" w:sz="0" w:space="0" w:color="auto"/>
            <w:left w:val="none" w:sz="0" w:space="0" w:color="auto"/>
            <w:bottom w:val="none" w:sz="0" w:space="0" w:color="auto"/>
            <w:right w:val="none" w:sz="0" w:space="0" w:color="auto"/>
          </w:divBdr>
        </w:div>
        <w:div w:id="1706521192">
          <w:marLeft w:val="0"/>
          <w:marRight w:val="0"/>
          <w:marTop w:val="0"/>
          <w:marBottom w:val="0"/>
          <w:divBdr>
            <w:top w:val="none" w:sz="0" w:space="0" w:color="auto"/>
            <w:left w:val="none" w:sz="0" w:space="0" w:color="auto"/>
            <w:bottom w:val="none" w:sz="0" w:space="0" w:color="auto"/>
            <w:right w:val="none" w:sz="0" w:space="0" w:color="auto"/>
          </w:divBdr>
        </w:div>
        <w:div w:id="476654656">
          <w:marLeft w:val="0"/>
          <w:marRight w:val="0"/>
          <w:marTop w:val="0"/>
          <w:marBottom w:val="0"/>
          <w:divBdr>
            <w:top w:val="none" w:sz="0" w:space="0" w:color="auto"/>
            <w:left w:val="none" w:sz="0" w:space="0" w:color="auto"/>
            <w:bottom w:val="none" w:sz="0" w:space="0" w:color="auto"/>
            <w:right w:val="none" w:sz="0" w:space="0" w:color="auto"/>
          </w:divBdr>
        </w:div>
        <w:div w:id="431825521">
          <w:marLeft w:val="0"/>
          <w:marRight w:val="0"/>
          <w:marTop w:val="0"/>
          <w:marBottom w:val="0"/>
          <w:divBdr>
            <w:top w:val="none" w:sz="0" w:space="0" w:color="auto"/>
            <w:left w:val="none" w:sz="0" w:space="0" w:color="auto"/>
            <w:bottom w:val="none" w:sz="0" w:space="0" w:color="auto"/>
            <w:right w:val="none" w:sz="0" w:space="0" w:color="auto"/>
          </w:divBdr>
        </w:div>
        <w:div w:id="1646936355">
          <w:marLeft w:val="0"/>
          <w:marRight w:val="0"/>
          <w:marTop w:val="0"/>
          <w:marBottom w:val="0"/>
          <w:divBdr>
            <w:top w:val="none" w:sz="0" w:space="0" w:color="auto"/>
            <w:left w:val="none" w:sz="0" w:space="0" w:color="auto"/>
            <w:bottom w:val="none" w:sz="0" w:space="0" w:color="auto"/>
            <w:right w:val="none" w:sz="0" w:space="0" w:color="auto"/>
          </w:divBdr>
        </w:div>
        <w:div w:id="1776828588">
          <w:marLeft w:val="0"/>
          <w:marRight w:val="0"/>
          <w:marTop w:val="0"/>
          <w:marBottom w:val="0"/>
          <w:divBdr>
            <w:top w:val="none" w:sz="0" w:space="0" w:color="auto"/>
            <w:left w:val="none" w:sz="0" w:space="0" w:color="auto"/>
            <w:bottom w:val="none" w:sz="0" w:space="0" w:color="auto"/>
            <w:right w:val="none" w:sz="0" w:space="0" w:color="auto"/>
          </w:divBdr>
        </w:div>
        <w:div w:id="884177508">
          <w:marLeft w:val="0"/>
          <w:marRight w:val="0"/>
          <w:marTop w:val="0"/>
          <w:marBottom w:val="0"/>
          <w:divBdr>
            <w:top w:val="none" w:sz="0" w:space="0" w:color="auto"/>
            <w:left w:val="none" w:sz="0" w:space="0" w:color="auto"/>
            <w:bottom w:val="none" w:sz="0" w:space="0" w:color="auto"/>
            <w:right w:val="none" w:sz="0" w:space="0" w:color="auto"/>
          </w:divBdr>
        </w:div>
        <w:div w:id="2051832342">
          <w:marLeft w:val="0"/>
          <w:marRight w:val="0"/>
          <w:marTop w:val="0"/>
          <w:marBottom w:val="0"/>
          <w:divBdr>
            <w:top w:val="none" w:sz="0" w:space="0" w:color="auto"/>
            <w:left w:val="none" w:sz="0" w:space="0" w:color="auto"/>
            <w:bottom w:val="none" w:sz="0" w:space="0" w:color="auto"/>
            <w:right w:val="none" w:sz="0" w:space="0" w:color="auto"/>
          </w:divBdr>
        </w:div>
        <w:div w:id="1335960801">
          <w:marLeft w:val="0"/>
          <w:marRight w:val="0"/>
          <w:marTop w:val="0"/>
          <w:marBottom w:val="0"/>
          <w:divBdr>
            <w:top w:val="none" w:sz="0" w:space="0" w:color="auto"/>
            <w:left w:val="none" w:sz="0" w:space="0" w:color="auto"/>
            <w:bottom w:val="none" w:sz="0" w:space="0" w:color="auto"/>
            <w:right w:val="none" w:sz="0" w:space="0" w:color="auto"/>
          </w:divBdr>
        </w:div>
        <w:div w:id="1700933539">
          <w:marLeft w:val="0"/>
          <w:marRight w:val="0"/>
          <w:marTop w:val="0"/>
          <w:marBottom w:val="0"/>
          <w:divBdr>
            <w:top w:val="none" w:sz="0" w:space="0" w:color="auto"/>
            <w:left w:val="none" w:sz="0" w:space="0" w:color="auto"/>
            <w:bottom w:val="none" w:sz="0" w:space="0" w:color="auto"/>
            <w:right w:val="none" w:sz="0" w:space="0" w:color="auto"/>
          </w:divBdr>
        </w:div>
        <w:div w:id="623073556">
          <w:marLeft w:val="0"/>
          <w:marRight w:val="0"/>
          <w:marTop w:val="0"/>
          <w:marBottom w:val="0"/>
          <w:divBdr>
            <w:top w:val="none" w:sz="0" w:space="0" w:color="auto"/>
            <w:left w:val="none" w:sz="0" w:space="0" w:color="auto"/>
            <w:bottom w:val="none" w:sz="0" w:space="0" w:color="auto"/>
            <w:right w:val="none" w:sz="0" w:space="0" w:color="auto"/>
          </w:divBdr>
        </w:div>
        <w:div w:id="1709066725">
          <w:marLeft w:val="0"/>
          <w:marRight w:val="0"/>
          <w:marTop w:val="0"/>
          <w:marBottom w:val="0"/>
          <w:divBdr>
            <w:top w:val="none" w:sz="0" w:space="0" w:color="auto"/>
            <w:left w:val="none" w:sz="0" w:space="0" w:color="auto"/>
            <w:bottom w:val="none" w:sz="0" w:space="0" w:color="auto"/>
            <w:right w:val="none" w:sz="0" w:space="0" w:color="auto"/>
          </w:divBdr>
        </w:div>
        <w:div w:id="2123333267">
          <w:marLeft w:val="0"/>
          <w:marRight w:val="0"/>
          <w:marTop w:val="0"/>
          <w:marBottom w:val="0"/>
          <w:divBdr>
            <w:top w:val="none" w:sz="0" w:space="0" w:color="auto"/>
            <w:left w:val="none" w:sz="0" w:space="0" w:color="auto"/>
            <w:bottom w:val="none" w:sz="0" w:space="0" w:color="auto"/>
            <w:right w:val="none" w:sz="0" w:space="0" w:color="auto"/>
          </w:divBdr>
        </w:div>
        <w:div w:id="2028746290">
          <w:marLeft w:val="0"/>
          <w:marRight w:val="0"/>
          <w:marTop w:val="0"/>
          <w:marBottom w:val="0"/>
          <w:divBdr>
            <w:top w:val="none" w:sz="0" w:space="0" w:color="auto"/>
            <w:left w:val="none" w:sz="0" w:space="0" w:color="auto"/>
            <w:bottom w:val="none" w:sz="0" w:space="0" w:color="auto"/>
            <w:right w:val="none" w:sz="0" w:space="0" w:color="auto"/>
          </w:divBdr>
        </w:div>
        <w:div w:id="690684047">
          <w:marLeft w:val="0"/>
          <w:marRight w:val="0"/>
          <w:marTop w:val="0"/>
          <w:marBottom w:val="0"/>
          <w:divBdr>
            <w:top w:val="none" w:sz="0" w:space="0" w:color="auto"/>
            <w:left w:val="none" w:sz="0" w:space="0" w:color="auto"/>
            <w:bottom w:val="none" w:sz="0" w:space="0" w:color="auto"/>
            <w:right w:val="none" w:sz="0" w:space="0" w:color="auto"/>
          </w:divBdr>
        </w:div>
        <w:div w:id="1733580163">
          <w:marLeft w:val="0"/>
          <w:marRight w:val="0"/>
          <w:marTop w:val="0"/>
          <w:marBottom w:val="0"/>
          <w:divBdr>
            <w:top w:val="none" w:sz="0" w:space="0" w:color="auto"/>
            <w:left w:val="none" w:sz="0" w:space="0" w:color="auto"/>
            <w:bottom w:val="none" w:sz="0" w:space="0" w:color="auto"/>
            <w:right w:val="none" w:sz="0" w:space="0" w:color="auto"/>
          </w:divBdr>
        </w:div>
        <w:div w:id="742072572">
          <w:marLeft w:val="0"/>
          <w:marRight w:val="0"/>
          <w:marTop w:val="0"/>
          <w:marBottom w:val="0"/>
          <w:divBdr>
            <w:top w:val="none" w:sz="0" w:space="0" w:color="auto"/>
            <w:left w:val="none" w:sz="0" w:space="0" w:color="auto"/>
            <w:bottom w:val="none" w:sz="0" w:space="0" w:color="auto"/>
            <w:right w:val="none" w:sz="0" w:space="0" w:color="auto"/>
          </w:divBdr>
        </w:div>
        <w:div w:id="1881478067">
          <w:marLeft w:val="0"/>
          <w:marRight w:val="0"/>
          <w:marTop w:val="0"/>
          <w:marBottom w:val="0"/>
          <w:divBdr>
            <w:top w:val="none" w:sz="0" w:space="0" w:color="auto"/>
            <w:left w:val="none" w:sz="0" w:space="0" w:color="auto"/>
            <w:bottom w:val="none" w:sz="0" w:space="0" w:color="auto"/>
            <w:right w:val="none" w:sz="0" w:space="0" w:color="auto"/>
          </w:divBdr>
        </w:div>
        <w:div w:id="1212887768">
          <w:marLeft w:val="0"/>
          <w:marRight w:val="0"/>
          <w:marTop w:val="0"/>
          <w:marBottom w:val="0"/>
          <w:divBdr>
            <w:top w:val="none" w:sz="0" w:space="0" w:color="auto"/>
            <w:left w:val="none" w:sz="0" w:space="0" w:color="auto"/>
            <w:bottom w:val="none" w:sz="0" w:space="0" w:color="auto"/>
            <w:right w:val="none" w:sz="0" w:space="0" w:color="auto"/>
          </w:divBdr>
        </w:div>
        <w:div w:id="448816664">
          <w:marLeft w:val="0"/>
          <w:marRight w:val="0"/>
          <w:marTop w:val="0"/>
          <w:marBottom w:val="0"/>
          <w:divBdr>
            <w:top w:val="none" w:sz="0" w:space="0" w:color="auto"/>
            <w:left w:val="none" w:sz="0" w:space="0" w:color="auto"/>
            <w:bottom w:val="none" w:sz="0" w:space="0" w:color="auto"/>
            <w:right w:val="none" w:sz="0" w:space="0" w:color="auto"/>
          </w:divBdr>
        </w:div>
        <w:div w:id="1492258987">
          <w:marLeft w:val="0"/>
          <w:marRight w:val="0"/>
          <w:marTop w:val="0"/>
          <w:marBottom w:val="0"/>
          <w:divBdr>
            <w:top w:val="none" w:sz="0" w:space="0" w:color="auto"/>
            <w:left w:val="none" w:sz="0" w:space="0" w:color="auto"/>
            <w:bottom w:val="none" w:sz="0" w:space="0" w:color="auto"/>
            <w:right w:val="none" w:sz="0" w:space="0" w:color="auto"/>
          </w:divBdr>
        </w:div>
        <w:div w:id="1972248418">
          <w:marLeft w:val="0"/>
          <w:marRight w:val="0"/>
          <w:marTop w:val="0"/>
          <w:marBottom w:val="0"/>
          <w:divBdr>
            <w:top w:val="none" w:sz="0" w:space="0" w:color="auto"/>
            <w:left w:val="none" w:sz="0" w:space="0" w:color="auto"/>
            <w:bottom w:val="none" w:sz="0" w:space="0" w:color="auto"/>
            <w:right w:val="none" w:sz="0" w:space="0" w:color="auto"/>
          </w:divBdr>
        </w:div>
        <w:div w:id="282421630">
          <w:marLeft w:val="0"/>
          <w:marRight w:val="0"/>
          <w:marTop w:val="0"/>
          <w:marBottom w:val="0"/>
          <w:divBdr>
            <w:top w:val="none" w:sz="0" w:space="0" w:color="auto"/>
            <w:left w:val="none" w:sz="0" w:space="0" w:color="auto"/>
            <w:bottom w:val="none" w:sz="0" w:space="0" w:color="auto"/>
            <w:right w:val="none" w:sz="0" w:space="0" w:color="auto"/>
          </w:divBdr>
        </w:div>
        <w:div w:id="1079059757">
          <w:marLeft w:val="0"/>
          <w:marRight w:val="0"/>
          <w:marTop w:val="0"/>
          <w:marBottom w:val="0"/>
          <w:divBdr>
            <w:top w:val="none" w:sz="0" w:space="0" w:color="auto"/>
            <w:left w:val="none" w:sz="0" w:space="0" w:color="auto"/>
            <w:bottom w:val="none" w:sz="0" w:space="0" w:color="auto"/>
            <w:right w:val="none" w:sz="0" w:space="0" w:color="auto"/>
          </w:divBdr>
        </w:div>
        <w:div w:id="927890565">
          <w:marLeft w:val="0"/>
          <w:marRight w:val="0"/>
          <w:marTop w:val="0"/>
          <w:marBottom w:val="0"/>
          <w:divBdr>
            <w:top w:val="none" w:sz="0" w:space="0" w:color="auto"/>
            <w:left w:val="none" w:sz="0" w:space="0" w:color="auto"/>
            <w:bottom w:val="none" w:sz="0" w:space="0" w:color="auto"/>
            <w:right w:val="none" w:sz="0" w:space="0" w:color="auto"/>
          </w:divBdr>
        </w:div>
        <w:div w:id="578901393">
          <w:marLeft w:val="0"/>
          <w:marRight w:val="0"/>
          <w:marTop w:val="0"/>
          <w:marBottom w:val="0"/>
          <w:divBdr>
            <w:top w:val="none" w:sz="0" w:space="0" w:color="auto"/>
            <w:left w:val="none" w:sz="0" w:space="0" w:color="auto"/>
            <w:bottom w:val="none" w:sz="0" w:space="0" w:color="auto"/>
            <w:right w:val="none" w:sz="0" w:space="0" w:color="auto"/>
          </w:divBdr>
        </w:div>
        <w:div w:id="800152592">
          <w:marLeft w:val="0"/>
          <w:marRight w:val="0"/>
          <w:marTop w:val="0"/>
          <w:marBottom w:val="0"/>
          <w:divBdr>
            <w:top w:val="none" w:sz="0" w:space="0" w:color="auto"/>
            <w:left w:val="none" w:sz="0" w:space="0" w:color="auto"/>
            <w:bottom w:val="none" w:sz="0" w:space="0" w:color="auto"/>
            <w:right w:val="none" w:sz="0" w:space="0" w:color="auto"/>
          </w:divBdr>
        </w:div>
        <w:div w:id="141505760">
          <w:marLeft w:val="0"/>
          <w:marRight w:val="0"/>
          <w:marTop w:val="0"/>
          <w:marBottom w:val="0"/>
          <w:divBdr>
            <w:top w:val="none" w:sz="0" w:space="0" w:color="auto"/>
            <w:left w:val="none" w:sz="0" w:space="0" w:color="auto"/>
            <w:bottom w:val="none" w:sz="0" w:space="0" w:color="auto"/>
            <w:right w:val="none" w:sz="0" w:space="0" w:color="auto"/>
          </w:divBdr>
        </w:div>
        <w:div w:id="253436030">
          <w:marLeft w:val="0"/>
          <w:marRight w:val="0"/>
          <w:marTop w:val="0"/>
          <w:marBottom w:val="0"/>
          <w:divBdr>
            <w:top w:val="none" w:sz="0" w:space="0" w:color="auto"/>
            <w:left w:val="none" w:sz="0" w:space="0" w:color="auto"/>
            <w:bottom w:val="none" w:sz="0" w:space="0" w:color="auto"/>
            <w:right w:val="none" w:sz="0" w:space="0" w:color="auto"/>
          </w:divBdr>
        </w:div>
        <w:div w:id="210654678">
          <w:marLeft w:val="0"/>
          <w:marRight w:val="0"/>
          <w:marTop w:val="0"/>
          <w:marBottom w:val="0"/>
          <w:divBdr>
            <w:top w:val="none" w:sz="0" w:space="0" w:color="auto"/>
            <w:left w:val="none" w:sz="0" w:space="0" w:color="auto"/>
            <w:bottom w:val="none" w:sz="0" w:space="0" w:color="auto"/>
            <w:right w:val="none" w:sz="0" w:space="0" w:color="auto"/>
          </w:divBdr>
        </w:div>
        <w:div w:id="208614829">
          <w:marLeft w:val="0"/>
          <w:marRight w:val="0"/>
          <w:marTop w:val="0"/>
          <w:marBottom w:val="0"/>
          <w:divBdr>
            <w:top w:val="none" w:sz="0" w:space="0" w:color="auto"/>
            <w:left w:val="none" w:sz="0" w:space="0" w:color="auto"/>
            <w:bottom w:val="none" w:sz="0" w:space="0" w:color="auto"/>
            <w:right w:val="none" w:sz="0" w:space="0" w:color="auto"/>
          </w:divBdr>
        </w:div>
        <w:div w:id="1455254312">
          <w:marLeft w:val="0"/>
          <w:marRight w:val="0"/>
          <w:marTop w:val="0"/>
          <w:marBottom w:val="0"/>
          <w:divBdr>
            <w:top w:val="none" w:sz="0" w:space="0" w:color="auto"/>
            <w:left w:val="none" w:sz="0" w:space="0" w:color="auto"/>
            <w:bottom w:val="none" w:sz="0" w:space="0" w:color="auto"/>
            <w:right w:val="none" w:sz="0" w:space="0" w:color="auto"/>
          </w:divBdr>
        </w:div>
        <w:div w:id="314384579">
          <w:marLeft w:val="0"/>
          <w:marRight w:val="0"/>
          <w:marTop w:val="0"/>
          <w:marBottom w:val="0"/>
          <w:divBdr>
            <w:top w:val="none" w:sz="0" w:space="0" w:color="auto"/>
            <w:left w:val="none" w:sz="0" w:space="0" w:color="auto"/>
            <w:bottom w:val="none" w:sz="0" w:space="0" w:color="auto"/>
            <w:right w:val="none" w:sz="0" w:space="0" w:color="auto"/>
          </w:divBdr>
        </w:div>
        <w:div w:id="1542937596">
          <w:marLeft w:val="0"/>
          <w:marRight w:val="0"/>
          <w:marTop w:val="0"/>
          <w:marBottom w:val="0"/>
          <w:divBdr>
            <w:top w:val="none" w:sz="0" w:space="0" w:color="auto"/>
            <w:left w:val="none" w:sz="0" w:space="0" w:color="auto"/>
            <w:bottom w:val="none" w:sz="0" w:space="0" w:color="auto"/>
            <w:right w:val="none" w:sz="0" w:space="0" w:color="auto"/>
          </w:divBdr>
        </w:div>
        <w:div w:id="1761756720">
          <w:marLeft w:val="0"/>
          <w:marRight w:val="0"/>
          <w:marTop w:val="0"/>
          <w:marBottom w:val="0"/>
          <w:divBdr>
            <w:top w:val="none" w:sz="0" w:space="0" w:color="auto"/>
            <w:left w:val="none" w:sz="0" w:space="0" w:color="auto"/>
            <w:bottom w:val="none" w:sz="0" w:space="0" w:color="auto"/>
            <w:right w:val="none" w:sz="0" w:space="0" w:color="auto"/>
          </w:divBdr>
        </w:div>
        <w:div w:id="1270433883">
          <w:marLeft w:val="0"/>
          <w:marRight w:val="0"/>
          <w:marTop w:val="0"/>
          <w:marBottom w:val="0"/>
          <w:divBdr>
            <w:top w:val="none" w:sz="0" w:space="0" w:color="auto"/>
            <w:left w:val="none" w:sz="0" w:space="0" w:color="auto"/>
            <w:bottom w:val="none" w:sz="0" w:space="0" w:color="auto"/>
            <w:right w:val="none" w:sz="0" w:space="0" w:color="auto"/>
          </w:divBdr>
        </w:div>
        <w:div w:id="1878883568">
          <w:marLeft w:val="0"/>
          <w:marRight w:val="0"/>
          <w:marTop w:val="0"/>
          <w:marBottom w:val="0"/>
          <w:divBdr>
            <w:top w:val="none" w:sz="0" w:space="0" w:color="auto"/>
            <w:left w:val="none" w:sz="0" w:space="0" w:color="auto"/>
            <w:bottom w:val="none" w:sz="0" w:space="0" w:color="auto"/>
            <w:right w:val="none" w:sz="0" w:space="0" w:color="auto"/>
          </w:divBdr>
        </w:div>
        <w:div w:id="1010567910">
          <w:marLeft w:val="0"/>
          <w:marRight w:val="0"/>
          <w:marTop w:val="0"/>
          <w:marBottom w:val="0"/>
          <w:divBdr>
            <w:top w:val="none" w:sz="0" w:space="0" w:color="auto"/>
            <w:left w:val="none" w:sz="0" w:space="0" w:color="auto"/>
            <w:bottom w:val="none" w:sz="0" w:space="0" w:color="auto"/>
            <w:right w:val="none" w:sz="0" w:space="0" w:color="auto"/>
          </w:divBdr>
        </w:div>
        <w:div w:id="549997088">
          <w:marLeft w:val="0"/>
          <w:marRight w:val="0"/>
          <w:marTop w:val="0"/>
          <w:marBottom w:val="0"/>
          <w:divBdr>
            <w:top w:val="none" w:sz="0" w:space="0" w:color="auto"/>
            <w:left w:val="none" w:sz="0" w:space="0" w:color="auto"/>
            <w:bottom w:val="none" w:sz="0" w:space="0" w:color="auto"/>
            <w:right w:val="none" w:sz="0" w:space="0" w:color="auto"/>
          </w:divBdr>
        </w:div>
        <w:div w:id="997608181">
          <w:marLeft w:val="0"/>
          <w:marRight w:val="0"/>
          <w:marTop w:val="0"/>
          <w:marBottom w:val="0"/>
          <w:divBdr>
            <w:top w:val="none" w:sz="0" w:space="0" w:color="auto"/>
            <w:left w:val="none" w:sz="0" w:space="0" w:color="auto"/>
            <w:bottom w:val="none" w:sz="0" w:space="0" w:color="auto"/>
            <w:right w:val="none" w:sz="0" w:space="0" w:color="auto"/>
          </w:divBdr>
        </w:div>
        <w:div w:id="1013845200">
          <w:marLeft w:val="0"/>
          <w:marRight w:val="0"/>
          <w:marTop w:val="0"/>
          <w:marBottom w:val="0"/>
          <w:divBdr>
            <w:top w:val="none" w:sz="0" w:space="0" w:color="auto"/>
            <w:left w:val="none" w:sz="0" w:space="0" w:color="auto"/>
            <w:bottom w:val="none" w:sz="0" w:space="0" w:color="auto"/>
            <w:right w:val="none" w:sz="0" w:space="0" w:color="auto"/>
          </w:divBdr>
        </w:div>
        <w:div w:id="145241606">
          <w:marLeft w:val="0"/>
          <w:marRight w:val="0"/>
          <w:marTop w:val="0"/>
          <w:marBottom w:val="0"/>
          <w:divBdr>
            <w:top w:val="none" w:sz="0" w:space="0" w:color="auto"/>
            <w:left w:val="none" w:sz="0" w:space="0" w:color="auto"/>
            <w:bottom w:val="none" w:sz="0" w:space="0" w:color="auto"/>
            <w:right w:val="none" w:sz="0" w:space="0" w:color="auto"/>
          </w:divBdr>
        </w:div>
        <w:div w:id="176115957">
          <w:marLeft w:val="0"/>
          <w:marRight w:val="0"/>
          <w:marTop w:val="0"/>
          <w:marBottom w:val="0"/>
          <w:divBdr>
            <w:top w:val="none" w:sz="0" w:space="0" w:color="auto"/>
            <w:left w:val="none" w:sz="0" w:space="0" w:color="auto"/>
            <w:bottom w:val="none" w:sz="0" w:space="0" w:color="auto"/>
            <w:right w:val="none" w:sz="0" w:space="0" w:color="auto"/>
          </w:divBdr>
        </w:div>
        <w:div w:id="1832600210">
          <w:marLeft w:val="0"/>
          <w:marRight w:val="0"/>
          <w:marTop w:val="0"/>
          <w:marBottom w:val="0"/>
          <w:divBdr>
            <w:top w:val="none" w:sz="0" w:space="0" w:color="auto"/>
            <w:left w:val="none" w:sz="0" w:space="0" w:color="auto"/>
            <w:bottom w:val="none" w:sz="0" w:space="0" w:color="auto"/>
            <w:right w:val="none" w:sz="0" w:space="0" w:color="auto"/>
          </w:divBdr>
        </w:div>
        <w:div w:id="114908211">
          <w:marLeft w:val="0"/>
          <w:marRight w:val="0"/>
          <w:marTop w:val="0"/>
          <w:marBottom w:val="0"/>
          <w:divBdr>
            <w:top w:val="none" w:sz="0" w:space="0" w:color="auto"/>
            <w:left w:val="none" w:sz="0" w:space="0" w:color="auto"/>
            <w:bottom w:val="none" w:sz="0" w:space="0" w:color="auto"/>
            <w:right w:val="none" w:sz="0" w:space="0" w:color="auto"/>
          </w:divBdr>
        </w:div>
        <w:div w:id="1019964744">
          <w:marLeft w:val="0"/>
          <w:marRight w:val="0"/>
          <w:marTop w:val="0"/>
          <w:marBottom w:val="0"/>
          <w:divBdr>
            <w:top w:val="none" w:sz="0" w:space="0" w:color="auto"/>
            <w:left w:val="none" w:sz="0" w:space="0" w:color="auto"/>
            <w:bottom w:val="none" w:sz="0" w:space="0" w:color="auto"/>
            <w:right w:val="none" w:sz="0" w:space="0" w:color="auto"/>
          </w:divBdr>
        </w:div>
        <w:div w:id="426773626">
          <w:marLeft w:val="0"/>
          <w:marRight w:val="0"/>
          <w:marTop w:val="0"/>
          <w:marBottom w:val="0"/>
          <w:divBdr>
            <w:top w:val="none" w:sz="0" w:space="0" w:color="auto"/>
            <w:left w:val="none" w:sz="0" w:space="0" w:color="auto"/>
            <w:bottom w:val="none" w:sz="0" w:space="0" w:color="auto"/>
            <w:right w:val="none" w:sz="0" w:space="0" w:color="auto"/>
          </w:divBdr>
        </w:div>
        <w:div w:id="620301514">
          <w:marLeft w:val="0"/>
          <w:marRight w:val="0"/>
          <w:marTop w:val="0"/>
          <w:marBottom w:val="0"/>
          <w:divBdr>
            <w:top w:val="none" w:sz="0" w:space="0" w:color="auto"/>
            <w:left w:val="none" w:sz="0" w:space="0" w:color="auto"/>
            <w:bottom w:val="none" w:sz="0" w:space="0" w:color="auto"/>
            <w:right w:val="none" w:sz="0" w:space="0" w:color="auto"/>
          </w:divBdr>
        </w:div>
        <w:div w:id="960264425">
          <w:marLeft w:val="0"/>
          <w:marRight w:val="0"/>
          <w:marTop w:val="0"/>
          <w:marBottom w:val="0"/>
          <w:divBdr>
            <w:top w:val="none" w:sz="0" w:space="0" w:color="auto"/>
            <w:left w:val="none" w:sz="0" w:space="0" w:color="auto"/>
            <w:bottom w:val="none" w:sz="0" w:space="0" w:color="auto"/>
            <w:right w:val="none" w:sz="0" w:space="0" w:color="auto"/>
          </w:divBdr>
        </w:div>
        <w:div w:id="910426654">
          <w:marLeft w:val="0"/>
          <w:marRight w:val="0"/>
          <w:marTop w:val="0"/>
          <w:marBottom w:val="0"/>
          <w:divBdr>
            <w:top w:val="none" w:sz="0" w:space="0" w:color="auto"/>
            <w:left w:val="none" w:sz="0" w:space="0" w:color="auto"/>
            <w:bottom w:val="none" w:sz="0" w:space="0" w:color="auto"/>
            <w:right w:val="none" w:sz="0" w:space="0" w:color="auto"/>
          </w:divBdr>
        </w:div>
        <w:div w:id="849684572">
          <w:marLeft w:val="0"/>
          <w:marRight w:val="0"/>
          <w:marTop w:val="0"/>
          <w:marBottom w:val="0"/>
          <w:divBdr>
            <w:top w:val="none" w:sz="0" w:space="0" w:color="auto"/>
            <w:left w:val="none" w:sz="0" w:space="0" w:color="auto"/>
            <w:bottom w:val="none" w:sz="0" w:space="0" w:color="auto"/>
            <w:right w:val="none" w:sz="0" w:space="0" w:color="auto"/>
          </w:divBdr>
        </w:div>
        <w:div w:id="1956717672">
          <w:marLeft w:val="0"/>
          <w:marRight w:val="0"/>
          <w:marTop w:val="0"/>
          <w:marBottom w:val="0"/>
          <w:divBdr>
            <w:top w:val="none" w:sz="0" w:space="0" w:color="auto"/>
            <w:left w:val="none" w:sz="0" w:space="0" w:color="auto"/>
            <w:bottom w:val="none" w:sz="0" w:space="0" w:color="auto"/>
            <w:right w:val="none" w:sz="0" w:space="0" w:color="auto"/>
          </w:divBdr>
        </w:div>
        <w:div w:id="920716956">
          <w:marLeft w:val="0"/>
          <w:marRight w:val="0"/>
          <w:marTop w:val="0"/>
          <w:marBottom w:val="0"/>
          <w:divBdr>
            <w:top w:val="none" w:sz="0" w:space="0" w:color="auto"/>
            <w:left w:val="none" w:sz="0" w:space="0" w:color="auto"/>
            <w:bottom w:val="none" w:sz="0" w:space="0" w:color="auto"/>
            <w:right w:val="none" w:sz="0" w:space="0" w:color="auto"/>
          </w:divBdr>
        </w:div>
        <w:div w:id="305161556">
          <w:marLeft w:val="0"/>
          <w:marRight w:val="0"/>
          <w:marTop w:val="0"/>
          <w:marBottom w:val="0"/>
          <w:divBdr>
            <w:top w:val="none" w:sz="0" w:space="0" w:color="auto"/>
            <w:left w:val="none" w:sz="0" w:space="0" w:color="auto"/>
            <w:bottom w:val="none" w:sz="0" w:space="0" w:color="auto"/>
            <w:right w:val="none" w:sz="0" w:space="0" w:color="auto"/>
          </w:divBdr>
        </w:div>
        <w:div w:id="1857645617">
          <w:marLeft w:val="0"/>
          <w:marRight w:val="0"/>
          <w:marTop w:val="0"/>
          <w:marBottom w:val="0"/>
          <w:divBdr>
            <w:top w:val="none" w:sz="0" w:space="0" w:color="auto"/>
            <w:left w:val="none" w:sz="0" w:space="0" w:color="auto"/>
            <w:bottom w:val="none" w:sz="0" w:space="0" w:color="auto"/>
            <w:right w:val="none" w:sz="0" w:space="0" w:color="auto"/>
          </w:divBdr>
        </w:div>
        <w:div w:id="1293559256">
          <w:marLeft w:val="0"/>
          <w:marRight w:val="0"/>
          <w:marTop w:val="0"/>
          <w:marBottom w:val="0"/>
          <w:divBdr>
            <w:top w:val="none" w:sz="0" w:space="0" w:color="auto"/>
            <w:left w:val="none" w:sz="0" w:space="0" w:color="auto"/>
            <w:bottom w:val="none" w:sz="0" w:space="0" w:color="auto"/>
            <w:right w:val="none" w:sz="0" w:space="0" w:color="auto"/>
          </w:divBdr>
        </w:div>
        <w:div w:id="1793594856">
          <w:marLeft w:val="0"/>
          <w:marRight w:val="0"/>
          <w:marTop w:val="0"/>
          <w:marBottom w:val="0"/>
          <w:divBdr>
            <w:top w:val="none" w:sz="0" w:space="0" w:color="auto"/>
            <w:left w:val="none" w:sz="0" w:space="0" w:color="auto"/>
            <w:bottom w:val="none" w:sz="0" w:space="0" w:color="auto"/>
            <w:right w:val="none" w:sz="0" w:space="0" w:color="auto"/>
          </w:divBdr>
        </w:div>
        <w:div w:id="4939709">
          <w:marLeft w:val="0"/>
          <w:marRight w:val="0"/>
          <w:marTop w:val="0"/>
          <w:marBottom w:val="0"/>
          <w:divBdr>
            <w:top w:val="none" w:sz="0" w:space="0" w:color="auto"/>
            <w:left w:val="none" w:sz="0" w:space="0" w:color="auto"/>
            <w:bottom w:val="none" w:sz="0" w:space="0" w:color="auto"/>
            <w:right w:val="none" w:sz="0" w:space="0" w:color="auto"/>
          </w:divBdr>
        </w:div>
        <w:div w:id="1754542274">
          <w:marLeft w:val="0"/>
          <w:marRight w:val="0"/>
          <w:marTop w:val="0"/>
          <w:marBottom w:val="0"/>
          <w:divBdr>
            <w:top w:val="none" w:sz="0" w:space="0" w:color="auto"/>
            <w:left w:val="none" w:sz="0" w:space="0" w:color="auto"/>
            <w:bottom w:val="none" w:sz="0" w:space="0" w:color="auto"/>
            <w:right w:val="none" w:sz="0" w:space="0" w:color="auto"/>
          </w:divBdr>
        </w:div>
        <w:div w:id="337267738">
          <w:marLeft w:val="0"/>
          <w:marRight w:val="0"/>
          <w:marTop w:val="0"/>
          <w:marBottom w:val="0"/>
          <w:divBdr>
            <w:top w:val="none" w:sz="0" w:space="0" w:color="auto"/>
            <w:left w:val="none" w:sz="0" w:space="0" w:color="auto"/>
            <w:bottom w:val="none" w:sz="0" w:space="0" w:color="auto"/>
            <w:right w:val="none" w:sz="0" w:space="0" w:color="auto"/>
          </w:divBdr>
        </w:div>
        <w:div w:id="379865332">
          <w:marLeft w:val="0"/>
          <w:marRight w:val="0"/>
          <w:marTop w:val="0"/>
          <w:marBottom w:val="0"/>
          <w:divBdr>
            <w:top w:val="none" w:sz="0" w:space="0" w:color="auto"/>
            <w:left w:val="none" w:sz="0" w:space="0" w:color="auto"/>
            <w:bottom w:val="none" w:sz="0" w:space="0" w:color="auto"/>
            <w:right w:val="none" w:sz="0" w:space="0" w:color="auto"/>
          </w:divBdr>
        </w:div>
        <w:div w:id="1471944362">
          <w:marLeft w:val="0"/>
          <w:marRight w:val="0"/>
          <w:marTop w:val="0"/>
          <w:marBottom w:val="0"/>
          <w:divBdr>
            <w:top w:val="none" w:sz="0" w:space="0" w:color="auto"/>
            <w:left w:val="none" w:sz="0" w:space="0" w:color="auto"/>
            <w:bottom w:val="none" w:sz="0" w:space="0" w:color="auto"/>
            <w:right w:val="none" w:sz="0" w:space="0" w:color="auto"/>
          </w:divBdr>
        </w:div>
        <w:div w:id="382414131">
          <w:marLeft w:val="0"/>
          <w:marRight w:val="0"/>
          <w:marTop w:val="0"/>
          <w:marBottom w:val="0"/>
          <w:divBdr>
            <w:top w:val="none" w:sz="0" w:space="0" w:color="auto"/>
            <w:left w:val="none" w:sz="0" w:space="0" w:color="auto"/>
            <w:bottom w:val="none" w:sz="0" w:space="0" w:color="auto"/>
            <w:right w:val="none" w:sz="0" w:space="0" w:color="auto"/>
          </w:divBdr>
        </w:div>
        <w:div w:id="592473405">
          <w:marLeft w:val="0"/>
          <w:marRight w:val="0"/>
          <w:marTop w:val="0"/>
          <w:marBottom w:val="0"/>
          <w:divBdr>
            <w:top w:val="none" w:sz="0" w:space="0" w:color="auto"/>
            <w:left w:val="none" w:sz="0" w:space="0" w:color="auto"/>
            <w:bottom w:val="none" w:sz="0" w:space="0" w:color="auto"/>
            <w:right w:val="none" w:sz="0" w:space="0" w:color="auto"/>
          </w:divBdr>
        </w:div>
        <w:div w:id="1462113368">
          <w:marLeft w:val="0"/>
          <w:marRight w:val="0"/>
          <w:marTop w:val="0"/>
          <w:marBottom w:val="0"/>
          <w:divBdr>
            <w:top w:val="none" w:sz="0" w:space="0" w:color="auto"/>
            <w:left w:val="none" w:sz="0" w:space="0" w:color="auto"/>
            <w:bottom w:val="none" w:sz="0" w:space="0" w:color="auto"/>
            <w:right w:val="none" w:sz="0" w:space="0" w:color="auto"/>
          </w:divBdr>
        </w:div>
        <w:div w:id="2130590980">
          <w:marLeft w:val="0"/>
          <w:marRight w:val="0"/>
          <w:marTop w:val="0"/>
          <w:marBottom w:val="0"/>
          <w:divBdr>
            <w:top w:val="none" w:sz="0" w:space="0" w:color="auto"/>
            <w:left w:val="none" w:sz="0" w:space="0" w:color="auto"/>
            <w:bottom w:val="none" w:sz="0" w:space="0" w:color="auto"/>
            <w:right w:val="none" w:sz="0" w:space="0" w:color="auto"/>
          </w:divBdr>
        </w:div>
        <w:div w:id="1305625663">
          <w:marLeft w:val="0"/>
          <w:marRight w:val="0"/>
          <w:marTop w:val="0"/>
          <w:marBottom w:val="0"/>
          <w:divBdr>
            <w:top w:val="none" w:sz="0" w:space="0" w:color="auto"/>
            <w:left w:val="none" w:sz="0" w:space="0" w:color="auto"/>
            <w:bottom w:val="none" w:sz="0" w:space="0" w:color="auto"/>
            <w:right w:val="none" w:sz="0" w:space="0" w:color="auto"/>
          </w:divBdr>
        </w:div>
        <w:div w:id="1213494039">
          <w:marLeft w:val="0"/>
          <w:marRight w:val="0"/>
          <w:marTop w:val="0"/>
          <w:marBottom w:val="0"/>
          <w:divBdr>
            <w:top w:val="none" w:sz="0" w:space="0" w:color="auto"/>
            <w:left w:val="none" w:sz="0" w:space="0" w:color="auto"/>
            <w:bottom w:val="none" w:sz="0" w:space="0" w:color="auto"/>
            <w:right w:val="none" w:sz="0" w:space="0" w:color="auto"/>
          </w:divBdr>
        </w:div>
        <w:div w:id="1433167439">
          <w:marLeft w:val="0"/>
          <w:marRight w:val="0"/>
          <w:marTop w:val="0"/>
          <w:marBottom w:val="0"/>
          <w:divBdr>
            <w:top w:val="none" w:sz="0" w:space="0" w:color="auto"/>
            <w:left w:val="none" w:sz="0" w:space="0" w:color="auto"/>
            <w:bottom w:val="none" w:sz="0" w:space="0" w:color="auto"/>
            <w:right w:val="none" w:sz="0" w:space="0" w:color="auto"/>
          </w:divBdr>
        </w:div>
        <w:div w:id="2110345125">
          <w:marLeft w:val="0"/>
          <w:marRight w:val="0"/>
          <w:marTop w:val="0"/>
          <w:marBottom w:val="0"/>
          <w:divBdr>
            <w:top w:val="none" w:sz="0" w:space="0" w:color="auto"/>
            <w:left w:val="none" w:sz="0" w:space="0" w:color="auto"/>
            <w:bottom w:val="none" w:sz="0" w:space="0" w:color="auto"/>
            <w:right w:val="none" w:sz="0" w:space="0" w:color="auto"/>
          </w:divBdr>
        </w:div>
        <w:div w:id="2061443028">
          <w:marLeft w:val="0"/>
          <w:marRight w:val="0"/>
          <w:marTop w:val="0"/>
          <w:marBottom w:val="0"/>
          <w:divBdr>
            <w:top w:val="none" w:sz="0" w:space="0" w:color="auto"/>
            <w:left w:val="none" w:sz="0" w:space="0" w:color="auto"/>
            <w:bottom w:val="none" w:sz="0" w:space="0" w:color="auto"/>
            <w:right w:val="none" w:sz="0" w:space="0" w:color="auto"/>
          </w:divBdr>
        </w:div>
        <w:div w:id="268049491">
          <w:marLeft w:val="0"/>
          <w:marRight w:val="0"/>
          <w:marTop w:val="0"/>
          <w:marBottom w:val="0"/>
          <w:divBdr>
            <w:top w:val="none" w:sz="0" w:space="0" w:color="auto"/>
            <w:left w:val="none" w:sz="0" w:space="0" w:color="auto"/>
            <w:bottom w:val="none" w:sz="0" w:space="0" w:color="auto"/>
            <w:right w:val="none" w:sz="0" w:space="0" w:color="auto"/>
          </w:divBdr>
        </w:div>
        <w:div w:id="602306766">
          <w:marLeft w:val="0"/>
          <w:marRight w:val="0"/>
          <w:marTop w:val="0"/>
          <w:marBottom w:val="0"/>
          <w:divBdr>
            <w:top w:val="none" w:sz="0" w:space="0" w:color="auto"/>
            <w:left w:val="none" w:sz="0" w:space="0" w:color="auto"/>
            <w:bottom w:val="none" w:sz="0" w:space="0" w:color="auto"/>
            <w:right w:val="none" w:sz="0" w:space="0" w:color="auto"/>
          </w:divBdr>
        </w:div>
        <w:div w:id="369690964">
          <w:marLeft w:val="0"/>
          <w:marRight w:val="0"/>
          <w:marTop w:val="0"/>
          <w:marBottom w:val="0"/>
          <w:divBdr>
            <w:top w:val="none" w:sz="0" w:space="0" w:color="auto"/>
            <w:left w:val="none" w:sz="0" w:space="0" w:color="auto"/>
            <w:bottom w:val="none" w:sz="0" w:space="0" w:color="auto"/>
            <w:right w:val="none" w:sz="0" w:space="0" w:color="auto"/>
          </w:divBdr>
        </w:div>
        <w:div w:id="2034840943">
          <w:marLeft w:val="0"/>
          <w:marRight w:val="0"/>
          <w:marTop w:val="0"/>
          <w:marBottom w:val="0"/>
          <w:divBdr>
            <w:top w:val="none" w:sz="0" w:space="0" w:color="auto"/>
            <w:left w:val="none" w:sz="0" w:space="0" w:color="auto"/>
            <w:bottom w:val="none" w:sz="0" w:space="0" w:color="auto"/>
            <w:right w:val="none" w:sz="0" w:space="0" w:color="auto"/>
          </w:divBdr>
        </w:div>
        <w:div w:id="1841385170">
          <w:marLeft w:val="0"/>
          <w:marRight w:val="0"/>
          <w:marTop w:val="0"/>
          <w:marBottom w:val="0"/>
          <w:divBdr>
            <w:top w:val="none" w:sz="0" w:space="0" w:color="auto"/>
            <w:left w:val="none" w:sz="0" w:space="0" w:color="auto"/>
            <w:bottom w:val="none" w:sz="0" w:space="0" w:color="auto"/>
            <w:right w:val="none" w:sz="0" w:space="0" w:color="auto"/>
          </w:divBdr>
        </w:div>
        <w:div w:id="1686056338">
          <w:marLeft w:val="0"/>
          <w:marRight w:val="0"/>
          <w:marTop w:val="0"/>
          <w:marBottom w:val="0"/>
          <w:divBdr>
            <w:top w:val="none" w:sz="0" w:space="0" w:color="auto"/>
            <w:left w:val="none" w:sz="0" w:space="0" w:color="auto"/>
            <w:bottom w:val="none" w:sz="0" w:space="0" w:color="auto"/>
            <w:right w:val="none" w:sz="0" w:space="0" w:color="auto"/>
          </w:divBdr>
        </w:div>
        <w:div w:id="1041633817">
          <w:marLeft w:val="0"/>
          <w:marRight w:val="0"/>
          <w:marTop w:val="0"/>
          <w:marBottom w:val="0"/>
          <w:divBdr>
            <w:top w:val="none" w:sz="0" w:space="0" w:color="auto"/>
            <w:left w:val="none" w:sz="0" w:space="0" w:color="auto"/>
            <w:bottom w:val="none" w:sz="0" w:space="0" w:color="auto"/>
            <w:right w:val="none" w:sz="0" w:space="0" w:color="auto"/>
          </w:divBdr>
        </w:div>
        <w:div w:id="1732802729">
          <w:marLeft w:val="0"/>
          <w:marRight w:val="0"/>
          <w:marTop w:val="0"/>
          <w:marBottom w:val="0"/>
          <w:divBdr>
            <w:top w:val="none" w:sz="0" w:space="0" w:color="auto"/>
            <w:left w:val="none" w:sz="0" w:space="0" w:color="auto"/>
            <w:bottom w:val="none" w:sz="0" w:space="0" w:color="auto"/>
            <w:right w:val="none" w:sz="0" w:space="0" w:color="auto"/>
          </w:divBdr>
        </w:div>
        <w:div w:id="198595973">
          <w:marLeft w:val="0"/>
          <w:marRight w:val="0"/>
          <w:marTop w:val="0"/>
          <w:marBottom w:val="0"/>
          <w:divBdr>
            <w:top w:val="none" w:sz="0" w:space="0" w:color="auto"/>
            <w:left w:val="none" w:sz="0" w:space="0" w:color="auto"/>
            <w:bottom w:val="none" w:sz="0" w:space="0" w:color="auto"/>
            <w:right w:val="none" w:sz="0" w:space="0" w:color="auto"/>
          </w:divBdr>
        </w:div>
        <w:div w:id="1856766270">
          <w:marLeft w:val="0"/>
          <w:marRight w:val="0"/>
          <w:marTop w:val="0"/>
          <w:marBottom w:val="0"/>
          <w:divBdr>
            <w:top w:val="none" w:sz="0" w:space="0" w:color="auto"/>
            <w:left w:val="none" w:sz="0" w:space="0" w:color="auto"/>
            <w:bottom w:val="none" w:sz="0" w:space="0" w:color="auto"/>
            <w:right w:val="none" w:sz="0" w:space="0" w:color="auto"/>
          </w:divBdr>
        </w:div>
        <w:div w:id="514996295">
          <w:marLeft w:val="0"/>
          <w:marRight w:val="0"/>
          <w:marTop w:val="0"/>
          <w:marBottom w:val="0"/>
          <w:divBdr>
            <w:top w:val="none" w:sz="0" w:space="0" w:color="auto"/>
            <w:left w:val="none" w:sz="0" w:space="0" w:color="auto"/>
            <w:bottom w:val="none" w:sz="0" w:space="0" w:color="auto"/>
            <w:right w:val="none" w:sz="0" w:space="0" w:color="auto"/>
          </w:divBdr>
        </w:div>
        <w:div w:id="643656641">
          <w:marLeft w:val="0"/>
          <w:marRight w:val="0"/>
          <w:marTop w:val="0"/>
          <w:marBottom w:val="0"/>
          <w:divBdr>
            <w:top w:val="none" w:sz="0" w:space="0" w:color="auto"/>
            <w:left w:val="none" w:sz="0" w:space="0" w:color="auto"/>
            <w:bottom w:val="none" w:sz="0" w:space="0" w:color="auto"/>
            <w:right w:val="none" w:sz="0" w:space="0" w:color="auto"/>
          </w:divBdr>
        </w:div>
        <w:div w:id="2000308552">
          <w:marLeft w:val="0"/>
          <w:marRight w:val="0"/>
          <w:marTop w:val="0"/>
          <w:marBottom w:val="0"/>
          <w:divBdr>
            <w:top w:val="none" w:sz="0" w:space="0" w:color="auto"/>
            <w:left w:val="none" w:sz="0" w:space="0" w:color="auto"/>
            <w:bottom w:val="none" w:sz="0" w:space="0" w:color="auto"/>
            <w:right w:val="none" w:sz="0" w:space="0" w:color="auto"/>
          </w:divBdr>
        </w:div>
        <w:div w:id="2096508442">
          <w:marLeft w:val="0"/>
          <w:marRight w:val="0"/>
          <w:marTop w:val="0"/>
          <w:marBottom w:val="0"/>
          <w:divBdr>
            <w:top w:val="none" w:sz="0" w:space="0" w:color="auto"/>
            <w:left w:val="none" w:sz="0" w:space="0" w:color="auto"/>
            <w:bottom w:val="none" w:sz="0" w:space="0" w:color="auto"/>
            <w:right w:val="none" w:sz="0" w:space="0" w:color="auto"/>
          </w:divBdr>
        </w:div>
        <w:div w:id="1064834556">
          <w:marLeft w:val="0"/>
          <w:marRight w:val="0"/>
          <w:marTop w:val="0"/>
          <w:marBottom w:val="0"/>
          <w:divBdr>
            <w:top w:val="none" w:sz="0" w:space="0" w:color="auto"/>
            <w:left w:val="none" w:sz="0" w:space="0" w:color="auto"/>
            <w:bottom w:val="none" w:sz="0" w:space="0" w:color="auto"/>
            <w:right w:val="none" w:sz="0" w:space="0" w:color="auto"/>
          </w:divBdr>
        </w:div>
        <w:div w:id="1642997753">
          <w:marLeft w:val="0"/>
          <w:marRight w:val="0"/>
          <w:marTop w:val="0"/>
          <w:marBottom w:val="0"/>
          <w:divBdr>
            <w:top w:val="none" w:sz="0" w:space="0" w:color="auto"/>
            <w:left w:val="none" w:sz="0" w:space="0" w:color="auto"/>
            <w:bottom w:val="none" w:sz="0" w:space="0" w:color="auto"/>
            <w:right w:val="none" w:sz="0" w:space="0" w:color="auto"/>
          </w:divBdr>
        </w:div>
        <w:div w:id="449594755">
          <w:marLeft w:val="0"/>
          <w:marRight w:val="0"/>
          <w:marTop w:val="0"/>
          <w:marBottom w:val="0"/>
          <w:divBdr>
            <w:top w:val="none" w:sz="0" w:space="0" w:color="auto"/>
            <w:left w:val="none" w:sz="0" w:space="0" w:color="auto"/>
            <w:bottom w:val="none" w:sz="0" w:space="0" w:color="auto"/>
            <w:right w:val="none" w:sz="0" w:space="0" w:color="auto"/>
          </w:divBdr>
        </w:div>
        <w:div w:id="1138182917">
          <w:marLeft w:val="0"/>
          <w:marRight w:val="0"/>
          <w:marTop w:val="0"/>
          <w:marBottom w:val="0"/>
          <w:divBdr>
            <w:top w:val="none" w:sz="0" w:space="0" w:color="auto"/>
            <w:left w:val="none" w:sz="0" w:space="0" w:color="auto"/>
            <w:bottom w:val="none" w:sz="0" w:space="0" w:color="auto"/>
            <w:right w:val="none" w:sz="0" w:space="0" w:color="auto"/>
          </w:divBdr>
        </w:div>
        <w:div w:id="695615904">
          <w:marLeft w:val="0"/>
          <w:marRight w:val="0"/>
          <w:marTop w:val="0"/>
          <w:marBottom w:val="0"/>
          <w:divBdr>
            <w:top w:val="none" w:sz="0" w:space="0" w:color="auto"/>
            <w:left w:val="none" w:sz="0" w:space="0" w:color="auto"/>
            <w:bottom w:val="none" w:sz="0" w:space="0" w:color="auto"/>
            <w:right w:val="none" w:sz="0" w:space="0" w:color="auto"/>
          </w:divBdr>
        </w:div>
        <w:div w:id="904799317">
          <w:marLeft w:val="0"/>
          <w:marRight w:val="0"/>
          <w:marTop w:val="0"/>
          <w:marBottom w:val="0"/>
          <w:divBdr>
            <w:top w:val="none" w:sz="0" w:space="0" w:color="auto"/>
            <w:left w:val="none" w:sz="0" w:space="0" w:color="auto"/>
            <w:bottom w:val="none" w:sz="0" w:space="0" w:color="auto"/>
            <w:right w:val="none" w:sz="0" w:space="0" w:color="auto"/>
          </w:divBdr>
        </w:div>
        <w:div w:id="1707563138">
          <w:marLeft w:val="0"/>
          <w:marRight w:val="0"/>
          <w:marTop w:val="0"/>
          <w:marBottom w:val="0"/>
          <w:divBdr>
            <w:top w:val="none" w:sz="0" w:space="0" w:color="auto"/>
            <w:left w:val="none" w:sz="0" w:space="0" w:color="auto"/>
            <w:bottom w:val="none" w:sz="0" w:space="0" w:color="auto"/>
            <w:right w:val="none" w:sz="0" w:space="0" w:color="auto"/>
          </w:divBdr>
        </w:div>
        <w:div w:id="521818944">
          <w:marLeft w:val="0"/>
          <w:marRight w:val="0"/>
          <w:marTop w:val="0"/>
          <w:marBottom w:val="0"/>
          <w:divBdr>
            <w:top w:val="none" w:sz="0" w:space="0" w:color="auto"/>
            <w:left w:val="none" w:sz="0" w:space="0" w:color="auto"/>
            <w:bottom w:val="none" w:sz="0" w:space="0" w:color="auto"/>
            <w:right w:val="none" w:sz="0" w:space="0" w:color="auto"/>
          </w:divBdr>
        </w:div>
        <w:div w:id="1364481165">
          <w:marLeft w:val="0"/>
          <w:marRight w:val="0"/>
          <w:marTop w:val="0"/>
          <w:marBottom w:val="0"/>
          <w:divBdr>
            <w:top w:val="none" w:sz="0" w:space="0" w:color="auto"/>
            <w:left w:val="none" w:sz="0" w:space="0" w:color="auto"/>
            <w:bottom w:val="none" w:sz="0" w:space="0" w:color="auto"/>
            <w:right w:val="none" w:sz="0" w:space="0" w:color="auto"/>
          </w:divBdr>
        </w:div>
        <w:div w:id="1361778019">
          <w:marLeft w:val="0"/>
          <w:marRight w:val="0"/>
          <w:marTop w:val="0"/>
          <w:marBottom w:val="0"/>
          <w:divBdr>
            <w:top w:val="none" w:sz="0" w:space="0" w:color="auto"/>
            <w:left w:val="none" w:sz="0" w:space="0" w:color="auto"/>
            <w:bottom w:val="none" w:sz="0" w:space="0" w:color="auto"/>
            <w:right w:val="none" w:sz="0" w:space="0" w:color="auto"/>
          </w:divBdr>
        </w:div>
        <w:div w:id="100338890">
          <w:marLeft w:val="0"/>
          <w:marRight w:val="0"/>
          <w:marTop w:val="0"/>
          <w:marBottom w:val="0"/>
          <w:divBdr>
            <w:top w:val="none" w:sz="0" w:space="0" w:color="auto"/>
            <w:left w:val="none" w:sz="0" w:space="0" w:color="auto"/>
            <w:bottom w:val="none" w:sz="0" w:space="0" w:color="auto"/>
            <w:right w:val="none" w:sz="0" w:space="0" w:color="auto"/>
          </w:divBdr>
        </w:div>
        <w:div w:id="527721005">
          <w:marLeft w:val="0"/>
          <w:marRight w:val="0"/>
          <w:marTop w:val="0"/>
          <w:marBottom w:val="0"/>
          <w:divBdr>
            <w:top w:val="none" w:sz="0" w:space="0" w:color="auto"/>
            <w:left w:val="none" w:sz="0" w:space="0" w:color="auto"/>
            <w:bottom w:val="none" w:sz="0" w:space="0" w:color="auto"/>
            <w:right w:val="none" w:sz="0" w:space="0" w:color="auto"/>
          </w:divBdr>
        </w:div>
        <w:div w:id="1931549349">
          <w:marLeft w:val="0"/>
          <w:marRight w:val="0"/>
          <w:marTop w:val="0"/>
          <w:marBottom w:val="0"/>
          <w:divBdr>
            <w:top w:val="none" w:sz="0" w:space="0" w:color="auto"/>
            <w:left w:val="none" w:sz="0" w:space="0" w:color="auto"/>
            <w:bottom w:val="none" w:sz="0" w:space="0" w:color="auto"/>
            <w:right w:val="none" w:sz="0" w:space="0" w:color="auto"/>
          </w:divBdr>
        </w:div>
      </w:divsChild>
    </w:div>
    <w:div w:id="1287733886">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28313111">
      <w:bodyDiv w:val="1"/>
      <w:marLeft w:val="0"/>
      <w:marRight w:val="0"/>
      <w:marTop w:val="0"/>
      <w:marBottom w:val="0"/>
      <w:divBdr>
        <w:top w:val="none" w:sz="0" w:space="0" w:color="auto"/>
        <w:left w:val="none" w:sz="0" w:space="0" w:color="auto"/>
        <w:bottom w:val="none" w:sz="0" w:space="0" w:color="auto"/>
        <w:right w:val="none" w:sz="0" w:space="0" w:color="auto"/>
      </w:divBdr>
      <w:divsChild>
        <w:div w:id="650328066">
          <w:marLeft w:val="0"/>
          <w:marRight w:val="0"/>
          <w:marTop w:val="0"/>
          <w:marBottom w:val="0"/>
          <w:divBdr>
            <w:top w:val="none" w:sz="0" w:space="0" w:color="auto"/>
            <w:left w:val="none" w:sz="0" w:space="0" w:color="auto"/>
            <w:bottom w:val="none" w:sz="0" w:space="0" w:color="auto"/>
            <w:right w:val="none" w:sz="0" w:space="0" w:color="auto"/>
          </w:divBdr>
          <w:divsChild>
            <w:div w:id="2120181638">
              <w:marLeft w:val="0"/>
              <w:marRight w:val="0"/>
              <w:marTop w:val="0"/>
              <w:marBottom w:val="0"/>
              <w:divBdr>
                <w:top w:val="none" w:sz="0" w:space="0" w:color="auto"/>
                <w:left w:val="none" w:sz="0" w:space="0" w:color="auto"/>
                <w:bottom w:val="none" w:sz="0" w:space="0" w:color="auto"/>
                <w:right w:val="none" w:sz="0" w:space="0" w:color="auto"/>
              </w:divBdr>
              <w:divsChild>
                <w:div w:id="10229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842">
          <w:marLeft w:val="0"/>
          <w:marRight w:val="0"/>
          <w:marTop w:val="0"/>
          <w:marBottom w:val="0"/>
          <w:divBdr>
            <w:top w:val="none" w:sz="0" w:space="0" w:color="auto"/>
            <w:left w:val="none" w:sz="0" w:space="0" w:color="auto"/>
            <w:bottom w:val="none" w:sz="0" w:space="0" w:color="auto"/>
            <w:right w:val="none" w:sz="0" w:space="0" w:color="auto"/>
          </w:divBdr>
        </w:div>
      </w:divsChild>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655259168">
      <w:bodyDiv w:val="1"/>
      <w:marLeft w:val="0"/>
      <w:marRight w:val="0"/>
      <w:marTop w:val="0"/>
      <w:marBottom w:val="0"/>
      <w:divBdr>
        <w:top w:val="none" w:sz="0" w:space="0" w:color="auto"/>
        <w:left w:val="none" w:sz="0" w:space="0" w:color="auto"/>
        <w:bottom w:val="none" w:sz="0" w:space="0" w:color="auto"/>
        <w:right w:val="none" w:sz="0" w:space="0" w:color="auto"/>
      </w:divBdr>
    </w:div>
    <w:div w:id="1725526374">
      <w:bodyDiv w:val="1"/>
      <w:marLeft w:val="0"/>
      <w:marRight w:val="0"/>
      <w:marTop w:val="0"/>
      <w:marBottom w:val="0"/>
      <w:divBdr>
        <w:top w:val="none" w:sz="0" w:space="0" w:color="auto"/>
        <w:left w:val="none" w:sz="0" w:space="0" w:color="auto"/>
        <w:bottom w:val="none" w:sz="0" w:space="0" w:color="auto"/>
        <w:right w:val="none" w:sz="0" w:space="0" w:color="auto"/>
      </w:divBdr>
      <w:divsChild>
        <w:div w:id="2057855695">
          <w:marLeft w:val="0"/>
          <w:marRight w:val="0"/>
          <w:marTop w:val="0"/>
          <w:marBottom w:val="0"/>
          <w:divBdr>
            <w:top w:val="none" w:sz="0" w:space="0" w:color="auto"/>
            <w:left w:val="none" w:sz="0" w:space="0" w:color="auto"/>
            <w:bottom w:val="none" w:sz="0" w:space="0" w:color="auto"/>
            <w:right w:val="none" w:sz="0" w:space="0" w:color="auto"/>
          </w:divBdr>
          <w:divsChild>
            <w:div w:id="866986187">
              <w:marLeft w:val="0"/>
              <w:marRight w:val="0"/>
              <w:marTop w:val="0"/>
              <w:marBottom w:val="0"/>
              <w:divBdr>
                <w:top w:val="none" w:sz="0" w:space="0" w:color="auto"/>
                <w:left w:val="none" w:sz="0" w:space="0" w:color="auto"/>
                <w:bottom w:val="none" w:sz="0" w:space="0" w:color="auto"/>
                <w:right w:val="none" w:sz="0" w:space="0" w:color="auto"/>
              </w:divBdr>
              <w:divsChild>
                <w:div w:id="1054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124">
          <w:marLeft w:val="0"/>
          <w:marRight w:val="0"/>
          <w:marTop w:val="0"/>
          <w:marBottom w:val="0"/>
          <w:divBdr>
            <w:top w:val="none" w:sz="0" w:space="0" w:color="auto"/>
            <w:left w:val="none" w:sz="0" w:space="0" w:color="auto"/>
            <w:bottom w:val="none" w:sz="0" w:space="0" w:color="auto"/>
            <w:right w:val="none" w:sz="0" w:space="0" w:color="auto"/>
          </w:divBdr>
          <w:divsChild>
            <w:div w:id="536507731">
              <w:marLeft w:val="0"/>
              <w:marRight w:val="0"/>
              <w:marTop w:val="0"/>
              <w:marBottom w:val="0"/>
              <w:divBdr>
                <w:top w:val="none" w:sz="0" w:space="0" w:color="auto"/>
                <w:left w:val="none" w:sz="0" w:space="0" w:color="auto"/>
                <w:bottom w:val="none" w:sz="0" w:space="0" w:color="auto"/>
                <w:right w:val="none" w:sz="0" w:space="0" w:color="auto"/>
              </w:divBdr>
              <w:divsChild>
                <w:div w:id="11044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12291992">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arch.proquest.com.contentproxy.phoenix.edu/indexingvolumeissuelinkhandler/106037/Informatics+in+Education/02014Y01Y01$232014$3b++Vol.+13+$281$29/13/1?accountid=35812" TargetMode="External"/><Relationship Id="rId26" Type="http://schemas.openxmlformats.org/officeDocument/2006/relationships/image" Target="media/image2.png"/><Relationship Id="rId39" Type="http://schemas.openxmlformats.org/officeDocument/2006/relationships/image" Target="media/image7.jpg"/><Relationship Id="rId21" Type="http://schemas.openxmlformats.org/officeDocument/2006/relationships/hyperlink" Target="http://search.proquest.com/docview/916413488?accountid=458" TargetMode="External"/><Relationship Id="rId34" Type="http://schemas.openxmlformats.org/officeDocument/2006/relationships/hyperlink" Target="http://ed.isu.edu/addie" TargetMode="External"/><Relationship Id="rId42" Type="http://schemas.openxmlformats.org/officeDocument/2006/relationships/chart" Target="charts/chart1.xml"/><Relationship Id="rId47" Type="http://schemas.openxmlformats.org/officeDocument/2006/relationships/hyperlink" Target="http://iej.cjb.net" TargetMode="External"/><Relationship Id="rId50" Type="http://schemas.openxmlformats.org/officeDocument/2006/relationships/image" Target="media/image8.jpeg"/><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proquest.com.contentproxy.phoenix.edu/indexinglinkhandler/sng/au/Juskeviciene,+Anita/$N?accountid=35812" TargetMode="External"/><Relationship Id="rId29" Type="http://schemas.openxmlformats.org/officeDocument/2006/relationships/hyperlink" Target="mailto:drmuirhead@yahoo.com" TargetMode="External"/><Relationship Id="rId11" Type="http://schemas.openxmlformats.org/officeDocument/2006/relationships/header" Target="header2.xml"/><Relationship Id="rId24" Type="http://schemas.openxmlformats.org/officeDocument/2006/relationships/hyperlink" Target="http://hum.sagepub.com/content/1/1/5.full.pdf+html" TargetMode="External"/><Relationship Id="rId32" Type="http://schemas.openxmlformats.org/officeDocument/2006/relationships/image" Target="media/image5.png"/><Relationship Id="rId37" Type="http://schemas.openxmlformats.org/officeDocument/2006/relationships/hyperlink" Target="https://www.sagia.gov.sa/Key-sectors1/ICT/" TargetMode="External"/><Relationship Id="rId40" Type="http://schemas.openxmlformats.org/officeDocument/2006/relationships/hyperlink" Target="mailto:salanazy@ju.edu.sa" TargetMode="External"/><Relationship Id="rId45" Type="http://schemas.openxmlformats.org/officeDocument/2006/relationships/hyperlink" Target="http://erc2013.redsoft.org/Proceeding/Proceedings/p111.pdf" TargetMode="External"/><Relationship Id="rId53" Type="http://schemas.openxmlformats.org/officeDocument/2006/relationships/hyperlink" Target="http://www.informatik.uniulm.de/DE/intra/bib/2007/IMCL/papers/76_Final_Paper"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onlinelibrary.wiley.com/doi/10.1111/comt.1999.9.issue-2/issuet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Experimental_psychology" TargetMode="External"/><Relationship Id="rId22" Type="http://schemas.openxmlformats.org/officeDocument/2006/relationships/hyperlink" Target="http://www.internetsociety.org/internet/what-internet/history-internet/brief-history-internet" TargetMode="External"/><Relationship Id="rId27" Type="http://schemas.openxmlformats.org/officeDocument/2006/relationships/hyperlink" Target="mailto:denigris@email.phoenix.edu" TargetMode="External"/><Relationship Id="rId30" Type="http://schemas.openxmlformats.org/officeDocument/2006/relationships/image" Target="media/image4.jpeg"/><Relationship Id="rId35" Type="http://schemas.openxmlformats.org/officeDocument/2006/relationships/hyperlink" Target="http://en.wikibooks.org/" TargetMode="External"/><Relationship Id="rId43" Type="http://schemas.openxmlformats.org/officeDocument/2006/relationships/chart" Target="charts/chart2.xml"/><Relationship Id="rId48" Type="http://schemas.openxmlformats.org/officeDocument/2006/relationships/hyperlink" Target="http://robertkozma.com/images/kozma_anderson_jcal.pdf" TargetMode="External"/><Relationship Id="rId56" Type="http://schemas.openxmlformats.org/officeDocument/2006/relationships/header" Target="header4.xml"/><Relationship Id="rId8" Type="http://schemas.openxmlformats.org/officeDocument/2006/relationships/hyperlink" Target="http://creativecommons.org/licenses/by-nc-sa/2.5/" TargetMode="External"/><Relationship Id="rId51" Type="http://schemas.openxmlformats.org/officeDocument/2006/relationships/hyperlink" Target="mailto:abdoelhaj@squ.edu.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arch.proquest.com.contentproxy.phoenix.edu/indexinglinkhandler/sng/au/Kurilovas,+Eugenijus/$N?accountid=35812" TargetMode="External"/><Relationship Id="rId25" Type="http://schemas.openxmlformats.org/officeDocument/2006/relationships/hyperlink" Target="http://www.universitybusiness.com/article/higher-ed-thought-leaders-forecast-2015-trends" TargetMode="External"/><Relationship Id="rId33" Type="http://schemas.openxmlformats.org/officeDocument/2006/relationships/image" Target="media/image6.png"/><Relationship Id="rId38" Type="http://schemas.openxmlformats.org/officeDocument/2006/relationships/hyperlink" Target="mailto:Mclaren@ju.edu.sa" TargetMode="External"/><Relationship Id="rId46" Type="http://schemas.openxmlformats.org/officeDocument/2006/relationships/hyperlink" Target="http://www.infodev.org/infodev-files/resource/InfodevDocuments_430.pdf" TargetMode="External"/><Relationship Id="rId20" Type="http://schemas.openxmlformats.org/officeDocument/2006/relationships/hyperlink" Target="http://search.proquest.com/docview/195703778?accountid=35812" TargetMode="External"/><Relationship Id="rId41" Type="http://schemas.openxmlformats.org/officeDocument/2006/relationships/hyperlink" Target="http://www.ju.edu.sa/deanships/eld/" TargetMode="External"/><Relationship Id="rId54" Type="http://schemas.openxmlformats.org/officeDocument/2006/relationships/hyperlink" Target="http://www.irrodl.org/index.php/irrodl/article/view/3%2048/8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bs.org/wgbh/aso/databank/entries/dh13wa.html" TargetMode="External"/><Relationship Id="rId23" Type="http://schemas.openxmlformats.org/officeDocument/2006/relationships/hyperlink" Target="http://www.internetsociety.org/internet/what-internet/history-internet/brief-history-internet" TargetMode="External"/><Relationship Id="rId28" Type="http://schemas.openxmlformats.org/officeDocument/2006/relationships/image" Target="media/image3.jpeg"/><Relationship Id="rId36" Type="http://schemas.openxmlformats.org/officeDocument/2006/relationships/hyperlink" Target="http://www.kctv5.com/story/28800880/government-of-saudi-arabia-dominates-national-ict-spending-which-is-expected-to-exceed-usd-37-billion" TargetMode="External"/><Relationship Id="rId49" Type="http://schemas.openxmlformats.org/officeDocument/2006/relationships/hyperlink" Target="http://2002.bilisimsurasi.org.tr/egitim/eprimer-edu.pdf"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mailto:jrperlman@bizdirections.com" TargetMode="External"/><Relationship Id="rId44" Type="http://schemas.openxmlformats.org/officeDocument/2006/relationships/chart" Target="charts/chart3.xml"/><Relationship Id="rId52" Type="http://schemas.openxmlformats.org/officeDocument/2006/relationships/hyperlink" Target="http://srufaculty.sru.edu/mark%20Chase/index.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92682926829266"/>
          <c:y val="4.5267489711934158E-2"/>
          <c:w val="0.67560975609756102"/>
          <c:h val="0.7407407407407407"/>
        </c:manualLayout>
      </c:layout>
      <c:barChart>
        <c:barDir val="bar"/>
        <c:grouping val="clustered"/>
        <c:varyColors val="0"/>
        <c:ser>
          <c:idx val="0"/>
          <c:order val="0"/>
          <c:tx>
            <c:strRef>
              <c:f>Sheet1!$A$2</c:f>
              <c:strCache>
                <c:ptCount val="1"/>
                <c:pt idx="0">
                  <c:v>East</c:v>
                </c:pt>
              </c:strCache>
            </c:strRef>
          </c:tx>
          <c:spPr>
            <a:solidFill>
              <a:srgbClr val="C0C0C0"/>
            </a:solidFill>
            <a:ln w="12676">
              <a:solidFill>
                <a:srgbClr val="000000"/>
              </a:solidFill>
              <a:prstDash val="solid"/>
            </a:ln>
          </c:spPr>
          <c:invertIfNegative val="0"/>
          <c:dPt>
            <c:idx val="0"/>
            <c:invertIfNegative val="0"/>
            <c:bubble3D val="0"/>
            <c:spPr>
              <a:solidFill>
                <a:srgbClr val="FF0000"/>
              </a:solidFill>
              <a:ln w="12676">
                <a:solidFill>
                  <a:srgbClr val="000000"/>
                </a:solidFill>
                <a:prstDash val="solid"/>
              </a:ln>
            </c:spPr>
          </c:dPt>
          <c:dPt>
            <c:idx val="5"/>
            <c:invertIfNegative val="0"/>
            <c:bubble3D val="0"/>
            <c:spPr>
              <a:solidFill>
                <a:srgbClr val="000000"/>
              </a:solidFill>
              <a:ln w="12676">
                <a:solidFill>
                  <a:srgbClr val="000000"/>
                </a:solidFill>
                <a:prstDash val="solid"/>
              </a:ln>
            </c:spPr>
          </c:dPt>
          <c:dPt>
            <c:idx val="8"/>
            <c:invertIfNegative val="0"/>
            <c:bubble3D val="0"/>
            <c:spPr>
              <a:solidFill>
                <a:srgbClr val="800000"/>
              </a:solidFill>
              <a:ln w="12676">
                <a:solidFill>
                  <a:srgbClr val="000000"/>
                </a:solidFill>
                <a:prstDash val="solid"/>
              </a:ln>
            </c:spPr>
          </c:dPt>
          <c:dPt>
            <c:idx val="11"/>
            <c:invertIfNegative val="0"/>
            <c:bubble3D val="0"/>
            <c:spPr>
              <a:solidFill>
                <a:srgbClr val="0000FF"/>
              </a:solidFill>
              <a:ln w="12676">
                <a:solidFill>
                  <a:srgbClr val="000000"/>
                </a:solidFill>
                <a:prstDash val="solid"/>
              </a:ln>
            </c:spPr>
          </c:dPt>
          <c:dLbls>
            <c:spPr>
              <a:noFill/>
              <a:ln w="25351">
                <a:noFill/>
              </a:ln>
            </c:spPr>
            <c:txPr>
              <a:bodyPr wrap="square" lIns="38100" tIns="19050" rIns="38100" bIns="19050" anchor="ctr">
                <a:spAutoFit/>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Sudan, Khartoum</c:v>
                </c:pt>
                <c:pt idx="1">
                  <c:v>South Africa</c:v>
                </c:pt>
                <c:pt idx="2">
                  <c:v>Slovenia</c:v>
                </c:pt>
              </c:strCache>
            </c:strRef>
          </c:cat>
          <c:val>
            <c:numRef>
              <c:f>Sheet1!$B$2:$D$2</c:f>
              <c:numCache>
                <c:formatCode>General</c:formatCode>
                <c:ptCount val="3"/>
                <c:pt idx="0">
                  <c:v>56</c:v>
                </c:pt>
                <c:pt idx="1">
                  <c:v>35</c:v>
                </c:pt>
                <c:pt idx="2">
                  <c:v>23</c:v>
                </c:pt>
              </c:numCache>
            </c:numRef>
          </c:val>
        </c:ser>
        <c:ser>
          <c:idx val="3"/>
          <c:order val="1"/>
          <c:tx>
            <c:strRef>
              <c:f>Sheet1!$A$5</c:f>
              <c:strCache>
                <c:ptCount val="1"/>
              </c:strCache>
            </c:strRef>
          </c:tx>
          <c:spPr>
            <a:solidFill>
              <a:srgbClr val="CCFFFF"/>
            </a:solidFill>
            <a:ln w="12676">
              <a:solidFill>
                <a:srgbClr val="000000"/>
              </a:solidFill>
              <a:prstDash val="solid"/>
            </a:ln>
          </c:spPr>
          <c:invertIfNegative val="0"/>
          <c:dLbls>
            <c:spPr>
              <a:noFill/>
              <a:ln w="25351">
                <a:noFill/>
              </a:ln>
            </c:spPr>
            <c:txPr>
              <a:bodyPr wrap="square" lIns="38100" tIns="19050" rIns="38100" bIns="19050" anchor="ctr">
                <a:spAutoFit/>
              </a:bodyPr>
              <a:lstStyle/>
              <a:p>
                <a:pPr>
                  <a:defRPr sz="37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Sudan, Khartoum</c:v>
                </c:pt>
                <c:pt idx="1">
                  <c:v>South Africa</c:v>
                </c:pt>
                <c:pt idx="2">
                  <c:v>Slovenia</c:v>
                </c:pt>
              </c:strCache>
            </c:strRef>
          </c:cat>
          <c:val>
            <c:numRef>
              <c:f>Sheet1!$B$5:$D$5</c:f>
              <c:numCache>
                <c:formatCode>General</c:formatCode>
                <c:ptCount val="3"/>
              </c:numCache>
            </c:numRef>
          </c:val>
        </c:ser>
        <c:dLbls>
          <c:showLegendKey val="0"/>
          <c:showVal val="1"/>
          <c:showCatName val="0"/>
          <c:showSerName val="0"/>
          <c:showPercent val="0"/>
          <c:showBubbleSize val="0"/>
        </c:dLbls>
        <c:gapWidth val="150"/>
        <c:axId val="134453120"/>
        <c:axId val="134458016"/>
      </c:barChart>
      <c:catAx>
        <c:axId val="134453120"/>
        <c:scaling>
          <c:orientation val="minMax"/>
        </c:scaling>
        <c:delete val="0"/>
        <c:axPos val="l"/>
        <c:title>
          <c:tx>
            <c:rich>
              <a:bodyPr/>
              <a:lstStyle/>
              <a:p>
                <a:pPr>
                  <a:defRPr sz="798" b="1" i="0" u="none" strike="noStrike" baseline="0">
                    <a:solidFill>
                      <a:srgbClr val="000000"/>
                    </a:solidFill>
                    <a:latin typeface="Times New Roman"/>
                    <a:ea typeface="Times New Roman"/>
                    <a:cs typeface="Times New Roman"/>
                  </a:defRPr>
                </a:pPr>
                <a:r>
                  <a:rPr lang="en-US"/>
                  <a:t>Country</a:t>
                </a:r>
              </a:p>
            </c:rich>
          </c:tx>
          <c:layout>
            <c:manualLayout>
              <c:xMode val="edge"/>
              <c:yMode val="edge"/>
              <c:x val="2.1951219512195121E-2"/>
              <c:y val="0.31275720164609055"/>
            </c:manualLayout>
          </c:layout>
          <c:overlay val="0"/>
          <c:spPr>
            <a:noFill/>
            <a:ln w="25351">
              <a:noFill/>
            </a:ln>
          </c:spPr>
        </c:title>
        <c:numFmt formatCode="General" sourceLinked="1"/>
        <c:majorTickMark val="out"/>
        <c:minorTickMark val="none"/>
        <c:tickLblPos val="nextTo"/>
        <c:spPr>
          <a:ln w="3169">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en-US"/>
          </a:p>
        </c:txPr>
        <c:crossAx val="134458016"/>
        <c:crossesAt val="0"/>
        <c:auto val="0"/>
        <c:lblAlgn val="ctr"/>
        <c:lblOffset val="100"/>
        <c:tickLblSkip val="1"/>
        <c:tickMarkSkip val="1"/>
        <c:noMultiLvlLbl val="0"/>
      </c:catAx>
      <c:valAx>
        <c:axId val="134458016"/>
        <c:scaling>
          <c:orientation val="minMax"/>
          <c:max val="80"/>
          <c:min val="0"/>
        </c:scaling>
        <c:delete val="0"/>
        <c:axPos val="b"/>
        <c:majorGridlines>
          <c:spPr>
            <a:ln w="3169">
              <a:solidFill>
                <a:srgbClr val="000000"/>
              </a:solidFill>
              <a:prstDash val="solid"/>
            </a:ln>
          </c:spPr>
        </c:majorGridlines>
        <c:title>
          <c:tx>
            <c:rich>
              <a:bodyPr/>
              <a:lstStyle/>
              <a:p>
                <a:pPr>
                  <a:defRPr sz="798" b="1" i="0" u="none" strike="noStrike" baseline="0">
                    <a:solidFill>
                      <a:srgbClr val="000000"/>
                    </a:solidFill>
                    <a:latin typeface="Times New Roman"/>
                    <a:ea typeface="Times New Roman"/>
                    <a:cs typeface="Times New Roman"/>
                  </a:defRPr>
                </a:pPr>
                <a:r>
                  <a:rPr lang="en-US"/>
                  <a:t>Students/compter</a:t>
                </a:r>
              </a:p>
            </c:rich>
          </c:tx>
          <c:layout>
            <c:manualLayout>
              <c:xMode val="edge"/>
              <c:yMode val="edge"/>
              <c:x val="0.49024390243902438"/>
              <c:y val="0.90946502057613166"/>
            </c:manualLayout>
          </c:layout>
          <c:overlay val="0"/>
          <c:spPr>
            <a:noFill/>
            <a:ln w="25351">
              <a:noFill/>
            </a:ln>
          </c:spPr>
        </c:title>
        <c:numFmt formatCode="General" sourceLinked="1"/>
        <c:majorTickMark val="out"/>
        <c:minorTickMark val="none"/>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34453120"/>
        <c:crosses val="autoZero"/>
        <c:crossBetween val="between"/>
        <c:majorUnit val="20"/>
      </c:valAx>
      <c:spPr>
        <a:solidFill>
          <a:srgbClr val="FFFFFF"/>
        </a:solidFill>
        <a:ln w="25351">
          <a:noFill/>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374"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38"/>
      <c:rotY val="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5909090909090909"/>
          <c:y val="0.11728395061728394"/>
          <c:w val="0.81565656565656564"/>
          <c:h val="0.6728395061728395"/>
        </c:manualLayout>
      </c:layout>
      <c:bar3DChart>
        <c:barDir val="col"/>
        <c:grouping val="clustered"/>
        <c:varyColors val="0"/>
        <c:ser>
          <c:idx val="0"/>
          <c:order val="0"/>
          <c:tx>
            <c:strRef>
              <c:f>Sheet1!$A$2</c:f>
              <c:strCache>
                <c:ptCount val="1"/>
                <c:pt idx="0">
                  <c:v>Computer with multimedia</c:v>
                </c:pt>
              </c:strCache>
            </c:strRef>
          </c:tx>
          <c:spPr>
            <a:solidFill>
              <a:srgbClr val="C0C0C0"/>
            </a:solidFill>
            <a:ln w="12701">
              <a:solidFill>
                <a:srgbClr val="000000"/>
              </a:solidFill>
              <a:prstDash val="solid"/>
            </a:ln>
          </c:spPr>
          <c:invertIfNegative val="0"/>
          <c:dPt>
            <c:idx val="0"/>
            <c:invertIfNegative val="0"/>
            <c:bubble3D val="0"/>
            <c:spPr>
              <a:solidFill>
                <a:srgbClr val="969696"/>
              </a:solidFill>
              <a:ln w="12701">
                <a:solidFill>
                  <a:srgbClr val="000000"/>
                </a:solidFill>
                <a:prstDash val="solid"/>
              </a:ln>
            </c:spPr>
          </c:dPt>
          <c:dPt>
            <c:idx val="2"/>
            <c:invertIfNegative val="0"/>
            <c:bubble3D val="0"/>
            <c:spPr>
              <a:solidFill>
                <a:srgbClr val="FFFFFF"/>
              </a:solidFill>
              <a:ln w="12701">
                <a:solidFill>
                  <a:srgbClr val="000000"/>
                </a:solidFill>
                <a:prstDash val="solid"/>
              </a:ln>
            </c:spPr>
          </c:dPt>
          <c:dLbls>
            <c:dLbl>
              <c:idx val="0"/>
              <c:layout>
                <c:manualLayout>
                  <c:x val="9.5222326808289681E-3"/>
                  <c:y val="1.1958941178864257E-2"/>
                </c:manualLayout>
              </c:layout>
              <c:tx>
                <c:rich>
                  <a:bodyPr/>
                  <a:lstStyle/>
                  <a:p>
                    <a:pPr>
                      <a:defRPr sz="800" b="0" i="0" u="none" strike="noStrike" baseline="0">
                        <a:solidFill>
                          <a:srgbClr val="000000"/>
                        </a:solidFill>
                        <a:latin typeface="Times New Roman"/>
                        <a:ea typeface="Times New Roman"/>
                        <a:cs typeface="Times New Roman"/>
                      </a:defRPr>
                    </a:pPr>
                    <a:r>
                      <a:rPr lang="en-US"/>
                      <a:t>26%</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4.8086967386056223E-3"/>
                  <c:y val="-2.4220228285418144E-3"/>
                </c:manualLayout>
              </c:layout>
              <c:tx>
                <c:rich>
                  <a:bodyPr/>
                  <a:lstStyle/>
                  <a:p>
                    <a:pPr>
                      <a:defRPr sz="800" b="0" i="0" u="none" strike="noStrike" baseline="0">
                        <a:solidFill>
                          <a:srgbClr val="000000"/>
                        </a:solidFill>
                        <a:latin typeface="Times New Roman"/>
                        <a:ea typeface="Times New Roman"/>
                        <a:cs typeface="Times New Roman"/>
                      </a:defRPr>
                    </a:pPr>
                    <a:r>
                      <a:rPr lang="en-US"/>
                      <a:t>15%</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1.108980248263447E-3"/>
                  <c:y val="-2.3357613244080921E-2"/>
                </c:manualLayout>
              </c:layout>
              <c:tx>
                <c:rich>
                  <a:bodyPr/>
                  <a:lstStyle/>
                  <a:p>
                    <a:pPr>
                      <a:defRPr sz="800" b="0" i="0" u="none" strike="noStrike" baseline="0">
                        <a:solidFill>
                          <a:srgbClr val="000000"/>
                        </a:solidFill>
                        <a:latin typeface="Times New Roman"/>
                        <a:ea typeface="Times New Roman"/>
                        <a:cs typeface="Times New Roman"/>
                      </a:defRPr>
                    </a:pPr>
                    <a:r>
                      <a:rPr lang="en-US"/>
                      <a:t>8%</a:t>
                    </a:r>
                  </a:p>
                </c:rich>
              </c:tx>
              <c:spPr>
                <a:noFill/>
                <a:ln w="25401">
                  <a:noFill/>
                </a:ln>
              </c:spPr>
              <c:showLegendKey val="0"/>
              <c:showVal val="0"/>
              <c:showCatName val="0"/>
              <c:showSerName val="0"/>
              <c:showPercent val="0"/>
              <c:showBubbleSize val="0"/>
              <c:extLst>
                <c:ext xmlns:c15="http://schemas.microsoft.com/office/drawing/2012/chart" uri="{CE6537A1-D6FC-4f65-9D91-7224C49458BB}"/>
              </c:extLst>
            </c:dLbl>
            <c:numFmt formatCode="0%" sourceLinked="0"/>
            <c:spPr>
              <a:noFill/>
              <a:ln w="25401">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Slovenia</c:v>
                </c:pt>
                <c:pt idx="1">
                  <c:v>South Africa</c:v>
                </c:pt>
                <c:pt idx="2">
                  <c:v>Sudan</c:v>
                </c:pt>
              </c:strCache>
            </c:strRef>
          </c:cat>
          <c:val>
            <c:numRef>
              <c:f>Sheet1!$B$2:$D$2</c:f>
              <c:numCache>
                <c:formatCode>General</c:formatCode>
                <c:ptCount val="3"/>
                <c:pt idx="0">
                  <c:v>26</c:v>
                </c:pt>
                <c:pt idx="1">
                  <c:v>15</c:v>
                </c:pt>
                <c:pt idx="2">
                  <c:v>8</c:v>
                </c:pt>
              </c:numCache>
            </c:numRef>
          </c:val>
        </c:ser>
        <c:dLbls>
          <c:showLegendKey val="0"/>
          <c:showVal val="0"/>
          <c:showCatName val="0"/>
          <c:showSerName val="0"/>
          <c:showPercent val="0"/>
          <c:showBubbleSize val="0"/>
        </c:dLbls>
        <c:gapWidth val="300"/>
        <c:gapDepth val="0"/>
        <c:shape val="box"/>
        <c:axId val="134451488"/>
        <c:axId val="134453664"/>
        <c:axId val="0"/>
      </c:bar3DChart>
      <c:catAx>
        <c:axId val="1344514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34453664"/>
        <c:crosses val="autoZero"/>
        <c:auto val="1"/>
        <c:lblAlgn val="ctr"/>
        <c:lblOffset val="100"/>
        <c:tickLblSkip val="1"/>
        <c:tickMarkSkip val="1"/>
        <c:noMultiLvlLbl val="0"/>
      </c:catAx>
      <c:valAx>
        <c:axId val="134453664"/>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en-US"/>
                  <a:t>Number</a:t>
                </a:r>
                <a:r>
                  <a:rPr lang="en-US" sz="800" b="1" i="0" u="none" strike="noStrike" kern="1200" baseline="0">
                    <a:solidFill>
                      <a:srgbClr val="000000"/>
                    </a:solidFill>
                    <a:latin typeface="Times New Roman"/>
                    <a:cs typeface="Times New Roman"/>
                  </a:rPr>
                  <a:t> </a:t>
                </a:r>
                <a:r>
                  <a:rPr lang="en-US"/>
                  <a:t>of</a:t>
                </a:r>
                <a:r>
                  <a:rPr lang="en-US" sz="800" b="1" i="0" u="none" strike="noStrike" kern="1200" baseline="0">
                    <a:solidFill>
                      <a:srgbClr val="000000"/>
                    </a:solidFill>
                    <a:latin typeface="Times New Roman"/>
                    <a:cs typeface="Times New Roman"/>
                  </a:rPr>
                  <a:t> </a:t>
                </a:r>
                <a:r>
                  <a:rPr lang="en-US"/>
                  <a:t>computers</a:t>
                </a:r>
              </a:p>
            </c:rich>
          </c:tx>
          <c:layout>
            <c:manualLayout>
              <c:xMode val="edge"/>
              <c:yMode val="edge"/>
              <c:x val="8.0808080808080815E-2"/>
              <c:y val="0.27777777777777779"/>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34451488"/>
        <c:crosses val="autoZero"/>
        <c:crossBetween val="between"/>
      </c:valAx>
      <c:spPr>
        <a:noFill/>
        <a:ln w="25401">
          <a:noFill/>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09090909090909"/>
          <c:y val="9.405940594059406E-2"/>
          <c:w val="0.80454545454545456"/>
          <c:h val="0.79207920792079212"/>
        </c:manualLayout>
      </c:layout>
      <c:barChart>
        <c:barDir val="col"/>
        <c:grouping val="clustered"/>
        <c:varyColors val="0"/>
        <c:ser>
          <c:idx val="0"/>
          <c:order val="0"/>
          <c:tx>
            <c:strRef>
              <c:f>Sheet1!$A$2</c:f>
              <c:strCache>
                <c:ptCount val="1"/>
                <c:pt idx="0">
                  <c:v>Yes</c:v>
                </c:pt>
              </c:strCache>
            </c:strRef>
          </c:tx>
          <c:spPr>
            <a:solidFill>
              <a:srgbClr val="C0C0C0"/>
            </a:solidFill>
            <a:ln w="12667">
              <a:solidFill>
                <a:srgbClr val="000000"/>
              </a:solidFill>
              <a:prstDash val="solid"/>
            </a:ln>
          </c:spPr>
          <c:invertIfNegative val="0"/>
          <c:dLbls>
            <c:dLbl>
              <c:idx val="0"/>
              <c:layout>
                <c:manualLayout>
                  <c:x val="-2.1511315096308159E-2"/>
                  <c:y val="-3.5693969040344609E-3"/>
                </c:manualLayout>
              </c:layout>
              <c:tx>
                <c:rich>
                  <a:bodyPr/>
                  <a:lstStyle/>
                  <a:p>
                    <a:pPr>
                      <a:defRPr sz="798" b="0" i="0" u="none" strike="noStrike" baseline="0">
                        <a:solidFill>
                          <a:srgbClr val="000000"/>
                        </a:solidFill>
                        <a:latin typeface="Times New Roman"/>
                        <a:ea typeface="Times New Roman"/>
                        <a:cs typeface="Times New Roman"/>
                      </a:defRPr>
                    </a:pPr>
                    <a:r>
                      <a:rPr lang="en-US"/>
                      <a:t>12.5%</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3.1291376011153282E-3"/>
                  <c:y val="-8.5197399549790109E-3"/>
                </c:manualLayout>
              </c:layout>
              <c:tx>
                <c:rich>
                  <a:bodyPr/>
                  <a:lstStyle/>
                  <a:p>
                    <a:pPr>
                      <a:defRPr sz="798" b="0" i="0" u="none" strike="noStrike" baseline="0">
                        <a:solidFill>
                          <a:srgbClr val="000000"/>
                        </a:solidFill>
                        <a:latin typeface="Times New Roman"/>
                        <a:ea typeface="Times New Roman"/>
                        <a:cs typeface="Times New Roman"/>
                      </a:defRPr>
                    </a:pPr>
                    <a:r>
                      <a:rPr lang="en-US"/>
                      <a:t>25%</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798" b="0" i="0" u="none" strike="noStrike" baseline="0">
                        <a:solidFill>
                          <a:srgbClr val="000000"/>
                        </a:solidFill>
                        <a:latin typeface="Times New Roman"/>
                        <a:ea typeface="Times New Roman"/>
                        <a:cs typeface="Times New Roman"/>
                      </a:defRPr>
                    </a:pPr>
                    <a:r>
                      <a:rPr lang="en-US"/>
                      <a:t>50%</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Mode val="edge"/>
                  <c:yMode val="edge"/>
                  <c:x val="0.66363636363636369"/>
                  <c:y val="0.47524752475247523"/>
                </c:manualLayout>
              </c:layout>
              <c:spPr>
                <a:noFill/>
                <a:ln w="25333">
                  <a:noFill/>
                </a:ln>
              </c:spPr>
              <c:txPr>
                <a:bodyPr/>
                <a:lstStyle/>
                <a:p>
                  <a:pPr>
                    <a:defRPr sz="798"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85"/>
                  <c:y val="0.56930693069306926"/>
                </c:manualLayout>
              </c:layout>
              <c:spPr>
                <a:noFill/>
                <a:ln w="25333">
                  <a:noFill/>
                </a:ln>
              </c:spPr>
              <c:txPr>
                <a:bodyPr/>
                <a:lstStyle/>
                <a:p>
                  <a:pPr>
                    <a:defRPr sz="798"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5"/>
              <c:spPr>
                <a:noFill/>
                <a:ln w="25333">
                  <a:noFill/>
                </a:ln>
              </c:spPr>
              <c:txPr>
                <a:bodyPr/>
                <a:lstStyle/>
                <a:p>
                  <a:pPr>
                    <a:defRPr sz="798"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33">
                <a:noFill/>
              </a:ln>
            </c:spPr>
            <c:txPr>
              <a:bodyPr wrap="square" lIns="38100" tIns="19050" rIns="38100" bIns="19050" anchor="ctr">
                <a:spAutoFit/>
              </a:bodyPr>
              <a:lstStyle/>
              <a:p>
                <a:pPr>
                  <a:defRPr sz="798"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Internet/E-mail</c:v>
                </c:pt>
                <c:pt idx="1">
                  <c:v>Broadband </c:v>
                </c:pt>
              </c:strCache>
            </c:strRef>
          </c:cat>
          <c:val>
            <c:numRef>
              <c:f>Sheet1!$B$2:$C$2</c:f>
              <c:numCache>
                <c:formatCode>General</c:formatCode>
                <c:ptCount val="2"/>
                <c:pt idx="0">
                  <c:v>12.5</c:v>
                </c:pt>
                <c:pt idx="1">
                  <c:v>25</c:v>
                </c:pt>
              </c:numCache>
            </c:numRef>
          </c:val>
        </c:ser>
        <c:ser>
          <c:idx val="1"/>
          <c:order val="1"/>
          <c:tx>
            <c:strRef>
              <c:f>Sheet1!$A$3</c:f>
              <c:strCache>
                <c:ptCount val="1"/>
                <c:pt idx="0">
                  <c:v>No</c:v>
                </c:pt>
              </c:strCache>
            </c:strRef>
          </c:tx>
          <c:spPr>
            <a:solidFill>
              <a:srgbClr val="333333"/>
            </a:solidFill>
            <a:ln w="12667">
              <a:solidFill>
                <a:srgbClr val="000000"/>
              </a:solidFill>
              <a:prstDash val="solid"/>
            </a:ln>
          </c:spPr>
          <c:invertIfNegative val="0"/>
          <c:dLbls>
            <c:dLbl>
              <c:idx val="0"/>
              <c:layout>
                <c:manualLayout>
                  <c:x val="-9.7840376904756443E-4"/>
                  <c:y val="-2.8321950602429119E-2"/>
                </c:manualLayout>
              </c:layout>
              <c:tx>
                <c:rich>
                  <a:bodyPr/>
                  <a:lstStyle/>
                  <a:p>
                    <a:pPr>
                      <a:defRPr sz="798" b="0" i="0" u="none" strike="noStrike" baseline="0">
                        <a:solidFill>
                          <a:srgbClr val="000000"/>
                        </a:solidFill>
                        <a:latin typeface="Arial"/>
                        <a:ea typeface="Arial"/>
                        <a:cs typeface="Arial"/>
                      </a:defRPr>
                    </a:pPr>
                    <a:r>
                      <a:rPr lang="en-US"/>
                      <a:t>87.5%</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7729401471875406E-3"/>
                  <c:y val="-1.3470122231358489E-2"/>
                </c:manualLayout>
              </c:layout>
              <c:tx>
                <c:rich>
                  <a:bodyPr/>
                  <a:lstStyle/>
                  <a:p>
                    <a:pPr>
                      <a:defRPr sz="798" b="0" i="0" u="none" strike="noStrike" baseline="0">
                        <a:solidFill>
                          <a:srgbClr val="000000"/>
                        </a:solidFill>
                        <a:latin typeface="Arial"/>
                        <a:ea typeface="Arial"/>
                        <a:cs typeface="Arial"/>
                      </a:defRPr>
                    </a:pPr>
                    <a:r>
                      <a:rPr lang="en-US"/>
                      <a:t>75%</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798" b="0" i="0" u="none" strike="noStrike" baseline="0">
                        <a:solidFill>
                          <a:srgbClr val="000000"/>
                        </a:solidFill>
                        <a:latin typeface="Arial"/>
                        <a:ea typeface="Arial"/>
                        <a:cs typeface="Arial"/>
                      </a:defRPr>
                    </a:pPr>
                    <a:r>
                      <a:rPr lang="en-US"/>
                      <a:t>50%</a:t>
                    </a:r>
                  </a:p>
                </c:rich>
              </c:tx>
              <c:spPr>
                <a:noFill/>
                <a:ln w="25333">
                  <a:noFill/>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Mode val="edge"/>
                  <c:yMode val="edge"/>
                  <c:x val="0.70681818181818179"/>
                  <c:y val="0.22277227722772278"/>
                </c:manualLayout>
              </c:layout>
              <c:spPr>
                <a:noFill/>
                <a:ln w="25333">
                  <a:noFill/>
                </a:ln>
              </c:spPr>
              <c:txPr>
                <a:bodyPr/>
                <a:lstStyle/>
                <a:p>
                  <a:pPr>
                    <a:defRPr sz="474"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88863636363636367"/>
                  <c:y val="0.17326732673267325"/>
                </c:manualLayout>
              </c:layout>
              <c:spPr>
                <a:noFill/>
                <a:ln w="25333">
                  <a:noFill/>
                </a:ln>
              </c:spPr>
              <c:txPr>
                <a:bodyPr/>
                <a:lstStyle/>
                <a:p>
                  <a:pPr>
                    <a:defRPr sz="474"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5"/>
              <c:spPr>
                <a:noFill/>
                <a:ln w="25333">
                  <a:noFill/>
                </a:ln>
              </c:spPr>
              <c:txPr>
                <a:bodyPr/>
                <a:lstStyle/>
                <a:p>
                  <a:pPr>
                    <a:defRPr sz="474"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33">
                <a:noFill/>
              </a:ln>
            </c:spPr>
            <c:txPr>
              <a:bodyPr wrap="square" lIns="38100" tIns="19050" rIns="38100" bIns="19050" anchor="ctr">
                <a:spAutoFit/>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Internet/E-mail</c:v>
                </c:pt>
                <c:pt idx="1">
                  <c:v>Broadband </c:v>
                </c:pt>
              </c:strCache>
            </c:strRef>
          </c:cat>
          <c:val>
            <c:numRef>
              <c:f>Sheet1!$B$3:$C$3</c:f>
              <c:numCache>
                <c:formatCode>General</c:formatCode>
                <c:ptCount val="2"/>
                <c:pt idx="0">
                  <c:v>87.5</c:v>
                </c:pt>
                <c:pt idx="1">
                  <c:v>75</c:v>
                </c:pt>
              </c:numCache>
            </c:numRef>
          </c:val>
        </c:ser>
        <c:dLbls>
          <c:showLegendKey val="0"/>
          <c:showVal val="1"/>
          <c:showCatName val="0"/>
          <c:showSerName val="0"/>
          <c:showPercent val="0"/>
          <c:showBubbleSize val="0"/>
        </c:dLbls>
        <c:gapWidth val="500"/>
        <c:axId val="134454208"/>
        <c:axId val="345733344"/>
      </c:barChart>
      <c:catAx>
        <c:axId val="134454208"/>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rtl="0">
              <a:defRPr sz="798" b="1" i="0" u="none" strike="noStrike" baseline="0">
                <a:solidFill>
                  <a:srgbClr val="000000"/>
                </a:solidFill>
                <a:latin typeface="Times New Roman"/>
                <a:ea typeface="Times New Roman"/>
                <a:cs typeface="Times New Roman"/>
              </a:defRPr>
            </a:pPr>
            <a:endParaRPr lang="en-US"/>
          </a:p>
        </c:txPr>
        <c:crossAx val="345733344"/>
        <c:crosses val="autoZero"/>
        <c:auto val="1"/>
        <c:lblAlgn val="ctr"/>
        <c:lblOffset val="100"/>
        <c:tickLblSkip val="1"/>
        <c:tickMarkSkip val="1"/>
        <c:noMultiLvlLbl val="0"/>
      </c:catAx>
      <c:valAx>
        <c:axId val="345733344"/>
        <c:scaling>
          <c:orientation val="minMax"/>
          <c:max val="100"/>
        </c:scaling>
        <c:delete val="0"/>
        <c:axPos val="l"/>
        <c:majorGridlines>
          <c:spPr>
            <a:ln w="3167">
              <a:solidFill>
                <a:srgbClr val="000000"/>
              </a:solidFill>
              <a:prstDash val="solid"/>
            </a:ln>
          </c:spPr>
        </c:majorGridlines>
        <c:title>
          <c:tx>
            <c:rich>
              <a:bodyPr/>
              <a:lstStyle/>
              <a:p>
                <a:pPr>
                  <a:defRPr sz="798" b="1" i="0" u="none" strike="noStrike" baseline="0">
                    <a:solidFill>
                      <a:srgbClr val="000000"/>
                    </a:solidFill>
                    <a:latin typeface="Times New Roman"/>
                    <a:ea typeface="Times New Roman"/>
                    <a:cs typeface="Times New Roman"/>
                  </a:defRPr>
                </a:pPr>
                <a:r>
                  <a:rPr lang="en-US"/>
                  <a:t>Schools'</a:t>
                </a:r>
                <a:r>
                  <a:rPr lang="en-US" sz="798" b="1" i="0" u="none" strike="noStrike" kern="1200" baseline="0">
                    <a:solidFill>
                      <a:srgbClr val="000000"/>
                    </a:solidFill>
                    <a:latin typeface="Times New Roman"/>
                    <a:cs typeface="Times New Roman"/>
                  </a:rPr>
                  <a:t> </a:t>
                </a:r>
                <a:r>
                  <a:rPr lang="en-US"/>
                  <a:t>access</a:t>
                </a:r>
              </a:p>
            </c:rich>
          </c:tx>
          <c:layout>
            <c:manualLayout>
              <c:xMode val="edge"/>
              <c:yMode val="edge"/>
              <c:x val="2.7272727272727271E-2"/>
              <c:y val="0.28217821782178215"/>
            </c:manualLayout>
          </c:layout>
          <c:overlay val="0"/>
          <c:spPr>
            <a:noFill/>
            <a:ln w="25333">
              <a:noFill/>
            </a:ln>
          </c:spPr>
        </c:title>
        <c:numFmt formatCode="General" sourceLinked="1"/>
        <c:majorTickMark val="out"/>
        <c:minorTickMark val="none"/>
        <c:tickLblPos val="nextTo"/>
        <c:spPr>
          <a:ln w="3167">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en-US"/>
          </a:p>
        </c:txPr>
        <c:crossAx val="134454208"/>
        <c:crosses val="autoZero"/>
        <c:crossBetween val="between"/>
        <c:majorUnit val="10"/>
        <c:minorUnit val="1"/>
      </c:valAx>
      <c:spPr>
        <a:solidFill>
          <a:srgbClr val="FFFFFF"/>
        </a:solidFill>
        <a:ln w="25333">
          <a:noFill/>
        </a:ln>
      </c:spPr>
    </c:plotArea>
    <c:legend>
      <c:legendPos val="r"/>
      <c:legendEntry>
        <c:idx val="1"/>
        <c:delete val="1"/>
      </c:legendEntry>
      <c:layout>
        <c:manualLayout>
          <c:xMode val="edge"/>
          <c:yMode val="edge"/>
          <c:x val="0.84772727272727277"/>
          <c:y val="0.13861386138613863"/>
          <c:w val="0.15227272727272728"/>
          <c:h val="0.22277227722772278"/>
        </c:manualLayout>
      </c:layout>
      <c:overlay val="0"/>
      <c:spPr>
        <a:noFill/>
        <a:ln w="25333">
          <a:noFill/>
        </a:ln>
      </c:spPr>
      <c:txPr>
        <a:bodyPr/>
        <a:lstStyle/>
        <a:p>
          <a:pPr>
            <a:defRPr sz="918"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9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7B721A-E658-48D8-BEBD-79E9C7C7ECD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AFF2-37A4-4D83-BF12-51A95ECC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67</Pages>
  <Words>29203</Words>
  <Characters>166460</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195273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DPerrin</dc:creator>
  <cp:lastModifiedBy>Donald Perrin</cp:lastModifiedBy>
  <cp:revision>42</cp:revision>
  <cp:lastPrinted>2015-07-26T04:50:00Z</cp:lastPrinted>
  <dcterms:created xsi:type="dcterms:W3CDTF">2015-04-25T01:31:00Z</dcterms:created>
  <dcterms:modified xsi:type="dcterms:W3CDTF">2015-07-26T23:57:00Z</dcterms:modified>
</cp:coreProperties>
</file>