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C8274F"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48512"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10D0" id="Rectangle 3" o:spid="_x0000_s1026" style="position:absolute;margin-left:81pt;margin-top:-36pt;width:27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eQegIAAPw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AWrV5B6AgAA/A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F7772E" w:rsidP="00DB6BE5">
      <w:pPr>
        <w:jc w:val="center"/>
        <w:rPr>
          <w:rFonts w:ascii="Arial" w:hAnsi="Arial" w:cs="Arial"/>
          <w:b/>
          <w:sz w:val="24"/>
          <w:szCs w:val="24"/>
        </w:rPr>
      </w:pPr>
      <w:r>
        <w:rPr>
          <w:rFonts w:ascii="Arial" w:hAnsi="Arial" w:cs="Arial"/>
          <w:b/>
          <w:sz w:val="32"/>
          <w:szCs w:val="32"/>
        </w:rPr>
        <w:t>January 2014</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w:t>
      </w:r>
      <w:r>
        <w:rPr>
          <w:rFonts w:ascii="Arial" w:hAnsi="Arial" w:cs="Arial"/>
          <w:b/>
          <w:sz w:val="24"/>
          <w:szCs w:val="24"/>
        </w:rPr>
        <w:t>1</w:t>
      </w:r>
      <w:r w:rsidR="00101A3A">
        <w:rPr>
          <w:rFonts w:ascii="Arial" w:hAnsi="Arial" w:cs="Arial"/>
          <w:b/>
          <w:sz w:val="24"/>
          <w:szCs w:val="24"/>
        </w:rPr>
        <w:t xml:space="preserve"> Number </w:t>
      </w:r>
      <w:r w:rsidR="00E6252D">
        <w:rPr>
          <w:rFonts w:ascii="Arial" w:hAnsi="Arial" w:cs="Arial"/>
          <w:b/>
          <w:sz w:val="24"/>
          <w:szCs w:val="24"/>
        </w:rPr>
        <w:t>1</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proofErr w:type="gramStart"/>
      <w:r>
        <w:rPr>
          <w:rFonts w:ascii="Arial" w:hAnsi="Arial" w:cs="Arial"/>
          <w:sz w:val="24"/>
          <w:szCs w:val="24"/>
        </w:rPr>
        <w:t>.</w:t>
      </w:r>
      <w:proofErr w:type="gramEnd"/>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proofErr w:type="gramStart"/>
      <w:r w:rsidRPr="000253F7">
        <w:rPr>
          <w:rFonts w:ascii="Arial" w:hAnsi="Arial" w:cs="Arial"/>
          <w:b/>
          <w:sz w:val="24"/>
          <w:szCs w:val="24"/>
        </w:rPr>
        <w:t>.</w:t>
      </w:r>
      <w:proofErr w:type="gramEnd"/>
      <w:r>
        <w:rPr>
          <w:rFonts w:ascii="Arial" w:hAnsi="Arial" w:cs="Arial"/>
          <w:sz w:val="24"/>
          <w:szCs w:val="24"/>
        </w:rPr>
        <w:br/>
        <w:t>Editor</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C8274F" w:rsidP="00DB6BE5">
            <w:pPr>
              <w:pStyle w:val="Heading2"/>
              <w:rPr>
                <w:szCs w:val="24"/>
              </w:rPr>
            </w:pPr>
            <w:r>
              <mc:AlternateContent>
                <mc:Choice Requires="wps">
                  <w:drawing>
                    <wp:anchor distT="0" distB="0" distL="114300" distR="114300" simplePos="0" relativeHeight="251647488" behindDoc="0" locked="0" layoutInCell="1" allowOverlap="1">
                      <wp:simplePos x="0" y="0"/>
                      <wp:positionH relativeFrom="column">
                        <wp:posOffset>-75565</wp:posOffset>
                      </wp:positionH>
                      <wp:positionV relativeFrom="paragraph">
                        <wp:posOffset>62230</wp:posOffset>
                      </wp:positionV>
                      <wp:extent cx="4201795" cy="4691380"/>
                      <wp:effectExtent l="0" t="0" r="27305" b="1397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5F1E8" id="Rectangle 2" o:spid="_x0000_s1026" style="position:absolute;margin-left:-5.95pt;margin-top:4.9pt;width:330.85pt;height:369.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g6eQIAAP0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BNkVg6eQIAAP0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008351D5">
                <w:rPr>
                  <w:rFonts w:ascii="Verdana" w:hAnsi="Verdana"/>
                  <w:sz w:val="20"/>
                </w:rPr>
                <w:t xml:space="preserve">Creative Commons </w:t>
              </w:r>
              <w:r w:rsidRPr="000C6A32">
                <w:rPr>
                  <w:rFonts w:ascii="Verdana" w:hAnsi="Verdana"/>
                  <w:sz w:val="20"/>
                </w:rPr>
                <w:t>Copyright</w:t>
              </w:r>
            </w:hyperlink>
            <w:r>
              <w:rPr>
                <w:rFonts w:ascii="Verdana" w:hAnsi="Verdana"/>
                <w:color w:val="000000"/>
                <w:sz w:val="20"/>
              </w:rPr>
              <w:t xml:space="preserve"> permits replication of articles and eBooks for education related purposes. Publication is managed by </w:t>
            </w:r>
            <w:r w:rsidR="008351D5">
              <w:rPr>
                <w:rFonts w:ascii="Verdana" w:hAnsi="Verdana"/>
                <w:color w:val="000000"/>
                <w:sz w:val="20"/>
              </w:rPr>
              <w:t>Don El</w:t>
            </w:r>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w:t>
      </w:r>
      <w:r w:rsidR="00F7772E">
        <w:rPr>
          <w:rFonts w:ascii="Arial" w:hAnsi="Arial" w:cs="Arial"/>
          <w:b/>
          <w:sz w:val="24"/>
          <w:szCs w:val="24"/>
        </w:rPr>
        <w:t>1</w:t>
      </w:r>
      <w:r>
        <w:rPr>
          <w:rFonts w:ascii="Arial" w:hAnsi="Arial" w:cs="Arial"/>
          <w:b/>
          <w:sz w:val="24"/>
          <w:szCs w:val="24"/>
        </w:rPr>
        <w:t xml:space="preserve">. No. </w:t>
      </w:r>
      <w:r w:rsidR="006517D5">
        <w:rPr>
          <w:rFonts w:ascii="Arial" w:hAnsi="Arial" w:cs="Arial"/>
          <w:b/>
          <w:sz w:val="24"/>
          <w:szCs w:val="24"/>
        </w:rPr>
        <w:t>1</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F7772E">
        <w:rPr>
          <w:sz w:val="28"/>
          <w:szCs w:val="28"/>
        </w:rPr>
        <w:t>January 2014</w:t>
      </w:r>
    </w:p>
    <w:tbl>
      <w:tblPr>
        <w:tblW w:w="8856" w:type="dxa"/>
        <w:tblLayout w:type="fixed"/>
        <w:tblLook w:val="04A0" w:firstRow="1" w:lastRow="0" w:firstColumn="1" w:lastColumn="0" w:noHBand="0" w:noVBand="1"/>
      </w:tblPr>
      <w:tblGrid>
        <w:gridCol w:w="7938"/>
        <w:gridCol w:w="918"/>
      </w:tblGrid>
      <w:tr w:rsidR="008F6FB1" w:rsidTr="00745EBD">
        <w:tc>
          <w:tcPr>
            <w:tcW w:w="7938" w:type="dxa"/>
          </w:tcPr>
          <w:p w:rsidR="008F6FB1" w:rsidRDefault="008F6FB1" w:rsidP="003E094E">
            <w:pPr>
              <w:spacing w:before="0" w:after="0"/>
            </w:pPr>
          </w:p>
        </w:tc>
        <w:tc>
          <w:tcPr>
            <w:tcW w:w="918" w:type="dxa"/>
          </w:tcPr>
          <w:p w:rsidR="008F6FB1" w:rsidRDefault="008F6FB1" w:rsidP="003E094E">
            <w:pPr>
              <w:pStyle w:val="Heading5"/>
              <w:spacing w:before="0" w:after="0"/>
            </w:pPr>
            <w:r>
              <w:t>Page</w:t>
            </w:r>
          </w:p>
        </w:tc>
      </w:tr>
      <w:tr w:rsidR="008F6FB1" w:rsidTr="00745EBD">
        <w:tc>
          <w:tcPr>
            <w:tcW w:w="7938" w:type="dxa"/>
          </w:tcPr>
          <w:p w:rsidR="008F6FB1" w:rsidRPr="006C0F3A" w:rsidRDefault="005C0C11" w:rsidP="002140DE">
            <w:pPr>
              <w:pStyle w:val="Heading3"/>
              <w:spacing w:before="0" w:after="0"/>
              <w:rPr>
                <w:rFonts w:cs="Arial"/>
              </w:rPr>
            </w:pPr>
            <w:hyperlink w:anchor="_Networks" w:history="1">
              <w:r w:rsidR="00642617" w:rsidRPr="005C0C11">
                <w:rPr>
                  <w:rStyle w:val="Hyperlink"/>
                  <w:rFonts w:cs="Arial"/>
                </w:rPr>
                <w:t>Editorial</w:t>
              </w:r>
              <w:r w:rsidR="00E33B31" w:rsidRPr="005C0C11">
                <w:rPr>
                  <w:rStyle w:val="Hyperlink"/>
                  <w:rFonts w:cs="Arial"/>
                </w:rPr>
                <w:t xml:space="preserve">: </w:t>
              </w:r>
              <w:r w:rsidR="00A23CAB" w:rsidRPr="005C0C11">
                <w:rPr>
                  <w:rStyle w:val="Hyperlink"/>
                  <w:rFonts w:cs="Arial"/>
                </w:rPr>
                <w:t>Networks</w:t>
              </w:r>
            </w:hyperlink>
          </w:p>
        </w:tc>
        <w:tc>
          <w:tcPr>
            <w:tcW w:w="918" w:type="dxa"/>
          </w:tcPr>
          <w:p w:rsidR="008F6FB1" w:rsidRDefault="00642617" w:rsidP="00745EBD">
            <w:pPr>
              <w:pStyle w:val="Heading5"/>
              <w:spacing w:before="0" w:after="0"/>
            </w:pPr>
            <w:r>
              <w:t>1</w:t>
            </w:r>
          </w:p>
        </w:tc>
      </w:tr>
      <w:tr w:rsidR="00745EBD" w:rsidTr="00745EBD">
        <w:tc>
          <w:tcPr>
            <w:tcW w:w="7938" w:type="dxa"/>
          </w:tcPr>
          <w:p w:rsidR="00745EBD" w:rsidRDefault="00745EBD" w:rsidP="00745EBD">
            <w:pPr>
              <w:spacing w:before="0" w:after="0"/>
              <w:rPr>
                <w:rFonts w:ascii="Arial" w:hAnsi="Arial" w:cs="Arial"/>
              </w:rPr>
            </w:pPr>
            <w:r>
              <w:rPr>
                <w:rFonts w:ascii="Arial" w:hAnsi="Arial" w:cs="Arial"/>
              </w:rPr>
              <w:t>Donald G. Perrin</w:t>
            </w:r>
            <w:r>
              <w:rPr>
                <w:rFonts w:ascii="Arial" w:hAnsi="Arial" w:cs="Arial"/>
              </w:rPr>
              <w:br/>
            </w:r>
          </w:p>
        </w:tc>
        <w:tc>
          <w:tcPr>
            <w:tcW w:w="918" w:type="dxa"/>
          </w:tcPr>
          <w:p w:rsidR="00745EBD" w:rsidRDefault="00745EBD" w:rsidP="00745EBD">
            <w:pPr>
              <w:pStyle w:val="Heading5"/>
              <w:spacing w:before="0" w:after="0"/>
            </w:pPr>
          </w:p>
        </w:tc>
      </w:tr>
      <w:tr w:rsidR="00745EBD" w:rsidTr="00745EBD">
        <w:tc>
          <w:tcPr>
            <w:tcW w:w="7938" w:type="dxa"/>
          </w:tcPr>
          <w:p w:rsidR="00745EBD" w:rsidRPr="00075F92" w:rsidRDefault="002140DE" w:rsidP="00745EBD">
            <w:pPr>
              <w:pStyle w:val="Heading3"/>
              <w:spacing w:before="0" w:after="0"/>
            </w:pPr>
            <w:hyperlink w:anchor="_LEVERAGING_EDUCATIONAL_synergy:" w:history="1">
              <w:r w:rsidR="00745EBD" w:rsidRPr="00767053">
                <w:rPr>
                  <w:rStyle w:val="Hyperlink"/>
                </w:rPr>
                <w:t>Leveraging Educational Synergy: Powered-Creativity</w:t>
              </w:r>
              <w:r w:rsidR="00745EBD" w:rsidRPr="00767053">
                <w:rPr>
                  <w:rStyle w:val="Hyperlink"/>
                  <w:i/>
                  <w:vertAlign w:val="superscript"/>
                </w:rPr>
                <w:t>©</w:t>
              </w:r>
              <w:r w:rsidR="00745EBD" w:rsidRPr="00767053">
                <w:rPr>
                  <w:rStyle w:val="Hyperlink"/>
                </w:rPr>
                <w:t xml:space="preserve">, student </w:t>
              </w:r>
              <w:r w:rsidR="00745EBD" w:rsidRPr="00767053">
                <w:rPr>
                  <w:rStyle w:val="Hyperlink"/>
                </w:rPr>
                <w:br/>
                <w:t>co-creation, and industry-application</w:t>
              </w:r>
            </w:hyperlink>
          </w:p>
          <w:p w:rsidR="00745EBD" w:rsidRPr="00745EBD" w:rsidRDefault="00745EBD" w:rsidP="00745EBD">
            <w:pPr>
              <w:pStyle w:val="Heading5"/>
              <w:spacing w:before="0" w:after="0"/>
              <w:jc w:val="left"/>
              <w:rPr>
                <w:rFonts w:cs="Arial"/>
                <w:b w:val="0"/>
              </w:rPr>
            </w:pPr>
            <w:r w:rsidRPr="00745EBD">
              <w:rPr>
                <w:b w:val="0"/>
              </w:rPr>
              <w:t xml:space="preserve">Jean R. Perlman, John </w:t>
            </w:r>
            <w:proofErr w:type="spellStart"/>
            <w:r w:rsidRPr="00745EBD">
              <w:rPr>
                <w:b w:val="0"/>
              </w:rPr>
              <w:t>DeNigris</w:t>
            </w:r>
            <w:proofErr w:type="spellEnd"/>
            <w:r w:rsidR="002866B2">
              <w:rPr>
                <w:b w:val="0"/>
              </w:rPr>
              <w:t xml:space="preserve"> </w:t>
            </w:r>
            <w:r w:rsidRPr="00745EBD">
              <w:rPr>
                <w:b w:val="0"/>
              </w:rPr>
              <w:t xml:space="preserve">III, Brent </w:t>
            </w:r>
            <w:proofErr w:type="spellStart"/>
            <w:r w:rsidRPr="00745EBD">
              <w:rPr>
                <w:b w:val="0"/>
              </w:rPr>
              <w:t>Muirhead</w:t>
            </w:r>
            <w:proofErr w:type="spellEnd"/>
            <w:r w:rsidRPr="00745EBD">
              <w:rPr>
                <w:b w:val="0"/>
              </w:rPr>
              <w:t xml:space="preserve">, </w:t>
            </w:r>
            <w:proofErr w:type="spellStart"/>
            <w:r w:rsidRPr="00745EBD">
              <w:rPr>
                <w:b w:val="0"/>
              </w:rPr>
              <w:t>Hoda</w:t>
            </w:r>
            <w:proofErr w:type="spellEnd"/>
            <w:r w:rsidRPr="00745EBD">
              <w:rPr>
                <w:b w:val="0"/>
              </w:rPr>
              <w:t xml:space="preserve"> </w:t>
            </w:r>
            <w:proofErr w:type="spellStart"/>
            <w:r w:rsidRPr="00745EBD">
              <w:rPr>
                <w:b w:val="0"/>
              </w:rPr>
              <w:t>Bagdady-Asal</w:t>
            </w:r>
            <w:proofErr w:type="spellEnd"/>
            <w:r w:rsidRPr="00745EBD">
              <w:rPr>
                <w:b w:val="0"/>
              </w:rPr>
              <w:br/>
            </w:r>
          </w:p>
        </w:tc>
        <w:tc>
          <w:tcPr>
            <w:tcW w:w="918" w:type="dxa"/>
          </w:tcPr>
          <w:p w:rsidR="00745EBD" w:rsidRDefault="00745EBD" w:rsidP="00745EBD">
            <w:pPr>
              <w:pStyle w:val="Heading5"/>
              <w:spacing w:before="0" w:after="0"/>
            </w:pPr>
            <w:r>
              <w:t>3</w:t>
            </w:r>
          </w:p>
        </w:tc>
      </w:tr>
      <w:tr w:rsidR="008F6FB1" w:rsidTr="00745EBD">
        <w:tc>
          <w:tcPr>
            <w:tcW w:w="7938" w:type="dxa"/>
          </w:tcPr>
          <w:p w:rsidR="008F6FB1" w:rsidRPr="006C0F3A" w:rsidRDefault="002140DE" w:rsidP="00745EBD">
            <w:pPr>
              <w:pStyle w:val="Heading3"/>
              <w:spacing w:before="0" w:after="0"/>
              <w:rPr>
                <w:rFonts w:cs="Arial"/>
              </w:rPr>
            </w:pPr>
            <w:hyperlink w:anchor="_Issues_of_academic" w:history="1">
              <w:r w:rsidR="00642617" w:rsidRPr="00767053">
                <w:rPr>
                  <w:rStyle w:val="Hyperlink"/>
                </w:rPr>
                <w:t xml:space="preserve">Issues of academic satisfaction in higher education: </w:t>
              </w:r>
              <w:r w:rsidR="00642617" w:rsidRPr="00767053">
                <w:rPr>
                  <w:rStyle w:val="Hyperlink"/>
                </w:rPr>
                <w:br/>
                <w:t>a study on students of conventional and open education system</w:t>
              </w:r>
            </w:hyperlink>
          </w:p>
        </w:tc>
        <w:tc>
          <w:tcPr>
            <w:tcW w:w="918" w:type="dxa"/>
          </w:tcPr>
          <w:p w:rsidR="008F6FB1" w:rsidRDefault="00767053" w:rsidP="00745EBD">
            <w:pPr>
              <w:pStyle w:val="Heading5"/>
              <w:spacing w:before="0" w:after="0"/>
            </w:pPr>
            <w:r>
              <w:t>15</w:t>
            </w:r>
          </w:p>
        </w:tc>
      </w:tr>
      <w:tr w:rsidR="008F6FB1" w:rsidTr="00745EBD">
        <w:tc>
          <w:tcPr>
            <w:tcW w:w="7938" w:type="dxa"/>
          </w:tcPr>
          <w:p w:rsidR="006C0F3A" w:rsidRDefault="00642617" w:rsidP="00745EBD">
            <w:pPr>
              <w:spacing w:before="0" w:after="0"/>
              <w:rPr>
                <w:rFonts w:ascii="Arial" w:hAnsi="Arial" w:cs="Arial"/>
              </w:rPr>
            </w:pPr>
            <w:r w:rsidRPr="003E094E">
              <w:rPr>
                <w:rFonts w:ascii="Arial" w:hAnsi="Arial" w:cs="Arial"/>
              </w:rPr>
              <w:t>Shashi Singh and Ajay Singh</w:t>
            </w:r>
          </w:p>
          <w:p w:rsidR="003E094E" w:rsidRPr="006C0F3A" w:rsidRDefault="003E094E" w:rsidP="00745EBD">
            <w:pPr>
              <w:spacing w:before="0" w:after="0"/>
              <w:rPr>
                <w:rFonts w:ascii="Arial" w:hAnsi="Arial" w:cs="Arial"/>
              </w:rPr>
            </w:pPr>
          </w:p>
        </w:tc>
        <w:tc>
          <w:tcPr>
            <w:tcW w:w="918" w:type="dxa"/>
          </w:tcPr>
          <w:p w:rsidR="008F6FB1" w:rsidRDefault="008F6FB1" w:rsidP="00745EBD">
            <w:pPr>
              <w:pStyle w:val="Heading5"/>
              <w:spacing w:before="0" w:after="0"/>
            </w:pPr>
          </w:p>
        </w:tc>
      </w:tr>
      <w:tr w:rsidR="008F6FB1" w:rsidTr="00745EBD">
        <w:tc>
          <w:tcPr>
            <w:tcW w:w="7938" w:type="dxa"/>
          </w:tcPr>
          <w:p w:rsidR="008F6FB1" w:rsidRPr="00127464" w:rsidRDefault="002140DE" w:rsidP="00745EBD">
            <w:pPr>
              <w:pStyle w:val="Heading3"/>
              <w:spacing w:before="0" w:after="0"/>
            </w:pPr>
            <w:hyperlink w:anchor="_The_impact_of" w:history="1">
              <w:r w:rsidR="00127464" w:rsidRPr="00767053">
                <w:rPr>
                  <w:rStyle w:val="Hyperlink"/>
                </w:rPr>
                <w:t>The impact of computerized devices on college students behavior</w:t>
              </w:r>
            </w:hyperlink>
          </w:p>
        </w:tc>
        <w:tc>
          <w:tcPr>
            <w:tcW w:w="918" w:type="dxa"/>
          </w:tcPr>
          <w:p w:rsidR="008F6FB1" w:rsidRDefault="00767053" w:rsidP="00745EBD">
            <w:pPr>
              <w:pStyle w:val="Heading5"/>
              <w:spacing w:before="0" w:after="0"/>
            </w:pPr>
            <w:r>
              <w:t>31</w:t>
            </w:r>
          </w:p>
        </w:tc>
      </w:tr>
      <w:tr w:rsidR="008F6FB1" w:rsidTr="00745EBD">
        <w:tc>
          <w:tcPr>
            <w:tcW w:w="7938" w:type="dxa"/>
          </w:tcPr>
          <w:p w:rsidR="006C0F3A" w:rsidRDefault="00127464" w:rsidP="00745EBD">
            <w:pPr>
              <w:spacing w:before="0" w:after="0"/>
              <w:rPr>
                <w:rFonts w:ascii="Arial" w:hAnsi="Arial" w:cs="Arial"/>
              </w:rPr>
            </w:pPr>
            <w:r w:rsidRPr="003E094E">
              <w:rPr>
                <w:rFonts w:ascii="Arial" w:hAnsi="Arial" w:cs="Arial"/>
              </w:rPr>
              <w:t>Luis C. Almeida</w:t>
            </w:r>
          </w:p>
          <w:p w:rsidR="003E094E" w:rsidRPr="006C0F3A" w:rsidRDefault="003E094E" w:rsidP="00745EBD">
            <w:pPr>
              <w:spacing w:before="0" w:after="0"/>
              <w:rPr>
                <w:rFonts w:ascii="Arial" w:hAnsi="Arial" w:cs="Arial"/>
              </w:rPr>
            </w:pPr>
          </w:p>
        </w:tc>
        <w:tc>
          <w:tcPr>
            <w:tcW w:w="918" w:type="dxa"/>
          </w:tcPr>
          <w:p w:rsidR="008F6FB1" w:rsidRDefault="008F6FB1" w:rsidP="00745EBD">
            <w:pPr>
              <w:pStyle w:val="Heading5"/>
              <w:spacing w:before="0" w:after="0"/>
            </w:pPr>
          </w:p>
        </w:tc>
      </w:tr>
      <w:tr w:rsidR="008F6FB1" w:rsidTr="00745EBD">
        <w:tc>
          <w:tcPr>
            <w:tcW w:w="7938" w:type="dxa"/>
          </w:tcPr>
          <w:p w:rsidR="008F6FB1" w:rsidRPr="00127464" w:rsidRDefault="002140DE" w:rsidP="00745EBD">
            <w:pPr>
              <w:pStyle w:val="Heading3"/>
              <w:spacing w:before="0" w:after="0"/>
            </w:pPr>
            <w:hyperlink w:anchor="_Attitude_of_student" w:history="1">
              <w:r w:rsidR="00127464" w:rsidRPr="00767053">
                <w:rPr>
                  <w:rStyle w:val="Hyperlink"/>
                </w:rPr>
                <w:t>Attitude of student teachers towards teaching profession</w:t>
              </w:r>
            </w:hyperlink>
          </w:p>
        </w:tc>
        <w:tc>
          <w:tcPr>
            <w:tcW w:w="918" w:type="dxa"/>
          </w:tcPr>
          <w:p w:rsidR="008F6FB1" w:rsidRDefault="00767053" w:rsidP="00745EBD">
            <w:pPr>
              <w:pStyle w:val="Heading5"/>
              <w:spacing w:before="0" w:after="0"/>
            </w:pPr>
            <w:r>
              <w:t>45</w:t>
            </w:r>
          </w:p>
        </w:tc>
      </w:tr>
      <w:tr w:rsidR="008F6FB1" w:rsidTr="00745EBD">
        <w:tc>
          <w:tcPr>
            <w:tcW w:w="7938" w:type="dxa"/>
          </w:tcPr>
          <w:p w:rsidR="006C0F3A" w:rsidRDefault="00127464" w:rsidP="00435798">
            <w:pPr>
              <w:spacing w:before="0" w:after="0"/>
              <w:rPr>
                <w:rFonts w:ascii="Arial" w:hAnsi="Arial" w:cs="Arial"/>
              </w:rPr>
            </w:pPr>
            <w:proofErr w:type="spellStart"/>
            <w:r w:rsidRPr="003E094E">
              <w:rPr>
                <w:rFonts w:ascii="Arial" w:hAnsi="Arial" w:cs="Arial"/>
              </w:rPr>
              <w:t>Anupama</w:t>
            </w:r>
            <w:proofErr w:type="spellEnd"/>
            <w:r w:rsidRPr="003E094E">
              <w:rPr>
                <w:rFonts w:ascii="Arial" w:hAnsi="Arial" w:cs="Arial"/>
              </w:rPr>
              <w:t xml:space="preserve"> Bhargava and M. K. </w:t>
            </w:r>
            <w:proofErr w:type="spellStart"/>
            <w:r w:rsidRPr="003E094E">
              <w:rPr>
                <w:rFonts w:ascii="Arial" w:hAnsi="Arial" w:cs="Arial"/>
              </w:rPr>
              <w:t>Pathy</w:t>
            </w:r>
            <w:proofErr w:type="spellEnd"/>
          </w:p>
          <w:p w:rsidR="003E094E" w:rsidRPr="00435798" w:rsidRDefault="003E094E" w:rsidP="00435798">
            <w:pPr>
              <w:pStyle w:val="Heading3"/>
              <w:spacing w:before="0" w:after="0"/>
              <w:rPr>
                <w:rFonts w:cs="Arial"/>
                <w:b w:val="0"/>
                <w:noProof w:val="0"/>
                <w:sz w:val="22"/>
              </w:rPr>
            </w:pPr>
          </w:p>
        </w:tc>
        <w:tc>
          <w:tcPr>
            <w:tcW w:w="918" w:type="dxa"/>
          </w:tcPr>
          <w:p w:rsidR="008F6FB1" w:rsidRDefault="008F6FB1" w:rsidP="00745EBD">
            <w:pPr>
              <w:pStyle w:val="Heading5"/>
              <w:spacing w:before="0" w:after="0"/>
            </w:pPr>
          </w:p>
        </w:tc>
      </w:tr>
      <w:tr w:rsidR="006C0F3A" w:rsidTr="00745EBD">
        <w:tc>
          <w:tcPr>
            <w:tcW w:w="7938" w:type="dxa"/>
          </w:tcPr>
          <w:p w:rsidR="006C0F3A" w:rsidRPr="006C0F3A" w:rsidRDefault="002140DE" w:rsidP="00435798">
            <w:pPr>
              <w:pStyle w:val="Heading3"/>
              <w:spacing w:before="0" w:after="0"/>
              <w:rPr>
                <w:rFonts w:cs="Arial"/>
              </w:rPr>
            </w:pPr>
            <w:hyperlink w:anchor="_Podcasting_in_the" w:history="1">
              <w:r w:rsidR="00435798" w:rsidRPr="00435798">
                <w:rPr>
                  <w:rStyle w:val="Hyperlink"/>
                  <w:lang w:val="en-GB"/>
                </w:rPr>
                <w:t>Podcasting in the curriculum: Implications on achievement and satisfaction</w:t>
              </w:r>
            </w:hyperlink>
          </w:p>
        </w:tc>
        <w:tc>
          <w:tcPr>
            <w:tcW w:w="918" w:type="dxa"/>
          </w:tcPr>
          <w:p w:rsidR="006C0F3A" w:rsidRDefault="00435798" w:rsidP="00435798">
            <w:pPr>
              <w:pStyle w:val="Heading3"/>
              <w:jc w:val="center"/>
            </w:pPr>
            <w:r>
              <w:t>55</w:t>
            </w:r>
          </w:p>
        </w:tc>
      </w:tr>
      <w:tr w:rsidR="006C0F3A" w:rsidTr="00745EBD">
        <w:tc>
          <w:tcPr>
            <w:tcW w:w="7938" w:type="dxa"/>
          </w:tcPr>
          <w:p w:rsidR="006C0F3A" w:rsidRPr="006C0F3A" w:rsidRDefault="00435798" w:rsidP="003E094E">
            <w:pPr>
              <w:spacing w:before="0" w:after="0"/>
              <w:rPr>
                <w:rFonts w:ascii="Arial" w:hAnsi="Arial" w:cs="Arial"/>
              </w:rPr>
            </w:pPr>
            <w:r w:rsidRPr="00435798">
              <w:rPr>
                <w:rFonts w:ascii="Arial" w:hAnsi="Arial" w:cs="Arial"/>
              </w:rPr>
              <w:t xml:space="preserve">Nick Z. </w:t>
            </w:r>
            <w:proofErr w:type="spellStart"/>
            <w:r w:rsidRPr="00435798">
              <w:rPr>
                <w:rFonts w:ascii="Arial" w:hAnsi="Arial" w:cs="Arial"/>
              </w:rPr>
              <w:t>Zacharis</w:t>
            </w:r>
            <w:proofErr w:type="spellEnd"/>
            <w:r w:rsidRPr="00435798">
              <w:rPr>
                <w:rFonts w:ascii="Arial" w:hAnsi="Arial" w:cs="Arial"/>
              </w:rPr>
              <w:t xml:space="preserve">, Elias Maragos, </w:t>
            </w:r>
            <w:proofErr w:type="spellStart"/>
            <w:r w:rsidRPr="00435798">
              <w:rPr>
                <w:rFonts w:ascii="Arial" w:hAnsi="Arial" w:cs="Arial"/>
              </w:rPr>
              <w:t>Dimitrios</w:t>
            </w:r>
            <w:proofErr w:type="spellEnd"/>
            <w:r w:rsidRPr="00435798">
              <w:rPr>
                <w:rFonts w:ascii="Arial" w:hAnsi="Arial" w:cs="Arial"/>
              </w:rPr>
              <w:t xml:space="preserve"> </w:t>
            </w:r>
            <w:proofErr w:type="spellStart"/>
            <w:r w:rsidRPr="00435798">
              <w:rPr>
                <w:rFonts w:ascii="Arial" w:hAnsi="Arial" w:cs="Arial"/>
              </w:rPr>
              <w:t>Demetrzis</w:t>
            </w:r>
            <w:proofErr w:type="spellEnd"/>
            <w:r w:rsidRPr="00435798">
              <w:rPr>
                <w:rFonts w:ascii="Arial" w:hAnsi="Arial" w:cs="Arial"/>
              </w:rPr>
              <w:t xml:space="preserve">, George </w:t>
            </w:r>
            <w:proofErr w:type="spellStart"/>
            <w:r w:rsidRPr="00435798">
              <w:rPr>
                <w:rFonts w:ascii="Arial" w:hAnsi="Arial" w:cs="Arial"/>
              </w:rPr>
              <w:t>Mavrommatis</w:t>
            </w:r>
            <w:proofErr w:type="spellEnd"/>
            <w:r>
              <w:rPr>
                <w:rFonts w:ascii="Arial" w:hAnsi="Arial" w:cs="Arial"/>
              </w:rPr>
              <w:br/>
            </w:r>
          </w:p>
        </w:tc>
        <w:tc>
          <w:tcPr>
            <w:tcW w:w="918" w:type="dxa"/>
          </w:tcPr>
          <w:p w:rsidR="006C0F3A" w:rsidRDefault="006C0F3A" w:rsidP="003E094E">
            <w:pPr>
              <w:pStyle w:val="Heading5"/>
              <w:spacing w:before="0" w:after="0"/>
            </w:pPr>
          </w:p>
        </w:tc>
      </w:tr>
      <w:tr w:rsidR="006C0F3A" w:rsidTr="00745EBD">
        <w:tc>
          <w:tcPr>
            <w:tcW w:w="7938" w:type="dxa"/>
          </w:tcPr>
          <w:p w:rsidR="006C0F3A" w:rsidRPr="006C0F3A" w:rsidRDefault="006C0F3A" w:rsidP="003E094E">
            <w:pPr>
              <w:pStyle w:val="Heading3"/>
              <w:spacing w:before="0" w:after="0"/>
              <w:rPr>
                <w:rFonts w:cs="Arial"/>
                <w:bCs/>
                <w:color w:val="292526"/>
              </w:rPr>
            </w:pPr>
          </w:p>
        </w:tc>
        <w:tc>
          <w:tcPr>
            <w:tcW w:w="918" w:type="dxa"/>
          </w:tcPr>
          <w:p w:rsidR="006C0F3A" w:rsidRDefault="006C0F3A" w:rsidP="003E094E">
            <w:pPr>
              <w:pStyle w:val="Heading5"/>
              <w:spacing w:before="0" w:after="0"/>
            </w:pPr>
          </w:p>
        </w:tc>
      </w:tr>
      <w:tr w:rsidR="006C0F3A" w:rsidTr="00745EBD">
        <w:tc>
          <w:tcPr>
            <w:tcW w:w="7938" w:type="dxa"/>
          </w:tcPr>
          <w:p w:rsidR="006C0F3A" w:rsidRPr="006C0F3A" w:rsidRDefault="006C0F3A" w:rsidP="006C0F3A">
            <w:pPr>
              <w:pStyle w:val="Heading5"/>
              <w:spacing w:before="0" w:after="0"/>
              <w:jc w:val="left"/>
              <w:rPr>
                <w:rFonts w:cs="Arial"/>
                <w:b w:val="0"/>
              </w:rPr>
            </w:pPr>
          </w:p>
        </w:tc>
        <w:tc>
          <w:tcPr>
            <w:tcW w:w="918" w:type="dxa"/>
          </w:tcPr>
          <w:p w:rsidR="006C0F3A" w:rsidRDefault="006C0F3A" w:rsidP="006C0F3A">
            <w:pPr>
              <w:spacing w:before="0" w:after="0"/>
              <w:jc w:val="center"/>
            </w:pPr>
          </w:p>
        </w:tc>
      </w:tr>
      <w:tr w:rsidR="006C0F3A" w:rsidTr="00745EBD">
        <w:tc>
          <w:tcPr>
            <w:tcW w:w="7938" w:type="dxa"/>
          </w:tcPr>
          <w:p w:rsidR="006C0F3A" w:rsidRDefault="006C0F3A" w:rsidP="00881908">
            <w:pPr>
              <w:pStyle w:val="Heading3"/>
              <w:spacing w:before="0" w:after="0"/>
            </w:pPr>
          </w:p>
        </w:tc>
        <w:tc>
          <w:tcPr>
            <w:tcW w:w="918" w:type="dxa"/>
          </w:tcPr>
          <w:p w:rsidR="006C0F3A" w:rsidRDefault="006C0F3A" w:rsidP="00274730">
            <w:pPr>
              <w:pStyle w:val="Heading5"/>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bl>
    <w:p w:rsidR="00A66818" w:rsidRDefault="00A66818" w:rsidP="00A66818">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140DE"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26797F" w:rsidRDefault="00A23CAB" w:rsidP="0026797F">
      <w:pPr>
        <w:pStyle w:val="Heading1"/>
      </w:pPr>
      <w:bookmarkStart w:id="3" w:name="_Instructional_Design_4:"/>
      <w:bookmarkStart w:id="4" w:name="_Networks"/>
      <w:bookmarkEnd w:id="3"/>
      <w:bookmarkEnd w:id="4"/>
      <w:r>
        <w:t>Networks</w:t>
      </w:r>
    </w:p>
    <w:p w:rsidR="0026797F" w:rsidRDefault="0026797F" w:rsidP="0026797F">
      <w:pPr>
        <w:pStyle w:val="Heading5"/>
      </w:pPr>
      <w:r>
        <w:t>Donald G. Perrin</w:t>
      </w:r>
    </w:p>
    <w:p w:rsidR="003309EF" w:rsidRDefault="00A23CAB" w:rsidP="007D721B">
      <w:r>
        <w:t xml:space="preserve">Networks make us more efficient ... They make more things possible... They are more than the sum of the parts.  They are essential to advancement of civilizations, technologies, health, wealth, and quality of life. There are very few areas of human endeavor that are not enhanced by networking of some kind. </w:t>
      </w:r>
      <w:r w:rsidR="002140DE">
        <w:t>W</w:t>
      </w:r>
      <w:r>
        <w:t xml:space="preserve">e take them for granted, until we find some greater need they do not fulfill, at which point we invariably adapt an old network or develop a new one. </w:t>
      </w:r>
    </w:p>
    <w:p w:rsidR="005B4B58" w:rsidRDefault="00A23CAB" w:rsidP="007D721B">
      <w:r>
        <w:t xml:space="preserve">Starting with </w:t>
      </w:r>
      <w:proofErr w:type="gramStart"/>
      <w:r w:rsidRPr="00A23CAB">
        <w:rPr>
          <w:i/>
        </w:rPr>
        <w:t>homo</w:t>
      </w:r>
      <w:proofErr w:type="gramEnd"/>
      <w:r w:rsidRPr="00A23CAB">
        <w:rPr>
          <w:i/>
        </w:rPr>
        <w:t xml:space="preserve"> sapiens</w:t>
      </w:r>
      <w:r>
        <w:t xml:space="preserve"> and before, the development of modern civilization reads like a history of development of networks.</w:t>
      </w:r>
      <w:r w:rsidR="003309EF">
        <w:t xml:space="preserve"> </w:t>
      </w:r>
      <w:r>
        <w:t xml:space="preserve">Food, water, transportation, </w:t>
      </w:r>
      <w:r w:rsidR="003309EF">
        <w:t xml:space="preserve">exploration, </w:t>
      </w:r>
      <w:r>
        <w:t>commerce,</w:t>
      </w:r>
      <w:r w:rsidR="003309EF">
        <w:t xml:space="preserve"> language, </w:t>
      </w:r>
      <w:r w:rsidR="002140DE">
        <w:t xml:space="preserve">knowledge, </w:t>
      </w:r>
      <w:r w:rsidR="003309EF">
        <w:t xml:space="preserve">communication, education, </w:t>
      </w:r>
      <w:r w:rsidR="00CC0FA5">
        <w:t xml:space="preserve">trades, </w:t>
      </w:r>
      <w:r w:rsidR="003309EF">
        <w:t>arts</w:t>
      </w:r>
      <w:r w:rsidR="00CC0FA5">
        <w:t>,</w:t>
      </w:r>
      <w:r w:rsidR="003309EF">
        <w:t xml:space="preserve"> sciences, economics, social development, </w:t>
      </w:r>
      <w:r>
        <w:t>politics, nation building</w:t>
      </w:r>
      <w:r w:rsidR="003309EF">
        <w:t xml:space="preserve">… the list seems endless. </w:t>
      </w:r>
      <w:r w:rsidR="002140DE">
        <w:t xml:space="preserve">Education began with transportation networks to transmit knowledge throughout the known world. These networks have origins and destinations with many intermediate points. They grow in one direction from the source, like the branches of a tree. As they mature, they intertwine with other networks. Ultimately </w:t>
      </w:r>
      <w:r w:rsidR="005C0C11">
        <w:t xml:space="preserve">the education networks </w:t>
      </w:r>
      <w:r w:rsidR="002140DE">
        <w:t xml:space="preserve">become bidirectional as lecture becomes discussion and discussion becomes dialog. </w:t>
      </w:r>
    </w:p>
    <w:p w:rsidR="002140DE" w:rsidRDefault="002140DE" w:rsidP="007D721B">
      <w:r>
        <w:t xml:space="preserve">Technology accelerates communication with </w:t>
      </w:r>
      <w:r w:rsidR="005B4B58">
        <w:t xml:space="preserve">its </w:t>
      </w:r>
      <w:r>
        <w:t xml:space="preserve">ability to replicate messages faster, </w:t>
      </w:r>
      <w:r w:rsidR="005B4B58">
        <w:t>in larger numbers, and lower cost.</w:t>
      </w:r>
      <w:r>
        <w:t xml:space="preserve"> </w:t>
      </w:r>
      <w:r w:rsidR="005B4B58">
        <w:t>Hand written manuscripts were replaced by the printing press, the copy machine, and through electronic communications like telephone, radio, television, recordings, and the internet. The media for recording and transmission have developed from cave paintings and clay tablets to papyrus to disc, film and magnetic recordings of analog and digital information</w:t>
      </w:r>
      <w:r w:rsidR="005C0C11">
        <w:t xml:space="preserve"> transmitted on glass fibers</w:t>
      </w:r>
      <w:r w:rsidR="005B4B58">
        <w:t xml:space="preserve">. Portability, instant transmission, and low cost of replication </w:t>
      </w:r>
      <w:r w:rsidR="005C0C11">
        <w:t>launched</w:t>
      </w:r>
      <w:r w:rsidR="005B4B58">
        <w:t xml:space="preserve"> the information age where computers store, process and distribute incredible volumes of </w:t>
      </w:r>
      <w:r w:rsidR="005C0C11">
        <w:t>data</w:t>
      </w:r>
      <w:r w:rsidR="005B4B58">
        <w:t xml:space="preserve"> at the speed of light</w:t>
      </w:r>
      <w:r w:rsidR="008C72CB">
        <w:t xml:space="preserve"> and smart phones provide interactive connecti</w:t>
      </w:r>
      <w:r w:rsidR="005C0C11">
        <w:t>vity</w:t>
      </w:r>
      <w:r w:rsidR="008C72CB">
        <w:t xml:space="preserve"> </w:t>
      </w:r>
      <w:r w:rsidR="005C0C11">
        <w:t>for</w:t>
      </w:r>
      <w:r w:rsidR="008C72CB">
        <w:t xml:space="preserve"> almost every individual.</w:t>
      </w:r>
    </w:p>
    <w:p w:rsidR="002140DE" w:rsidRDefault="008C72CB" w:rsidP="007D721B">
      <w:r>
        <w:t xml:space="preserve">The tools of communication have advanced faster than our ability to manage them. Patent and copyright laws designed to protect invention and creative work have been distorted by privatization of knowledge </w:t>
      </w:r>
      <w:r w:rsidR="005C0C11">
        <w:t>(</w:t>
      </w:r>
      <w:r>
        <w:t>to increase profit</w:t>
      </w:r>
      <w:r w:rsidR="005C0C11">
        <w:t>) and</w:t>
      </w:r>
      <w:r>
        <w:t xml:space="preserve"> knowledge has become a commodity that can be sold</w:t>
      </w:r>
      <w:r w:rsidR="00EA5E66">
        <w:t>,</w:t>
      </w:r>
      <w:r>
        <w:t xml:space="preserve"> stolen </w:t>
      </w:r>
      <w:r w:rsidR="00EA5E66">
        <w:t xml:space="preserve">or litigated </w:t>
      </w:r>
      <w:r>
        <w:t>like any other property</w:t>
      </w:r>
      <w:r w:rsidR="00EA5E66">
        <w:t>. This is a detriment to the growth of knowledge and economic development. The counter culture advocates free access for research and education though the creative commons copyright and collaborative development as with open source programming.</w:t>
      </w:r>
    </w:p>
    <w:p w:rsidR="002140DE" w:rsidRDefault="00226193" w:rsidP="0047592F">
      <w:pPr>
        <w:spacing w:before="100" w:beforeAutospacing="1" w:after="100" w:afterAutospacing="1"/>
      </w:pPr>
      <w:r>
        <w:t>Alternative standards, t</w:t>
      </w:r>
      <w:r w:rsidR="00EA5E66">
        <w:t>rade wars and litigation have stymied development in many industries</w:t>
      </w:r>
      <w:r>
        <w:t xml:space="preserve">. </w:t>
      </w:r>
      <w:r w:rsidRPr="00226193">
        <w:rPr>
          <w:rFonts w:ascii="Times New Roman" w:hAnsi="Times New Roman"/>
          <w:sz w:val="24"/>
          <w:szCs w:val="24"/>
        </w:rPr>
        <w:t xml:space="preserve"> </w:t>
      </w:r>
      <w:r w:rsidR="0047592F">
        <w:rPr>
          <w:rFonts w:ascii="Times New Roman" w:hAnsi="Times New Roman"/>
          <w:sz w:val="24"/>
          <w:szCs w:val="24"/>
        </w:rPr>
        <w:t xml:space="preserve">In June 2014, </w:t>
      </w:r>
      <w:r w:rsidRPr="00226193">
        <w:t xml:space="preserve">Tesla </w:t>
      </w:r>
      <w:r w:rsidRPr="00D168CD">
        <w:t xml:space="preserve">CEO </w:t>
      </w:r>
      <w:proofErr w:type="spellStart"/>
      <w:r w:rsidRPr="00D168CD">
        <w:t>Elon</w:t>
      </w:r>
      <w:proofErr w:type="spellEnd"/>
      <w:r w:rsidRPr="00D168CD">
        <w:t xml:space="preserve"> Musk </w:t>
      </w:r>
      <w:r>
        <w:t xml:space="preserve">recognized the value of open source when he </w:t>
      </w:r>
      <w:r w:rsidRPr="00226193">
        <w:t>offered most of his company’s patents</w:t>
      </w:r>
      <w:r w:rsidRPr="00D168CD">
        <w:t xml:space="preserve"> to rivals in hopes of cultivating a bigger electric car market</w:t>
      </w:r>
      <w:r w:rsidR="0047592F">
        <w:t>.</w:t>
      </w:r>
    </w:p>
    <w:p w:rsidR="00A85F92" w:rsidRDefault="003309EF" w:rsidP="0044580B">
      <w:r>
        <w:t>When we collaborate to</w:t>
      </w:r>
      <w:r w:rsidR="00CC0FA5">
        <w:t xml:space="preserve"> </w:t>
      </w:r>
      <w:r>
        <w:t>build networks</w:t>
      </w:r>
      <w:r w:rsidR="005C0C11">
        <w:t>,</w:t>
      </w:r>
      <w:r>
        <w:t xml:space="preserve"> the opportunities are limitless</w:t>
      </w:r>
      <w:r w:rsidR="0047592F">
        <w:t>.</w:t>
      </w:r>
      <w:r w:rsidR="00CC0FA5">
        <w:t xml:space="preserve"> </w:t>
      </w:r>
      <w:r w:rsidR="0047592F">
        <w:t xml:space="preserve">Education and training </w:t>
      </w:r>
      <w:r w:rsidR="00CC0FA5">
        <w:t xml:space="preserve">are a major contributor to research and innovation, and ultimately to economic growth and stability. Investment in education and training fuels the economic machine so all may benefit. </w:t>
      </w:r>
      <w:r w:rsidR="0044580B">
        <w:t>O</w:t>
      </w:r>
      <w:r w:rsidR="00B96288">
        <w:t xml:space="preserve">ur educational systems </w:t>
      </w:r>
      <w:r w:rsidR="0044580B">
        <w:t xml:space="preserve">should </w:t>
      </w:r>
      <w:r w:rsidR="00B96288">
        <w:t xml:space="preserve">emphasize cooperation rather than competition, </w:t>
      </w:r>
      <w:r w:rsidR="0044580B">
        <w:t xml:space="preserve">reward rather than punishment, </w:t>
      </w:r>
      <w:r w:rsidR="00B96288">
        <w:t>dialog rather than discussion</w:t>
      </w:r>
      <w:r w:rsidR="0044580B">
        <w:t xml:space="preserve">, and compromise and coexistence in sensitive areas </w:t>
      </w:r>
      <w:r w:rsidR="005C0C11">
        <w:t>so they can be</w:t>
      </w:r>
      <w:r w:rsidR="0044580B">
        <w:t xml:space="preserve"> resolved </w:t>
      </w:r>
      <w:r w:rsidR="005C0C11">
        <w:t>in the future</w:t>
      </w:r>
      <w:r w:rsidR="00135DF0">
        <w:t xml:space="preserve">. In this way we can </w:t>
      </w:r>
      <w:r w:rsidR="005C0C11">
        <w:t>avoid</w:t>
      </w:r>
      <w:r w:rsidR="00135DF0">
        <w:t xml:space="preserve"> instability </w:t>
      </w:r>
      <w:r w:rsidR="0047592F">
        <w:t>leading to</w:t>
      </w:r>
      <w:r w:rsidR="00135DF0">
        <w:t xml:space="preserve"> personal and economic loss.</w:t>
      </w:r>
    </w:p>
    <w:p w:rsidR="00135DF0" w:rsidRDefault="00135DF0" w:rsidP="00135DF0">
      <w:r>
        <w:t xml:space="preserve">As we build and participate in our networks of choice, we need techniques for collaboration and problem resolution </w:t>
      </w:r>
      <w:r w:rsidR="005C0C11">
        <w:t>to</w:t>
      </w:r>
      <w:r>
        <w:t xml:space="preserve"> provide stability and reassurance that the future for all will be better than the past – more stable, more loving, and more positive.</w:t>
      </w:r>
    </w:p>
    <w:p w:rsidR="0007413D" w:rsidRDefault="002140DE" w:rsidP="00A85F92">
      <w:pPr>
        <w:pStyle w:val="Note"/>
        <w:rPr>
          <w:rStyle w:val="Hyperlink"/>
          <w:sz w:val="16"/>
          <w:szCs w:val="16"/>
        </w:rPr>
      </w:pPr>
      <w:hyperlink w:anchor="TOC" w:history="1">
        <w:r w:rsidR="00A85F92" w:rsidRPr="00A85F92">
          <w:rPr>
            <w:rStyle w:val="Hyperlink"/>
            <w:sz w:val="16"/>
            <w:szCs w:val="16"/>
          </w:rPr>
          <w:t>Return to Table of Contents</w:t>
        </w:r>
      </w:hyperlink>
    </w:p>
    <w:p w:rsidR="00767053" w:rsidRDefault="00767053">
      <w:pPr>
        <w:spacing w:before="0" w:after="0"/>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07413D" w:rsidRDefault="002140DE" w:rsidP="00767053">
      <w:pPr>
        <w:pStyle w:val="Note"/>
        <w:rPr>
          <w:rStyle w:val="Hyperlink"/>
          <w:sz w:val="16"/>
          <w:szCs w:val="16"/>
        </w:rPr>
      </w:pPr>
      <w:hyperlink w:anchor="TOC" w:history="1">
        <w:r w:rsidR="00767053" w:rsidRPr="00A85F92">
          <w:rPr>
            <w:rStyle w:val="Hyperlink"/>
            <w:sz w:val="16"/>
            <w:szCs w:val="16"/>
          </w:rPr>
          <w:t>Return to Table of Contents</w:t>
        </w:r>
      </w:hyperlink>
      <w:r w:rsidR="0007413D">
        <w:rPr>
          <w:rStyle w:val="Hyperlink"/>
          <w:sz w:val="16"/>
          <w:szCs w:val="16"/>
        </w:rPr>
        <w:br w:type="page"/>
      </w:r>
    </w:p>
    <w:p w:rsidR="00BF1317" w:rsidRDefault="00BF1317" w:rsidP="00BF1317">
      <w:pPr>
        <w:pStyle w:val="Note"/>
      </w:pPr>
      <w:r w:rsidRPr="00437800">
        <w:rPr>
          <w:b/>
        </w:rPr>
        <w:lastRenderedPageBreak/>
        <w:t>Editor’s Note</w:t>
      </w:r>
      <w:r>
        <w:t xml:space="preserve">: </w:t>
      </w:r>
      <w:r w:rsidR="00BA7C86">
        <w:t>Critical thinking and creativity are the focus of intensive research in business and in education. Innovation has become a driver of successful businesses and companies search</w:t>
      </w:r>
      <w:r w:rsidR="00BA7C86" w:rsidRPr="00BA7C86">
        <w:t xml:space="preserve"> </w:t>
      </w:r>
      <w:r w:rsidR="00BA7C86">
        <w:t>globally to add creative genius to their research, design, development, marketing and business plan. This paper breaks new ground in showing ways in which creativity can be unleashed</w:t>
      </w:r>
      <w:r w:rsidR="007D5FCB">
        <w:t xml:space="preserve"> and applied</w:t>
      </w:r>
      <w:r w:rsidR="00BA7C86">
        <w:t xml:space="preserve"> through </w:t>
      </w:r>
      <w:r w:rsidR="007D5FCB">
        <w:t>innovative education and training programs.</w:t>
      </w:r>
    </w:p>
    <w:p w:rsidR="00BF1317" w:rsidRDefault="00BF1317" w:rsidP="00BF1317">
      <w:pPr>
        <w:pStyle w:val="Note"/>
      </w:pPr>
    </w:p>
    <w:p w:rsidR="00BF1317" w:rsidRPr="00075F92" w:rsidRDefault="00C17D46" w:rsidP="00BF1317">
      <w:pPr>
        <w:pStyle w:val="Heading1"/>
      </w:pPr>
      <w:bookmarkStart w:id="5" w:name="_LEVERAGING_EDUCATIONAL_synergy:"/>
      <w:bookmarkEnd w:id="5"/>
      <w:r>
        <w:t>Leveraging E</w:t>
      </w:r>
      <w:r w:rsidR="007E33F7" w:rsidRPr="00075F92">
        <w:t xml:space="preserve">ducational </w:t>
      </w:r>
      <w:r>
        <w:t>S</w:t>
      </w:r>
      <w:r w:rsidR="00BF1317" w:rsidRPr="00075F92">
        <w:t xml:space="preserve">ynergy: </w:t>
      </w:r>
      <w:r w:rsidR="00BF1317">
        <w:br/>
      </w:r>
      <w:r w:rsidR="00BF1317" w:rsidRPr="00BF1317">
        <w:rPr>
          <w:sz w:val="28"/>
          <w:szCs w:val="28"/>
        </w:rPr>
        <w:t>Powered-Creativity</w:t>
      </w:r>
      <w:r w:rsidR="00BF1317" w:rsidRPr="00BF1317">
        <w:rPr>
          <w:i/>
          <w:sz w:val="28"/>
          <w:szCs w:val="28"/>
          <w:vertAlign w:val="superscript"/>
        </w:rPr>
        <w:t>©</w:t>
      </w:r>
      <w:r w:rsidR="00BF1317" w:rsidRPr="00BF1317">
        <w:rPr>
          <w:sz w:val="28"/>
          <w:szCs w:val="28"/>
        </w:rPr>
        <w:t xml:space="preserve">, </w:t>
      </w:r>
      <w:r>
        <w:rPr>
          <w:sz w:val="28"/>
          <w:szCs w:val="28"/>
        </w:rPr>
        <w:t>Student C</w:t>
      </w:r>
      <w:r w:rsidR="00BF1317" w:rsidRPr="00BF1317">
        <w:rPr>
          <w:sz w:val="28"/>
          <w:szCs w:val="28"/>
        </w:rPr>
        <w:t>o-</w:t>
      </w:r>
      <w:r>
        <w:rPr>
          <w:sz w:val="28"/>
          <w:szCs w:val="28"/>
        </w:rPr>
        <w:t>Crea</w:t>
      </w:r>
      <w:r w:rsidR="00BF1317" w:rsidRPr="00BF1317">
        <w:rPr>
          <w:sz w:val="28"/>
          <w:szCs w:val="28"/>
        </w:rPr>
        <w:t xml:space="preserve">tion, </w:t>
      </w:r>
      <w:r w:rsidR="007E33F7">
        <w:rPr>
          <w:sz w:val="28"/>
          <w:szCs w:val="28"/>
        </w:rPr>
        <w:br/>
      </w:r>
      <w:r>
        <w:rPr>
          <w:sz w:val="28"/>
          <w:szCs w:val="28"/>
        </w:rPr>
        <w:t>and I</w:t>
      </w:r>
      <w:r w:rsidR="00BF1317" w:rsidRPr="00BF1317">
        <w:rPr>
          <w:sz w:val="28"/>
          <w:szCs w:val="28"/>
        </w:rPr>
        <w:t>ndustry-</w:t>
      </w:r>
      <w:r>
        <w:rPr>
          <w:sz w:val="28"/>
          <w:szCs w:val="28"/>
        </w:rPr>
        <w:t>A</w:t>
      </w:r>
      <w:r w:rsidR="00BF1317" w:rsidRPr="00BF1317">
        <w:rPr>
          <w:sz w:val="28"/>
          <w:szCs w:val="28"/>
        </w:rPr>
        <w:t>pplication</w:t>
      </w:r>
      <w:r w:rsidR="007E33F7" w:rsidRPr="007E33F7">
        <w:rPr>
          <w:sz w:val="28"/>
          <w:szCs w:val="28"/>
          <w:vertAlign w:val="superscript"/>
        </w:rPr>
        <w:t>1</w:t>
      </w:r>
    </w:p>
    <w:p w:rsidR="00BF1317" w:rsidRDefault="00BF1317" w:rsidP="00BF1317">
      <w:pPr>
        <w:pStyle w:val="Heading5"/>
      </w:pPr>
      <w:r>
        <w:t xml:space="preserve">Jean R. Perlman, John </w:t>
      </w:r>
      <w:proofErr w:type="spellStart"/>
      <w:r>
        <w:t>DeNigrisIII</w:t>
      </w:r>
      <w:proofErr w:type="spellEnd"/>
      <w:r>
        <w:t xml:space="preserve">, </w:t>
      </w:r>
      <w:r w:rsidRPr="00BF2FFF">
        <w:t xml:space="preserve">Brent </w:t>
      </w:r>
      <w:proofErr w:type="spellStart"/>
      <w:r w:rsidRPr="00BF2FFF">
        <w:t>Muirhead</w:t>
      </w:r>
      <w:proofErr w:type="spellEnd"/>
      <w:r w:rsidRPr="00BF2FFF">
        <w:t>,</w:t>
      </w:r>
      <w:r w:rsidR="00C17D46">
        <w:t xml:space="preserve"> </w:t>
      </w:r>
      <w:proofErr w:type="spellStart"/>
      <w:r w:rsidRPr="00F46031">
        <w:t>Hoda</w:t>
      </w:r>
      <w:proofErr w:type="spellEnd"/>
      <w:r w:rsidRPr="00F46031">
        <w:t xml:space="preserve"> </w:t>
      </w:r>
      <w:proofErr w:type="spellStart"/>
      <w:r w:rsidRPr="00F46031">
        <w:t>Bagdady-Asal</w:t>
      </w:r>
      <w:proofErr w:type="spellEnd"/>
    </w:p>
    <w:p w:rsidR="00BF1317" w:rsidRPr="00BF1317" w:rsidRDefault="00BF1317" w:rsidP="00BF1317">
      <w:pPr>
        <w:pStyle w:val="Heading5"/>
        <w:rPr>
          <w:sz w:val="18"/>
          <w:szCs w:val="18"/>
        </w:rPr>
      </w:pPr>
      <w:r w:rsidRPr="00BF1317">
        <w:rPr>
          <w:sz w:val="18"/>
          <w:szCs w:val="18"/>
        </w:rPr>
        <w:t>USA</w:t>
      </w:r>
    </w:p>
    <w:p w:rsidR="00BF1317" w:rsidRDefault="00BF1317" w:rsidP="00BF1317">
      <w:pPr>
        <w:pStyle w:val="Heading3"/>
      </w:pPr>
      <w:r w:rsidRPr="0082670A">
        <w:t>Abstract</w:t>
      </w:r>
    </w:p>
    <w:p w:rsidR="00BF1317" w:rsidRPr="00AD3267" w:rsidRDefault="00C17D46" w:rsidP="00BF1317">
      <w:r>
        <w:t>The focus of this article is concentrated on the</w:t>
      </w:r>
      <w:r w:rsidR="00BF1317">
        <w:t xml:space="preserve"> </w:t>
      </w:r>
      <w:r w:rsidR="00BF1317" w:rsidRPr="00AD3267">
        <w:t>new a</w:t>
      </w:r>
      <w:r>
        <w:t>pproach to enhancing creativity, with special consideration for</w:t>
      </w:r>
      <w:r w:rsidR="00BF1317" w:rsidRPr="00AD3267">
        <w:t xml:space="preserve"> integration of student empowerment a</w:t>
      </w:r>
      <w:r w:rsidR="00BF1317">
        <w:t xml:space="preserve">long with </w:t>
      </w:r>
      <w:r w:rsidR="00BF1317" w:rsidRPr="00AD3267">
        <w:t>critical thinking within industry course-related pedagogies</w:t>
      </w:r>
      <w:r>
        <w:t xml:space="preserve">. </w:t>
      </w:r>
      <w:r w:rsidR="00437800">
        <w:t>It discusses</w:t>
      </w:r>
      <w:r w:rsidR="00BF1317">
        <w:t xml:space="preserve"> leveraging educational synergy created from a new concept of </w:t>
      </w:r>
      <w:r w:rsidR="00BF1317" w:rsidRPr="00AD3267">
        <w:rPr>
          <w:i/>
        </w:rPr>
        <w:t>powered-creativity</w:t>
      </w:r>
      <w:r w:rsidR="00BF1317" w:rsidRPr="00AD3267">
        <w:rPr>
          <w:i/>
          <w:vertAlign w:val="superscript"/>
        </w:rPr>
        <w:t>©2014 Perlman</w:t>
      </w:r>
      <w:r w:rsidR="00B16D6D">
        <w:t xml:space="preserve">, </w:t>
      </w:r>
      <w:r w:rsidR="00BF1317">
        <w:t xml:space="preserve">combined with </w:t>
      </w:r>
      <w:r w:rsidR="00BF1317" w:rsidRPr="00AD3267">
        <w:t>student co-creation</w:t>
      </w:r>
      <w:r w:rsidR="00BF1317">
        <w:t xml:space="preserve"> of learning</w:t>
      </w:r>
      <w:r w:rsidR="00B16D6D">
        <w:t xml:space="preserve">, </w:t>
      </w:r>
      <w:r w:rsidR="00BF1317" w:rsidRPr="00AD3267">
        <w:t>and industry-application.</w:t>
      </w:r>
      <w:r w:rsidR="00B16D6D">
        <w:t xml:space="preserve"> </w:t>
      </w:r>
      <w:r w:rsidR="00BF1317">
        <w:t xml:space="preserve">A new model is proposed: </w:t>
      </w:r>
      <w:r w:rsidR="00BF1317" w:rsidRPr="000513C7">
        <w:t xml:space="preserve">The </w:t>
      </w:r>
      <w:r w:rsidR="00BF1317" w:rsidRPr="00853669">
        <w:rPr>
          <w:i/>
        </w:rPr>
        <w:t>Educational Synergy Model</w:t>
      </w:r>
      <w:r w:rsidR="00BF1317" w:rsidRPr="00100071">
        <w:rPr>
          <w:vertAlign w:val="superscript"/>
        </w:rPr>
        <w:t xml:space="preserve">©2014 </w:t>
      </w:r>
      <w:r w:rsidR="00BF1317" w:rsidRPr="007E33F7">
        <w:rPr>
          <w:vertAlign w:val="superscript"/>
        </w:rPr>
        <w:t xml:space="preserve">Perlman, </w:t>
      </w:r>
      <w:proofErr w:type="spellStart"/>
      <w:r w:rsidR="00BF1317" w:rsidRPr="007E33F7">
        <w:rPr>
          <w:vertAlign w:val="superscript"/>
        </w:rPr>
        <w:t>DeNigris</w:t>
      </w:r>
      <w:proofErr w:type="spellEnd"/>
      <w:r w:rsidR="00BF1317" w:rsidRPr="007E33F7">
        <w:rPr>
          <w:vertAlign w:val="superscript"/>
        </w:rPr>
        <w:t xml:space="preserve">, </w:t>
      </w:r>
      <w:proofErr w:type="spellStart"/>
      <w:r w:rsidR="00BF1317" w:rsidRPr="007E33F7">
        <w:rPr>
          <w:vertAlign w:val="superscript"/>
        </w:rPr>
        <w:t>Muirhead</w:t>
      </w:r>
      <w:proofErr w:type="spellEnd"/>
      <w:r w:rsidR="00BF1317" w:rsidRPr="007E33F7">
        <w:rPr>
          <w:vertAlign w:val="superscript"/>
        </w:rPr>
        <w:t xml:space="preserve">, </w:t>
      </w:r>
      <w:proofErr w:type="spellStart"/>
      <w:r w:rsidR="00BF1317" w:rsidRPr="007E33F7">
        <w:rPr>
          <w:vertAlign w:val="superscript"/>
        </w:rPr>
        <w:t>Bagdady-Asal</w:t>
      </w:r>
      <w:proofErr w:type="spellEnd"/>
      <w:r w:rsidR="00BF1317" w:rsidRPr="007E33F7">
        <w:rPr>
          <w:vertAlign w:val="superscript"/>
        </w:rPr>
        <w:t xml:space="preserve"> (All rights reserved)</w:t>
      </w:r>
      <w:r w:rsidR="00B16D6D">
        <w:t xml:space="preserve"> </w:t>
      </w:r>
      <w:r w:rsidR="00437800">
        <w:t>is</w:t>
      </w:r>
      <w:r w:rsidR="00B16D6D">
        <w:t xml:space="preserve"> illustrated in Figure 1. </w:t>
      </w:r>
      <w:r w:rsidR="00BF1317">
        <w:t xml:space="preserve">Details of the model components </w:t>
      </w:r>
      <w:r w:rsidR="00B16D6D">
        <w:t xml:space="preserve">are shown in Table 1. </w:t>
      </w:r>
      <w:r w:rsidR="00BF1317" w:rsidRPr="00AD3267">
        <w:t xml:space="preserve">This information may be useful to course-developers in understanding how to optimize industry-application coursework. In turn, students may benefit </w:t>
      </w:r>
      <w:r w:rsidR="00437800">
        <w:t>by</w:t>
      </w:r>
      <w:r w:rsidR="00BF1317" w:rsidRPr="00AD3267">
        <w:t xml:space="preserve"> being prepared for “real world” industry challenges and opportunities. </w:t>
      </w:r>
    </w:p>
    <w:p w:rsidR="00BF1317" w:rsidRPr="00BF1317" w:rsidRDefault="00BF1317" w:rsidP="00BF1317">
      <w:pPr>
        <w:rPr>
          <w:sz w:val="20"/>
        </w:rPr>
      </w:pPr>
      <w:r w:rsidRPr="00BF1317">
        <w:rPr>
          <w:b/>
          <w:sz w:val="20"/>
        </w:rPr>
        <w:t>Keyword</w:t>
      </w:r>
      <w:r w:rsidRPr="00BF1317">
        <w:rPr>
          <w:sz w:val="20"/>
        </w:rPr>
        <w:t>s: online learning technology, creativity, innovation, powered-creativity, student outcomes, student empowerment, educational synergy, student co-creation, graduate business, industry learning outcomes, student motivation, consumers of education, pedagogy.</w:t>
      </w:r>
    </w:p>
    <w:p w:rsidR="00BF1317" w:rsidRDefault="00BF1317" w:rsidP="00BF1317"/>
    <w:p w:rsidR="00BF1317" w:rsidRPr="0039255B" w:rsidRDefault="00BF1317" w:rsidP="00BF1317">
      <w:pPr>
        <w:pStyle w:val="Heading3"/>
      </w:pPr>
      <w:r w:rsidRPr="00075F92">
        <w:t>Introduction</w:t>
      </w:r>
    </w:p>
    <w:p w:rsidR="00BF1317" w:rsidRDefault="00BF1317" w:rsidP="00BF1317">
      <w:r w:rsidRPr="00A84CB3">
        <w:t xml:space="preserve">Understanding </w:t>
      </w:r>
      <w:r w:rsidRPr="00B16D6D">
        <w:t xml:space="preserve">how </w:t>
      </w:r>
      <w:r w:rsidRPr="00A84CB3">
        <w:t xml:space="preserve">to enhance student learning and creativity is an ongoing concern of </w:t>
      </w:r>
      <w:r w:rsidR="00B16D6D">
        <w:t>academicians</w:t>
      </w:r>
      <w:r w:rsidRPr="00A84CB3">
        <w:t xml:space="preserve"> (Friedman &amp; Friedman, 2013). Equally important i</w:t>
      </w:r>
      <w:r>
        <w:t>s</w:t>
      </w:r>
      <w:r w:rsidRPr="00A84CB3">
        <w:t xml:space="preserve"> the need to empower students with the expertise required </w:t>
      </w:r>
      <w:r>
        <w:t>by</w:t>
      </w:r>
      <w:r w:rsidRPr="00A84CB3">
        <w:t xml:space="preserve"> 21</w:t>
      </w:r>
      <w:r w:rsidRPr="00A84CB3">
        <w:rPr>
          <w:vertAlign w:val="superscript"/>
        </w:rPr>
        <w:t>st</w:t>
      </w:r>
      <w:r w:rsidRPr="00A84CB3">
        <w:t xml:space="preserve"> Century organization</w:t>
      </w:r>
      <w:r>
        <w:t xml:space="preserve"> leaders</w:t>
      </w:r>
      <w:r w:rsidRPr="00A84CB3">
        <w:t xml:space="preserve"> (</w:t>
      </w:r>
      <w:proofErr w:type="spellStart"/>
      <w:r w:rsidRPr="00A84CB3">
        <w:t>Treleaven</w:t>
      </w:r>
      <w:proofErr w:type="spellEnd"/>
      <w:r w:rsidRPr="00A84CB3">
        <w:t xml:space="preserve"> &amp; </w:t>
      </w:r>
      <w:proofErr w:type="spellStart"/>
      <w:r w:rsidRPr="00A84CB3">
        <w:t>Voola</w:t>
      </w:r>
      <w:proofErr w:type="spellEnd"/>
      <w:r w:rsidRPr="00A84CB3">
        <w:t>, 2008).</w:t>
      </w:r>
      <w:r>
        <w:t xml:space="preserve">  Additionally, 21</w:t>
      </w:r>
      <w:r w:rsidRPr="00B2141E">
        <w:rPr>
          <w:vertAlign w:val="superscript"/>
        </w:rPr>
        <w:t>st</w:t>
      </w:r>
      <w:r>
        <w:t xml:space="preserve"> century students are incr</w:t>
      </w:r>
      <w:r w:rsidR="00B25F7D">
        <w:t xml:space="preserve">easingly technologically savvy. </w:t>
      </w:r>
      <w:r>
        <w:t>These issues create technological and pedagogical challenges.</w:t>
      </w:r>
    </w:p>
    <w:p w:rsidR="00437800" w:rsidRDefault="00BF1317" w:rsidP="00BF1317">
      <w:pPr>
        <w:pBdr>
          <w:bottom w:val="single" w:sz="6" w:space="1" w:color="auto"/>
        </w:pBdr>
      </w:pPr>
      <w:r>
        <w:t>T</w:t>
      </w:r>
      <w:r w:rsidR="002C3320">
        <w:t>his</w:t>
      </w:r>
      <w:r w:rsidRPr="0039255B">
        <w:t xml:space="preserve"> </w:t>
      </w:r>
      <w:r w:rsidR="002C3320">
        <w:t xml:space="preserve">article </w:t>
      </w:r>
      <w:r w:rsidRPr="00075F92">
        <w:t>begins</w:t>
      </w:r>
      <w:r w:rsidRPr="0039255B">
        <w:t xml:space="preserve"> with an overview of the connection</w:t>
      </w:r>
      <w:r w:rsidR="002C3320">
        <w:t>s</w:t>
      </w:r>
      <w:r w:rsidRPr="0039255B">
        <w:t xml:space="preserve"> </w:t>
      </w:r>
      <w:r w:rsidR="002C3320">
        <w:t>between</w:t>
      </w:r>
      <w:r>
        <w:t xml:space="preserve"> creativity, innovation, and p</w:t>
      </w:r>
      <w:r w:rsidR="002C3320">
        <w:t xml:space="preserve">edagogy. </w:t>
      </w:r>
      <w:r w:rsidRPr="00075F92">
        <w:t xml:space="preserve">An example industry </w:t>
      </w:r>
      <w:r>
        <w:t>(</w:t>
      </w:r>
      <w:r w:rsidRPr="00075F92">
        <w:t>business)</w:t>
      </w:r>
      <w:r w:rsidR="002C3320">
        <w:t xml:space="preserve"> of this application is then examined. </w:t>
      </w:r>
    </w:p>
    <w:p w:rsidR="007D5FCB" w:rsidRDefault="002C3320" w:rsidP="00BF1317">
      <w:pPr>
        <w:pBdr>
          <w:bottom w:val="single" w:sz="6" w:space="1" w:color="auto"/>
        </w:pBdr>
      </w:pPr>
      <w:r>
        <w:t>Next, an analysis is given on</w:t>
      </w:r>
      <w:r w:rsidR="00BF1317" w:rsidRPr="002C3AF4">
        <w:t xml:space="preserve"> student creativity and critical thinking as co-creators of real-world learn</w:t>
      </w:r>
      <w:r>
        <w:t>ing (i.e. industry application)</w:t>
      </w:r>
      <w:r w:rsidR="00824D99">
        <w:t xml:space="preserve">. </w:t>
      </w:r>
      <w:r w:rsidR="00BF1317">
        <w:t xml:space="preserve">Integration of online learning is also discussed. </w:t>
      </w:r>
    </w:p>
    <w:p w:rsidR="00437800" w:rsidRDefault="00BF1317" w:rsidP="00BF1317">
      <w:pPr>
        <w:pBdr>
          <w:bottom w:val="single" w:sz="6" w:space="1" w:color="auto"/>
        </w:pBdr>
      </w:pPr>
      <w:r w:rsidRPr="002C3AF4">
        <w:t xml:space="preserve">This is followed with reflections on leveraging the educational synergy created from a proposed new concept of </w:t>
      </w:r>
      <w:r w:rsidRPr="002C3AF4">
        <w:rPr>
          <w:i/>
        </w:rPr>
        <w:t>powered-creativity</w:t>
      </w:r>
      <w:r w:rsidRPr="00886E35">
        <w:rPr>
          <w:i/>
          <w:vertAlign w:val="superscript"/>
        </w:rPr>
        <w:t>©</w:t>
      </w:r>
      <w:r>
        <w:rPr>
          <w:i/>
          <w:vertAlign w:val="superscript"/>
        </w:rPr>
        <w:t>2014 Perlman</w:t>
      </w:r>
      <w:r>
        <w:t>, student co-creat</w:t>
      </w:r>
      <w:r w:rsidR="00824D99">
        <w:t xml:space="preserve">ion, and industry-application. </w:t>
      </w:r>
    </w:p>
    <w:p w:rsidR="00BF1317" w:rsidRDefault="002C3320" w:rsidP="00BF1317">
      <w:pPr>
        <w:pBdr>
          <w:bottom w:val="single" w:sz="6" w:space="1" w:color="auto"/>
        </w:pBdr>
      </w:pPr>
      <w:r>
        <w:t xml:space="preserve">This </w:t>
      </w:r>
      <w:r w:rsidR="00BF1317">
        <w:t>article concludes with rec</w:t>
      </w:r>
      <w:r w:rsidR="00BF1317" w:rsidRPr="0039255B">
        <w:t>ommendations</w:t>
      </w:r>
      <w:r>
        <w:t xml:space="preserve"> </w:t>
      </w:r>
      <w:r w:rsidR="00BF1317">
        <w:t xml:space="preserve">for </w:t>
      </w:r>
      <w:r w:rsidR="00BF1317" w:rsidRPr="00075F92">
        <w:t>research</w:t>
      </w:r>
      <w:r w:rsidR="00824D99">
        <w:t xml:space="preserve"> on this </w:t>
      </w:r>
      <w:r w:rsidR="00BF1317">
        <w:t xml:space="preserve">proposed new model (illustrated in Figure 1): </w:t>
      </w:r>
      <w:r w:rsidR="00BF1317" w:rsidRPr="009F24D1">
        <w:rPr>
          <w:i/>
        </w:rPr>
        <w:t>Educational Synergy Model</w:t>
      </w:r>
      <w:r w:rsidR="00BF1317" w:rsidRPr="009F24D1">
        <w:rPr>
          <w:vertAlign w:val="superscript"/>
        </w:rPr>
        <w:t xml:space="preserve">©2014 Perlman, </w:t>
      </w:r>
      <w:proofErr w:type="spellStart"/>
      <w:r w:rsidR="00BF1317" w:rsidRPr="009F24D1">
        <w:rPr>
          <w:vertAlign w:val="superscript"/>
        </w:rPr>
        <w:t>DeNigris</w:t>
      </w:r>
      <w:proofErr w:type="spellEnd"/>
      <w:r w:rsidR="00BF1317" w:rsidRPr="009F24D1">
        <w:rPr>
          <w:vertAlign w:val="superscript"/>
        </w:rPr>
        <w:t xml:space="preserve">, </w:t>
      </w:r>
      <w:proofErr w:type="spellStart"/>
      <w:r w:rsidR="00BF1317" w:rsidRPr="009F24D1">
        <w:rPr>
          <w:vertAlign w:val="superscript"/>
        </w:rPr>
        <w:t>Muirhead</w:t>
      </w:r>
      <w:proofErr w:type="spellEnd"/>
      <w:r w:rsidR="00BF1317" w:rsidRPr="009F24D1">
        <w:rPr>
          <w:vertAlign w:val="superscript"/>
        </w:rPr>
        <w:t xml:space="preserve">, </w:t>
      </w:r>
      <w:proofErr w:type="spellStart"/>
      <w:r w:rsidR="00BF1317" w:rsidRPr="009F24D1">
        <w:rPr>
          <w:vertAlign w:val="superscript"/>
        </w:rPr>
        <w:t>Bagdady-Asal</w:t>
      </w:r>
      <w:proofErr w:type="spellEnd"/>
      <w:r w:rsidR="00BF1317" w:rsidRPr="009F24D1">
        <w:rPr>
          <w:vertAlign w:val="superscript"/>
        </w:rPr>
        <w:t xml:space="preserve"> (All rights reserved.)</w:t>
      </w:r>
      <w:r w:rsidR="00824D99">
        <w:t xml:space="preserve">. </w:t>
      </w:r>
      <w:r w:rsidR="00BF1317">
        <w:t>Details of the</w:t>
      </w:r>
      <w:r w:rsidR="00824D99">
        <w:t>se</w:t>
      </w:r>
      <w:r w:rsidR="00BF1317">
        <w:t xml:space="preserve"> model components are presented in Table 1. </w:t>
      </w:r>
    </w:p>
    <w:p w:rsidR="007E33F7" w:rsidRDefault="007E33F7" w:rsidP="00BF1317">
      <w:pPr>
        <w:pBdr>
          <w:bottom w:val="single" w:sz="6" w:space="1" w:color="auto"/>
        </w:pBdr>
      </w:pPr>
    </w:p>
    <w:p w:rsidR="007E33F7" w:rsidRPr="00437800" w:rsidRDefault="007E33F7" w:rsidP="00D5473E">
      <w:pPr>
        <w:pStyle w:val="ListParagraph"/>
        <w:numPr>
          <w:ilvl w:val="0"/>
          <w:numId w:val="8"/>
        </w:numPr>
        <w:tabs>
          <w:tab w:val="left" w:pos="1080"/>
        </w:tabs>
        <w:ind w:hanging="540"/>
        <w:rPr>
          <w:sz w:val="18"/>
          <w:szCs w:val="18"/>
        </w:rPr>
      </w:pPr>
      <w:r w:rsidRPr="00437800">
        <w:rPr>
          <w:sz w:val="18"/>
          <w:szCs w:val="18"/>
        </w:rPr>
        <w:t xml:space="preserve">Citation: Perlman, </w:t>
      </w:r>
      <w:r w:rsidR="008D44B4" w:rsidRPr="00437800">
        <w:rPr>
          <w:sz w:val="18"/>
          <w:szCs w:val="18"/>
        </w:rPr>
        <w:t xml:space="preserve">J., </w:t>
      </w:r>
      <w:proofErr w:type="spellStart"/>
      <w:r w:rsidR="008D44B4" w:rsidRPr="00437800">
        <w:rPr>
          <w:sz w:val="18"/>
          <w:szCs w:val="18"/>
        </w:rPr>
        <w:t>DeNigris</w:t>
      </w:r>
      <w:proofErr w:type="spellEnd"/>
      <w:r w:rsidR="008D44B4" w:rsidRPr="00437800">
        <w:rPr>
          <w:sz w:val="18"/>
          <w:szCs w:val="18"/>
        </w:rPr>
        <w:t xml:space="preserve">, J., </w:t>
      </w:r>
      <w:proofErr w:type="spellStart"/>
      <w:r w:rsidR="008D44B4" w:rsidRPr="00437800">
        <w:rPr>
          <w:sz w:val="18"/>
          <w:szCs w:val="18"/>
        </w:rPr>
        <w:t>Muirhead</w:t>
      </w:r>
      <w:proofErr w:type="spellEnd"/>
      <w:r w:rsidR="008D44B4" w:rsidRPr="00437800">
        <w:rPr>
          <w:sz w:val="18"/>
          <w:szCs w:val="18"/>
        </w:rPr>
        <w:t xml:space="preserve">, B., </w:t>
      </w:r>
      <w:r w:rsidRPr="00437800">
        <w:rPr>
          <w:sz w:val="18"/>
          <w:szCs w:val="18"/>
        </w:rPr>
        <w:t>&amp;</w:t>
      </w:r>
      <w:proofErr w:type="spellStart"/>
      <w:r w:rsidRPr="00437800">
        <w:rPr>
          <w:sz w:val="18"/>
          <w:szCs w:val="18"/>
        </w:rPr>
        <w:t>Bagdady-Asal</w:t>
      </w:r>
      <w:proofErr w:type="spellEnd"/>
      <w:r w:rsidRPr="00437800">
        <w:rPr>
          <w:sz w:val="18"/>
          <w:szCs w:val="18"/>
        </w:rPr>
        <w:t xml:space="preserve">, H. (2014).  Leveraging educational synergy: Powered-creativity©, student co-creation, and industry-application.  </w:t>
      </w:r>
      <w:r w:rsidRPr="00437800">
        <w:rPr>
          <w:i/>
          <w:sz w:val="18"/>
          <w:szCs w:val="18"/>
        </w:rPr>
        <w:t>International Journal of Instructional Technology and Distance Learning</w:t>
      </w:r>
      <w:r w:rsidRPr="00437800">
        <w:rPr>
          <w:sz w:val="18"/>
          <w:szCs w:val="18"/>
        </w:rPr>
        <w:t>.</w:t>
      </w:r>
      <w:r w:rsidR="00B16D6D" w:rsidRPr="00437800">
        <w:rPr>
          <w:sz w:val="18"/>
          <w:szCs w:val="18"/>
        </w:rPr>
        <w:t xml:space="preserve"> </w:t>
      </w:r>
      <w:proofErr w:type="spellStart"/>
      <w:r w:rsidR="00D5473E" w:rsidRPr="00437800">
        <w:rPr>
          <w:sz w:val="18"/>
          <w:szCs w:val="18"/>
        </w:rPr>
        <w:t>Vol</w:t>
      </w:r>
      <w:proofErr w:type="spellEnd"/>
      <w:r w:rsidR="00D5473E" w:rsidRPr="00437800">
        <w:rPr>
          <w:sz w:val="18"/>
          <w:szCs w:val="18"/>
        </w:rPr>
        <w:t xml:space="preserve"> 11:1.</w:t>
      </w:r>
      <w:r w:rsidRPr="00437800">
        <w:rPr>
          <w:sz w:val="18"/>
          <w:szCs w:val="18"/>
        </w:rPr>
        <w:br w:type="page"/>
      </w:r>
    </w:p>
    <w:p w:rsidR="00076CF1" w:rsidRDefault="00076CF1" w:rsidP="007E33F7">
      <w:pPr>
        <w:pStyle w:val="ListParagraph"/>
      </w:pPr>
      <w:r w:rsidRPr="00D17A4E">
        <w:rPr>
          <w:noProof/>
        </w:rPr>
        <w:lastRenderedPageBreak/>
        <w:drawing>
          <wp:inline distT="0" distB="0" distL="0" distR="0" wp14:anchorId="2588E891" wp14:editId="104ED9E5">
            <wp:extent cx="4167398" cy="2548991"/>
            <wp:effectExtent l="0" t="0" r="0" b="3810"/>
            <wp:docPr id="10"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9550B" w:rsidRPr="00567376" w:rsidRDefault="0089550B" w:rsidP="0089550B">
      <w:pPr>
        <w:jc w:val="center"/>
        <w:rPr>
          <w:rFonts w:cs="Arial"/>
          <w:color w:val="000000"/>
          <w:sz w:val="24"/>
          <w:szCs w:val="24"/>
          <w:vertAlign w:val="superscript"/>
        </w:rPr>
      </w:pPr>
      <w:r w:rsidRPr="0089550B">
        <w:rPr>
          <w:rStyle w:val="Heading5Char"/>
        </w:rPr>
        <w:t xml:space="preserve">Figure </w:t>
      </w:r>
      <w:r w:rsidR="009957F6" w:rsidRPr="0089550B">
        <w:rPr>
          <w:rStyle w:val="Heading5Char"/>
        </w:rPr>
        <w:fldChar w:fldCharType="begin"/>
      </w:r>
      <w:r w:rsidRPr="0089550B">
        <w:rPr>
          <w:rStyle w:val="Heading5Char"/>
        </w:rPr>
        <w:instrText xml:space="preserve"> SEQ Figure \* ARABIC </w:instrText>
      </w:r>
      <w:r w:rsidR="009957F6" w:rsidRPr="0089550B">
        <w:rPr>
          <w:rStyle w:val="Heading5Char"/>
        </w:rPr>
        <w:fldChar w:fldCharType="separate"/>
      </w:r>
      <w:r w:rsidR="009B2060">
        <w:rPr>
          <w:rStyle w:val="Heading5Char"/>
          <w:noProof/>
        </w:rPr>
        <w:t>1</w:t>
      </w:r>
      <w:r w:rsidR="009957F6" w:rsidRPr="0089550B">
        <w:rPr>
          <w:rStyle w:val="Heading5Char"/>
        </w:rPr>
        <w:fldChar w:fldCharType="end"/>
      </w:r>
      <w:r w:rsidRPr="0089550B">
        <w:rPr>
          <w:rStyle w:val="Heading5Char"/>
        </w:rPr>
        <w:t xml:space="preserve"> Educational Synergy Model</w:t>
      </w:r>
      <w:r>
        <w:rPr>
          <w:rStyle w:val="Heading5Char"/>
        </w:rPr>
        <w:br/>
      </w:r>
      <w:r w:rsidRPr="001469E1">
        <w:rPr>
          <w:rFonts w:cs="Arial"/>
          <w:b/>
          <w:color w:val="000000"/>
          <w:sz w:val="24"/>
          <w:szCs w:val="24"/>
          <w:vertAlign w:val="superscript"/>
        </w:rPr>
        <w:t xml:space="preserve">©2014 Perlman, </w:t>
      </w:r>
      <w:proofErr w:type="spellStart"/>
      <w:r w:rsidRPr="001469E1">
        <w:rPr>
          <w:rFonts w:cs="Arial"/>
          <w:b/>
          <w:color w:val="000000"/>
          <w:sz w:val="24"/>
          <w:szCs w:val="24"/>
          <w:vertAlign w:val="superscript"/>
        </w:rPr>
        <w:t>DeNigris</w:t>
      </w:r>
      <w:proofErr w:type="spellEnd"/>
      <w:r w:rsidRPr="001469E1">
        <w:rPr>
          <w:rFonts w:cs="Arial"/>
          <w:b/>
          <w:color w:val="000000"/>
          <w:sz w:val="24"/>
          <w:szCs w:val="24"/>
          <w:vertAlign w:val="superscript"/>
        </w:rPr>
        <w:t xml:space="preserve">, </w:t>
      </w:r>
      <w:proofErr w:type="spellStart"/>
      <w:r w:rsidRPr="001469E1">
        <w:rPr>
          <w:rFonts w:cs="Arial"/>
          <w:b/>
          <w:color w:val="000000"/>
          <w:sz w:val="24"/>
          <w:szCs w:val="24"/>
          <w:vertAlign w:val="superscript"/>
        </w:rPr>
        <w:t>Muirhead</w:t>
      </w:r>
      <w:proofErr w:type="spellEnd"/>
      <w:r w:rsidRPr="001469E1">
        <w:rPr>
          <w:rFonts w:cs="Arial"/>
          <w:b/>
          <w:color w:val="000000"/>
          <w:sz w:val="24"/>
          <w:szCs w:val="24"/>
          <w:vertAlign w:val="superscript"/>
        </w:rPr>
        <w:t xml:space="preserve">, </w:t>
      </w:r>
      <w:r w:rsidR="008D44B4">
        <w:rPr>
          <w:rFonts w:cs="Arial"/>
          <w:b/>
          <w:color w:val="000000"/>
          <w:sz w:val="24"/>
          <w:szCs w:val="24"/>
          <w:vertAlign w:val="superscript"/>
        </w:rPr>
        <w:t>&amp;</w:t>
      </w:r>
      <w:proofErr w:type="spellStart"/>
      <w:r w:rsidRPr="001469E1">
        <w:rPr>
          <w:rFonts w:cs="Arial"/>
          <w:b/>
          <w:color w:val="000000"/>
          <w:sz w:val="24"/>
          <w:szCs w:val="24"/>
          <w:vertAlign w:val="superscript"/>
        </w:rPr>
        <w:t>Bagdady</w:t>
      </w:r>
      <w:r w:rsidR="007E33F7">
        <w:rPr>
          <w:rFonts w:cs="Arial"/>
          <w:b/>
          <w:color w:val="000000"/>
          <w:sz w:val="24"/>
          <w:szCs w:val="24"/>
          <w:vertAlign w:val="superscript"/>
        </w:rPr>
        <w:t>-</w:t>
      </w:r>
      <w:r w:rsidRPr="001469E1">
        <w:rPr>
          <w:rFonts w:cs="Arial"/>
          <w:b/>
          <w:color w:val="000000"/>
          <w:sz w:val="24"/>
          <w:szCs w:val="24"/>
          <w:vertAlign w:val="superscript"/>
        </w:rPr>
        <w:t>Asal</w:t>
      </w:r>
      <w:proofErr w:type="spellEnd"/>
      <w:r w:rsidRPr="001469E1">
        <w:rPr>
          <w:rFonts w:cs="Arial"/>
          <w:b/>
          <w:color w:val="000000"/>
          <w:sz w:val="24"/>
          <w:szCs w:val="24"/>
          <w:vertAlign w:val="superscript"/>
        </w:rPr>
        <w:t xml:space="preserve"> (All rights reserved.)</w:t>
      </w:r>
    </w:p>
    <w:p w:rsidR="0089550B" w:rsidRPr="00567376" w:rsidRDefault="0089550B" w:rsidP="0089550B">
      <w:pPr>
        <w:rPr>
          <w:sz w:val="24"/>
          <w:szCs w:val="24"/>
        </w:rPr>
      </w:pPr>
      <w:r w:rsidRPr="00567376">
        <w:rPr>
          <w:sz w:val="24"/>
          <w:szCs w:val="24"/>
        </w:rPr>
        <w:t xml:space="preserve">See Table 1 for </w:t>
      </w:r>
      <w:r>
        <w:rPr>
          <w:sz w:val="24"/>
          <w:szCs w:val="24"/>
        </w:rPr>
        <w:t xml:space="preserve">model component </w:t>
      </w:r>
      <w:r w:rsidRPr="00567376">
        <w:rPr>
          <w:sz w:val="24"/>
          <w:szCs w:val="24"/>
        </w:rPr>
        <w:t>detail</w:t>
      </w:r>
      <w:r>
        <w:rPr>
          <w:sz w:val="24"/>
          <w:szCs w:val="24"/>
        </w:rPr>
        <w:t>s.</w:t>
      </w:r>
    </w:p>
    <w:p w:rsidR="00076CF1" w:rsidRDefault="00076CF1" w:rsidP="0089550B">
      <w:pPr>
        <w:pStyle w:val="Heading5"/>
      </w:pPr>
      <w:r w:rsidRPr="00D3329F">
        <w:t>Table 1</w:t>
      </w:r>
    </w:p>
    <w:p w:rsidR="00076CF1" w:rsidRPr="00A60302" w:rsidRDefault="00076CF1" w:rsidP="0089550B">
      <w:pPr>
        <w:pStyle w:val="Heading5"/>
      </w:pPr>
      <w:r w:rsidRPr="00A60302">
        <w:t xml:space="preserve">Educational Synergy </w:t>
      </w:r>
      <w:proofErr w:type="spellStart"/>
      <w:r w:rsidRPr="00A60302">
        <w:t>Model</w:t>
      </w:r>
      <w:r w:rsidRPr="00A60302">
        <w:rPr>
          <w:vertAlign w:val="superscript"/>
        </w:rPr>
        <w:t>©</w:t>
      </w:r>
      <w:r>
        <w:t>Components</w:t>
      </w:r>
      <w:proofErr w:type="spellEnd"/>
    </w:p>
    <w:tbl>
      <w:tblPr>
        <w:tblW w:w="87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69"/>
        <w:gridCol w:w="2021"/>
        <w:gridCol w:w="2098"/>
        <w:gridCol w:w="2160"/>
      </w:tblGrid>
      <w:tr w:rsidR="00076CF1" w:rsidRPr="00B2653A" w:rsidTr="00456981">
        <w:trPr>
          <w:trHeight w:val="683"/>
        </w:trPr>
        <w:tc>
          <w:tcPr>
            <w:tcW w:w="2469" w:type="dxa"/>
            <w:shd w:val="clear" w:color="auto" w:fill="CCC0D9"/>
            <w:vAlign w:val="center"/>
          </w:tcPr>
          <w:p w:rsidR="00076CF1" w:rsidRPr="00D5473E" w:rsidRDefault="00076CF1" w:rsidP="007E33F7">
            <w:pPr>
              <w:jc w:val="center"/>
              <w:rPr>
                <w:rFonts w:ascii="Arial" w:hAnsi="Arial" w:cs="Arial"/>
                <w:b/>
                <w:sz w:val="18"/>
                <w:szCs w:val="18"/>
              </w:rPr>
            </w:pPr>
            <w:r w:rsidRPr="00D5473E">
              <w:rPr>
                <w:rFonts w:ascii="Arial" w:hAnsi="Arial" w:cs="Arial"/>
                <w:b/>
                <w:sz w:val="18"/>
                <w:szCs w:val="18"/>
              </w:rPr>
              <w:t>Industry Application</w:t>
            </w:r>
            <w:r w:rsidRPr="00D5473E">
              <w:rPr>
                <w:rFonts w:ascii="Arial" w:hAnsi="Arial" w:cs="Arial"/>
                <w:b/>
                <w:sz w:val="18"/>
                <w:szCs w:val="18"/>
                <w:vertAlign w:val="superscript"/>
              </w:rPr>
              <w:t>1</w:t>
            </w:r>
          </w:p>
          <w:p w:rsidR="00076CF1" w:rsidRPr="00D5473E" w:rsidRDefault="00076CF1" w:rsidP="007E33F7">
            <w:pPr>
              <w:jc w:val="center"/>
              <w:rPr>
                <w:rFonts w:ascii="Arial" w:hAnsi="Arial" w:cs="Arial"/>
                <w:b/>
                <w:i/>
                <w:sz w:val="18"/>
                <w:szCs w:val="18"/>
              </w:rPr>
            </w:pPr>
            <w:r w:rsidRPr="00D5473E">
              <w:rPr>
                <w:rFonts w:ascii="Arial" w:hAnsi="Arial" w:cs="Arial"/>
                <w:b/>
                <w:i/>
                <w:sz w:val="18"/>
                <w:szCs w:val="18"/>
              </w:rPr>
              <w:t>(Real-world integration)</w:t>
            </w:r>
          </w:p>
        </w:tc>
        <w:tc>
          <w:tcPr>
            <w:tcW w:w="2021" w:type="dxa"/>
            <w:shd w:val="clear" w:color="auto" w:fill="FDE9D9"/>
            <w:vAlign w:val="center"/>
          </w:tcPr>
          <w:p w:rsidR="007E33F7" w:rsidRPr="00D5473E" w:rsidRDefault="00076CF1" w:rsidP="007E33F7">
            <w:pPr>
              <w:jc w:val="center"/>
              <w:rPr>
                <w:rFonts w:ascii="Arial" w:hAnsi="Arial" w:cs="Arial"/>
                <w:b/>
                <w:sz w:val="18"/>
                <w:szCs w:val="18"/>
                <w:vertAlign w:val="superscript"/>
              </w:rPr>
            </w:pPr>
            <w:r w:rsidRPr="00D5473E">
              <w:rPr>
                <w:rFonts w:ascii="Arial" w:hAnsi="Arial" w:cs="Arial"/>
                <w:b/>
                <w:sz w:val="18"/>
                <w:szCs w:val="18"/>
              </w:rPr>
              <w:t>Student Co-Creation</w:t>
            </w:r>
            <w:r w:rsidRPr="00D5473E">
              <w:rPr>
                <w:rFonts w:ascii="Arial" w:hAnsi="Arial" w:cs="Arial"/>
                <w:b/>
                <w:sz w:val="18"/>
                <w:szCs w:val="18"/>
                <w:vertAlign w:val="superscript"/>
              </w:rPr>
              <w:t>2</w:t>
            </w:r>
          </w:p>
          <w:p w:rsidR="00076CF1" w:rsidRPr="00D5473E" w:rsidRDefault="00076CF1" w:rsidP="007E33F7">
            <w:pPr>
              <w:jc w:val="center"/>
              <w:rPr>
                <w:rFonts w:ascii="Arial" w:hAnsi="Arial" w:cs="Arial"/>
                <w:b/>
                <w:i/>
                <w:sz w:val="18"/>
                <w:szCs w:val="18"/>
              </w:rPr>
            </w:pPr>
            <w:r w:rsidRPr="00D5473E">
              <w:rPr>
                <w:rFonts w:ascii="Arial" w:hAnsi="Arial" w:cs="Arial"/>
                <w:b/>
                <w:i/>
                <w:sz w:val="18"/>
                <w:szCs w:val="18"/>
              </w:rPr>
              <w:t>(Activities)</w:t>
            </w:r>
          </w:p>
        </w:tc>
        <w:tc>
          <w:tcPr>
            <w:tcW w:w="2098" w:type="dxa"/>
            <w:shd w:val="clear" w:color="auto" w:fill="EAF1DD"/>
            <w:vAlign w:val="center"/>
          </w:tcPr>
          <w:p w:rsidR="00076CF1" w:rsidRPr="00D5473E" w:rsidRDefault="00076CF1" w:rsidP="007E33F7">
            <w:pPr>
              <w:jc w:val="center"/>
              <w:rPr>
                <w:rFonts w:ascii="Arial" w:hAnsi="Arial" w:cs="Arial"/>
                <w:b/>
                <w:sz w:val="18"/>
                <w:szCs w:val="18"/>
                <w:vertAlign w:val="superscript"/>
              </w:rPr>
            </w:pPr>
            <w:r w:rsidRPr="00D5473E">
              <w:rPr>
                <w:rFonts w:ascii="Arial" w:hAnsi="Arial" w:cs="Arial"/>
                <w:b/>
                <w:sz w:val="18"/>
                <w:szCs w:val="18"/>
              </w:rPr>
              <w:t>Powered-Creativity</w:t>
            </w:r>
            <w:r w:rsidRPr="00D5473E">
              <w:rPr>
                <w:rFonts w:ascii="Arial" w:hAnsi="Arial" w:cs="Arial"/>
                <w:b/>
                <w:sz w:val="18"/>
                <w:szCs w:val="18"/>
                <w:vertAlign w:val="superscript"/>
              </w:rPr>
              <w:t>©3</w:t>
            </w:r>
          </w:p>
          <w:p w:rsidR="00076CF1" w:rsidRPr="00D5473E" w:rsidRDefault="00076CF1" w:rsidP="007E33F7">
            <w:pPr>
              <w:jc w:val="center"/>
              <w:rPr>
                <w:rFonts w:ascii="Arial" w:hAnsi="Arial" w:cs="Arial"/>
                <w:b/>
                <w:i/>
                <w:sz w:val="18"/>
                <w:szCs w:val="18"/>
              </w:rPr>
            </w:pPr>
            <w:r w:rsidRPr="00D5473E">
              <w:rPr>
                <w:rFonts w:ascii="Arial" w:hAnsi="Arial" w:cs="Arial"/>
                <w:b/>
                <w:i/>
                <w:sz w:val="18"/>
                <w:szCs w:val="18"/>
              </w:rPr>
              <w:t>(Development Activities)</w:t>
            </w:r>
          </w:p>
        </w:tc>
        <w:tc>
          <w:tcPr>
            <w:tcW w:w="2160" w:type="dxa"/>
            <w:shd w:val="clear" w:color="auto" w:fill="DAEEF3"/>
            <w:vAlign w:val="center"/>
          </w:tcPr>
          <w:p w:rsidR="00076CF1" w:rsidRPr="00D5473E" w:rsidRDefault="00076CF1" w:rsidP="007E33F7">
            <w:pPr>
              <w:jc w:val="center"/>
              <w:rPr>
                <w:rFonts w:ascii="Arial" w:hAnsi="Arial" w:cs="Arial"/>
                <w:b/>
                <w:sz w:val="18"/>
                <w:szCs w:val="18"/>
              </w:rPr>
            </w:pPr>
            <w:r w:rsidRPr="00D5473E">
              <w:rPr>
                <w:rFonts w:ascii="Arial" w:hAnsi="Arial" w:cs="Arial"/>
                <w:b/>
                <w:sz w:val="18"/>
                <w:szCs w:val="18"/>
              </w:rPr>
              <w:t>Educational Synergy</w:t>
            </w:r>
            <w:r w:rsidRPr="00D5473E">
              <w:rPr>
                <w:rFonts w:ascii="Arial" w:hAnsi="Arial" w:cs="Arial"/>
                <w:b/>
                <w:sz w:val="18"/>
                <w:szCs w:val="18"/>
                <w:vertAlign w:val="superscript"/>
              </w:rPr>
              <w:t>4</w:t>
            </w:r>
          </w:p>
          <w:p w:rsidR="00076CF1" w:rsidRPr="00D5473E" w:rsidRDefault="00076CF1" w:rsidP="007E33F7">
            <w:pPr>
              <w:jc w:val="center"/>
              <w:rPr>
                <w:rFonts w:ascii="Arial" w:hAnsi="Arial" w:cs="Arial"/>
                <w:b/>
                <w:i/>
                <w:sz w:val="18"/>
                <w:szCs w:val="18"/>
              </w:rPr>
            </w:pPr>
            <w:r w:rsidRPr="00D5473E">
              <w:rPr>
                <w:rFonts w:ascii="Arial" w:hAnsi="Arial" w:cs="Arial"/>
                <w:b/>
                <w:i/>
                <w:sz w:val="18"/>
                <w:szCs w:val="18"/>
              </w:rPr>
              <w:t>(Outcomes)</w:t>
            </w:r>
          </w:p>
        </w:tc>
      </w:tr>
      <w:tr w:rsidR="00076CF1" w:rsidRPr="00B2653A" w:rsidTr="00456981">
        <w:tc>
          <w:tcPr>
            <w:tcW w:w="2469" w:type="dxa"/>
            <w:shd w:val="clear" w:color="auto" w:fill="CCC0D9"/>
          </w:tcPr>
          <w:p w:rsidR="00076CF1" w:rsidRPr="0089550B" w:rsidRDefault="00076CF1" w:rsidP="00A40C35">
            <w:pPr>
              <w:rPr>
                <w:rFonts w:ascii="Arial" w:hAnsi="Arial" w:cs="Arial"/>
                <w:sz w:val="18"/>
                <w:szCs w:val="18"/>
              </w:rPr>
            </w:pPr>
            <w:r w:rsidRPr="0089550B">
              <w:rPr>
                <w:rFonts w:ascii="Arial" w:hAnsi="Arial" w:cs="Arial"/>
                <w:sz w:val="18"/>
                <w:szCs w:val="18"/>
              </w:rPr>
              <w:t>Application to contemporary industry issues</w:t>
            </w:r>
          </w:p>
        </w:tc>
        <w:tc>
          <w:tcPr>
            <w:tcW w:w="2021" w:type="dxa"/>
            <w:shd w:val="clear" w:color="auto" w:fill="FDE9D9"/>
          </w:tcPr>
          <w:p w:rsidR="00076CF1" w:rsidRPr="0089550B" w:rsidRDefault="00076CF1" w:rsidP="00A40C35">
            <w:pPr>
              <w:rPr>
                <w:rFonts w:ascii="Arial" w:hAnsi="Arial" w:cs="Arial"/>
                <w:sz w:val="18"/>
                <w:szCs w:val="18"/>
              </w:rPr>
            </w:pPr>
            <w:r w:rsidRPr="0089550B">
              <w:rPr>
                <w:rFonts w:ascii="Arial" w:hAnsi="Arial" w:cs="Arial"/>
                <w:sz w:val="18"/>
                <w:szCs w:val="18"/>
              </w:rPr>
              <w:t>Self-development of end-project goals and objectives</w:t>
            </w:r>
          </w:p>
        </w:tc>
        <w:tc>
          <w:tcPr>
            <w:tcW w:w="2098" w:type="dxa"/>
            <w:shd w:val="clear" w:color="auto" w:fill="EAF1DD"/>
          </w:tcPr>
          <w:p w:rsidR="00076CF1" w:rsidRPr="0089550B" w:rsidRDefault="00076CF1" w:rsidP="001514CF">
            <w:pPr>
              <w:rPr>
                <w:rFonts w:ascii="Arial" w:hAnsi="Arial" w:cs="Arial"/>
                <w:sz w:val="18"/>
                <w:szCs w:val="18"/>
              </w:rPr>
            </w:pPr>
            <w:r w:rsidRPr="0089550B">
              <w:rPr>
                <w:rFonts w:ascii="Arial" w:hAnsi="Arial" w:cs="Arial"/>
                <w:sz w:val="18"/>
                <w:szCs w:val="18"/>
              </w:rPr>
              <w:t xml:space="preserve">Multisensory </w:t>
            </w:r>
            <w:r w:rsidR="001514CF">
              <w:rPr>
                <w:rFonts w:ascii="Arial" w:hAnsi="Arial" w:cs="Arial"/>
                <w:sz w:val="18"/>
                <w:szCs w:val="18"/>
              </w:rPr>
              <w:t>a</w:t>
            </w:r>
            <w:r w:rsidRPr="0089550B">
              <w:rPr>
                <w:rFonts w:ascii="Arial" w:hAnsi="Arial" w:cs="Arial"/>
                <w:sz w:val="18"/>
                <w:szCs w:val="18"/>
              </w:rPr>
              <w:t xml:space="preserve">pproaches using </w:t>
            </w:r>
            <w:r w:rsidR="001514CF">
              <w:rPr>
                <w:rFonts w:ascii="Arial" w:hAnsi="Arial" w:cs="Arial"/>
                <w:sz w:val="18"/>
                <w:szCs w:val="18"/>
              </w:rPr>
              <w:t>o</w:t>
            </w:r>
            <w:r w:rsidRPr="0089550B">
              <w:rPr>
                <w:rFonts w:ascii="Arial" w:hAnsi="Arial" w:cs="Arial"/>
                <w:sz w:val="18"/>
                <w:szCs w:val="18"/>
              </w:rPr>
              <w:t xml:space="preserve">nline </w:t>
            </w:r>
            <w:r w:rsidR="001514CF">
              <w:rPr>
                <w:rFonts w:ascii="Arial" w:hAnsi="Arial" w:cs="Arial"/>
                <w:sz w:val="18"/>
                <w:szCs w:val="18"/>
              </w:rPr>
              <w:t>t</w:t>
            </w:r>
            <w:r w:rsidRPr="0089550B">
              <w:rPr>
                <w:rFonts w:ascii="Arial" w:hAnsi="Arial" w:cs="Arial"/>
                <w:sz w:val="18"/>
                <w:szCs w:val="18"/>
              </w:rPr>
              <w:t xml:space="preserve">echnology </w:t>
            </w:r>
          </w:p>
        </w:tc>
        <w:tc>
          <w:tcPr>
            <w:tcW w:w="2160" w:type="dxa"/>
            <w:shd w:val="clear" w:color="auto" w:fill="DAEEF3"/>
          </w:tcPr>
          <w:p w:rsidR="00076CF1" w:rsidRPr="0089550B" w:rsidRDefault="00076CF1" w:rsidP="00A40C35">
            <w:pPr>
              <w:rPr>
                <w:rFonts w:ascii="Arial" w:hAnsi="Arial" w:cs="Arial"/>
                <w:sz w:val="18"/>
                <w:szCs w:val="18"/>
              </w:rPr>
            </w:pPr>
            <w:r w:rsidRPr="0089550B">
              <w:rPr>
                <w:rFonts w:ascii="Arial" w:hAnsi="Arial" w:cs="Arial"/>
                <w:sz w:val="18"/>
                <w:szCs w:val="18"/>
              </w:rPr>
              <w:t>Customized student-learning</w:t>
            </w:r>
          </w:p>
        </w:tc>
      </w:tr>
      <w:tr w:rsidR="00076CF1" w:rsidRPr="00B2653A" w:rsidTr="00456981">
        <w:tc>
          <w:tcPr>
            <w:tcW w:w="2469" w:type="dxa"/>
            <w:shd w:val="clear" w:color="auto" w:fill="CCC0D9"/>
          </w:tcPr>
          <w:p w:rsidR="00076CF1" w:rsidRPr="0089550B" w:rsidRDefault="00076CF1" w:rsidP="00A40C35">
            <w:pPr>
              <w:rPr>
                <w:rFonts w:ascii="Arial" w:hAnsi="Arial" w:cs="Arial"/>
                <w:sz w:val="18"/>
                <w:szCs w:val="18"/>
              </w:rPr>
            </w:pPr>
            <w:r w:rsidRPr="0089550B">
              <w:rPr>
                <w:rFonts w:ascii="Arial" w:hAnsi="Arial" w:cs="Arial"/>
                <w:sz w:val="18"/>
                <w:szCs w:val="18"/>
              </w:rPr>
              <w:t>Development of innovation expertise</w:t>
            </w:r>
          </w:p>
        </w:tc>
        <w:tc>
          <w:tcPr>
            <w:tcW w:w="2021" w:type="dxa"/>
            <w:shd w:val="clear" w:color="auto" w:fill="FDE9D9"/>
          </w:tcPr>
          <w:p w:rsidR="00076CF1" w:rsidRPr="0089550B" w:rsidRDefault="00076CF1" w:rsidP="00A40C35">
            <w:pPr>
              <w:rPr>
                <w:rFonts w:ascii="Arial" w:hAnsi="Arial" w:cs="Arial"/>
                <w:sz w:val="18"/>
                <w:szCs w:val="18"/>
              </w:rPr>
            </w:pPr>
            <w:r w:rsidRPr="0089550B">
              <w:rPr>
                <w:rFonts w:ascii="Arial" w:hAnsi="Arial" w:cs="Arial"/>
                <w:sz w:val="18"/>
                <w:szCs w:val="18"/>
              </w:rPr>
              <w:t>Self-development of cognitive processes</w:t>
            </w:r>
          </w:p>
        </w:tc>
        <w:tc>
          <w:tcPr>
            <w:tcW w:w="2098" w:type="dxa"/>
            <w:shd w:val="clear" w:color="auto" w:fill="EAF1DD"/>
          </w:tcPr>
          <w:p w:rsidR="00076CF1" w:rsidRPr="0089550B" w:rsidRDefault="00076CF1" w:rsidP="001514CF">
            <w:pPr>
              <w:rPr>
                <w:rFonts w:ascii="Arial" w:hAnsi="Arial" w:cs="Arial"/>
                <w:sz w:val="18"/>
                <w:szCs w:val="18"/>
              </w:rPr>
            </w:pPr>
            <w:r w:rsidRPr="0089550B">
              <w:rPr>
                <w:rFonts w:ascii="Arial" w:hAnsi="Arial" w:cs="Arial"/>
                <w:sz w:val="18"/>
                <w:szCs w:val="18"/>
              </w:rPr>
              <w:t xml:space="preserve">Innovative </w:t>
            </w:r>
            <w:r w:rsidR="001514CF">
              <w:rPr>
                <w:rFonts w:ascii="Arial" w:hAnsi="Arial" w:cs="Arial"/>
                <w:sz w:val="18"/>
                <w:szCs w:val="18"/>
              </w:rPr>
              <w:t>c</w:t>
            </w:r>
            <w:r w:rsidRPr="0089550B">
              <w:rPr>
                <w:rFonts w:ascii="Arial" w:hAnsi="Arial" w:cs="Arial"/>
                <w:sz w:val="18"/>
                <w:szCs w:val="18"/>
              </w:rPr>
              <w:t>hallenges</w:t>
            </w:r>
          </w:p>
        </w:tc>
        <w:tc>
          <w:tcPr>
            <w:tcW w:w="2160" w:type="dxa"/>
            <w:shd w:val="clear" w:color="auto" w:fill="DAEEF3"/>
          </w:tcPr>
          <w:p w:rsidR="00076CF1" w:rsidRPr="0089550B" w:rsidRDefault="00076CF1" w:rsidP="001514CF">
            <w:pPr>
              <w:rPr>
                <w:rFonts w:ascii="Arial" w:hAnsi="Arial" w:cs="Arial"/>
                <w:sz w:val="18"/>
                <w:szCs w:val="18"/>
              </w:rPr>
            </w:pPr>
            <w:r w:rsidRPr="0089550B">
              <w:rPr>
                <w:rFonts w:ascii="Arial" w:hAnsi="Arial" w:cs="Arial"/>
                <w:sz w:val="18"/>
                <w:szCs w:val="18"/>
              </w:rPr>
              <w:t xml:space="preserve">Contemporary </w:t>
            </w:r>
            <w:r w:rsidR="001514CF">
              <w:rPr>
                <w:rFonts w:ascii="Arial" w:hAnsi="Arial" w:cs="Arial"/>
                <w:sz w:val="18"/>
                <w:szCs w:val="18"/>
              </w:rPr>
              <w:t>i</w:t>
            </w:r>
            <w:r w:rsidRPr="0089550B">
              <w:rPr>
                <w:rFonts w:ascii="Arial" w:hAnsi="Arial" w:cs="Arial"/>
                <w:sz w:val="18"/>
                <w:szCs w:val="18"/>
              </w:rPr>
              <w:t>nnovative-</w:t>
            </w:r>
            <w:r w:rsidR="001514CF">
              <w:rPr>
                <w:rFonts w:ascii="Arial" w:hAnsi="Arial" w:cs="Arial"/>
                <w:sz w:val="18"/>
                <w:szCs w:val="18"/>
              </w:rPr>
              <w:t>p</w:t>
            </w:r>
            <w:r w:rsidRPr="0089550B">
              <w:rPr>
                <w:rFonts w:ascii="Arial" w:hAnsi="Arial" w:cs="Arial"/>
                <w:sz w:val="18"/>
                <w:szCs w:val="18"/>
              </w:rPr>
              <w:t>edagogy</w:t>
            </w:r>
          </w:p>
        </w:tc>
      </w:tr>
      <w:tr w:rsidR="00076CF1" w:rsidRPr="00B2653A" w:rsidTr="00456981">
        <w:tc>
          <w:tcPr>
            <w:tcW w:w="2469" w:type="dxa"/>
            <w:shd w:val="clear" w:color="auto" w:fill="CCC0D9"/>
          </w:tcPr>
          <w:p w:rsidR="00076CF1" w:rsidRPr="0089550B" w:rsidRDefault="00076CF1" w:rsidP="00A40C35">
            <w:pPr>
              <w:rPr>
                <w:rFonts w:ascii="Arial" w:hAnsi="Arial" w:cs="Arial"/>
                <w:sz w:val="18"/>
                <w:szCs w:val="18"/>
              </w:rPr>
            </w:pPr>
            <w:r w:rsidRPr="0089550B">
              <w:rPr>
                <w:rFonts w:ascii="Arial" w:hAnsi="Arial" w:cs="Arial"/>
                <w:sz w:val="18"/>
                <w:szCs w:val="18"/>
              </w:rPr>
              <w:t>Development of creativity expertise</w:t>
            </w:r>
          </w:p>
        </w:tc>
        <w:tc>
          <w:tcPr>
            <w:tcW w:w="2021" w:type="dxa"/>
            <w:shd w:val="clear" w:color="auto" w:fill="FDE9D9"/>
          </w:tcPr>
          <w:p w:rsidR="00076CF1" w:rsidRPr="0089550B" w:rsidRDefault="00076CF1" w:rsidP="00A40C35">
            <w:pPr>
              <w:rPr>
                <w:rFonts w:ascii="Arial" w:hAnsi="Arial" w:cs="Arial"/>
                <w:sz w:val="18"/>
                <w:szCs w:val="18"/>
              </w:rPr>
            </w:pPr>
            <w:r w:rsidRPr="0089550B">
              <w:rPr>
                <w:rFonts w:ascii="Arial" w:hAnsi="Arial" w:cs="Arial"/>
                <w:sz w:val="18"/>
                <w:szCs w:val="18"/>
              </w:rPr>
              <w:t>Self-development of creative techniques</w:t>
            </w:r>
          </w:p>
        </w:tc>
        <w:tc>
          <w:tcPr>
            <w:tcW w:w="2098" w:type="dxa"/>
            <w:shd w:val="clear" w:color="auto" w:fill="EAF1DD"/>
          </w:tcPr>
          <w:p w:rsidR="00076CF1" w:rsidRPr="0089550B" w:rsidRDefault="00076CF1" w:rsidP="001514CF">
            <w:pPr>
              <w:rPr>
                <w:rFonts w:ascii="Arial" w:hAnsi="Arial" w:cs="Arial"/>
                <w:sz w:val="18"/>
                <w:szCs w:val="18"/>
              </w:rPr>
            </w:pPr>
            <w:r w:rsidRPr="0089550B">
              <w:rPr>
                <w:rFonts w:ascii="Arial" w:hAnsi="Arial" w:cs="Arial"/>
                <w:sz w:val="18"/>
                <w:szCs w:val="18"/>
              </w:rPr>
              <w:t xml:space="preserve">Affective </w:t>
            </w:r>
            <w:r w:rsidR="001514CF">
              <w:rPr>
                <w:rFonts w:ascii="Arial" w:hAnsi="Arial" w:cs="Arial"/>
                <w:sz w:val="18"/>
                <w:szCs w:val="18"/>
              </w:rPr>
              <w:t>t</w:t>
            </w:r>
            <w:r w:rsidRPr="0089550B">
              <w:rPr>
                <w:rFonts w:ascii="Arial" w:hAnsi="Arial" w:cs="Arial"/>
                <w:sz w:val="18"/>
                <w:szCs w:val="18"/>
              </w:rPr>
              <w:t>hinking</w:t>
            </w:r>
          </w:p>
        </w:tc>
        <w:tc>
          <w:tcPr>
            <w:tcW w:w="2160" w:type="dxa"/>
            <w:shd w:val="clear" w:color="auto" w:fill="DAEEF3"/>
          </w:tcPr>
          <w:p w:rsidR="00076CF1" w:rsidRPr="0089550B" w:rsidRDefault="00076CF1" w:rsidP="001514CF">
            <w:pPr>
              <w:rPr>
                <w:rFonts w:ascii="Arial" w:hAnsi="Arial" w:cs="Arial"/>
                <w:sz w:val="18"/>
                <w:szCs w:val="18"/>
              </w:rPr>
            </w:pPr>
            <w:r w:rsidRPr="0089550B">
              <w:rPr>
                <w:rFonts w:ascii="Arial" w:hAnsi="Arial" w:cs="Arial"/>
                <w:sz w:val="18"/>
                <w:szCs w:val="18"/>
              </w:rPr>
              <w:t xml:space="preserve">Contemporary </w:t>
            </w:r>
            <w:r w:rsidR="001514CF">
              <w:rPr>
                <w:rFonts w:ascii="Arial" w:hAnsi="Arial" w:cs="Arial"/>
                <w:sz w:val="18"/>
                <w:szCs w:val="18"/>
              </w:rPr>
              <w:t>c</w:t>
            </w:r>
            <w:r w:rsidRPr="0089550B">
              <w:rPr>
                <w:rFonts w:ascii="Arial" w:hAnsi="Arial" w:cs="Arial"/>
                <w:sz w:val="18"/>
                <w:szCs w:val="18"/>
              </w:rPr>
              <w:t>reative-</w:t>
            </w:r>
            <w:r w:rsidR="001514CF">
              <w:rPr>
                <w:rFonts w:ascii="Arial" w:hAnsi="Arial" w:cs="Arial"/>
                <w:sz w:val="18"/>
                <w:szCs w:val="18"/>
              </w:rPr>
              <w:t>m</w:t>
            </w:r>
            <w:r w:rsidRPr="0089550B">
              <w:rPr>
                <w:rFonts w:ascii="Arial" w:hAnsi="Arial" w:cs="Arial"/>
                <w:sz w:val="18"/>
                <w:szCs w:val="18"/>
              </w:rPr>
              <w:t>ethodology</w:t>
            </w:r>
          </w:p>
        </w:tc>
      </w:tr>
      <w:tr w:rsidR="00076CF1" w:rsidRPr="00B2653A" w:rsidTr="00456981">
        <w:tc>
          <w:tcPr>
            <w:tcW w:w="2469" w:type="dxa"/>
            <w:shd w:val="clear" w:color="auto" w:fill="CCC0D9"/>
          </w:tcPr>
          <w:p w:rsidR="00076CF1" w:rsidRPr="0089550B" w:rsidRDefault="008D44B4" w:rsidP="00A40C35">
            <w:pPr>
              <w:rPr>
                <w:rFonts w:ascii="Arial" w:hAnsi="Arial" w:cs="Arial"/>
                <w:sz w:val="18"/>
                <w:szCs w:val="18"/>
              </w:rPr>
            </w:pPr>
            <w:r>
              <w:rPr>
                <w:rFonts w:ascii="Arial" w:hAnsi="Arial" w:cs="Arial"/>
                <w:sz w:val="18"/>
                <w:szCs w:val="18"/>
              </w:rPr>
              <w:t xml:space="preserve">Development of the </w:t>
            </w:r>
            <w:r w:rsidR="00076CF1" w:rsidRPr="0089550B">
              <w:rPr>
                <w:rFonts w:ascii="Arial" w:hAnsi="Arial" w:cs="Arial"/>
                <w:sz w:val="18"/>
                <w:szCs w:val="18"/>
              </w:rPr>
              <w:t>ability to work in both teams and autonomously</w:t>
            </w:r>
          </w:p>
        </w:tc>
        <w:tc>
          <w:tcPr>
            <w:tcW w:w="2021" w:type="dxa"/>
            <w:shd w:val="clear" w:color="auto" w:fill="FDE9D9"/>
          </w:tcPr>
          <w:p w:rsidR="00076CF1" w:rsidRPr="0089550B" w:rsidRDefault="00076CF1" w:rsidP="0089550B">
            <w:pPr>
              <w:rPr>
                <w:rFonts w:ascii="Arial" w:hAnsi="Arial" w:cs="Arial"/>
                <w:sz w:val="18"/>
                <w:szCs w:val="18"/>
              </w:rPr>
            </w:pPr>
            <w:r w:rsidRPr="0089550B">
              <w:rPr>
                <w:rFonts w:ascii="Arial" w:hAnsi="Arial" w:cs="Arial"/>
                <w:sz w:val="18"/>
                <w:szCs w:val="18"/>
              </w:rPr>
              <w:t>Collaborative partnering with peers and faculty</w:t>
            </w:r>
          </w:p>
        </w:tc>
        <w:tc>
          <w:tcPr>
            <w:tcW w:w="2098" w:type="dxa"/>
            <w:shd w:val="clear" w:color="auto" w:fill="EAF1DD"/>
          </w:tcPr>
          <w:p w:rsidR="00076CF1" w:rsidRPr="0089550B" w:rsidRDefault="00076CF1" w:rsidP="001514CF">
            <w:pPr>
              <w:rPr>
                <w:rFonts w:ascii="Arial" w:hAnsi="Arial" w:cs="Arial"/>
                <w:sz w:val="18"/>
                <w:szCs w:val="18"/>
              </w:rPr>
            </w:pPr>
            <w:r w:rsidRPr="0089550B">
              <w:rPr>
                <w:rFonts w:ascii="Arial" w:hAnsi="Arial" w:cs="Arial"/>
                <w:sz w:val="18"/>
                <w:szCs w:val="18"/>
              </w:rPr>
              <w:t xml:space="preserve">Active </w:t>
            </w:r>
            <w:r w:rsidR="001514CF">
              <w:rPr>
                <w:rFonts w:ascii="Arial" w:hAnsi="Arial" w:cs="Arial"/>
                <w:sz w:val="18"/>
                <w:szCs w:val="18"/>
              </w:rPr>
              <w:t>e</w:t>
            </w:r>
            <w:r w:rsidRPr="0089550B">
              <w:rPr>
                <w:rFonts w:ascii="Arial" w:hAnsi="Arial" w:cs="Arial"/>
                <w:sz w:val="18"/>
                <w:szCs w:val="18"/>
              </w:rPr>
              <w:t xml:space="preserve">ngagement and </w:t>
            </w:r>
            <w:r w:rsidR="001514CF">
              <w:rPr>
                <w:rFonts w:ascii="Arial" w:hAnsi="Arial" w:cs="Arial"/>
                <w:sz w:val="18"/>
                <w:szCs w:val="18"/>
              </w:rPr>
              <w:t>a</w:t>
            </w:r>
            <w:r w:rsidRPr="0089550B">
              <w:rPr>
                <w:rFonts w:ascii="Arial" w:hAnsi="Arial" w:cs="Arial"/>
                <w:sz w:val="18"/>
                <w:szCs w:val="18"/>
              </w:rPr>
              <w:t xml:space="preserve">ctive </w:t>
            </w:r>
            <w:r w:rsidR="001514CF">
              <w:rPr>
                <w:rFonts w:ascii="Arial" w:hAnsi="Arial" w:cs="Arial"/>
                <w:sz w:val="18"/>
                <w:szCs w:val="18"/>
              </w:rPr>
              <w:t>i</w:t>
            </w:r>
            <w:r w:rsidRPr="0089550B">
              <w:rPr>
                <w:rFonts w:ascii="Arial" w:hAnsi="Arial" w:cs="Arial"/>
                <w:sz w:val="18"/>
                <w:szCs w:val="18"/>
              </w:rPr>
              <w:t>nquiry</w:t>
            </w:r>
          </w:p>
        </w:tc>
        <w:tc>
          <w:tcPr>
            <w:tcW w:w="2160" w:type="dxa"/>
            <w:shd w:val="clear" w:color="auto" w:fill="DAEEF3"/>
          </w:tcPr>
          <w:p w:rsidR="00076CF1" w:rsidRPr="0089550B" w:rsidRDefault="00076CF1" w:rsidP="00A40C35">
            <w:pPr>
              <w:rPr>
                <w:rFonts w:ascii="Arial" w:hAnsi="Arial" w:cs="Arial"/>
                <w:sz w:val="18"/>
                <w:szCs w:val="18"/>
              </w:rPr>
            </w:pPr>
            <w:r w:rsidRPr="0089550B">
              <w:rPr>
                <w:rFonts w:ascii="Arial" w:hAnsi="Arial" w:cs="Arial"/>
                <w:sz w:val="18"/>
                <w:szCs w:val="18"/>
              </w:rPr>
              <w:t>Unique Idea generation to meet class learning objectives</w:t>
            </w:r>
          </w:p>
        </w:tc>
      </w:tr>
      <w:tr w:rsidR="00076CF1" w:rsidRPr="00B2653A" w:rsidTr="00456981">
        <w:tc>
          <w:tcPr>
            <w:tcW w:w="2469" w:type="dxa"/>
            <w:shd w:val="clear" w:color="auto" w:fill="CCC0D9"/>
          </w:tcPr>
          <w:p w:rsidR="00076CF1" w:rsidRPr="0089550B" w:rsidRDefault="008D44B4" w:rsidP="00A40C35">
            <w:pPr>
              <w:rPr>
                <w:rFonts w:ascii="Arial" w:hAnsi="Arial" w:cs="Arial"/>
                <w:sz w:val="18"/>
                <w:szCs w:val="18"/>
              </w:rPr>
            </w:pPr>
            <w:r>
              <w:rPr>
                <w:rFonts w:ascii="Arial" w:hAnsi="Arial" w:cs="Arial"/>
                <w:sz w:val="18"/>
                <w:szCs w:val="18"/>
              </w:rPr>
              <w:t>Development of good work ethic</w:t>
            </w:r>
            <w:r w:rsidR="00076CF1" w:rsidRPr="0089550B">
              <w:rPr>
                <w:rFonts w:ascii="Arial" w:hAnsi="Arial" w:cs="Arial"/>
                <w:sz w:val="18"/>
                <w:szCs w:val="18"/>
              </w:rPr>
              <w:t xml:space="preserve"> and self-esteem </w:t>
            </w:r>
          </w:p>
        </w:tc>
        <w:tc>
          <w:tcPr>
            <w:tcW w:w="2021" w:type="dxa"/>
            <w:shd w:val="clear" w:color="auto" w:fill="FDE9D9"/>
          </w:tcPr>
          <w:p w:rsidR="00076CF1" w:rsidRPr="0089550B" w:rsidRDefault="00076CF1" w:rsidP="00A40C35">
            <w:pPr>
              <w:rPr>
                <w:rFonts w:ascii="Arial" w:hAnsi="Arial" w:cs="Arial"/>
                <w:sz w:val="18"/>
                <w:szCs w:val="18"/>
              </w:rPr>
            </w:pPr>
            <w:r w:rsidRPr="0089550B">
              <w:rPr>
                <w:rFonts w:ascii="Arial" w:hAnsi="Arial" w:cs="Arial"/>
                <w:sz w:val="18"/>
                <w:szCs w:val="18"/>
              </w:rPr>
              <w:t>Self-actualization</w:t>
            </w:r>
          </w:p>
        </w:tc>
        <w:tc>
          <w:tcPr>
            <w:tcW w:w="2098" w:type="dxa"/>
            <w:shd w:val="clear" w:color="auto" w:fill="EAF1DD"/>
          </w:tcPr>
          <w:p w:rsidR="00076CF1" w:rsidRPr="0089550B" w:rsidRDefault="00076CF1" w:rsidP="001514CF">
            <w:pPr>
              <w:rPr>
                <w:rFonts w:ascii="Arial" w:hAnsi="Arial" w:cs="Arial"/>
                <w:sz w:val="18"/>
                <w:szCs w:val="18"/>
              </w:rPr>
            </w:pPr>
            <w:r w:rsidRPr="0089550B">
              <w:rPr>
                <w:rFonts w:ascii="Arial" w:hAnsi="Arial" w:cs="Arial"/>
                <w:sz w:val="18"/>
                <w:szCs w:val="18"/>
              </w:rPr>
              <w:t xml:space="preserve">Motivational </w:t>
            </w:r>
            <w:r w:rsidR="001514CF">
              <w:rPr>
                <w:rFonts w:ascii="Arial" w:hAnsi="Arial" w:cs="Arial"/>
                <w:sz w:val="18"/>
                <w:szCs w:val="18"/>
              </w:rPr>
              <w:t>g</w:t>
            </w:r>
            <w:r w:rsidRPr="0089550B">
              <w:rPr>
                <w:rFonts w:ascii="Arial" w:hAnsi="Arial" w:cs="Arial"/>
                <w:sz w:val="18"/>
                <w:szCs w:val="18"/>
              </w:rPr>
              <w:t>oals</w:t>
            </w:r>
          </w:p>
        </w:tc>
        <w:tc>
          <w:tcPr>
            <w:tcW w:w="2160" w:type="dxa"/>
            <w:shd w:val="clear" w:color="auto" w:fill="DAEEF3"/>
          </w:tcPr>
          <w:p w:rsidR="00076CF1" w:rsidRPr="0089550B" w:rsidRDefault="009F4822" w:rsidP="00A40C35">
            <w:pPr>
              <w:rPr>
                <w:rFonts w:ascii="Arial" w:hAnsi="Arial" w:cs="Arial"/>
                <w:sz w:val="18"/>
                <w:szCs w:val="18"/>
              </w:rPr>
            </w:pPr>
            <w:r>
              <w:rPr>
                <w:rFonts w:ascii="Arial" w:hAnsi="Arial" w:cs="Arial"/>
                <w:sz w:val="18"/>
                <w:szCs w:val="18"/>
              </w:rPr>
              <w:t>Inspiration for</w:t>
            </w:r>
            <w:r w:rsidR="00076CF1" w:rsidRPr="0089550B">
              <w:rPr>
                <w:rFonts w:ascii="Arial" w:hAnsi="Arial" w:cs="Arial"/>
                <w:sz w:val="18"/>
                <w:szCs w:val="18"/>
              </w:rPr>
              <w:t xml:space="preserve"> original student thought</w:t>
            </w:r>
            <w:r>
              <w:rPr>
                <w:rFonts w:ascii="Arial" w:hAnsi="Arial" w:cs="Arial"/>
                <w:sz w:val="18"/>
                <w:szCs w:val="18"/>
              </w:rPr>
              <w:t>s</w:t>
            </w:r>
          </w:p>
        </w:tc>
      </w:tr>
    </w:tbl>
    <w:p w:rsidR="00076CF1" w:rsidRPr="0089550B" w:rsidRDefault="00076CF1" w:rsidP="00076CF1">
      <w:pPr>
        <w:rPr>
          <w:rFonts w:ascii="Arial" w:hAnsi="Arial" w:cs="Arial"/>
          <w:sz w:val="16"/>
          <w:szCs w:val="16"/>
          <w:u w:val="single"/>
        </w:rPr>
      </w:pPr>
      <w:r w:rsidRPr="0089550B">
        <w:rPr>
          <w:rFonts w:ascii="Arial" w:hAnsi="Arial" w:cs="Arial"/>
          <w:sz w:val="16"/>
          <w:szCs w:val="16"/>
          <w:u w:val="single"/>
        </w:rPr>
        <w:t>In-text citations</w:t>
      </w:r>
    </w:p>
    <w:p w:rsidR="00076CF1" w:rsidRPr="0089550B" w:rsidRDefault="00076CF1" w:rsidP="0089550B">
      <w:pPr>
        <w:pStyle w:val="ListParagraph"/>
        <w:numPr>
          <w:ilvl w:val="0"/>
          <w:numId w:val="7"/>
        </w:numPr>
        <w:contextualSpacing w:val="0"/>
        <w:rPr>
          <w:rFonts w:ascii="Arial" w:hAnsi="Arial" w:cs="Arial"/>
          <w:sz w:val="16"/>
          <w:szCs w:val="16"/>
        </w:rPr>
      </w:pPr>
      <w:r w:rsidRPr="0089550B">
        <w:rPr>
          <w:rFonts w:ascii="Arial" w:hAnsi="Arial" w:cs="Arial"/>
          <w:sz w:val="16"/>
          <w:szCs w:val="16"/>
        </w:rPr>
        <w:t xml:space="preserve">(Bowers &amp; </w:t>
      </w:r>
      <w:proofErr w:type="spellStart"/>
      <w:r w:rsidRPr="0089550B">
        <w:rPr>
          <w:rFonts w:ascii="Arial" w:hAnsi="Arial" w:cs="Arial"/>
          <w:sz w:val="16"/>
          <w:szCs w:val="16"/>
        </w:rPr>
        <w:t>Khorakian</w:t>
      </w:r>
      <w:proofErr w:type="spellEnd"/>
      <w:r w:rsidRPr="0089550B">
        <w:rPr>
          <w:rFonts w:ascii="Arial" w:hAnsi="Arial" w:cs="Arial"/>
          <w:sz w:val="16"/>
          <w:szCs w:val="16"/>
        </w:rPr>
        <w:t>, 2014; Kaufman, 2013;</w:t>
      </w:r>
      <w:r w:rsidR="00EE3EE0">
        <w:rPr>
          <w:rFonts w:ascii="Arial" w:hAnsi="Arial" w:cs="Arial"/>
          <w:sz w:val="16"/>
          <w:szCs w:val="16"/>
        </w:rPr>
        <w:t xml:space="preserve"> </w:t>
      </w:r>
      <w:proofErr w:type="spellStart"/>
      <w:r w:rsidRPr="0089550B">
        <w:rPr>
          <w:rFonts w:ascii="Arial" w:hAnsi="Arial" w:cs="Arial"/>
          <w:sz w:val="16"/>
          <w:szCs w:val="16"/>
        </w:rPr>
        <w:t>Muirhead</w:t>
      </w:r>
      <w:proofErr w:type="spellEnd"/>
      <w:r w:rsidRPr="0089550B">
        <w:rPr>
          <w:rFonts w:ascii="Arial" w:hAnsi="Arial" w:cs="Arial"/>
          <w:sz w:val="16"/>
          <w:szCs w:val="16"/>
        </w:rPr>
        <w:t xml:space="preserve">, 2014; </w:t>
      </w:r>
      <w:proofErr w:type="spellStart"/>
      <w:r w:rsidRPr="0089550B">
        <w:rPr>
          <w:rFonts w:ascii="Arial" w:hAnsi="Arial" w:cs="Arial"/>
          <w:sz w:val="16"/>
          <w:szCs w:val="16"/>
        </w:rPr>
        <w:t>Sinfield</w:t>
      </w:r>
      <w:proofErr w:type="spellEnd"/>
      <w:r w:rsidRPr="0089550B">
        <w:rPr>
          <w:rFonts w:ascii="Arial" w:hAnsi="Arial" w:cs="Arial"/>
          <w:sz w:val="16"/>
          <w:szCs w:val="16"/>
        </w:rPr>
        <w:t xml:space="preserve">, Gustafson, &amp; </w:t>
      </w:r>
      <w:proofErr w:type="spellStart"/>
      <w:r w:rsidRPr="0089550B">
        <w:rPr>
          <w:rFonts w:ascii="Arial" w:hAnsi="Arial" w:cs="Arial"/>
          <w:sz w:val="16"/>
          <w:szCs w:val="16"/>
        </w:rPr>
        <w:t>Hindo</w:t>
      </w:r>
      <w:proofErr w:type="spellEnd"/>
      <w:r w:rsidRPr="0089550B">
        <w:rPr>
          <w:rFonts w:ascii="Arial" w:hAnsi="Arial" w:cs="Arial"/>
          <w:sz w:val="16"/>
          <w:szCs w:val="16"/>
        </w:rPr>
        <w:t>, 2014)</w:t>
      </w:r>
    </w:p>
    <w:p w:rsidR="00076CF1" w:rsidRPr="0089550B" w:rsidRDefault="00076CF1" w:rsidP="0089550B">
      <w:pPr>
        <w:pStyle w:val="ListParagraph"/>
        <w:numPr>
          <w:ilvl w:val="0"/>
          <w:numId w:val="7"/>
        </w:numPr>
        <w:contextualSpacing w:val="0"/>
        <w:rPr>
          <w:rFonts w:ascii="Arial" w:hAnsi="Arial" w:cs="Arial"/>
          <w:sz w:val="16"/>
          <w:szCs w:val="16"/>
        </w:rPr>
      </w:pPr>
      <w:r w:rsidRPr="0089550B">
        <w:rPr>
          <w:rFonts w:ascii="Arial" w:hAnsi="Arial" w:cs="Arial"/>
          <w:sz w:val="16"/>
          <w:szCs w:val="16"/>
        </w:rPr>
        <w:t xml:space="preserve">(Bandura, 1986; Johnson, Becker, Estrada &amp; Freedman, 2014; Johnson, Becker, Estrada &amp; Freedman, 2014; </w:t>
      </w:r>
      <w:proofErr w:type="spellStart"/>
      <w:r w:rsidRPr="0089550B">
        <w:rPr>
          <w:rFonts w:ascii="Arial" w:hAnsi="Arial" w:cs="Arial"/>
          <w:sz w:val="16"/>
          <w:szCs w:val="16"/>
        </w:rPr>
        <w:t>Lusas</w:t>
      </w:r>
      <w:proofErr w:type="spellEnd"/>
      <w:r w:rsidRPr="0089550B">
        <w:rPr>
          <w:rFonts w:ascii="Arial" w:hAnsi="Arial" w:cs="Arial"/>
          <w:sz w:val="16"/>
          <w:szCs w:val="16"/>
        </w:rPr>
        <w:t>, 2014)</w:t>
      </w:r>
    </w:p>
    <w:p w:rsidR="00076CF1" w:rsidRPr="0089550B" w:rsidRDefault="00076CF1" w:rsidP="0089550B">
      <w:pPr>
        <w:pStyle w:val="ListParagraph"/>
        <w:numPr>
          <w:ilvl w:val="0"/>
          <w:numId w:val="7"/>
        </w:numPr>
        <w:contextualSpacing w:val="0"/>
        <w:rPr>
          <w:rFonts w:ascii="Arial" w:hAnsi="Arial" w:cs="Arial"/>
          <w:sz w:val="16"/>
          <w:szCs w:val="16"/>
        </w:rPr>
      </w:pPr>
      <w:r w:rsidRPr="0089550B">
        <w:rPr>
          <w:rFonts w:ascii="Arial" w:hAnsi="Arial" w:cs="Arial"/>
          <w:sz w:val="16"/>
          <w:szCs w:val="16"/>
        </w:rPr>
        <w:t>(</w:t>
      </w:r>
      <w:proofErr w:type="spellStart"/>
      <w:r w:rsidRPr="0089550B">
        <w:rPr>
          <w:rFonts w:ascii="Arial" w:hAnsi="Arial" w:cs="Arial"/>
          <w:sz w:val="16"/>
          <w:szCs w:val="16"/>
        </w:rPr>
        <w:t>Dewett</w:t>
      </w:r>
      <w:proofErr w:type="spellEnd"/>
      <w:r w:rsidRPr="0089550B">
        <w:rPr>
          <w:rFonts w:ascii="Arial" w:hAnsi="Arial" w:cs="Arial"/>
          <w:sz w:val="16"/>
          <w:szCs w:val="16"/>
        </w:rPr>
        <w:t xml:space="preserve"> &amp; </w:t>
      </w:r>
      <w:proofErr w:type="spellStart"/>
      <w:r w:rsidRPr="0089550B">
        <w:rPr>
          <w:rFonts w:ascii="Arial" w:hAnsi="Arial" w:cs="Arial"/>
          <w:sz w:val="16"/>
          <w:szCs w:val="16"/>
        </w:rPr>
        <w:t>Gruys</w:t>
      </w:r>
      <w:proofErr w:type="spellEnd"/>
      <w:r w:rsidRPr="0089550B">
        <w:rPr>
          <w:rFonts w:ascii="Arial" w:hAnsi="Arial" w:cs="Arial"/>
          <w:sz w:val="16"/>
          <w:szCs w:val="16"/>
        </w:rPr>
        <w:t xml:space="preserve">, 2007; </w:t>
      </w:r>
      <w:proofErr w:type="spellStart"/>
      <w:r w:rsidRPr="0089550B">
        <w:rPr>
          <w:rFonts w:ascii="Arial" w:hAnsi="Arial" w:cs="Arial"/>
          <w:sz w:val="16"/>
          <w:szCs w:val="16"/>
        </w:rPr>
        <w:t>Lusas</w:t>
      </w:r>
      <w:proofErr w:type="spellEnd"/>
      <w:r w:rsidRPr="0089550B">
        <w:rPr>
          <w:rFonts w:ascii="Arial" w:hAnsi="Arial" w:cs="Arial"/>
          <w:sz w:val="16"/>
          <w:szCs w:val="16"/>
        </w:rPr>
        <w:t xml:space="preserve">, 2014; Merriam, </w:t>
      </w:r>
      <w:proofErr w:type="spellStart"/>
      <w:r w:rsidRPr="0089550B">
        <w:rPr>
          <w:rFonts w:ascii="Arial" w:hAnsi="Arial" w:cs="Arial"/>
          <w:sz w:val="16"/>
          <w:szCs w:val="16"/>
        </w:rPr>
        <w:t>Caffarella</w:t>
      </w:r>
      <w:proofErr w:type="spellEnd"/>
      <w:r w:rsidRPr="0089550B">
        <w:rPr>
          <w:rFonts w:ascii="Arial" w:hAnsi="Arial" w:cs="Arial"/>
          <w:sz w:val="16"/>
          <w:szCs w:val="16"/>
        </w:rPr>
        <w:t xml:space="preserve"> &amp; Baumgartner, 2007;  </w:t>
      </w:r>
      <w:proofErr w:type="spellStart"/>
      <w:r w:rsidRPr="0089550B">
        <w:rPr>
          <w:rFonts w:ascii="Arial" w:hAnsi="Arial" w:cs="Arial"/>
          <w:sz w:val="16"/>
          <w:szCs w:val="16"/>
        </w:rPr>
        <w:t>Muirhead</w:t>
      </w:r>
      <w:proofErr w:type="spellEnd"/>
      <w:r w:rsidRPr="0089550B">
        <w:rPr>
          <w:rFonts w:ascii="Arial" w:hAnsi="Arial" w:cs="Arial"/>
          <w:sz w:val="16"/>
          <w:szCs w:val="16"/>
        </w:rPr>
        <w:t xml:space="preserve">, </w:t>
      </w:r>
      <w:proofErr w:type="spellStart"/>
      <w:r w:rsidRPr="0089550B">
        <w:rPr>
          <w:rFonts w:ascii="Arial" w:hAnsi="Arial" w:cs="Arial"/>
          <w:sz w:val="16"/>
          <w:szCs w:val="16"/>
        </w:rPr>
        <w:t>DeNigris</w:t>
      </w:r>
      <w:proofErr w:type="spellEnd"/>
      <w:r w:rsidRPr="0089550B">
        <w:rPr>
          <w:rFonts w:ascii="Arial" w:hAnsi="Arial" w:cs="Arial"/>
          <w:sz w:val="16"/>
          <w:szCs w:val="16"/>
        </w:rPr>
        <w:t xml:space="preserve"> &amp; Perlman, 2012)</w:t>
      </w:r>
    </w:p>
    <w:p w:rsidR="00076CF1" w:rsidRPr="0089550B" w:rsidRDefault="00076CF1" w:rsidP="0089550B">
      <w:pPr>
        <w:pStyle w:val="ListParagraph"/>
        <w:numPr>
          <w:ilvl w:val="0"/>
          <w:numId w:val="7"/>
        </w:numPr>
        <w:contextualSpacing w:val="0"/>
        <w:rPr>
          <w:sz w:val="16"/>
          <w:szCs w:val="16"/>
        </w:rPr>
      </w:pPr>
      <w:r w:rsidRPr="0089550B">
        <w:rPr>
          <w:rFonts w:ascii="Arial" w:hAnsi="Arial" w:cs="Arial"/>
          <w:sz w:val="16"/>
          <w:szCs w:val="16"/>
        </w:rPr>
        <w:t xml:space="preserve">(Feldman, 1999; Johnson, Becker, Estrada &amp; Freedman; 2014; </w:t>
      </w:r>
      <w:proofErr w:type="spellStart"/>
      <w:r w:rsidRPr="0089550B">
        <w:rPr>
          <w:rFonts w:ascii="Arial" w:hAnsi="Arial" w:cs="Arial"/>
          <w:sz w:val="16"/>
          <w:szCs w:val="16"/>
        </w:rPr>
        <w:t>Muirhead</w:t>
      </w:r>
      <w:proofErr w:type="spellEnd"/>
      <w:r w:rsidRPr="0089550B">
        <w:rPr>
          <w:rFonts w:ascii="Arial" w:hAnsi="Arial" w:cs="Arial"/>
          <w:sz w:val="16"/>
          <w:szCs w:val="16"/>
        </w:rPr>
        <w:t xml:space="preserve">, </w:t>
      </w:r>
      <w:proofErr w:type="spellStart"/>
      <w:r w:rsidRPr="0089550B">
        <w:rPr>
          <w:rFonts w:ascii="Arial" w:hAnsi="Arial" w:cs="Arial"/>
          <w:sz w:val="16"/>
          <w:szCs w:val="16"/>
        </w:rPr>
        <w:t>DeNigris</w:t>
      </w:r>
      <w:proofErr w:type="spellEnd"/>
      <w:r w:rsidRPr="0089550B">
        <w:rPr>
          <w:rFonts w:ascii="Arial" w:hAnsi="Arial" w:cs="Arial"/>
          <w:sz w:val="16"/>
          <w:szCs w:val="16"/>
        </w:rPr>
        <w:t xml:space="preserve"> &amp; Perlman, 2012; </w:t>
      </w:r>
      <w:proofErr w:type="spellStart"/>
      <w:r w:rsidRPr="0089550B">
        <w:rPr>
          <w:rFonts w:ascii="Arial" w:hAnsi="Arial" w:cs="Arial"/>
          <w:sz w:val="16"/>
          <w:szCs w:val="16"/>
        </w:rPr>
        <w:t>Peppler</w:t>
      </w:r>
      <w:proofErr w:type="spellEnd"/>
      <w:r w:rsidRPr="0089550B">
        <w:rPr>
          <w:rFonts w:ascii="Arial" w:hAnsi="Arial" w:cs="Arial"/>
          <w:sz w:val="16"/>
          <w:szCs w:val="16"/>
        </w:rPr>
        <w:t xml:space="preserve">, &amp; </w:t>
      </w:r>
      <w:proofErr w:type="spellStart"/>
      <w:r w:rsidRPr="0089550B">
        <w:rPr>
          <w:rFonts w:ascii="Arial" w:hAnsi="Arial" w:cs="Arial"/>
          <w:sz w:val="16"/>
          <w:szCs w:val="16"/>
        </w:rPr>
        <w:t>Solomou</w:t>
      </w:r>
      <w:proofErr w:type="spellEnd"/>
      <w:r w:rsidRPr="0089550B">
        <w:rPr>
          <w:rFonts w:ascii="Arial" w:hAnsi="Arial" w:cs="Arial"/>
          <w:sz w:val="16"/>
          <w:szCs w:val="16"/>
        </w:rPr>
        <w:t xml:space="preserve">, 2011; Scott, </w:t>
      </w:r>
      <w:proofErr w:type="spellStart"/>
      <w:r w:rsidRPr="0089550B">
        <w:rPr>
          <w:rFonts w:ascii="Arial" w:hAnsi="Arial" w:cs="Arial"/>
          <w:sz w:val="16"/>
          <w:szCs w:val="16"/>
        </w:rPr>
        <w:t>Leritz</w:t>
      </w:r>
      <w:proofErr w:type="spellEnd"/>
      <w:r w:rsidRPr="0089550B">
        <w:rPr>
          <w:rFonts w:ascii="Arial" w:hAnsi="Arial" w:cs="Arial"/>
          <w:sz w:val="16"/>
          <w:szCs w:val="16"/>
        </w:rPr>
        <w:t>, &amp; Mumford, 2004)</w:t>
      </w:r>
    </w:p>
    <w:p w:rsidR="00BF1317" w:rsidRPr="00075F92" w:rsidRDefault="00BF1317" w:rsidP="00BF1317">
      <w:pPr>
        <w:pStyle w:val="Heading3"/>
      </w:pPr>
      <w:r w:rsidRPr="00075F92">
        <w:lastRenderedPageBreak/>
        <w:t xml:space="preserve">Creativity, innovation, and pedagogy </w:t>
      </w:r>
    </w:p>
    <w:p w:rsidR="00BF1317" w:rsidRPr="00075F92" w:rsidRDefault="00BF1317" w:rsidP="00BF1317">
      <w:r w:rsidRPr="00075F92">
        <w:t>In</w:t>
      </w:r>
      <w:r w:rsidR="00897922">
        <w:t>terest in what and how, in regards to enhancing</w:t>
      </w:r>
      <w:r w:rsidRPr="00075F92">
        <w:t xml:space="preserve"> student</w:t>
      </w:r>
      <w:r w:rsidR="00897922">
        <w:t>s’</w:t>
      </w:r>
      <w:r w:rsidRPr="00075F92">
        <w:t xml:space="preserve"> creative process and innovativeness</w:t>
      </w:r>
      <w:r w:rsidR="00897922">
        <w:t xml:space="preserve">, are not </w:t>
      </w:r>
      <w:r w:rsidRPr="00075F92">
        <w:t>new</w:t>
      </w:r>
      <w:r w:rsidR="00897922">
        <w:t xml:space="preserve"> ideas</w:t>
      </w:r>
      <w:r w:rsidR="00F03AFB">
        <w:t>. Germinal</w:t>
      </w:r>
      <w:r w:rsidRPr="00075F92">
        <w:t xml:space="preserve"> research in this topic is reflected in Dewey’s (1934) argument that creativity is not limited to great works of art and scientific breakthroughs. Creativity</w:t>
      </w:r>
      <w:r w:rsidR="00F03AFB">
        <w:t>,</w:t>
      </w:r>
      <w:r w:rsidRPr="00075F92">
        <w:t xml:space="preserve"> is defined as the ability to develop new and novel ideas; finding better ways of doing thing</w:t>
      </w:r>
      <w:r w:rsidR="00F03AFB">
        <w:t xml:space="preserve">s and discovering new solutions for old problems </w:t>
      </w:r>
      <w:r w:rsidRPr="00075F92">
        <w:t>(</w:t>
      </w:r>
      <w:proofErr w:type="spellStart"/>
      <w:r w:rsidRPr="00075F92">
        <w:t>Boden</w:t>
      </w:r>
      <w:proofErr w:type="spellEnd"/>
      <w:r w:rsidRPr="00075F92">
        <w:t xml:space="preserve">, 1998; Clinton &amp; </w:t>
      </w:r>
      <w:proofErr w:type="spellStart"/>
      <w:r w:rsidRPr="00075F92">
        <w:t>Hokanson</w:t>
      </w:r>
      <w:proofErr w:type="spellEnd"/>
      <w:r w:rsidRPr="00075F92">
        <w:t xml:space="preserve">, 2012).  </w:t>
      </w:r>
    </w:p>
    <w:p w:rsidR="00BF1317" w:rsidRPr="00075F92" w:rsidRDefault="00BF1317" w:rsidP="00BF1317">
      <w:proofErr w:type="spellStart"/>
      <w:r w:rsidRPr="00075F92">
        <w:t>Boden</w:t>
      </w:r>
      <w:proofErr w:type="spellEnd"/>
      <w:r w:rsidRPr="00075F92">
        <w:t xml:space="preserve"> (1998) clarified that “[c]</w:t>
      </w:r>
      <w:proofErr w:type="spellStart"/>
      <w:r w:rsidRPr="00075F92">
        <w:t>reativity</w:t>
      </w:r>
      <w:proofErr w:type="spellEnd"/>
      <w:r w:rsidRPr="00075F92">
        <w:t xml:space="preserve"> is not a special ‘faculty’ nor a psychological property confined to a tiny elite. Rather, it is a feature of human intelligence in general. It </w:t>
      </w:r>
      <w:r w:rsidR="00BC4463">
        <w:t>is grounded in everyday capacity</w:t>
      </w:r>
      <w:r w:rsidRPr="00075F92">
        <w:t xml:space="preserve"> such as association of ideas, reminding, </w:t>
      </w:r>
      <w:proofErr w:type="gramStart"/>
      <w:r w:rsidRPr="00075F92">
        <w:t>perception</w:t>
      </w:r>
      <w:proofErr w:type="gramEnd"/>
      <w:r w:rsidRPr="00075F92">
        <w:t>, analogical thinking, searching a structured problem-spa</w:t>
      </w:r>
      <w:r w:rsidR="00E972A6">
        <w:t xml:space="preserve">ce, and reflective self-criticism. </w:t>
      </w:r>
      <w:r w:rsidRPr="00075F92">
        <w:t>It involves not only a cognitive dimension (the generation of new ideas) b</w:t>
      </w:r>
      <w:r w:rsidR="00E972A6">
        <w:t xml:space="preserve">ut also motivation and emotion, </w:t>
      </w:r>
      <w:r w:rsidRPr="00075F92">
        <w:t xml:space="preserve">and is closely linked to cultural context and personality factors” (p.347). </w:t>
      </w:r>
    </w:p>
    <w:p w:rsidR="00BF1317" w:rsidRPr="00075F92" w:rsidRDefault="00BF1317" w:rsidP="00BF1317">
      <w:pPr>
        <w:rPr>
          <w:highlight w:val="yellow"/>
        </w:rPr>
      </w:pPr>
      <w:r w:rsidRPr="00075F92">
        <w:t xml:space="preserve">Traditionally, individuals were viewed as being the source of creativity. In comparison, </w:t>
      </w:r>
      <w:r>
        <w:t xml:space="preserve">contemporary </w:t>
      </w:r>
      <w:r w:rsidRPr="00075F92">
        <w:t xml:space="preserve">thought leaders view creativity as a system (Feldman, 1999; </w:t>
      </w:r>
      <w:proofErr w:type="spellStart"/>
      <w:r w:rsidRPr="00075F92">
        <w:t>Peppler</w:t>
      </w:r>
      <w:proofErr w:type="spellEnd"/>
      <w:r w:rsidRPr="00075F92">
        <w:t xml:space="preserve"> &amp; </w:t>
      </w:r>
      <w:proofErr w:type="spellStart"/>
      <w:r w:rsidRPr="00075F92">
        <w:t>Solomou</w:t>
      </w:r>
      <w:proofErr w:type="spellEnd"/>
      <w:r w:rsidRPr="00075F92">
        <w:t>, 2011, p. 13). Three foundational domains are included within this system: content experts, individuals, and knowl</w:t>
      </w:r>
      <w:r w:rsidR="000264A4">
        <w:t xml:space="preserve">edge (p. 13). </w:t>
      </w:r>
      <w:r w:rsidRPr="00075F92">
        <w:t>In this viewpoint, creativity is also interconnected with peer interaction and social collaboration</w:t>
      </w:r>
      <w:r w:rsidR="000264A4">
        <w:t xml:space="preserve">. </w:t>
      </w:r>
      <w:r w:rsidRPr="00075F92">
        <w:t>This interconnectedness is viewed as a requirement for creativity to develop. Reflected within this system</w:t>
      </w:r>
      <w:r w:rsidR="000264A4">
        <w:t>,</w:t>
      </w:r>
      <w:r w:rsidRPr="00075F92">
        <w:t xml:space="preserve"> is the creative process from three student actions. They are as follows: (1) socializing through cultural constructs; (2) affective thinking through appreciation and support of peers, and</w:t>
      </w:r>
      <w:r>
        <w:t>;</w:t>
      </w:r>
      <w:r w:rsidRPr="00075F92">
        <w:t xml:space="preserve"> (3) cognitive thinking </w:t>
      </w:r>
      <w:r w:rsidR="000264A4">
        <w:t>through inquiry-based and sense-</w:t>
      </w:r>
      <w:r w:rsidR="00CF6170">
        <w:t>making dialogue (</w:t>
      </w:r>
      <w:proofErr w:type="spellStart"/>
      <w:r w:rsidRPr="00075F92">
        <w:t>Peppler</w:t>
      </w:r>
      <w:proofErr w:type="spellEnd"/>
      <w:r w:rsidRPr="00075F92">
        <w:t xml:space="preserve"> &amp; </w:t>
      </w:r>
      <w:proofErr w:type="spellStart"/>
      <w:r w:rsidRPr="00075F92">
        <w:t>Solomou</w:t>
      </w:r>
      <w:proofErr w:type="spellEnd"/>
      <w:r w:rsidRPr="00075F92">
        <w:t xml:space="preserve">, 2011). </w:t>
      </w:r>
    </w:p>
    <w:p w:rsidR="00BF1317" w:rsidRPr="00075F92" w:rsidRDefault="00BF1317" w:rsidP="00BF1317">
      <w:r w:rsidRPr="00075F92">
        <w:t>This creativity-interconnectedness concept is incorporate</w:t>
      </w:r>
      <w:r w:rsidR="00CF6170">
        <w:t xml:space="preserve">d into course content-delivery. </w:t>
      </w:r>
      <w:r w:rsidRPr="00075F92">
        <w:t xml:space="preserve">The </w:t>
      </w:r>
      <w:r>
        <w:t xml:space="preserve">underlying </w:t>
      </w:r>
      <w:r w:rsidRPr="00075F92">
        <w:t>creative pedagogical-innovative process begins with the methodology fa</w:t>
      </w:r>
      <w:r w:rsidR="00CF6170">
        <w:t xml:space="preserve">culty use to present a problem. </w:t>
      </w:r>
      <w:r w:rsidRPr="00075F92">
        <w:t>A creative methodology is used to identify conceptual boundaries and creative engagement techniques with students</w:t>
      </w:r>
      <w:r>
        <w:t xml:space="preserve">. </w:t>
      </w:r>
      <w:r w:rsidRPr="00075F92">
        <w:t>Subsequent creativity steps involve faculty identification of learning-content and domain-specific desired outcomes (</w:t>
      </w:r>
      <w:proofErr w:type="spellStart"/>
      <w:r w:rsidRPr="00075F92">
        <w:t>Muirhead</w:t>
      </w:r>
      <w:proofErr w:type="spellEnd"/>
      <w:r w:rsidRPr="00075F92">
        <w:t xml:space="preserve">, </w:t>
      </w:r>
      <w:proofErr w:type="spellStart"/>
      <w:r w:rsidRPr="00075F92">
        <w:t>DeNigris</w:t>
      </w:r>
      <w:proofErr w:type="spellEnd"/>
      <w:r w:rsidRPr="00075F92">
        <w:t xml:space="preserve"> &amp; Perlman, 2012).</w:t>
      </w:r>
      <w:r>
        <w:t xml:space="preserve"> Online technology is a necessary tool for student engagement. </w:t>
      </w:r>
      <w:r w:rsidRPr="00075F92">
        <w:t>The overall creative result improves student learning (Sc</w:t>
      </w:r>
      <w:r w:rsidR="00CF6170">
        <w:t xml:space="preserve">ott, </w:t>
      </w:r>
      <w:proofErr w:type="spellStart"/>
      <w:r w:rsidR="00CF6170">
        <w:t>Leritz</w:t>
      </w:r>
      <w:proofErr w:type="spellEnd"/>
      <w:r w:rsidR="00CF6170">
        <w:t xml:space="preserve">, &amp; Mumford, 2004). An example </w:t>
      </w:r>
      <w:r w:rsidRPr="00075F92">
        <w:t>of this creative pedagogy is reflected in the development of 21</w:t>
      </w:r>
      <w:r w:rsidRPr="00075F92">
        <w:rPr>
          <w:vertAlign w:val="superscript"/>
        </w:rPr>
        <w:t>st</w:t>
      </w:r>
      <w:r w:rsidRPr="00075F92">
        <w:t xml:space="preserve"> Century graduate-business education.</w:t>
      </w:r>
    </w:p>
    <w:p w:rsidR="00BF1317" w:rsidRDefault="00BF1317" w:rsidP="00BF1317">
      <w:pPr>
        <w:pStyle w:val="Heading3"/>
      </w:pPr>
      <w:r>
        <w:t>I</w:t>
      </w:r>
      <w:r w:rsidRPr="00075F92">
        <w:t>ndustry-</w:t>
      </w:r>
      <w:r w:rsidR="007E33F7">
        <w:t>a</w:t>
      </w:r>
      <w:r w:rsidRPr="00075F92">
        <w:t>pplication</w:t>
      </w:r>
      <w:r w:rsidR="00F53C2F">
        <w:t xml:space="preserve">: </w:t>
      </w:r>
      <w:r w:rsidR="00EC038D">
        <w:t>b</w:t>
      </w:r>
      <w:r w:rsidR="007E33F7">
        <w:t>usiness</w:t>
      </w:r>
    </w:p>
    <w:p w:rsidR="00BF1317" w:rsidRPr="00B34AA7" w:rsidRDefault="00BF1317" w:rsidP="00BF1317">
      <w:pPr>
        <w:pStyle w:val="Heading4"/>
      </w:pPr>
      <w:r w:rsidRPr="00B34AA7">
        <w:t>Creativity pedagogical-innovation example: graduate business-education</w:t>
      </w:r>
    </w:p>
    <w:p w:rsidR="00BF1317" w:rsidRDefault="00BF1317" w:rsidP="00BF1317">
      <w:r w:rsidRPr="00075F92">
        <w:t>Cre</w:t>
      </w:r>
      <w:r w:rsidR="00BF16D5">
        <w:t>ativity and innovation continue</w:t>
      </w:r>
      <w:r w:rsidRPr="00075F92">
        <w:t xml:space="preserve"> to be a high priority for 21</w:t>
      </w:r>
      <w:r w:rsidRPr="00075F92">
        <w:rPr>
          <w:vertAlign w:val="superscript"/>
        </w:rPr>
        <w:t>st</w:t>
      </w:r>
      <w:r w:rsidRPr="00075F92">
        <w:t xml:space="preserve"> Century business leaders and executives (Bowers &amp; </w:t>
      </w:r>
      <w:proofErr w:type="spellStart"/>
      <w:r w:rsidRPr="00075F92">
        <w:t>Khorakian</w:t>
      </w:r>
      <w:proofErr w:type="spellEnd"/>
      <w:r w:rsidRPr="00075F92">
        <w:t xml:space="preserve">, 2014; </w:t>
      </w:r>
      <w:proofErr w:type="spellStart"/>
      <w:r w:rsidRPr="00075F92">
        <w:t>Sinfield</w:t>
      </w:r>
      <w:proofErr w:type="spellEnd"/>
      <w:r w:rsidRPr="00075F92">
        <w:t xml:space="preserve">, Gustafson, &amp; </w:t>
      </w:r>
      <w:proofErr w:type="spellStart"/>
      <w:r w:rsidRPr="00075F92">
        <w:t>Hindo</w:t>
      </w:r>
      <w:proofErr w:type="spellEnd"/>
      <w:r w:rsidRPr="00075F92">
        <w:t>, 2014). In response to this need, graduate-business program-designers have incorporated course activities to help students develop these skills (</w:t>
      </w:r>
      <w:proofErr w:type="spellStart"/>
      <w:r w:rsidRPr="00075F92">
        <w:t>Alstete</w:t>
      </w:r>
      <w:proofErr w:type="spellEnd"/>
      <w:r w:rsidRPr="00075F92">
        <w:t>, 2</w:t>
      </w:r>
      <w:r w:rsidR="00BF16D5">
        <w:t xml:space="preserve">013; </w:t>
      </w:r>
      <w:proofErr w:type="spellStart"/>
      <w:r w:rsidR="00BF16D5">
        <w:t>Treleaven</w:t>
      </w:r>
      <w:proofErr w:type="spellEnd"/>
      <w:r w:rsidR="00BF16D5">
        <w:t xml:space="preserve"> &amp; </w:t>
      </w:r>
      <w:proofErr w:type="spellStart"/>
      <w:r w:rsidR="00BF16D5">
        <w:t>Voola</w:t>
      </w:r>
      <w:proofErr w:type="spellEnd"/>
      <w:r w:rsidR="00BF16D5">
        <w:t xml:space="preserve">, 2008). </w:t>
      </w:r>
      <w:r w:rsidRPr="00075F92">
        <w:t>Foundational assignments include contemporary academic and business-periodical reading assignments along with examination of core business concepts.</w:t>
      </w:r>
    </w:p>
    <w:p w:rsidR="00BF1317" w:rsidRPr="00075F92" w:rsidRDefault="00BF1317" w:rsidP="00BF1317">
      <w:r w:rsidRPr="00075F92">
        <w:t>Another suggested activity (</w:t>
      </w:r>
      <w:proofErr w:type="spellStart"/>
      <w:r w:rsidRPr="00075F92">
        <w:t>Treleavan</w:t>
      </w:r>
      <w:proofErr w:type="spellEnd"/>
      <w:r w:rsidRPr="00075F92">
        <w:t xml:space="preserve"> &amp; </w:t>
      </w:r>
      <w:proofErr w:type="spellStart"/>
      <w:r w:rsidRPr="00075F92">
        <w:t>Voola</w:t>
      </w:r>
      <w:proofErr w:type="spellEnd"/>
      <w:r w:rsidRPr="00075F92">
        <w:t>, 2008) to develop busine</w:t>
      </w:r>
      <w:r w:rsidR="00BF16D5">
        <w:t>ss creativity and innovation are journal reflections on</w:t>
      </w:r>
      <w:r w:rsidRPr="00075F92">
        <w:t xml:space="preserve"> personal workp</w:t>
      </w:r>
      <w:r w:rsidR="00BD0ACB">
        <w:t>lace learning and applications</w:t>
      </w:r>
      <w:r w:rsidR="0010149F">
        <w:t xml:space="preserve">. </w:t>
      </w:r>
      <w:r w:rsidRPr="00075F92">
        <w:t>Benefits of journaling include self-expressi</w:t>
      </w:r>
      <w:r w:rsidR="0010149F">
        <w:t xml:space="preserve">on, improved critical-thinking, </w:t>
      </w:r>
      <w:r w:rsidRPr="00075F92">
        <w:t>better understanding of</w:t>
      </w:r>
      <w:r w:rsidR="005503E4">
        <w:t xml:space="preserve"> one</w:t>
      </w:r>
      <w:r w:rsidRPr="00075F92">
        <w:t xml:space="preserve"> self, a</w:t>
      </w:r>
      <w:r w:rsidR="005503E4">
        <w:t xml:space="preserve">ctive learning, and creativity. </w:t>
      </w:r>
      <w:r w:rsidRPr="00075F92">
        <w:t>Overall, the process of reflection on concepts discussed is more likely to lead to synthesis of knowledge</w:t>
      </w:r>
      <w:r>
        <w:t>,</w:t>
      </w:r>
      <w:r w:rsidR="00BD0ACB">
        <w:t xml:space="preserve"> breakthrough and new insight. </w:t>
      </w:r>
      <w:r w:rsidRPr="00075F92">
        <w:t>These creativity pedagogical-Innovation approaches share a common foundation: the germinal resear</w:t>
      </w:r>
      <w:r>
        <w:t>ch done by Kolb and Fry (</w:t>
      </w:r>
      <w:r w:rsidR="00C0246E">
        <w:t xml:space="preserve">1975). </w:t>
      </w:r>
      <w:r w:rsidRPr="00075F92">
        <w:t xml:space="preserve">Kolb </w:t>
      </w:r>
      <w:r w:rsidR="00C0246E">
        <w:t xml:space="preserve">and Fry’s experiential-learning </w:t>
      </w:r>
      <w:r w:rsidRPr="00075F92">
        <w:t>model incorporate</w:t>
      </w:r>
      <w:r>
        <w:t>d</w:t>
      </w:r>
      <w:r w:rsidR="00BD0ACB">
        <w:t xml:space="preserve"> four elements </w:t>
      </w:r>
      <w:r w:rsidRPr="00075F92">
        <w:t>of engag</w:t>
      </w:r>
      <w:r>
        <w:t xml:space="preserve">ement </w:t>
      </w:r>
      <w:r w:rsidRPr="00075F92">
        <w:t>in concrete experience, observ</w:t>
      </w:r>
      <w:r>
        <w:t>ation</w:t>
      </w:r>
      <w:r w:rsidRPr="00075F92">
        <w:t xml:space="preserve"> and reflecti</w:t>
      </w:r>
      <w:r>
        <w:t>on</w:t>
      </w:r>
      <w:r w:rsidRPr="00075F92">
        <w:t>, form</w:t>
      </w:r>
      <w:r>
        <w:t>ation</w:t>
      </w:r>
      <w:r w:rsidR="00BD0ACB">
        <w:t xml:space="preserve"> of abstract concepts, </w:t>
      </w:r>
      <w:r w:rsidRPr="00075F92">
        <w:t>and test</w:t>
      </w:r>
      <w:r>
        <w:t>ing</w:t>
      </w:r>
      <w:r w:rsidR="00BD0ACB">
        <w:t xml:space="preserve"> in new environments</w:t>
      </w:r>
      <w:r w:rsidR="00C0246E">
        <w:t xml:space="preserve">. </w:t>
      </w:r>
      <w:r w:rsidR="00BD0ACB">
        <w:t xml:space="preserve">Collectively, </w:t>
      </w:r>
      <w:r>
        <w:t>t</w:t>
      </w:r>
      <w:r w:rsidRPr="00075F92">
        <w:t xml:space="preserve">hese activities reflect “real world” business situations. </w:t>
      </w:r>
    </w:p>
    <w:p w:rsidR="00BF1317" w:rsidRPr="00075F92" w:rsidRDefault="00BF1317" w:rsidP="00BF1317">
      <w:r w:rsidRPr="00075F92">
        <w:lastRenderedPageBreak/>
        <w:t xml:space="preserve">In contrast, </w:t>
      </w:r>
      <w:proofErr w:type="spellStart"/>
      <w:r w:rsidRPr="00075F92">
        <w:t>Dewett</w:t>
      </w:r>
      <w:proofErr w:type="spellEnd"/>
      <w:r w:rsidRPr="00075F92">
        <w:t xml:space="preserve"> &amp; </w:t>
      </w:r>
      <w:proofErr w:type="spellStart"/>
      <w:r w:rsidRPr="00075F92">
        <w:t>Gruys</w:t>
      </w:r>
      <w:proofErr w:type="spellEnd"/>
      <w:r w:rsidRPr="00075F92">
        <w:t xml:space="preserve"> (2007) argued that additional activities were needed to help students develop the</w:t>
      </w:r>
      <w:r w:rsidR="006057E6">
        <w:t xml:space="preserve"> creativity needed in business. </w:t>
      </w:r>
      <w:r w:rsidRPr="00075F92">
        <w:t>Activities which go beyond discussion questions</w:t>
      </w:r>
      <w:r>
        <w:t>,</w:t>
      </w:r>
      <w:r w:rsidRPr="00075F92">
        <w:t xml:space="preserve"> class dialogue about readings and concepts</w:t>
      </w:r>
      <w:r>
        <w:t>,</w:t>
      </w:r>
      <w:r w:rsidRPr="00075F92">
        <w:t xml:space="preserve"> and </w:t>
      </w:r>
      <w:r>
        <w:t xml:space="preserve">actively involve </w:t>
      </w:r>
      <w:r w:rsidRPr="00075F92">
        <w:t>student</w:t>
      </w:r>
      <w:r>
        <w:t>s</w:t>
      </w:r>
      <w:r w:rsidRPr="00075F92">
        <w:t xml:space="preserve"> in experiential learning</w:t>
      </w:r>
      <w:r>
        <w:t>;</w:t>
      </w:r>
      <w:r w:rsidR="006057E6">
        <w:t xml:space="preserve"> are</w:t>
      </w:r>
      <w:r w:rsidRPr="00075F92">
        <w:t xml:space="preserve"> more effect</w:t>
      </w:r>
      <w:r w:rsidR="006057E6">
        <w:t>ive in</w:t>
      </w:r>
      <w:r w:rsidRPr="00075F92">
        <w:t xml:space="preserve"> foster</w:t>
      </w:r>
      <w:r w:rsidR="006057E6">
        <w:t>ing</w:t>
      </w:r>
      <w:r w:rsidRPr="00075F92">
        <w:t xml:space="preserve"> creative thinking. </w:t>
      </w:r>
      <w:proofErr w:type="spellStart"/>
      <w:r w:rsidRPr="00075F92">
        <w:t>Dewett</w:t>
      </w:r>
      <w:proofErr w:type="spellEnd"/>
      <w:r w:rsidRPr="00075F92">
        <w:t xml:space="preserve"> &amp; </w:t>
      </w:r>
      <w:proofErr w:type="spellStart"/>
      <w:r w:rsidRPr="00075F92">
        <w:t>Gruys</w:t>
      </w:r>
      <w:proofErr w:type="spellEnd"/>
      <w:r w:rsidRPr="00075F92">
        <w:t xml:space="preserve"> measured ideation</w:t>
      </w:r>
      <w:r w:rsidR="006057E6">
        <w:t>al fluency, t</w:t>
      </w:r>
      <w:r w:rsidRPr="00075F92">
        <w:t>he findings; based on analysis of pre and post course scores; indicated significant improvement in student creativity, willingness to take risk, and creative self-efficacy. The results suggest a correlation between unusual use, creative self-efficacy and willingness to take risks. Also, a correlation between managerial experience and valuing creativity suggested that students with managerial experience viewed creativity as m</w:t>
      </w:r>
      <w:r>
        <w:t>ore important than other</w:t>
      </w:r>
      <w:r w:rsidR="006057E6">
        <w:t>s</w:t>
      </w:r>
      <w:r>
        <w:t xml:space="preserve"> with none</w:t>
      </w:r>
      <w:r w:rsidRPr="00075F92">
        <w:t xml:space="preserve"> or less managerial experience. </w:t>
      </w:r>
    </w:p>
    <w:p w:rsidR="00BF1317" w:rsidRPr="00075F92" w:rsidRDefault="00BF1317" w:rsidP="00BF1317">
      <w:r w:rsidRPr="00075F92">
        <w:t>An exampl</w:t>
      </w:r>
      <w:r>
        <w:t>e of this</w:t>
      </w:r>
      <w:r w:rsidRPr="00075F92">
        <w:t xml:space="preserve"> connection between creativity development and experiential student</w:t>
      </w:r>
      <w:r>
        <w:t xml:space="preserve"> techniques</w:t>
      </w:r>
      <w:r w:rsidR="006057E6">
        <w:t xml:space="preserve"> </w:t>
      </w:r>
      <w:r w:rsidR="0021368D">
        <w:t>is</w:t>
      </w:r>
      <w:r w:rsidRPr="00075F92">
        <w:t xml:space="preserve"> reflected in the use of multisensory app</w:t>
      </w:r>
      <w:r w:rsidR="006057E6">
        <w:t>roaches (</w:t>
      </w:r>
      <w:proofErr w:type="spellStart"/>
      <w:r w:rsidR="006057E6">
        <w:t>Dewett</w:t>
      </w:r>
      <w:proofErr w:type="spellEnd"/>
      <w:r w:rsidR="006057E6">
        <w:t xml:space="preserve"> &amp; </w:t>
      </w:r>
      <w:proofErr w:type="spellStart"/>
      <w:r w:rsidR="006057E6">
        <w:t>Gruys</w:t>
      </w:r>
      <w:proofErr w:type="spellEnd"/>
      <w:r w:rsidR="006057E6">
        <w:t xml:space="preserve">, 2007; </w:t>
      </w:r>
      <w:proofErr w:type="spellStart"/>
      <w:r w:rsidRPr="00075F92">
        <w:t>Mui</w:t>
      </w:r>
      <w:r w:rsidR="006057E6">
        <w:t>rhead</w:t>
      </w:r>
      <w:proofErr w:type="spellEnd"/>
      <w:r w:rsidR="006057E6">
        <w:t xml:space="preserve">, </w:t>
      </w:r>
      <w:proofErr w:type="spellStart"/>
      <w:r w:rsidR="006057E6">
        <w:t>DeNigris</w:t>
      </w:r>
      <w:proofErr w:type="spellEnd"/>
      <w:r w:rsidR="006057E6">
        <w:t xml:space="preserve"> &amp; Perlman, 2012</w:t>
      </w:r>
      <w:r w:rsidRPr="00075F92">
        <w:t xml:space="preserve">). </w:t>
      </w:r>
      <w:r>
        <w:t>For example, t</w:t>
      </w:r>
      <w:r w:rsidRPr="006C644C">
        <w:t>hrough online technology, students have been able to utilize case studies and other real-world interactive activities.</w:t>
      </w:r>
      <w:r w:rsidR="006057E6">
        <w:t xml:space="preserve"> Through </w:t>
      </w:r>
      <w:r>
        <w:t>these kinds of experiences, s</w:t>
      </w:r>
      <w:r w:rsidRPr="00075F92">
        <w:t>tudents are challenged beyond their comfort zone</w:t>
      </w:r>
      <w:r>
        <w:t>. This</w:t>
      </w:r>
      <w:r w:rsidRPr="00075F92">
        <w:t xml:space="preserve"> encourages an exploration of risk-taking; and stimulates abstract and conceptual thinking. In turn, these activities build student self-efficacy, which is fundame</w:t>
      </w:r>
      <w:r w:rsidR="006057E6">
        <w:t xml:space="preserve">ntal in experiential learning. </w:t>
      </w:r>
      <w:r w:rsidRPr="00075F92">
        <w:t>Additionally, when self-efficacy is high</w:t>
      </w:r>
      <w:r w:rsidR="006057E6">
        <w:t>,</w:t>
      </w:r>
      <w:r w:rsidRPr="00075F92">
        <w:t xml:space="preserve"> people will engage in behaviors that foster skill development (Bandura, 1986). </w:t>
      </w:r>
    </w:p>
    <w:p w:rsidR="00BF1317" w:rsidRPr="00075F92" w:rsidRDefault="00BF1317" w:rsidP="00BF1317">
      <w:pPr>
        <w:pStyle w:val="Heading4"/>
      </w:pPr>
      <w:r w:rsidRPr="00075F92">
        <w:t>Creativity, motivation, and effective student work ethics</w:t>
      </w:r>
    </w:p>
    <w:p w:rsidR="00BF1317" w:rsidRPr="00075F92" w:rsidRDefault="00BF1317" w:rsidP="00BF1317">
      <w:r w:rsidRPr="00075F92">
        <w:t>The literature highlights that individuals need relevant opportunities to explore and experiment</w:t>
      </w:r>
      <w:r w:rsidR="0021368D">
        <w:t>;</w:t>
      </w:r>
      <w:r w:rsidRPr="00075F92">
        <w:t xml:space="preserve"> </w:t>
      </w:r>
      <w:r w:rsidR="0021368D">
        <w:t>these</w:t>
      </w:r>
      <w:r w:rsidRPr="00075F92">
        <w:t xml:space="preserve"> are essential to identify</w:t>
      </w:r>
      <w:r w:rsidR="00FE6FD2">
        <w:t xml:space="preserve"> and affirm creative abilities. </w:t>
      </w:r>
      <w:r w:rsidRPr="00075F92">
        <w:t xml:space="preserve">Therefore, teachers must provide a supportive environment to reinforce and reward original thinking by offering class lectures and activities that honor creative endeavors. A common theme among writers has been the absence of creative opportunities for students. This has played a role in students feeling conflicted about their creative skills (Robinson, 2011). </w:t>
      </w:r>
    </w:p>
    <w:p w:rsidR="00BF1317" w:rsidRPr="00075F92" w:rsidRDefault="00BF1317" w:rsidP="00BF1317">
      <w:r w:rsidRPr="00075F92">
        <w:t>Educators can promote novel thinking and products within their courses</w:t>
      </w:r>
      <w:r>
        <w:t xml:space="preserve"> by </w:t>
      </w:r>
      <w:r w:rsidRPr="00075F92">
        <w:t>establish</w:t>
      </w:r>
      <w:r>
        <w:t>ing</w:t>
      </w:r>
      <w:r w:rsidRPr="00075F92">
        <w:t xml:space="preserve"> a set of relevant principles that can be integrated into lectures, online discussions and assignments. For instance, teachers can help students understand the relationship between hard work and being creative. A good work ethic enables individuals to have the patience and determination essential to produc</w:t>
      </w:r>
      <w:r w:rsidR="0021368D">
        <w:t>e</w:t>
      </w:r>
      <w:r w:rsidRPr="00075F92">
        <w:t xml:space="preserve"> solutions</w:t>
      </w:r>
      <w:r w:rsidR="001E5B7E">
        <w:t>. Even those who are characterized</w:t>
      </w:r>
      <w:r w:rsidR="006E5967">
        <w:t xml:space="preserve"> as </w:t>
      </w:r>
      <w:r w:rsidRPr="00075F92">
        <w:t>genius</w:t>
      </w:r>
      <w:r w:rsidR="006E5967">
        <w:t>es</w:t>
      </w:r>
      <w:r w:rsidRPr="00075F92">
        <w:t xml:space="preserve"> (</w:t>
      </w:r>
      <w:r>
        <w:t xml:space="preserve">such as </w:t>
      </w:r>
      <w:r w:rsidRPr="00075F92">
        <w:t>Mozart)</w:t>
      </w:r>
      <w:r w:rsidR="006E5967">
        <w:t xml:space="preserve"> had an exceptional work ethic. </w:t>
      </w:r>
      <w:r w:rsidRPr="00075F92">
        <w:t xml:space="preserve">Also, passion is a valuable trait.  </w:t>
      </w:r>
    </w:p>
    <w:p w:rsidR="00BF1317" w:rsidRPr="00075F92" w:rsidRDefault="00BF1317" w:rsidP="00BF1317">
      <w:r w:rsidRPr="00075F92">
        <w:t xml:space="preserve">Kaufman (2013) in </w:t>
      </w:r>
      <w:r w:rsidRPr="00075F92">
        <w:rPr>
          <w:i/>
        </w:rPr>
        <w:t>Ungifted: Intelligence redefined</w:t>
      </w:r>
      <w:r w:rsidRPr="00075F92">
        <w:t xml:space="preserve"> made a vital distinction between obsessive </w:t>
      </w:r>
      <w:r w:rsidR="00F234DA">
        <w:t xml:space="preserve">passion and harmonious passion. </w:t>
      </w:r>
      <w:r w:rsidR="00F234DA" w:rsidRPr="00F234DA">
        <w:t>O</w:t>
      </w:r>
      <w:r w:rsidRPr="00F234DA">
        <w:t>bsessive passion</w:t>
      </w:r>
      <w:r w:rsidR="00F234DA">
        <w:t xml:space="preserve"> </w:t>
      </w:r>
      <w:r w:rsidRPr="00075F92">
        <w:t>compels individuals</w:t>
      </w:r>
      <w:r w:rsidR="00F234DA">
        <w:t xml:space="preserve"> who </w:t>
      </w:r>
      <w:r w:rsidRPr="00075F92">
        <w:t>struggle with internal issues such as feelings of inferiority an</w:t>
      </w:r>
      <w:r w:rsidR="00F234DA">
        <w:t xml:space="preserve">d doubts about their abilities. </w:t>
      </w:r>
      <w:r w:rsidRPr="00075F92">
        <w:t>This negative emotional disposition can cause people to become easily distracted and hinder th</w:t>
      </w:r>
      <w:r w:rsidR="00F234DA">
        <w:t xml:space="preserve">eir efforts at problem-solving. </w:t>
      </w:r>
      <w:r w:rsidRPr="00075F92">
        <w:t>Obsessive passion is exte</w:t>
      </w:r>
      <w:r w:rsidR="00F234DA">
        <w:t>rnally driven by the need to</w:t>
      </w:r>
      <w:r w:rsidRPr="00075F92">
        <w:t xml:space="preserve"> please others and </w:t>
      </w:r>
      <w:r w:rsidR="00F234DA">
        <w:t>to acquire</w:t>
      </w:r>
      <w:r w:rsidRPr="00075F92">
        <w:t xml:space="preserve"> status with peers. It is a shaky foundation based on the need for constant validation by famil</w:t>
      </w:r>
      <w:r w:rsidR="00F234DA">
        <w:t xml:space="preserve">y, friends and work colleagues. </w:t>
      </w:r>
      <w:r w:rsidRPr="00075F92">
        <w:t>Eventually, illness or injury could interfere with the ability to practice or complete tasks. This can trigger a loss of self-esteem, when the individual can no longer control their schedule of activities. Obsessive passion, when left unchecked over time, will rob people of the abili</w:t>
      </w:r>
      <w:r w:rsidR="00F234DA">
        <w:t>ty to enjoy their relationships;</w:t>
      </w:r>
      <w:r w:rsidRPr="00075F92">
        <w:t xml:space="preserve"> because they are always worrying about competing with others for attention and recognition. </w:t>
      </w:r>
      <w:r>
        <w:t>L</w:t>
      </w:r>
      <w:r w:rsidRPr="00075F92">
        <w:t xml:space="preserve">ife satisfaction </w:t>
      </w:r>
      <w:r>
        <w:t xml:space="preserve">then </w:t>
      </w:r>
      <w:r w:rsidR="00F234DA">
        <w:t xml:space="preserve">takes a downward spiral, and </w:t>
      </w:r>
      <w:r w:rsidRPr="00075F92">
        <w:t>their mind can become plagued by self-doubt</w:t>
      </w:r>
      <w:r w:rsidR="00F234DA">
        <w:t xml:space="preserve"> which</w:t>
      </w:r>
      <w:r w:rsidRPr="00075F92">
        <w:t xml:space="preserve"> will cast a cloud over their achievements (</w:t>
      </w:r>
      <w:proofErr w:type="spellStart"/>
      <w:r w:rsidRPr="00075F92">
        <w:t>Muirhead</w:t>
      </w:r>
      <w:proofErr w:type="spellEnd"/>
      <w:r w:rsidRPr="00075F92">
        <w:t>, 2014).</w:t>
      </w:r>
    </w:p>
    <w:p w:rsidR="00BF1317" w:rsidRPr="00075F92" w:rsidRDefault="00BF1317" w:rsidP="00BF1317">
      <w:r w:rsidRPr="00075F92">
        <w:t xml:space="preserve">There is a different and much more promising type of passion. Kaufman (2013) shared the benefits of having a </w:t>
      </w:r>
      <w:r w:rsidRPr="00075F92">
        <w:rPr>
          <w:i/>
        </w:rPr>
        <w:t>harmonious passion</w:t>
      </w:r>
      <w:r w:rsidRPr="00075F92">
        <w:t xml:space="preserve"> where individuals freely choose activities based on their personal interests and maintain a productive mindset characterized by determination and flexibility. They enjoy their work and take time to develop authentic relationships, which gives them the freedom to </w:t>
      </w:r>
      <w:r w:rsidRPr="00075F92">
        <w:lastRenderedPageBreak/>
        <w:t>engage in a variety of life pursuits. Harmonious passion creates a sustainable and creative lifestyle fueled by intrinsic motivation based on affirming core values, beliefs and goals. Cultivating autonomy has a positive impact on creativity because it enables the individual to find bold and unique perspectives to problems,</w:t>
      </w:r>
      <w:r w:rsidR="00C53175">
        <w:t xml:space="preserve"> to</w:t>
      </w:r>
      <w:r w:rsidRPr="00075F92">
        <w:t xml:space="preserve"> generate new ideas and experiment with unconventional thinking (</w:t>
      </w:r>
      <w:proofErr w:type="spellStart"/>
      <w:r w:rsidRPr="00075F92">
        <w:t>Muirhead</w:t>
      </w:r>
      <w:proofErr w:type="spellEnd"/>
      <w:r w:rsidRPr="00075F92">
        <w:t>, 2014).</w:t>
      </w:r>
    </w:p>
    <w:p w:rsidR="00BF1317" w:rsidRPr="00075F92" w:rsidRDefault="00BF1317" w:rsidP="00BF1317">
      <w:r w:rsidRPr="00075F92">
        <w:t>Motivation is a key factor in being able to face and endure the challen</w:t>
      </w:r>
      <w:r w:rsidR="00AF7FF1">
        <w:t xml:space="preserve">ges associated with difficult </w:t>
      </w:r>
      <w:r w:rsidRPr="00075F92">
        <w:t>endeavors. Lu</w:t>
      </w:r>
      <w:r w:rsidR="0021368D">
        <w:t>c</w:t>
      </w:r>
      <w:r w:rsidRPr="00075F92">
        <w:t>as (2014) shared three key elements t</w:t>
      </w:r>
      <w:r w:rsidR="00AF7FF1">
        <w:t>hat support personal motivation and these are:</w:t>
      </w:r>
      <w:r w:rsidRPr="00075F92">
        <w:t xml:space="preserve"> autonomy, value and competence. Autonomy involves giving students opportunities to make choices about their work</w:t>
      </w:r>
      <w:r w:rsidR="00AF7FF1">
        <w:t>,</w:t>
      </w:r>
      <w:r w:rsidRPr="00075F92">
        <w:t xml:space="preserve"> such as the topic for a term paper. This approach can empower individuals by making them a genuine p</w:t>
      </w:r>
      <w:r w:rsidR="008B335D">
        <w:t xml:space="preserve">artner in creating assignments. </w:t>
      </w:r>
      <w:r w:rsidRPr="00075F92">
        <w:t>Increasing personal value requires making relevant connections between the student and the subject matter. Therefore, teachers need to devote attention to developing instructional strategies that affirm both the course objectives and meet student needs. Also, it involves helping students believe that accomplishmen</w:t>
      </w:r>
      <w:r w:rsidR="008B335D">
        <w:t>ts are based on diligence</w:t>
      </w:r>
      <w:r w:rsidRPr="00075F92">
        <w:t xml:space="preserve"> and focused work. Lucas (2014) related "Believing that effort fosters excellence ca</w:t>
      </w:r>
      <w:r w:rsidR="008B335D">
        <w:t xml:space="preserve">n inspire you to keep learning" </w:t>
      </w:r>
      <w:r w:rsidRPr="00075F92">
        <w:t>(p. 19).</w:t>
      </w:r>
    </w:p>
    <w:p w:rsidR="00BF1317" w:rsidRPr="00075F92" w:rsidRDefault="00BF1317" w:rsidP="00BF1317">
      <w:r w:rsidRPr="00075F92">
        <w:t xml:space="preserve">The literature highlights a variety of educational strategies to promote creativity. </w:t>
      </w:r>
      <w:proofErr w:type="spellStart"/>
      <w:r w:rsidRPr="00075F92">
        <w:t>Dewett</w:t>
      </w:r>
      <w:proofErr w:type="spellEnd"/>
      <w:r w:rsidRPr="00075F92">
        <w:t xml:space="preserve"> and </w:t>
      </w:r>
      <w:proofErr w:type="spellStart"/>
      <w:r w:rsidRPr="00075F92">
        <w:t>Gruys</w:t>
      </w:r>
      <w:proofErr w:type="spellEnd"/>
      <w:r w:rsidRPr="00075F92">
        <w:t xml:space="preserve"> (2007) encouraged student journaling as a practical tool that</w:t>
      </w:r>
      <w:r w:rsidR="008B335D">
        <w:t xml:space="preserve"> promotes growth by fostering “</w:t>
      </w:r>
      <w:r w:rsidRPr="00075F92">
        <w:t xml:space="preserve">a positive feeling of self-expression, stress reduction, improved critical thinking, better self-understanding, an increased ownership of learning, and creativity” (p. </w:t>
      </w:r>
      <w:r w:rsidR="008B335D">
        <w:t xml:space="preserve">89). </w:t>
      </w:r>
      <w:r w:rsidRPr="00075F92">
        <w:t>As discussed earlier, journaling is an example of how non-graded activities can encourage re</w:t>
      </w:r>
      <w:r w:rsidR="008B335D">
        <w:t xml:space="preserve">flective and original thinking. </w:t>
      </w:r>
      <w:r w:rsidRPr="00075F92">
        <w:t>Wang (2012) investigated the influence of reading and writin</w:t>
      </w:r>
      <w:r w:rsidR="008B335D">
        <w:t xml:space="preserve">g on creative thinking with 196 </w:t>
      </w:r>
      <w:r w:rsidRPr="00075F92">
        <w:t>university students who shared the</w:t>
      </w:r>
      <w:r w:rsidR="008B335D">
        <w:t xml:space="preserve">ir reading and writing habits, with one another, </w:t>
      </w:r>
      <w:r w:rsidRPr="00075F92">
        <w:t>for one school year of course work. The study found that students who devote more time to reading and writing scored higher on creativity evaluations</w:t>
      </w:r>
      <w:r>
        <w:t>. They also</w:t>
      </w:r>
      <w:r w:rsidRPr="00075F92">
        <w:t xml:space="preserve"> demonstrated greater ability to provide contextual information to their ideas. Therefore, supporting creativity should include strategies that foster effective study habits. </w:t>
      </w:r>
    </w:p>
    <w:p w:rsidR="00BF1317" w:rsidRDefault="00BF1317" w:rsidP="00BF1317">
      <w:pPr>
        <w:pStyle w:val="Heading3"/>
      </w:pPr>
      <w:r w:rsidRPr="00F01481">
        <w:t>Creativity and critical thinking: co-creation of learning</w:t>
      </w:r>
    </w:p>
    <w:p w:rsidR="00BF1317" w:rsidRPr="00075F92" w:rsidRDefault="00BF1317" w:rsidP="00BF1317">
      <w:pPr>
        <w:pStyle w:val="Heading4"/>
      </w:pPr>
      <w:r w:rsidRPr="00075F92">
        <w:t>Thinking as a integrative process</w:t>
      </w:r>
    </w:p>
    <w:p w:rsidR="00BF1317" w:rsidRPr="00075F92" w:rsidRDefault="00BF1317" w:rsidP="00BF1317">
      <w:r w:rsidRPr="00075F92">
        <w:t xml:space="preserve">Creative thinking and critical thinking may be linked </w:t>
      </w:r>
      <w:r w:rsidR="0048397B">
        <w:t xml:space="preserve">because of their </w:t>
      </w:r>
      <w:r w:rsidRPr="00075F92">
        <w:t>importance to learning when considering the extension of association among, within and beyond threshold ideas, concepts, processes and applications (</w:t>
      </w:r>
      <w:proofErr w:type="spellStart"/>
      <w:r w:rsidRPr="00075F92">
        <w:t>Gryskiewicz</w:t>
      </w:r>
      <w:proofErr w:type="spellEnd"/>
      <w:r w:rsidRPr="00075F92">
        <w:t xml:space="preserve"> &amp; Epstein, 2000). Consider for a moment the variations of learning and cognition that might be engaged when a person is confronted with an issu</w:t>
      </w:r>
      <w:r w:rsidR="0048397B">
        <w:t xml:space="preserve">e or emotion that is unfamiliar </w:t>
      </w:r>
      <w:r w:rsidRPr="00075F92">
        <w:t>or seemingly unique in nature. A un</w:t>
      </w:r>
      <w:r w:rsidR="0048397B">
        <w:t>ique concept, once surfaced, which</w:t>
      </w:r>
      <w:r w:rsidRPr="00075F92">
        <w:t xml:space="preserve"> is unfa</w:t>
      </w:r>
      <w:r w:rsidR="00CA21E6">
        <w:t xml:space="preserve">miliar or foreign to a learner </w:t>
      </w:r>
      <w:r w:rsidRPr="00075F92">
        <w:t>might possibly be avoided, dismissed, researched or abstracted by the observer; that is, the unfamiliar is reduced to data or information that has relevance to t</w:t>
      </w:r>
      <w:r w:rsidR="0048397B">
        <w:t xml:space="preserve">he topic of study or unfamiliar </w:t>
      </w:r>
      <w:r w:rsidRPr="00075F92">
        <w:t>event or idea (Kegan, 1982; Jarvis, 2006).</w:t>
      </w:r>
      <w:r w:rsidR="0048397B">
        <w:t xml:space="preserve"> </w:t>
      </w:r>
      <w:r w:rsidR="00CA21E6">
        <w:t>Variations exist for</w:t>
      </w:r>
      <w:r w:rsidRPr="00075F92">
        <w:t xml:space="preserve"> the reactions and responses people will employ when encountering uni</w:t>
      </w:r>
      <w:r w:rsidR="00CA21E6">
        <w:t xml:space="preserve">que issues, and they are </w:t>
      </w:r>
      <w:r w:rsidRPr="00075F92">
        <w:t xml:space="preserve">abundant and relevant to interpretations that might require action to be taken or new processes to be employed (Merriam, </w:t>
      </w:r>
      <w:proofErr w:type="spellStart"/>
      <w:r w:rsidRPr="00075F92">
        <w:t>Caffarella</w:t>
      </w:r>
      <w:proofErr w:type="spellEnd"/>
      <w:r w:rsidRPr="00075F92">
        <w:t xml:space="preserve"> &amp; Baumgartner, 2007). Applying only inductive or deductive reasoning without creative reflection might only provide limited answers to a person’s ideas and concepts that are intangible or invisible to discovery.</w:t>
      </w:r>
    </w:p>
    <w:p w:rsidR="00BF1317" w:rsidRPr="00075F92" w:rsidRDefault="00BF1317" w:rsidP="00BF1317">
      <w:r w:rsidRPr="00075F92">
        <w:t>In an NMC Horizon Report: 2014 Edition, a Delphi study</w:t>
      </w:r>
      <w:r w:rsidR="005207A4">
        <w:t xml:space="preserve"> by</w:t>
      </w:r>
      <w:r w:rsidRPr="00075F92">
        <w:t xml:space="preserve"> Johnson, Becker, Estrada and Freedman (2014) identified trends in education that </w:t>
      </w:r>
      <w:r w:rsidR="005207A4">
        <w:t>we</w:t>
      </w:r>
      <w:r w:rsidRPr="00075F92">
        <w:t>re projected to gain momentum and application within learning institutions and business</w:t>
      </w:r>
      <w:r w:rsidR="00E26F5C">
        <w:t>es</w:t>
      </w:r>
      <w:r w:rsidRPr="00075F92">
        <w:t xml:space="preserve">. One of the salient trend outcomes of their study </w:t>
      </w:r>
      <w:r w:rsidR="005207A4">
        <w:t xml:space="preserve">is </w:t>
      </w:r>
      <w:r w:rsidRPr="00075F92">
        <w:t>now proposed by Johnson et al. for consideration by academic and business leaders is that informed institutional leaders are redefining their constituents as “creators rather than consumers of education”(p. 7). To make the shift from pedagogy to the co-creation of knowledge by instructors and lear</w:t>
      </w:r>
      <w:r w:rsidR="00315DC5">
        <w:t>ners requires an agility of t</w:t>
      </w:r>
      <w:r w:rsidRPr="00075F92">
        <w:t xml:space="preserve">hinking and the breaking of antecedent learning </w:t>
      </w:r>
      <w:r w:rsidRPr="00075F92">
        <w:lastRenderedPageBreak/>
        <w:t>paradigms whose basis in thinking are solely derived through deductive and inductive logic. When applied, co-creation of learning might have the potential to influence idea generation.</w:t>
      </w:r>
    </w:p>
    <w:p w:rsidR="00BF1317" w:rsidRPr="00075F92" w:rsidRDefault="00BF1317" w:rsidP="00BF1317">
      <w:r w:rsidRPr="00075F92">
        <w:t>Using the lens of co-creation of learning, shifts solution providing from a singular expert use rule driven logic</w:t>
      </w:r>
      <w:r w:rsidR="00315DC5">
        <w:t xml:space="preserve">al models, toward collaborative shared reasoning, </w:t>
      </w:r>
      <w:r w:rsidRPr="00075F92">
        <w:t xml:space="preserve">experiential learning and creative thinking. </w:t>
      </w:r>
      <w:r w:rsidRPr="00075F92">
        <w:rPr>
          <w:i/>
        </w:rPr>
        <w:t>Co-creation reveals the promise of a learning architecture w</w:t>
      </w:r>
      <w:r w:rsidR="00315DC5">
        <w:rPr>
          <w:i/>
        </w:rPr>
        <w:t>h</w:t>
      </w:r>
      <w:r w:rsidRPr="00075F92">
        <w:rPr>
          <w:i/>
        </w:rPr>
        <w:t>ere learners in collaboration with their instructors will consider not only what is practiced but also what might be possible (Johnson et al., 2014).</w:t>
      </w:r>
      <w:r w:rsidRPr="00075F92">
        <w:t xml:space="preserve"> Educational leaders will be tasked with designing a learning space that has plasticity and flexible of thinking at its core; under such a learning model, lea</w:t>
      </w:r>
      <w:r w:rsidR="001514CF">
        <w:t>r</w:t>
      </w:r>
      <w:r w:rsidRPr="00075F92">
        <w:t xml:space="preserve">ning might become more self-regulated, personalized, collaborative and creative in origin. </w:t>
      </w:r>
    </w:p>
    <w:p w:rsidR="00BF1317" w:rsidRPr="00075F92" w:rsidRDefault="00BF1317" w:rsidP="00BF1317">
      <w:pPr>
        <w:pStyle w:val="Heading3"/>
      </w:pPr>
      <w:r w:rsidRPr="00075F92">
        <w:t>Consumers of education</w:t>
      </w:r>
      <w:r>
        <w:t xml:space="preserve"> and online learning</w:t>
      </w:r>
    </w:p>
    <w:p w:rsidR="00BF1317" w:rsidRPr="00075F92" w:rsidRDefault="00BF1317" w:rsidP="00BF1317">
      <w:pPr>
        <w:rPr>
          <w:i/>
        </w:rPr>
      </w:pPr>
      <w:r w:rsidRPr="00075F92">
        <w:t xml:space="preserve">Content consumption is a part of a pedagogical archetype used by universities (Merriam, </w:t>
      </w:r>
      <w:proofErr w:type="spellStart"/>
      <w:r w:rsidRPr="00075F92">
        <w:t>Caffarella</w:t>
      </w:r>
      <w:proofErr w:type="spellEnd"/>
      <w:r w:rsidRPr="00075F92">
        <w:t xml:space="preserve"> &amp; Baumgartner, 2007). Learners look toward their instructors as content experts who will explicitly convey their knowledge to a learner. In the pedagogical model, a learner’s conceptual orientation is somewhat in a </w:t>
      </w:r>
      <w:r w:rsidRPr="00075F92">
        <w:rPr>
          <w:i/>
        </w:rPr>
        <w:t xml:space="preserve">neutral </w:t>
      </w:r>
      <w:r w:rsidRPr="00075F92">
        <w:t xml:space="preserve">state of learning where lecture, memorization and fact recitals might dominate the learning environment and learning outcomes. Although teaching based on pedagogical foundations has merit, </w:t>
      </w:r>
      <w:r w:rsidRPr="00075F92">
        <w:rPr>
          <w:i/>
        </w:rPr>
        <w:t xml:space="preserve">learning based on narrow or unitary prescriptive communication  also has limitations in  activating learners to think independently or </w:t>
      </w:r>
      <w:proofErr w:type="spellStart"/>
      <w:r w:rsidRPr="00075F92">
        <w:rPr>
          <w:i/>
        </w:rPr>
        <w:t>abductively</w:t>
      </w:r>
      <w:proofErr w:type="spellEnd"/>
      <w:r w:rsidRPr="00075F92">
        <w:rPr>
          <w:i/>
        </w:rPr>
        <w:t xml:space="preserve"> (innovatively) .  </w:t>
      </w:r>
    </w:p>
    <w:p w:rsidR="00BF1317" w:rsidRPr="00075F92" w:rsidRDefault="00BF1317" w:rsidP="00BF1317">
      <w:r w:rsidRPr="00075F92">
        <w:t>Research on online learning and the fabric of online learning as a channel for education delivery</w:t>
      </w:r>
      <w:r w:rsidR="00921FE3">
        <w:t>,</w:t>
      </w:r>
      <w:r w:rsidRPr="00075F92">
        <w:t xml:space="preserve"> shows trend lines that are shifting away from expert-to-learner models (Brookfield, 2010). </w:t>
      </w:r>
      <w:r w:rsidRPr="00075F92">
        <w:rPr>
          <w:i/>
        </w:rPr>
        <w:t>A growing academic concept is to recast and redefine those who can and should contribute to the learning environment</w:t>
      </w:r>
      <w:r w:rsidRPr="00075F92">
        <w:t xml:space="preserve"> (Brookfield, 2010). </w:t>
      </w:r>
      <w:r w:rsidRPr="00075F92">
        <w:rPr>
          <w:i/>
        </w:rPr>
        <w:t xml:space="preserve">The new trend made operational would allow for those providing learning contributions to germinate from all participants in a learning space and not just the instructor. </w:t>
      </w:r>
      <w:r w:rsidRPr="00075F92">
        <w:t>Consumption of education is moving from passive to active engagement and initiatives for those within the virtual learning platforms. Monolithic online learning practices are beginning to be supplanted by robust ranges of though</w:t>
      </w:r>
      <w:r w:rsidR="00921FE3">
        <w:t>t</w:t>
      </w:r>
      <w:r w:rsidRPr="00075F92">
        <w:t xml:space="preserve">, production and educational content which shift consumers of education to creators of education (Merriam, </w:t>
      </w:r>
      <w:proofErr w:type="spellStart"/>
      <w:r w:rsidRPr="00075F92">
        <w:t>Caffarella</w:t>
      </w:r>
      <w:proofErr w:type="spellEnd"/>
      <w:r w:rsidRPr="00075F92">
        <w:t xml:space="preserve"> &amp; Baumgartner, 2007).</w:t>
      </w:r>
    </w:p>
    <w:p w:rsidR="00BF1317" w:rsidRPr="00075F92" w:rsidRDefault="00BF1317" w:rsidP="00BF1317">
      <w:pPr>
        <w:pStyle w:val="Heading4"/>
      </w:pPr>
      <w:r>
        <w:t>C</w:t>
      </w:r>
      <w:r w:rsidRPr="00075F92">
        <w:t>reators of education</w:t>
      </w:r>
      <w:r>
        <w:t>,</w:t>
      </w:r>
      <w:r w:rsidRPr="00075F92">
        <w:t xml:space="preserve"> knowledge</w:t>
      </w:r>
      <w:r>
        <w:t xml:space="preserve"> and emergent technologies </w:t>
      </w:r>
    </w:p>
    <w:p w:rsidR="00BF1317" w:rsidRPr="00075F92" w:rsidRDefault="00BF1317" w:rsidP="00BF1317">
      <w:r w:rsidRPr="00075F92">
        <w:t>The concept of creation of education provides recognition that online consumers of education need not be passive thinkers who are silent in their reasoning. To the contrary, encouraging open</w:t>
      </w:r>
      <w:r w:rsidR="001D240A">
        <w:t xml:space="preserve"> expressions of our normal routines</w:t>
      </w:r>
      <w:r w:rsidRPr="00075F92">
        <w:t xml:space="preserve"> (Simpson, 2002), advances the form and function of our thoughts. Being a co-creator of thought has the potential to move us from thinking stasis, based in part on traditional reasoning as consumers of education, to a new education vista of a creator of knowledge. Engaging in the co-creation of reasoning moves us from passive to active thinking spaces that reflect informed reasoning based on diversity of experience, peer collaboration and personal choice. In effect, being a creator of education rather than pure consumer of education</w:t>
      </w:r>
      <w:r w:rsidR="005A3850">
        <w:t>,</w:t>
      </w:r>
      <w:r w:rsidRPr="00075F92">
        <w:t xml:space="preserve"> moves learners from academic pres</w:t>
      </w:r>
      <w:r w:rsidR="005A3850">
        <w:t xml:space="preserve">cription to academic inquiry. </w:t>
      </w:r>
      <w:r w:rsidRPr="00075F92">
        <w:t xml:space="preserve">In a new educational model of informed reasoning, questions replace answers, choices replace decisions and movement replaces stillness as a mode </w:t>
      </w:r>
      <w:r>
        <w:t>or reasoning.</w:t>
      </w:r>
    </w:p>
    <w:p w:rsidR="00BF1317" w:rsidRPr="00075F92" w:rsidRDefault="00BF1317" w:rsidP="00BF1317">
      <w:r w:rsidRPr="00075F92">
        <w:t>In part, t</w:t>
      </w:r>
      <w:r w:rsidR="004E0D83">
        <w:t>he concept of constructivism is</w:t>
      </w:r>
      <w:r w:rsidRPr="00075F92">
        <w:t xml:space="preserve"> grounded in the research of Seymour </w:t>
      </w:r>
      <w:proofErr w:type="spellStart"/>
      <w:r w:rsidRPr="00075F92">
        <w:t>Papert</w:t>
      </w:r>
      <w:proofErr w:type="spellEnd"/>
      <w:r w:rsidRPr="00075F92">
        <w:t xml:space="preserve"> and Jean Piaget’s</w:t>
      </w:r>
      <w:r>
        <w:t xml:space="preserve"> (</w:t>
      </w:r>
      <w:proofErr w:type="spellStart"/>
      <w:r w:rsidRPr="00075F92">
        <w:t>Papert</w:t>
      </w:r>
      <w:proofErr w:type="spellEnd"/>
      <w:r w:rsidRPr="00075F92">
        <w:t xml:space="preserve">, </w:t>
      </w:r>
      <w:r w:rsidR="004E0D83">
        <w:t xml:space="preserve">1980; Piaget &amp; </w:t>
      </w:r>
      <w:proofErr w:type="spellStart"/>
      <w:r w:rsidR="004E0D83">
        <w:t>Inhelder</w:t>
      </w:r>
      <w:proofErr w:type="spellEnd"/>
      <w:r w:rsidR="004E0D83">
        <w:t>, 1967)</w:t>
      </w:r>
      <w:r w:rsidRPr="00075F92">
        <w:t xml:space="preserve">. Piaget was concerned with children and how their thinking unfolded over time, whereas </w:t>
      </w:r>
      <w:proofErr w:type="spellStart"/>
      <w:r w:rsidRPr="00075F92">
        <w:t>Papert</w:t>
      </w:r>
      <w:proofErr w:type="spellEnd"/>
      <w:r w:rsidRPr="00075F92">
        <w:t xml:space="preserve"> was concerned with</w:t>
      </w:r>
      <w:r w:rsidR="004E0D83">
        <w:t xml:space="preserve"> the</w:t>
      </w:r>
      <w:r w:rsidRPr="00075F92">
        <w:t xml:space="preserve"> craft of learning or “making things” when learning (Blake, </w:t>
      </w:r>
      <w:proofErr w:type="spellStart"/>
      <w:r w:rsidRPr="00075F92">
        <w:t>Smeyers</w:t>
      </w:r>
      <w:proofErr w:type="spellEnd"/>
      <w:r w:rsidRPr="00075F92">
        <w:t xml:space="preserve">, &amp; Standish, 2002). It is </w:t>
      </w:r>
      <w:proofErr w:type="spellStart"/>
      <w:r w:rsidRPr="00075F92">
        <w:t>Papert’s</w:t>
      </w:r>
      <w:proofErr w:type="spellEnd"/>
      <w:r w:rsidRPr="00075F92">
        <w:t xml:space="preserve"> (1980) ideas, however, that articulated the need to convert educational learning to the workplace or work space existing in “real world” applications. Under </w:t>
      </w:r>
      <w:proofErr w:type="spellStart"/>
      <w:r w:rsidRPr="00075F92">
        <w:t>Papert’s</w:t>
      </w:r>
      <w:proofErr w:type="spellEnd"/>
      <w:r w:rsidRPr="00075F92">
        <w:t xml:space="preserve"> (1980) doctrine, when consciously crafting what is learned with what is done, explicit, implicit and sometimes tacit knowledge can be </w:t>
      </w:r>
      <w:r w:rsidRPr="00075F92">
        <w:lastRenderedPageBreak/>
        <w:t>transparent, conveyed and realized by instructors and learners who utilize a blend of creative thinking a</w:t>
      </w:r>
      <w:r w:rsidR="000909D8">
        <w:t xml:space="preserve">nd constructivism as a basis for </w:t>
      </w:r>
      <w:r w:rsidRPr="00075F92">
        <w:t xml:space="preserve">learning. </w:t>
      </w:r>
    </w:p>
    <w:p w:rsidR="00BF1317" w:rsidRPr="00075F92" w:rsidRDefault="00BF1317" w:rsidP="00BF1317">
      <w:proofErr w:type="spellStart"/>
      <w:r w:rsidRPr="00075F92">
        <w:t>Papert’s</w:t>
      </w:r>
      <w:proofErr w:type="spellEnd"/>
      <w:r w:rsidRPr="00075F92">
        <w:t xml:space="preserve"> (1980) germinal</w:t>
      </w:r>
      <w:r w:rsidR="00B90413">
        <w:t xml:space="preserve"> works on constructivism resulted in </w:t>
      </w:r>
      <w:r w:rsidRPr="00075F92">
        <w:t>new concepts</w:t>
      </w:r>
      <w:r w:rsidR="00B90413">
        <w:t xml:space="preserve"> which bring together </w:t>
      </w:r>
      <w:r w:rsidRPr="00075F92">
        <w:t xml:space="preserve">the generation of creative ideas </w:t>
      </w:r>
      <w:r w:rsidR="000909D8">
        <w:t xml:space="preserve">and applications in learning. </w:t>
      </w:r>
      <w:r w:rsidRPr="00075F92">
        <w:t>One related concept that emerged from constructivism is the concept of</w:t>
      </w:r>
      <w:r w:rsidRPr="00075F92">
        <w:rPr>
          <w:i/>
        </w:rPr>
        <w:t xml:space="preserve"> </w:t>
      </w:r>
      <w:proofErr w:type="spellStart"/>
      <w:r w:rsidRPr="00075F92">
        <w:rPr>
          <w:i/>
        </w:rPr>
        <w:t>Makerspace</w:t>
      </w:r>
      <w:proofErr w:type="spellEnd"/>
      <w:r w:rsidRPr="00075F92">
        <w:t xml:space="preserve"> (Johnson et al.).</w:t>
      </w:r>
      <w:r w:rsidR="00B90413">
        <w:t xml:space="preserve"> </w:t>
      </w:r>
      <w:proofErr w:type="spellStart"/>
      <w:r w:rsidRPr="00075F92">
        <w:t>Makerspace</w:t>
      </w:r>
      <w:proofErr w:type="spellEnd"/>
      <w:r w:rsidRPr="00075F92">
        <w:t xml:space="preserve"> is currently an emergent educational technology which brings opportunity for learners to employ active inquiry, physical and intellectually shared design tools and knowledge using collaborate co-creation among cohorts and the instructor in</w:t>
      </w:r>
      <w:r w:rsidR="002D75E5">
        <w:t xml:space="preserve"> a</w:t>
      </w:r>
      <w:r w:rsidRPr="00075F92">
        <w:t xml:space="preserve"> specific learning space platform. Within the </w:t>
      </w:r>
      <w:proofErr w:type="spellStart"/>
      <w:r w:rsidRPr="00075F92">
        <w:t>Makerspace</w:t>
      </w:r>
      <w:proofErr w:type="spellEnd"/>
      <w:r w:rsidRPr="00075F92">
        <w:t xml:space="preserve"> environment, learners and faculty become equal participants in t</w:t>
      </w:r>
      <w:r w:rsidR="000909D8">
        <w:t xml:space="preserve">he design of creative outcomes. </w:t>
      </w:r>
      <w:r w:rsidRPr="00075F92">
        <w:t>They are free to development new tangible and intangible outputs which represent instructional efforts that embrace a process of curiosity, exploration, inspiration and creative thinking. In a designed learning environment (hence… a maker’s space), knowledge can be democratized, and creative ideas are not limited to an instructor</w:t>
      </w:r>
      <w:r w:rsidR="002D75E5">
        <w:t>’s</w:t>
      </w:r>
      <w:r w:rsidRPr="00075F92">
        <w:t xml:space="preserve"> knowledge, but is shared and make</w:t>
      </w:r>
      <w:r w:rsidR="002D75E5">
        <w:t xml:space="preserve">s participative practices </w:t>
      </w:r>
      <w:r w:rsidRPr="00075F92">
        <w:t>visible.</w:t>
      </w:r>
    </w:p>
    <w:p w:rsidR="00BF1317" w:rsidRPr="00075F92" w:rsidRDefault="00BF1317" w:rsidP="00BF1317">
      <w:pPr>
        <w:pStyle w:val="Heading3"/>
      </w:pPr>
      <w:r w:rsidRPr="00075F92">
        <w:t>Creativity as an innovative learning technology</w:t>
      </w:r>
    </w:p>
    <w:p w:rsidR="00BF1317" w:rsidRPr="00075F92" w:rsidRDefault="00BF1317" w:rsidP="00BF1317">
      <w:r w:rsidRPr="00075F92">
        <w:t>Although creativity has been researched for decades (</w:t>
      </w:r>
      <w:proofErr w:type="spellStart"/>
      <w:r w:rsidRPr="00075F92">
        <w:t>Xiaoqing</w:t>
      </w:r>
      <w:proofErr w:type="spellEnd"/>
      <w:r w:rsidRPr="00075F92">
        <w:t xml:space="preserve"> &amp; </w:t>
      </w:r>
      <w:proofErr w:type="spellStart"/>
      <w:r w:rsidRPr="00075F92">
        <w:t>Hongxin</w:t>
      </w:r>
      <w:proofErr w:type="spellEnd"/>
      <w:r w:rsidRPr="00075F92">
        <w:t>, 2007), the horizon for the reframing of creativity within online dialogue is taking on new purpose and intellectual presence. In part, the attraction of creatively and constructive designing thought participation for learners is driven by the rapidly changing communication structures based on societal practice</w:t>
      </w:r>
      <w:r w:rsidR="008770A3">
        <w:t xml:space="preserve">s. For example, during 2013, </w:t>
      </w:r>
      <w:r w:rsidRPr="00075F92">
        <w:rPr>
          <w:i/>
          <w:iCs/>
        </w:rPr>
        <w:t xml:space="preserve">massively open online courses </w:t>
      </w:r>
      <w:r w:rsidRPr="00075F92">
        <w:t>(MOOCs) gained popularity and experienced rapid growth and educational deployment. In a similar manner</w:t>
      </w:r>
      <w:r w:rsidR="008770A3">
        <w:t>,</w:t>
      </w:r>
      <w:r w:rsidRPr="00075F92">
        <w:t xml:space="preserve"> the use of tablet (mobile) computing has changed the utility and practices of the tools, platforms and processes for engagement in online courses (Johnson, Becker, Cummins, Estrada &amp; Freeman, 2013). </w:t>
      </w:r>
    </w:p>
    <w:p w:rsidR="00BF1317" w:rsidRPr="00075F92" w:rsidRDefault="00BF1317" w:rsidP="00BF1317">
      <w:r w:rsidRPr="00075F92">
        <w:t>The extension of innovative technologies and creative practices within societal behaviors is a tangible harbinger of creat</w:t>
      </w:r>
      <w:r w:rsidR="008770A3">
        <w:t xml:space="preserve">ive-constructive possibilities. </w:t>
      </w:r>
      <w:r w:rsidRPr="00075F92">
        <w:t>The need for customization of an onl</w:t>
      </w:r>
      <w:r w:rsidR="008770A3">
        <w:t xml:space="preserve">ine learning space for learners, </w:t>
      </w:r>
      <w:r w:rsidRPr="00075F92">
        <w:t>and possibly the segmentation of multiple online learning modalities that accommodate learner needs and contemporary learning styles</w:t>
      </w:r>
      <w:r w:rsidR="008770A3">
        <w:t xml:space="preserve"> </w:t>
      </w:r>
      <w:r w:rsidRPr="00075F92">
        <w:t>requires purposeful deliberation</w:t>
      </w:r>
      <w:r w:rsidR="008770A3">
        <w:t xml:space="preserve"> </w:t>
      </w:r>
      <w:r w:rsidRPr="00075F92">
        <w:t>(</w:t>
      </w:r>
      <w:proofErr w:type="spellStart"/>
      <w:r w:rsidRPr="00075F92">
        <w:t>Peppler</w:t>
      </w:r>
      <w:proofErr w:type="spellEnd"/>
      <w:r w:rsidRPr="00075F92">
        <w:t xml:space="preserve">, &amp; </w:t>
      </w:r>
      <w:proofErr w:type="spellStart"/>
      <w:r w:rsidRPr="00075F92">
        <w:t>Solomou</w:t>
      </w:r>
      <w:proofErr w:type="spellEnd"/>
      <w:r w:rsidRPr="00075F92">
        <w:t>, 2011). Creativity, reframed as technology</w:t>
      </w:r>
      <w:r w:rsidR="008770A3">
        <w:t>,</w:t>
      </w:r>
      <w:r w:rsidRPr="00075F92">
        <w:t xml:space="preserve"> can be a form of thinking expertise that might bridge linear reasoning with abstracted</w:t>
      </w:r>
      <w:r w:rsidR="008770A3">
        <w:t>,</w:t>
      </w:r>
      <w:r w:rsidRPr="00075F92">
        <w:t xml:space="preserve"> deductive and inductive reasoning. Importantly, creative thinking might inspire an original voice for learners seeking online engagement and for instructors seeking advent to learner critical thinking development and workplace advancement.</w:t>
      </w:r>
    </w:p>
    <w:p w:rsidR="00BF1317" w:rsidRPr="00AB0476" w:rsidRDefault="005B2A7A" w:rsidP="00BF1317">
      <w:pPr>
        <w:pStyle w:val="Heading3"/>
      </w:pPr>
      <w:r>
        <w:t>Leveraging</w:t>
      </w:r>
      <w:r w:rsidR="00BF1317" w:rsidRPr="00AB0476">
        <w:t xml:space="preserve"> educational synergy: </w:t>
      </w:r>
      <w:r w:rsidR="00BF1317">
        <w:br/>
      </w:r>
      <w:r w:rsidR="00BF1317" w:rsidRPr="00AB0476">
        <w:t>powered</w:t>
      </w:r>
      <w:r w:rsidR="00BF1317">
        <w:t>-</w:t>
      </w:r>
      <w:r w:rsidR="00BF1317" w:rsidRPr="00AB0476">
        <w:t xml:space="preserve">creativity, student co-creation, and industry-application </w:t>
      </w:r>
    </w:p>
    <w:p w:rsidR="00BF1317" w:rsidRDefault="00BF1317" w:rsidP="00BF1317">
      <w:r>
        <w:t>In the 21</w:t>
      </w:r>
      <w:r w:rsidRPr="002A002F">
        <w:rPr>
          <w:vertAlign w:val="superscript"/>
        </w:rPr>
        <w:t>st</w:t>
      </w:r>
      <w:r>
        <w:t xml:space="preserve"> Century, c</w:t>
      </w:r>
      <w:r w:rsidRPr="0089536D">
        <w:t xml:space="preserve">reativity </w:t>
      </w:r>
      <w:r>
        <w:t xml:space="preserve">is </w:t>
      </w:r>
      <w:r w:rsidRPr="0089536D">
        <w:t xml:space="preserve">more than </w:t>
      </w:r>
      <w:r>
        <w:t xml:space="preserve">the </w:t>
      </w:r>
      <w:r w:rsidRPr="0089536D">
        <w:t>develop</w:t>
      </w:r>
      <w:r>
        <w:t>ment of</w:t>
      </w:r>
      <w:r w:rsidRPr="0089536D">
        <w:t xml:space="preserve"> new approaches for problems. </w:t>
      </w:r>
      <w:r>
        <w:t>Increasingly, individual creativity is viewed as a required employee skill; critical for organization</w:t>
      </w:r>
      <w:r w:rsidR="005B2A7A">
        <w:t>al</w:t>
      </w:r>
      <w:r>
        <w:t xml:space="preserve"> success (Bowers &amp; </w:t>
      </w:r>
      <w:proofErr w:type="spellStart"/>
      <w:r>
        <w:t>Khorakian</w:t>
      </w:r>
      <w:proofErr w:type="spellEnd"/>
      <w:r>
        <w:t>, 2014; G</w:t>
      </w:r>
      <w:r w:rsidRPr="00913777">
        <w:t xml:space="preserve">ustafson, &amp; </w:t>
      </w:r>
      <w:proofErr w:type="spellStart"/>
      <w:r w:rsidRPr="00913777">
        <w:t>Hindo</w:t>
      </w:r>
      <w:proofErr w:type="spellEnd"/>
      <w:r w:rsidRPr="00913777">
        <w:t>, 2014</w:t>
      </w:r>
      <w:r>
        <w:t>). Coupled with creativity, is the need for employee empowerm</w:t>
      </w:r>
      <w:r w:rsidR="005B2A7A">
        <w:t xml:space="preserve">ent for organization excellence </w:t>
      </w:r>
      <w:r>
        <w:t xml:space="preserve">(Sanchez </w:t>
      </w:r>
      <w:r w:rsidRPr="00D8020D">
        <w:t xml:space="preserve">&amp; </w:t>
      </w:r>
      <w:proofErr w:type="spellStart"/>
      <w:r w:rsidRPr="00D8020D">
        <w:t>Cralle</w:t>
      </w:r>
      <w:proofErr w:type="spellEnd"/>
      <w:r w:rsidRPr="00D8020D">
        <w:t>, 2012</w:t>
      </w:r>
      <w:r w:rsidR="005B2A7A">
        <w:t xml:space="preserve">). </w:t>
      </w:r>
      <w:r>
        <w:t>Additionally, productivity focus is no longer on one person. Instead, organization</w:t>
      </w:r>
      <w:r w:rsidR="005B2A7A">
        <w:t>al</w:t>
      </w:r>
      <w:r>
        <w:t xml:space="preserve"> leaders rely on teams for development of core competencies, sustainability, and succes</w:t>
      </w:r>
      <w:r w:rsidR="005B2A7A">
        <w:t xml:space="preserve">sful product/service launches. </w:t>
      </w:r>
      <w:r>
        <w:t>Therefore, w</w:t>
      </w:r>
      <w:r w:rsidRPr="0089536D">
        <w:t xml:space="preserve">hat is needed in </w:t>
      </w:r>
      <w:r>
        <w:t xml:space="preserve">contemporary </w:t>
      </w:r>
      <w:r w:rsidRPr="0089536D">
        <w:t xml:space="preserve">(i.e. 2014 and beyond) industry is </w:t>
      </w:r>
      <w:r>
        <w:t>to understand how t</w:t>
      </w:r>
      <w:r w:rsidRPr="0089536D">
        <w:t xml:space="preserve">o </w:t>
      </w:r>
      <w:r>
        <w:t xml:space="preserve">develop both creativity and empowerment in work teams. </w:t>
      </w:r>
      <w:r w:rsidRPr="0089536D">
        <w:t>Reflection on the importance</w:t>
      </w:r>
      <w:r>
        <w:t xml:space="preserve"> and application </w:t>
      </w:r>
      <w:r w:rsidRPr="0089536D">
        <w:t xml:space="preserve">of </w:t>
      </w:r>
      <w:r>
        <w:t xml:space="preserve">both empowerment and </w:t>
      </w:r>
      <w:r w:rsidRPr="0089536D">
        <w:t xml:space="preserve">creativity in </w:t>
      </w:r>
      <w:r>
        <w:t>industry</w:t>
      </w:r>
      <w:r w:rsidRPr="0089536D">
        <w:t xml:space="preserve"> yields a new concept: </w:t>
      </w:r>
      <w:r w:rsidRPr="00886E35">
        <w:rPr>
          <w:i/>
        </w:rPr>
        <w:t>powered</w:t>
      </w:r>
      <w:r>
        <w:rPr>
          <w:i/>
        </w:rPr>
        <w:t>-</w:t>
      </w:r>
      <w:r w:rsidRPr="00886E35">
        <w:rPr>
          <w:i/>
        </w:rPr>
        <w:t>creativity</w:t>
      </w:r>
      <w:r w:rsidRPr="00886E35">
        <w:rPr>
          <w:i/>
          <w:vertAlign w:val="superscript"/>
        </w:rPr>
        <w:t>©</w:t>
      </w:r>
      <w:r>
        <w:rPr>
          <w:i/>
          <w:vertAlign w:val="superscript"/>
        </w:rPr>
        <w:t>2014 Perlman</w:t>
      </w:r>
      <w:r w:rsidRPr="00615B1F">
        <w:t xml:space="preserve">. </w:t>
      </w:r>
      <w:r>
        <w:t xml:space="preserve"> The activities which define the powered-creativity</w:t>
      </w:r>
      <w:r w:rsidRPr="00111978">
        <w:rPr>
          <w:vertAlign w:val="superscript"/>
        </w:rPr>
        <w:t xml:space="preserve">© </w:t>
      </w:r>
      <w:r>
        <w:t xml:space="preserve">concept are detailed in Table 1. </w:t>
      </w:r>
    </w:p>
    <w:p w:rsidR="00BF1317" w:rsidRDefault="00BF1317" w:rsidP="00BF1317">
      <w:pPr>
        <w:pStyle w:val="Heading3"/>
      </w:pPr>
      <w:r w:rsidRPr="00811AD8">
        <w:lastRenderedPageBreak/>
        <w:t>Developing powered-creativity</w:t>
      </w:r>
    </w:p>
    <w:p w:rsidR="00BF1317" w:rsidRDefault="00BF1317" w:rsidP="00BF1317">
      <w:r>
        <w:t xml:space="preserve">Team-creativity </w:t>
      </w:r>
      <w:r w:rsidRPr="0089536D">
        <w:t xml:space="preserve">begins </w:t>
      </w:r>
      <w:r w:rsidR="00060EC0">
        <w:t xml:space="preserve">with the individual members. </w:t>
      </w:r>
      <w:r>
        <w:t xml:space="preserve">The challenge is </w:t>
      </w:r>
      <w:r w:rsidRPr="00CF58E2">
        <w:rPr>
          <w:i/>
        </w:rPr>
        <w:t>how</w:t>
      </w:r>
      <w:r>
        <w:t xml:space="preserve"> to empower individuals</w:t>
      </w:r>
      <w:r w:rsidR="00060EC0">
        <w:t xml:space="preserve"> </w:t>
      </w:r>
      <w:r>
        <w:t xml:space="preserve">(Marlow </w:t>
      </w:r>
      <w:r w:rsidRPr="001E304E">
        <w:t>&amp; Al-</w:t>
      </w:r>
      <w:proofErr w:type="spellStart"/>
      <w:r w:rsidRPr="001E304E">
        <w:t>Dajani</w:t>
      </w:r>
      <w:proofErr w:type="spellEnd"/>
      <w:r w:rsidRPr="001E304E">
        <w:t>,</w:t>
      </w:r>
      <w:r w:rsidR="00060EC0">
        <w:t xml:space="preserve"> </w:t>
      </w:r>
      <w:r w:rsidRPr="001E304E">
        <w:t>2013)</w:t>
      </w:r>
      <w:r>
        <w:t>; and therefore teams, to be creative in the workplace.  Empowerment is grounded on knowledge (</w:t>
      </w:r>
      <w:r w:rsidRPr="00433F2C">
        <w:t xml:space="preserve">Pardo </w:t>
      </w:r>
      <w:proofErr w:type="gramStart"/>
      <w:r w:rsidRPr="00433F2C">
        <w:t>del</w:t>
      </w:r>
      <w:proofErr w:type="gramEnd"/>
      <w:r w:rsidRPr="00433F2C">
        <w:t xml:space="preserve"> Val &amp; Lloyd,</w:t>
      </w:r>
      <w:r>
        <w:t xml:space="preserve"> 2003</w:t>
      </w:r>
      <w:r w:rsidRPr="00D8020D">
        <w:t>)</w:t>
      </w:r>
      <w:r>
        <w:t xml:space="preserve">. </w:t>
      </w:r>
      <w:r w:rsidR="007165DA">
        <w:t>T</w:t>
      </w:r>
      <w:r w:rsidRPr="0089536D">
        <w:t xml:space="preserve">here are different ways to </w:t>
      </w:r>
      <w:r>
        <w:t>teach creative knowledge. Techniques range from case analysis to technology interaction</w:t>
      </w:r>
      <w:r w:rsidR="00060EC0">
        <w:t xml:space="preserve"> </w:t>
      </w:r>
      <w:r>
        <w:t>(</w:t>
      </w:r>
      <w:r w:rsidRPr="00075F92">
        <w:t xml:space="preserve">Johnson, Becker, Cummins, Estrada </w:t>
      </w:r>
      <w:r w:rsidR="00456981">
        <w:t>and</w:t>
      </w:r>
      <w:r w:rsidRPr="00075F92">
        <w:t xml:space="preserve"> Freeman, 2013</w:t>
      </w:r>
      <w:r w:rsidR="00060EC0">
        <w:t xml:space="preserve">). </w:t>
      </w:r>
      <w:r>
        <w:t xml:space="preserve">Technology changes at a rapid rate. Along with these changes, is the need to teach new technology platform applications to </w:t>
      </w:r>
      <w:proofErr w:type="gramStart"/>
      <w:r>
        <w:t>faculty.</w:t>
      </w:r>
      <w:proofErr w:type="gramEnd"/>
      <w:r>
        <w:t xml:space="preserve"> </w:t>
      </w:r>
    </w:p>
    <w:p w:rsidR="00BF1317" w:rsidRPr="005046F1" w:rsidRDefault="00BF1317" w:rsidP="00BF1317">
      <w:r>
        <w:t>Along with the software and hardware technology challenges, is the need for customized creative-learning approaches for 21</w:t>
      </w:r>
      <w:r w:rsidRPr="006767C8">
        <w:rPr>
          <w:vertAlign w:val="superscript"/>
        </w:rPr>
        <w:t>st</w:t>
      </w:r>
      <w:r>
        <w:t xml:space="preserve"> Century </w:t>
      </w:r>
      <w:proofErr w:type="gramStart"/>
      <w:r>
        <w:t>students.</w:t>
      </w:r>
      <w:proofErr w:type="gramEnd"/>
      <w:r>
        <w:t xml:space="preserve"> Additionally, as discussed above, creativity is no</w:t>
      </w:r>
      <w:r w:rsidR="00060EC0">
        <w:t xml:space="preserve">t enough for learning to occur. </w:t>
      </w:r>
      <w:r>
        <w:t>Critical thinking is a co-creator of knowledge</w:t>
      </w:r>
      <w:r w:rsidR="00060EC0">
        <w:t xml:space="preserve"> </w:t>
      </w:r>
      <w:r w:rsidRPr="00456981">
        <w:t>(Johnson</w:t>
      </w:r>
      <w:r w:rsidRPr="00F91C06">
        <w:rPr>
          <w:i/>
        </w:rPr>
        <w:t xml:space="preserve"> et al., </w:t>
      </w:r>
      <w:r w:rsidRPr="00456981">
        <w:t>2014)</w:t>
      </w:r>
      <w:r w:rsidRPr="00524777">
        <w:t>.</w:t>
      </w:r>
      <w:r>
        <w:t xml:space="preserve"> As 21</w:t>
      </w:r>
      <w:r w:rsidRPr="00F01481">
        <w:rPr>
          <w:vertAlign w:val="superscript"/>
        </w:rPr>
        <w:t>st</w:t>
      </w:r>
      <w:r>
        <w:t xml:space="preserve"> Century technology-savvy consumers of education, students have a unique opportunity to actively participate with teachers, to use creative knowledge and critical thinking to build new knowledge utilizing contemporary technology (for example, multisensory applications). Students can then apply their understanding of how to power creativity to resolve r</w:t>
      </w:r>
      <w:r w:rsidR="00060EC0">
        <w:t xml:space="preserve">eal-world organization issues. </w:t>
      </w:r>
      <w:r>
        <w:t xml:space="preserve">Presented in Table 1 are key factors of </w:t>
      </w:r>
      <w:r w:rsidRPr="005046F1">
        <w:t>Industry Application</w:t>
      </w:r>
      <w:r>
        <w:t xml:space="preserve">, </w:t>
      </w:r>
      <w:r w:rsidRPr="005046F1">
        <w:t>Student Co-Creation</w:t>
      </w:r>
      <w:r>
        <w:t>, and Powered-Creativity</w:t>
      </w:r>
      <w:r w:rsidRPr="003D285A">
        <w:rPr>
          <w:vertAlign w:val="superscript"/>
        </w:rPr>
        <w:t>©</w:t>
      </w:r>
      <w:r>
        <w:t xml:space="preserve"> domains with the related potential </w:t>
      </w:r>
      <w:r w:rsidRPr="005046F1">
        <w:t>Educational Synergy</w:t>
      </w:r>
      <w:r>
        <w:t xml:space="preserve"> o</w:t>
      </w:r>
      <w:r w:rsidRPr="005046F1">
        <w:t>utcomes</w:t>
      </w:r>
      <w:r>
        <w:t>.</w:t>
      </w:r>
    </w:p>
    <w:p w:rsidR="00BF1317" w:rsidRPr="00075F92" w:rsidRDefault="00BF1317" w:rsidP="00BF1317">
      <w:pPr>
        <w:pStyle w:val="Heading3"/>
      </w:pPr>
      <w:r w:rsidRPr="00075F92">
        <w:t xml:space="preserve">Conclusions and </w:t>
      </w:r>
      <w:r w:rsidR="00456981">
        <w:t>r</w:t>
      </w:r>
      <w:r w:rsidRPr="00075F92">
        <w:t>ecommendations</w:t>
      </w:r>
    </w:p>
    <w:p w:rsidR="00BF1317" w:rsidRDefault="00BF1317" w:rsidP="00BF1317">
      <w:r>
        <w:t xml:space="preserve">Research is needed on the proposed relationships of the factors both within and between </w:t>
      </w:r>
      <w:r w:rsidR="00060EC0">
        <w:t xml:space="preserve">the different model components. </w:t>
      </w:r>
      <w:r>
        <w:t>Specifically, research is needed on how educators can effectively lever</w:t>
      </w:r>
      <w:r w:rsidR="00060EC0">
        <w:t xml:space="preserve">age the educational synergistic </w:t>
      </w:r>
      <w:r>
        <w:t>outcomes generated from the integration of r</w:t>
      </w:r>
      <w:r w:rsidRPr="00D77D40">
        <w:t xml:space="preserve">eal-world industry </w:t>
      </w:r>
      <w:r w:rsidR="00060EC0">
        <w:t xml:space="preserve">applications, </w:t>
      </w:r>
      <w:r w:rsidRPr="000B602B">
        <w:t xml:space="preserve">student </w:t>
      </w:r>
      <w:r>
        <w:t>co-creation activities, and powered-creativity development a</w:t>
      </w:r>
      <w:r w:rsidRPr="007766B1">
        <w:t>ctivities</w:t>
      </w:r>
      <w:r>
        <w:t>, (see Table</w:t>
      </w:r>
      <w:r w:rsidRPr="0089536D">
        <w:t xml:space="preserve"> 1</w:t>
      </w:r>
      <w:r>
        <w:t xml:space="preserve">). Research is also needed on the effectiveness of the coursework relative to organizational employment-success. </w:t>
      </w:r>
    </w:p>
    <w:p w:rsidR="00BF1317" w:rsidRDefault="00BF1317" w:rsidP="00BF1317">
      <w:r>
        <w:t xml:space="preserve">The focus of recommended research questions is a study of the strength of correlations for different creative and critical thinking techniques to retained post-graduate knowledge. Other recommended research questions are on what online technologies, course work, </w:t>
      </w:r>
      <w:r w:rsidR="007165DA">
        <w:t>and t</w:t>
      </w:r>
      <w:r>
        <w:t>eaching techniques result in optimal te</w:t>
      </w:r>
      <w:r w:rsidR="00060EC0">
        <w:t>am-member empowered-creativity. Findings</w:t>
      </w:r>
      <w:r>
        <w:t xml:space="preserve"> fro</w:t>
      </w:r>
      <w:r w:rsidR="00060EC0">
        <w:t>m these proposed research areas;</w:t>
      </w:r>
      <w:r>
        <w:t xml:space="preserve"> might be used by industry-</w:t>
      </w:r>
      <w:r w:rsidR="00060EC0">
        <w:t xml:space="preserve">application course developers. </w:t>
      </w:r>
      <w:r>
        <w:t xml:space="preserve">Additionally, human-resource trainers may use the potential findings to develop employee and team innovation and creativity training. Finally, industry-specific goal achievements </w:t>
      </w:r>
      <w:r w:rsidR="007165DA">
        <w:t>may</w:t>
      </w:r>
      <w:r>
        <w:t xml:space="preserve"> be relative to different online technologies, powered-creativity trainings, and/or across different industry segments.</w:t>
      </w:r>
    </w:p>
    <w:p w:rsidR="00BF1317" w:rsidRPr="00075F92" w:rsidRDefault="00BF1317" w:rsidP="00BF1317">
      <w:pPr>
        <w:pStyle w:val="Heading3"/>
      </w:pPr>
      <w:r w:rsidRPr="00FE430F">
        <w:t>References</w:t>
      </w:r>
    </w:p>
    <w:p w:rsidR="00BF1317" w:rsidRPr="007165DA" w:rsidRDefault="00BF1317" w:rsidP="007165DA">
      <w:pPr>
        <w:ind w:left="720" w:hanging="720"/>
        <w:rPr>
          <w:sz w:val="20"/>
        </w:rPr>
      </w:pPr>
      <w:proofErr w:type="spellStart"/>
      <w:r w:rsidRPr="007165DA">
        <w:rPr>
          <w:sz w:val="20"/>
        </w:rPr>
        <w:t>Alstete</w:t>
      </w:r>
      <w:proofErr w:type="spellEnd"/>
      <w:r w:rsidRPr="007165DA">
        <w:rPr>
          <w:sz w:val="20"/>
        </w:rPr>
        <w:t>, J. W. (2013). Essential distinctiveness: Strategic alternatives in updating the business core curriculum.</w:t>
      </w:r>
      <w:r w:rsidRPr="007165DA">
        <w:rPr>
          <w:i/>
          <w:iCs/>
          <w:sz w:val="20"/>
        </w:rPr>
        <w:t xml:space="preserve"> Quality Assurance in Education, 21</w:t>
      </w:r>
      <w:r w:rsidRPr="007165DA">
        <w:rPr>
          <w:sz w:val="20"/>
        </w:rPr>
        <w:t xml:space="preserve">(2), 199-210. </w:t>
      </w:r>
      <w:proofErr w:type="spellStart"/>
      <w:r w:rsidRPr="007165DA">
        <w:rPr>
          <w:sz w:val="20"/>
        </w:rPr>
        <w:t>doi:http</w:t>
      </w:r>
      <w:proofErr w:type="spellEnd"/>
      <w:r w:rsidRPr="007165DA">
        <w:rPr>
          <w:sz w:val="20"/>
        </w:rPr>
        <w:t>://dx.doi.org/10.1108/09684881311310700</w:t>
      </w:r>
    </w:p>
    <w:p w:rsidR="00BF1317" w:rsidRPr="007165DA" w:rsidRDefault="00BF1317" w:rsidP="007165DA">
      <w:pPr>
        <w:ind w:left="720" w:hanging="720"/>
        <w:rPr>
          <w:sz w:val="20"/>
        </w:rPr>
      </w:pPr>
      <w:r w:rsidRPr="007165DA">
        <w:rPr>
          <w:sz w:val="20"/>
        </w:rPr>
        <w:t xml:space="preserve">Bandura, A. (1986). </w:t>
      </w:r>
      <w:r w:rsidRPr="007165DA">
        <w:rPr>
          <w:i/>
          <w:sz w:val="20"/>
        </w:rPr>
        <w:t>Social foundations of thought and action: A social cognitive theory</w:t>
      </w:r>
      <w:r w:rsidRPr="007165DA">
        <w:rPr>
          <w:sz w:val="20"/>
        </w:rPr>
        <w:t>. Englewood Cliffs, NJ: Prentice-Hall.</w:t>
      </w:r>
    </w:p>
    <w:p w:rsidR="00BF1317" w:rsidRPr="007165DA" w:rsidRDefault="00BF1317" w:rsidP="007165DA">
      <w:pPr>
        <w:ind w:left="720" w:hanging="720"/>
        <w:rPr>
          <w:sz w:val="20"/>
        </w:rPr>
      </w:pPr>
      <w:r w:rsidRPr="007165DA">
        <w:rPr>
          <w:sz w:val="20"/>
        </w:rPr>
        <w:t xml:space="preserve">Blackmore, R. M. &amp; </w:t>
      </w:r>
      <w:proofErr w:type="spellStart"/>
      <w:r w:rsidRPr="007165DA">
        <w:rPr>
          <w:sz w:val="20"/>
        </w:rPr>
        <w:t>Dempster</w:t>
      </w:r>
      <w:proofErr w:type="spellEnd"/>
      <w:r w:rsidRPr="007165DA">
        <w:rPr>
          <w:sz w:val="20"/>
        </w:rPr>
        <w:t xml:space="preserve">, J.A. (2001). Supporting high-level learning through research-based methods: A framework for course development.  </w:t>
      </w:r>
      <w:r w:rsidRPr="007165DA">
        <w:rPr>
          <w:i/>
          <w:sz w:val="20"/>
        </w:rPr>
        <w:t>Innovation and Teaching International, 38</w:t>
      </w:r>
      <w:r w:rsidRPr="007165DA">
        <w:rPr>
          <w:sz w:val="20"/>
        </w:rPr>
        <w:t xml:space="preserve">(4), 369-382.  Retrieved from </w:t>
      </w:r>
      <w:hyperlink r:id="rId19" w:history="1">
        <w:r w:rsidRPr="007165DA">
          <w:rPr>
            <w:rStyle w:val="Hyperlink"/>
            <w:rFonts w:cs="Arial"/>
            <w:sz w:val="20"/>
          </w:rPr>
          <w:t>http://search.Proquest.com/docview/210661309</w:t>
        </w:r>
      </w:hyperlink>
    </w:p>
    <w:p w:rsidR="00BF1317" w:rsidRPr="007165DA" w:rsidRDefault="00BF1317" w:rsidP="007165DA">
      <w:pPr>
        <w:ind w:left="720" w:hanging="720"/>
        <w:rPr>
          <w:sz w:val="20"/>
        </w:rPr>
      </w:pPr>
      <w:r w:rsidRPr="007165DA">
        <w:rPr>
          <w:color w:val="000000"/>
          <w:sz w:val="20"/>
        </w:rPr>
        <w:t xml:space="preserve">Blake, N., </w:t>
      </w:r>
      <w:proofErr w:type="spellStart"/>
      <w:r w:rsidRPr="007165DA">
        <w:rPr>
          <w:color w:val="000000"/>
          <w:sz w:val="20"/>
        </w:rPr>
        <w:t>Smeyers</w:t>
      </w:r>
      <w:proofErr w:type="spellEnd"/>
      <w:r w:rsidRPr="007165DA">
        <w:rPr>
          <w:color w:val="000000"/>
          <w:sz w:val="20"/>
        </w:rPr>
        <w:t xml:space="preserve">, P., Smith, R., &amp; Standish, P., (Eds.). (2002). </w:t>
      </w:r>
      <w:r w:rsidRPr="007165DA">
        <w:rPr>
          <w:i/>
          <w:iCs/>
          <w:color w:val="000000"/>
          <w:sz w:val="20"/>
        </w:rPr>
        <w:t>Blackwell guide to philosophy of education.</w:t>
      </w:r>
      <w:r w:rsidRPr="007165DA">
        <w:rPr>
          <w:color w:val="000000"/>
          <w:sz w:val="20"/>
        </w:rPr>
        <w:t xml:space="preserve"> Boston, MA: Blackwell.</w:t>
      </w:r>
    </w:p>
    <w:p w:rsidR="00BF1317" w:rsidRPr="007165DA" w:rsidRDefault="00BF1317" w:rsidP="007165DA">
      <w:pPr>
        <w:ind w:left="720" w:hanging="720"/>
        <w:rPr>
          <w:sz w:val="20"/>
        </w:rPr>
      </w:pPr>
      <w:proofErr w:type="spellStart"/>
      <w:r w:rsidRPr="007165DA">
        <w:rPr>
          <w:sz w:val="20"/>
        </w:rPr>
        <w:t>Boden</w:t>
      </w:r>
      <w:proofErr w:type="spellEnd"/>
      <w:r w:rsidRPr="007165DA">
        <w:rPr>
          <w:sz w:val="20"/>
        </w:rPr>
        <w:t xml:space="preserve">, M. (1998). Creativity and artificial intelligence. </w:t>
      </w:r>
      <w:r w:rsidRPr="007165DA">
        <w:rPr>
          <w:i/>
          <w:sz w:val="20"/>
        </w:rPr>
        <w:t>Artificial Intelligence, 103</w:t>
      </w:r>
      <w:r w:rsidRPr="007165DA">
        <w:rPr>
          <w:sz w:val="20"/>
        </w:rPr>
        <w:t xml:space="preserve">, 347-356. </w:t>
      </w:r>
    </w:p>
    <w:p w:rsidR="00BF1317" w:rsidRPr="007165DA" w:rsidRDefault="00BF1317" w:rsidP="007165DA">
      <w:pPr>
        <w:ind w:left="720" w:hanging="720"/>
        <w:rPr>
          <w:sz w:val="20"/>
        </w:rPr>
      </w:pPr>
      <w:proofErr w:type="spellStart"/>
      <w:r w:rsidRPr="007165DA">
        <w:rPr>
          <w:sz w:val="20"/>
        </w:rPr>
        <w:t>Bourner</w:t>
      </w:r>
      <w:proofErr w:type="spellEnd"/>
      <w:r w:rsidRPr="007165DA">
        <w:rPr>
          <w:sz w:val="20"/>
        </w:rPr>
        <w:t xml:space="preserve">, T., &amp; Flowers, S. (1997). Teaching and learning methods in higher education: A glimpse of the future. </w:t>
      </w:r>
      <w:r w:rsidRPr="007165DA">
        <w:rPr>
          <w:i/>
          <w:sz w:val="20"/>
        </w:rPr>
        <w:t>Reflections on Higher Education- A Journal of the Higher Education Foundation, 9</w:t>
      </w:r>
      <w:r w:rsidRPr="007165DA">
        <w:rPr>
          <w:sz w:val="20"/>
        </w:rPr>
        <w:t>, 77-102.</w:t>
      </w:r>
    </w:p>
    <w:p w:rsidR="00BF1317" w:rsidRPr="007165DA" w:rsidRDefault="00BF1317" w:rsidP="007165DA">
      <w:pPr>
        <w:ind w:left="720" w:hanging="720"/>
        <w:rPr>
          <w:sz w:val="20"/>
        </w:rPr>
      </w:pPr>
      <w:r w:rsidRPr="007165DA">
        <w:rPr>
          <w:sz w:val="20"/>
        </w:rPr>
        <w:lastRenderedPageBreak/>
        <w:t xml:space="preserve">Bowers, J. &amp; </w:t>
      </w:r>
      <w:proofErr w:type="spellStart"/>
      <w:r w:rsidRPr="007165DA">
        <w:rPr>
          <w:sz w:val="20"/>
        </w:rPr>
        <w:t>Khorakian</w:t>
      </w:r>
      <w:proofErr w:type="spellEnd"/>
      <w:r w:rsidRPr="007165DA">
        <w:rPr>
          <w:sz w:val="20"/>
        </w:rPr>
        <w:t>, A. (2014). Integrating risk management in the innovation project.</w:t>
      </w:r>
      <w:r w:rsidRPr="007165DA">
        <w:rPr>
          <w:i/>
          <w:iCs/>
          <w:sz w:val="20"/>
        </w:rPr>
        <w:t xml:space="preserve"> European Journal of Innovation Management, 17</w:t>
      </w:r>
      <w:r w:rsidRPr="007165DA">
        <w:rPr>
          <w:sz w:val="20"/>
        </w:rPr>
        <w:t xml:space="preserve">(1), 25-40. </w:t>
      </w:r>
      <w:proofErr w:type="gramStart"/>
      <w:r w:rsidRPr="007165DA">
        <w:rPr>
          <w:sz w:val="20"/>
        </w:rPr>
        <w:t>doi:</w:t>
      </w:r>
      <w:proofErr w:type="gramEnd"/>
      <w:r w:rsidRPr="007165DA">
        <w:rPr>
          <w:sz w:val="20"/>
        </w:rPr>
        <w:t>10.1108/EJIM-01-2013-0010</w:t>
      </w:r>
    </w:p>
    <w:p w:rsidR="00BF1317" w:rsidRPr="007165DA" w:rsidRDefault="00BF1317" w:rsidP="007165DA">
      <w:pPr>
        <w:ind w:left="720" w:hanging="720"/>
        <w:rPr>
          <w:sz w:val="20"/>
        </w:rPr>
      </w:pPr>
      <w:r w:rsidRPr="007165DA">
        <w:rPr>
          <w:sz w:val="20"/>
        </w:rPr>
        <w:t xml:space="preserve">Brookfield, S., (2010). </w:t>
      </w:r>
      <w:r w:rsidRPr="007165DA">
        <w:rPr>
          <w:i/>
          <w:sz w:val="20"/>
        </w:rPr>
        <w:t>Developing critical thinking: Challenging adults to explore alternative ways of thinking and acting</w:t>
      </w:r>
      <w:r w:rsidRPr="007165DA">
        <w:rPr>
          <w:sz w:val="20"/>
        </w:rPr>
        <w:t xml:space="preserve">. San Francisco, CA: </w:t>
      </w:r>
      <w:proofErr w:type="spellStart"/>
      <w:r w:rsidRPr="007165DA">
        <w:rPr>
          <w:sz w:val="20"/>
        </w:rPr>
        <w:t>Jo</w:t>
      </w:r>
      <w:r w:rsidR="00CC7EA4" w:rsidRPr="007165DA">
        <w:rPr>
          <w:sz w:val="20"/>
        </w:rPr>
        <w:t>s</w:t>
      </w:r>
      <w:r w:rsidRPr="007165DA">
        <w:rPr>
          <w:sz w:val="20"/>
        </w:rPr>
        <w:t>sey</w:t>
      </w:r>
      <w:proofErr w:type="spellEnd"/>
      <w:r w:rsidRPr="007165DA">
        <w:rPr>
          <w:sz w:val="20"/>
        </w:rPr>
        <w:t>-Bass.</w:t>
      </w:r>
    </w:p>
    <w:p w:rsidR="00BF1317" w:rsidRPr="007165DA" w:rsidRDefault="00BF1317" w:rsidP="007165DA">
      <w:pPr>
        <w:ind w:left="720" w:hanging="720"/>
        <w:rPr>
          <w:sz w:val="20"/>
        </w:rPr>
      </w:pPr>
      <w:r w:rsidRPr="007165DA">
        <w:rPr>
          <w:sz w:val="20"/>
        </w:rPr>
        <w:t xml:space="preserve">Cheng, K. (2011). Enhancing student’s business creativity through adoption of innovation teaching strategy in Taiwan. </w:t>
      </w:r>
      <w:r w:rsidRPr="007165DA">
        <w:rPr>
          <w:i/>
          <w:sz w:val="20"/>
        </w:rPr>
        <w:t>Journal of Hospitality, Leisure, Sports and Tourism Education, 10</w:t>
      </w:r>
      <w:r w:rsidRPr="007165DA">
        <w:rPr>
          <w:sz w:val="20"/>
        </w:rPr>
        <w:t xml:space="preserve">, 109-120. </w:t>
      </w:r>
      <w:proofErr w:type="spellStart"/>
      <w:proofErr w:type="gramStart"/>
      <w:r w:rsidRPr="007165DA">
        <w:rPr>
          <w:sz w:val="20"/>
        </w:rPr>
        <w:t>doi</w:t>
      </w:r>
      <w:proofErr w:type="spellEnd"/>
      <w:proofErr w:type="gramEnd"/>
      <w:r w:rsidRPr="007165DA">
        <w:rPr>
          <w:sz w:val="20"/>
        </w:rPr>
        <w:t>: 10.3794/johlste.102.292</w:t>
      </w:r>
    </w:p>
    <w:p w:rsidR="00BF1317" w:rsidRPr="007165DA" w:rsidRDefault="00BF1317" w:rsidP="007165DA">
      <w:pPr>
        <w:ind w:left="720" w:hanging="720"/>
        <w:rPr>
          <w:sz w:val="20"/>
        </w:rPr>
      </w:pPr>
      <w:r w:rsidRPr="007165DA">
        <w:rPr>
          <w:sz w:val="20"/>
        </w:rPr>
        <w:t xml:space="preserve">Clinton, G., &amp; </w:t>
      </w:r>
      <w:proofErr w:type="spellStart"/>
      <w:r w:rsidRPr="007165DA">
        <w:rPr>
          <w:sz w:val="20"/>
        </w:rPr>
        <w:t>Hokanson</w:t>
      </w:r>
      <w:proofErr w:type="spellEnd"/>
      <w:r w:rsidRPr="007165DA">
        <w:rPr>
          <w:sz w:val="20"/>
        </w:rPr>
        <w:t xml:space="preserve">, B. (2012). Creativity in the training and practice of instructional designers: The design/creativity loops model. </w:t>
      </w:r>
      <w:r w:rsidRPr="007165DA">
        <w:rPr>
          <w:i/>
          <w:sz w:val="20"/>
        </w:rPr>
        <w:t>Education Tech Research Dev., 60,</w:t>
      </w:r>
      <w:r w:rsidRPr="007165DA">
        <w:rPr>
          <w:sz w:val="20"/>
        </w:rPr>
        <w:t xml:space="preserve">111-130. </w:t>
      </w:r>
      <w:proofErr w:type="spellStart"/>
      <w:proofErr w:type="gramStart"/>
      <w:r w:rsidRPr="007165DA">
        <w:rPr>
          <w:sz w:val="20"/>
        </w:rPr>
        <w:t>doi</w:t>
      </w:r>
      <w:proofErr w:type="spellEnd"/>
      <w:proofErr w:type="gramEnd"/>
      <w:r w:rsidRPr="007165DA">
        <w:rPr>
          <w:sz w:val="20"/>
        </w:rPr>
        <w:t xml:space="preserve"> 10.1007/s11423-011-9216-3</w:t>
      </w:r>
    </w:p>
    <w:p w:rsidR="00456981" w:rsidRPr="007165DA" w:rsidRDefault="00BF1317" w:rsidP="007165DA">
      <w:pPr>
        <w:ind w:left="720" w:hanging="720"/>
        <w:rPr>
          <w:sz w:val="20"/>
        </w:rPr>
      </w:pPr>
      <w:r w:rsidRPr="007165DA">
        <w:rPr>
          <w:sz w:val="20"/>
        </w:rPr>
        <w:t>Cress, S. (2013). The digital domain: Using today's technologies to inspire engaging classroom experiences.</w:t>
      </w:r>
      <w:r w:rsidRPr="007165DA">
        <w:rPr>
          <w:i/>
          <w:iCs/>
          <w:sz w:val="20"/>
        </w:rPr>
        <w:t xml:space="preserve"> Art Education, 66</w:t>
      </w:r>
      <w:r w:rsidRPr="007165DA">
        <w:rPr>
          <w:sz w:val="20"/>
        </w:rPr>
        <w:t xml:space="preserve">(1), </w:t>
      </w:r>
      <w:proofErr w:type="gramStart"/>
      <w:r w:rsidRPr="007165DA">
        <w:rPr>
          <w:sz w:val="20"/>
        </w:rPr>
        <w:t>40</w:t>
      </w:r>
      <w:proofErr w:type="gramEnd"/>
      <w:r w:rsidRPr="007165DA">
        <w:rPr>
          <w:sz w:val="20"/>
        </w:rPr>
        <w:t xml:space="preserve">. Retrieved from </w:t>
      </w:r>
      <w:hyperlink r:id="rId20" w:history="1">
        <w:r w:rsidR="00456981" w:rsidRPr="007165DA">
          <w:rPr>
            <w:rStyle w:val="Hyperlink"/>
            <w:sz w:val="20"/>
          </w:rPr>
          <w:t>http://search.proquest.com.ezproxy.apollolibrary.com/docview/1354332590?accountid=458</w:t>
        </w:r>
      </w:hyperlink>
    </w:p>
    <w:p w:rsidR="00BF1317" w:rsidRPr="007165DA" w:rsidRDefault="00BF1317" w:rsidP="007165DA">
      <w:pPr>
        <w:ind w:left="720" w:hanging="720"/>
        <w:rPr>
          <w:sz w:val="20"/>
        </w:rPr>
      </w:pPr>
      <w:proofErr w:type="spellStart"/>
      <w:r w:rsidRPr="007165DA">
        <w:rPr>
          <w:sz w:val="20"/>
        </w:rPr>
        <w:t>Csikzentmihalyi</w:t>
      </w:r>
      <w:proofErr w:type="spellEnd"/>
      <w:r w:rsidRPr="007165DA">
        <w:rPr>
          <w:sz w:val="20"/>
        </w:rPr>
        <w:t xml:space="preserve">, M. (1996). </w:t>
      </w:r>
      <w:r w:rsidRPr="007165DA">
        <w:rPr>
          <w:i/>
          <w:sz w:val="20"/>
        </w:rPr>
        <w:t>Creativity: Flow and the psychology of discovery and invention</w:t>
      </w:r>
      <w:r w:rsidRPr="007165DA">
        <w:rPr>
          <w:sz w:val="20"/>
        </w:rPr>
        <w:t>. New York, NY: Harper Collins.</w:t>
      </w:r>
    </w:p>
    <w:p w:rsidR="00BF1317" w:rsidRPr="007165DA" w:rsidRDefault="00BF1317" w:rsidP="007165DA">
      <w:pPr>
        <w:ind w:left="720" w:hanging="720"/>
        <w:rPr>
          <w:sz w:val="20"/>
        </w:rPr>
      </w:pPr>
      <w:proofErr w:type="spellStart"/>
      <w:r w:rsidRPr="007165DA">
        <w:rPr>
          <w:sz w:val="20"/>
        </w:rPr>
        <w:t>Dewett</w:t>
      </w:r>
      <w:proofErr w:type="spellEnd"/>
      <w:r w:rsidRPr="007165DA">
        <w:rPr>
          <w:sz w:val="20"/>
        </w:rPr>
        <w:t xml:space="preserve">, T., &amp; </w:t>
      </w:r>
      <w:proofErr w:type="spellStart"/>
      <w:r w:rsidRPr="007165DA">
        <w:rPr>
          <w:sz w:val="20"/>
        </w:rPr>
        <w:t>Gruys</w:t>
      </w:r>
      <w:proofErr w:type="spellEnd"/>
      <w:r w:rsidRPr="007165DA">
        <w:rPr>
          <w:sz w:val="20"/>
        </w:rPr>
        <w:t>, M. L. (2007). Advancing the case for creativity through graduate business education.</w:t>
      </w:r>
      <w:r w:rsidRPr="007165DA">
        <w:rPr>
          <w:i/>
          <w:iCs/>
          <w:sz w:val="20"/>
        </w:rPr>
        <w:t xml:space="preserve"> Thinking Skills and Creativity, 2</w:t>
      </w:r>
      <w:r w:rsidRPr="007165DA">
        <w:rPr>
          <w:sz w:val="20"/>
        </w:rPr>
        <w:t>(2), 85-95. doi:10.1016/j.tsc.2007.04.001</w:t>
      </w:r>
    </w:p>
    <w:p w:rsidR="00BF1317" w:rsidRPr="007165DA" w:rsidRDefault="00BF1317" w:rsidP="007165DA">
      <w:pPr>
        <w:ind w:left="720" w:hanging="720"/>
        <w:rPr>
          <w:sz w:val="20"/>
        </w:rPr>
      </w:pPr>
      <w:r w:rsidRPr="007165DA">
        <w:rPr>
          <w:sz w:val="20"/>
        </w:rPr>
        <w:t xml:space="preserve">Dewey, J. (1934). </w:t>
      </w:r>
      <w:r w:rsidRPr="007165DA">
        <w:rPr>
          <w:i/>
          <w:sz w:val="20"/>
        </w:rPr>
        <w:t>Art as Experience</w:t>
      </w:r>
      <w:r w:rsidRPr="007165DA">
        <w:rPr>
          <w:sz w:val="20"/>
        </w:rPr>
        <w:t xml:space="preserve">. New York, NY: Berkley Pub. </w:t>
      </w:r>
    </w:p>
    <w:p w:rsidR="00BF1317" w:rsidRPr="007165DA" w:rsidRDefault="00BF1317" w:rsidP="007165DA">
      <w:pPr>
        <w:ind w:left="720" w:hanging="720"/>
        <w:rPr>
          <w:sz w:val="20"/>
        </w:rPr>
      </w:pPr>
      <w:r w:rsidRPr="007165DA">
        <w:rPr>
          <w:sz w:val="20"/>
        </w:rPr>
        <w:t xml:space="preserve">Feldman, D. H. (1999). The development of creativity. In R.J. </w:t>
      </w:r>
      <w:proofErr w:type="spellStart"/>
      <w:r w:rsidRPr="007165DA">
        <w:rPr>
          <w:sz w:val="20"/>
        </w:rPr>
        <w:t>Strenberg</w:t>
      </w:r>
      <w:proofErr w:type="spellEnd"/>
      <w:r w:rsidRPr="007165DA">
        <w:rPr>
          <w:sz w:val="20"/>
        </w:rPr>
        <w:t xml:space="preserve"> (Ed.), </w:t>
      </w:r>
      <w:r w:rsidRPr="007165DA">
        <w:rPr>
          <w:i/>
          <w:sz w:val="20"/>
        </w:rPr>
        <w:t>Handbook of Creativity</w:t>
      </w:r>
      <w:r w:rsidRPr="007165DA">
        <w:rPr>
          <w:sz w:val="20"/>
        </w:rPr>
        <w:t xml:space="preserve"> (pp.169-186). Cambridge, UK: Cambridge Univ. Press</w:t>
      </w:r>
    </w:p>
    <w:p w:rsidR="00CC7EA4" w:rsidRPr="007165DA" w:rsidRDefault="00BF1317" w:rsidP="007165DA">
      <w:pPr>
        <w:ind w:left="720" w:hanging="720"/>
        <w:rPr>
          <w:sz w:val="20"/>
        </w:rPr>
      </w:pPr>
      <w:r w:rsidRPr="007165DA">
        <w:rPr>
          <w:sz w:val="20"/>
        </w:rPr>
        <w:t xml:space="preserve">Friedman, L. W. &amp; Friedman, H. H.  (2013). Using social media technologies to enhance online learning. </w:t>
      </w:r>
      <w:r w:rsidRPr="007165DA">
        <w:rPr>
          <w:i/>
          <w:sz w:val="20"/>
        </w:rPr>
        <w:t>Journal of Educators Online, 10</w:t>
      </w:r>
      <w:r w:rsidRPr="007165DA">
        <w:rPr>
          <w:sz w:val="20"/>
        </w:rPr>
        <w:t xml:space="preserve">(1), 35-57. Retrieved from  </w:t>
      </w:r>
      <w:hyperlink r:id="rId21" w:history="1">
        <w:r w:rsidRPr="007165DA">
          <w:rPr>
            <w:rStyle w:val="Hyperlink"/>
            <w:rFonts w:cs="Arial"/>
            <w:sz w:val="20"/>
          </w:rPr>
          <w:t>http://phoenix.summon.serialssolutions.com/2.0.0/link/0/eLvHCXMwY2BQADbYDJMsTSwNjdOMTEATOaYpBpZpyclmJokGyRbgC_scw0y8nc3d3E3ckUpzNyEGptQ8UQY3N9cQZw9d0PKw-ALImQvxoFOQwQKw9WLxaclGFmYphoZJRsmmlsBWl0misbGRoVmiiampaSqomhNj4E0ErRLPKwHvJksBADREKPo</w:t>
        </w:r>
      </w:hyperlink>
    </w:p>
    <w:p w:rsidR="00BF1317" w:rsidRPr="007165DA" w:rsidRDefault="00BF1317" w:rsidP="007165DA">
      <w:pPr>
        <w:ind w:left="720" w:hanging="720"/>
        <w:rPr>
          <w:sz w:val="20"/>
        </w:rPr>
      </w:pPr>
      <w:proofErr w:type="spellStart"/>
      <w:r w:rsidRPr="007165DA">
        <w:rPr>
          <w:sz w:val="20"/>
        </w:rPr>
        <w:t>Gryskiewicz</w:t>
      </w:r>
      <w:proofErr w:type="spellEnd"/>
      <w:r w:rsidRPr="007165DA">
        <w:rPr>
          <w:sz w:val="20"/>
        </w:rPr>
        <w:t xml:space="preserve">, S. S. &amp; Epstein, R. (2000). Cashing in on creativity at work. </w:t>
      </w:r>
      <w:r w:rsidRPr="007165DA">
        <w:rPr>
          <w:i/>
          <w:sz w:val="20"/>
        </w:rPr>
        <w:t>Psychology Today, 33</w:t>
      </w:r>
      <w:r w:rsidRPr="007165DA">
        <w:rPr>
          <w:sz w:val="20"/>
        </w:rPr>
        <w:t>(5), 62-65.</w:t>
      </w:r>
    </w:p>
    <w:p w:rsidR="00BF1317" w:rsidRPr="007165DA" w:rsidRDefault="00BF1317" w:rsidP="007165DA">
      <w:pPr>
        <w:ind w:left="720" w:hanging="720"/>
        <w:rPr>
          <w:sz w:val="20"/>
        </w:rPr>
      </w:pPr>
      <w:r w:rsidRPr="007165DA">
        <w:rPr>
          <w:sz w:val="20"/>
        </w:rPr>
        <w:t xml:space="preserve">Hattie, J. &amp; Marsh, H. W. (1996). The relationship between research and teaching: A meta-analysis. (1996). </w:t>
      </w:r>
      <w:r w:rsidRPr="007165DA">
        <w:rPr>
          <w:i/>
          <w:iCs/>
          <w:sz w:val="20"/>
        </w:rPr>
        <w:t>Review of Educational Research, 66</w:t>
      </w:r>
      <w:r w:rsidRPr="007165DA">
        <w:rPr>
          <w:sz w:val="20"/>
        </w:rPr>
        <w:t xml:space="preserve">(4), 507-542. </w:t>
      </w:r>
      <w:proofErr w:type="gramStart"/>
      <w:r w:rsidRPr="007165DA">
        <w:rPr>
          <w:sz w:val="20"/>
        </w:rPr>
        <w:t>doi:</w:t>
      </w:r>
      <w:proofErr w:type="gramEnd"/>
      <w:r w:rsidRPr="007165DA">
        <w:rPr>
          <w:sz w:val="20"/>
        </w:rPr>
        <w:t>10.3102/00346543066004507</w:t>
      </w:r>
    </w:p>
    <w:p w:rsidR="00BF1317" w:rsidRPr="007165DA" w:rsidRDefault="00BF1317" w:rsidP="007165DA">
      <w:pPr>
        <w:ind w:left="720" w:hanging="720"/>
        <w:rPr>
          <w:sz w:val="20"/>
        </w:rPr>
      </w:pPr>
      <w:r w:rsidRPr="007165DA">
        <w:rPr>
          <w:sz w:val="20"/>
        </w:rPr>
        <w:t xml:space="preserve">Jarvis P. (2006). </w:t>
      </w:r>
      <w:r w:rsidRPr="007165DA">
        <w:rPr>
          <w:i/>
          <w:sz w:val="20"/>
        </w:rPr>
        <w:t>Toward a comprehensive theory of human learning.</w:t>
      </w:r>
      <w:r w:rsidRPr="007165DA">
        <w:rPr>
          <w:sz w:val="20"/>
        </w:rPr>
        <w:t xml:space="preserve"> London, England: Routledge.</w:t>
      </w:r>
    </w:p>
    <w:p w:rsidR="00BF1317" w:rsidRPr="007165DA" w:rsidRDefault="00BF1317" w:rsidP="007165DA">
      <w:pPr>
        <w:ind w:left="720" w:hanging="720"/>
        <w:rPr>
          <w:i/>
          <w:iCs/>
          <w:color w:val="231F20"/>
          <w:sz w:val="20"/>
        </w:rPr>
      </w:pPr>
      <w:r w:rsidRPr="007165DA">
        <w:rPr>
          <w:color w:val="231F20"/>
          <w:sz w:val="20"/>
        </w:rPr>
        <w:t xml:space="preserve">Johnson, L., Adams Becker, S., Estrada, V., &amp; Freeman, A. (2014). </w:t>
      </w:r>
      <w:r w:rsidRPr="007165DA">
        <w:rPr>
          <w:i/>
          <w:iCs/>
          <w:color w:val="231F20"/>
          <w:sz w:val="20"/>
        </w:rPr>
        <w:t>NMC</w:t>
      </w:r>
    </w:p>
    <w:p w:rsidR="00BF1317" w:rsidRPr="007165DA" w:rsidRDefault="00BF1317" w:rsidP="007165DA">
      <w:pPr>
        <w:ind w:left="720" w:hanging="720"/>
        <w:rPr>
          <w:color w:val="231F20"/>
          <w:sz w:val="20"/>
        </w:rPr>
      </w:pPr>
      <w:r w:rsidRPr="007165DA">
        <w:rPr>
          <w:i/>
          <w:iCs/>
          <w:color w:val="231F20"/>
          <w:sz w:val="20"/>
        </w:rPr>
        <w:t>Horizon Report: 2014 Higher Education Edition</w:t>
      </w:r>
      <w:r w:rsidRPr="007165DA">
        <w:rPr>
          <w:color w:val="231F20"/>
          <w:sz w:val="20"/>
        </w:rPr>
        <w:t xml:space="preserve">. Austin, Texas: The </w:t>
      </w:r>
      <w:proofErr w:type="spellStart"/>
      <w:r w:rsidRPr="007165DA">
        <w:rPr>
          <w:color w:val="231F20"/>
          <w:sz w:val="20"/>
        </w:rPr>
        <w:t>NewMedia</w:t>
      </w:r>
      <w:proofErr w:type="spellEnd"/>
      <w:r w:rsidRPr="007165DA">
        <w:rPr>
          <w:color w:val="231F20"/>
          <w:sz w:val="20"/>
        </w:rPr>
        <w:t xml:space="preserve"> Consortium.</w:t>
      </w:r>
    </w:p>
    <w:p w:rsidR="00BF1317" w:rsidRPr="007165DA" w:rsidRDefault="00BF1317" w:rsidP="007165DA">
      <w:pPr>
        <w:ind w:left="720" w:hanging="720"/>
        <w:rPr>
          <w:bCs/>
          <w:sz w:val="20"/>
        </w:rPr>
      </w:pPr>
      <w:r w:rsidRPr="007165DA">
        <w:rPr>
          <w:bCs/>
          <w:sz w:val="20"/>
        </w:rPr>
        <w:t xml:space="preserve">Kaufman, S. B. (2013). </w:t>
      </w:r>
      <w:r w:rsidRPr="007165DA">
        <w:rPr>
          <w:bCs/>
          <w:i/>
          <w:sz w:val="20"/>
        </w:rPr>
        <w:t>Ungifted: Intelligence redefined</w:t>
      </w:r>
      <w:r w:rsidRPr="007165DA">
        <w:rPr>
          <w:bCs/>
          <w:sz w:val="20"/>
        </w:rPr>
        <w:t>. New York, NY: Basic Books.</w:t>
      </w:r>
    </w:p>
    <w:p w:rsidR="00BF1317" w:rsidRPr="007165DA" w:rsidRDefault="00BF1317" w:rsidP="007165DA">
      <w:pPr>
        <w:ind w:left="720" w:hanging="720"/>
        <w:rPr>
          <w:sz w:val="20"/>
        </w:rPr>
      </w:pPr>
      <w:r w:rsidRPr="007165DA">
        <w:rPr>
          <w:sz w:val="20"/>
        </w:rPr>
        <w:t xml:space="preserve">Kegan, R. (1982). </w:t>
      </w:r>
      <w:r w:rsidRPr="007165DA">
        <w:rPr>
          <w:i/>
          <w:iCs/>
          <w:sz w:val="20"/>
        </w:rPr>
        <w:t xml:space="preserve">The evolving self. </w:t>
      </w:r>
      <w:r w:rsidRPr="007165DA">
        <w:rPr>
          <w:sz w:val="20"/>
        </w:rPr>
        <w:t>Cambridge, MA: Harvard University Press.</w:t>
      </w:r>
    </w:p>
    <w:p w:rsidR="00BF1317" w:rsidRPr="007165DA" w:rsidRDefault="00BF1317" w:rsidP="007165DA">
      <w:pPr>
        <w:ind w:left="720" w:hanging="720"/>
        <w:rPr>
          <w:sz w:val="20"/>
        </w:rPr>
      </w:pPr>
      <w:r w:rsidRPr="007165DA">
        <w:rPr>
          <w:sz w:val="20"/>
        </w:rPr>
        <w:t xml:space="preserve">Kolb, D. A. &amp; Fry, R. (1975).Toward an applied theory of experiential learning. In C. Cooper (Ed.). </w:t>
      </w:r>
      <w:r w:rsidRPr="007165DA">
        <w:rPr>
          <w:i/>
          <w:sz w:val="20"/>
        </w:rPr>
        <w:t>Theories of group process</w:t>
      </w:r>
      <w:r w:rsidRPr="007165DA">
        <w:rPr>
          <w:sz w:val="20"/>
        </w:rPr>
        <w:t>. London, England: Wiley.</w:t>
      </w:r>
    </w:p>
    <w:p w:rsidR="00BF1317" w:rsidRPr="007165DA" w:rsidRDefault="00BF1317" w:rsidP="007165DA">
      <w:pPr>
        <w:ind w:left="720" w:hanging="720"/>
        <w:rPr>
          <w:sz w:val="20"/>
        </w:rPr>
      </w:pPr>
      <w:r w:rsidRPr="007165DA">
        <w:rPr>
          <w:sz w:val="20"/>
        </w:rPr>
        <w:t xml:space="preserve">Larsson, S. (1987). Learning from experience: Teachers’ conceptions of changes in their professional practice. </w:t>
      </w:r>
      <w:r w:rsidRPr="007165DA">
        <w:rPr>
          <w:i/>
          <w:sz w:val="20"/>
        </w:rPr>
        <w:t>Journal of Curriculum Studies</w:t>
      </w:r>
      <w:proofErr w:type="gramStart"/>
      <w:r w:rsidRPr="007165DA">
        <w:rPr>
          <w:i/>
          <w:sz w:val="20"/>
        </w:rPr>
        <w:t>,19</w:t>
      </w:r>
      <w:proofErr w:type="gramEnd"/>
      <w:r w:rsidRPr="007165DA">
        <w:rPr>
          <w:sz w:val="20"/>
        </w:rPr>
        <w:t>, 35-43.</w:t>
      </w:r>
    </w:p>
    <w:p w:rsidR="00BF1317" w:rsidRPr="007165DA" w:rsidRDefault="00BF1317" w:rsidP="007165DA">
      <w:pPr>
        <w:ind w:left="720" w:hanging="720"/>
        <w:rPr>
          <w:sz w:val="20"/>
        </w:rPr>
      </w:pPr>
      <w:proofErr w:type="spellStart"/>
      <w:r w:rsidRPr="007165DA">
        <w:rPr>
          <w:sz w:val="20"/>
        </w:rPr>
        <w:t>Laurillard</w:t>
      </w:r>
      <w:proofErr w:type="spellEnd"/>
      <w:r w:rsidRPr="007165DA">
        <w:rPr>
          <w:sz w:val="20"/>
        </w:rPr>
        <w:t xml:space="preserve">, D. (2008). Technology enhanced learning as a tool for pedagogical innovation. </w:t>
      </w:r>
      <w:r w:rsidRPr="007165DA">
        <w:rPr>
          <w:i/>
          <w:sz w:val="20"/>
        </w:rPr>
        <w:t>Journal of Philosophy of Education, 42,</w:t>
      </w:r>
      <w:r w:rsidRPr="007165DA">
        <w:rPr>
          <w:sz w:val="20"/>
        </w:rPr>
        <w:t xml:space="preserve"> 3-4. </w:t>
      </w:r>
    </w:p>
    <w:p w:rsidR="00BF1317" w:rsidRPr="007165DA" w:rsidRDefault="00BF1317" w:rsidP="007165DA">
      <w:pPr>
        <w:ind w:left="720" w:hanging="720"/>
        <w:rPr>
          <w:sz w:val="20"/>
        </w:rPr>
      </w:pPr>
      <w:r w:rsidRPr="007165DA">
        <w:rPr>
          <w:sz w:val="20"/>
        </w:rPr>
        <w:t>Marlow, S., &amp; Al-</w:t>
      </w:r>
      <w:proofErr w:type="spellStart"/>
      <w:r w:rsidRPr="007165DA">
        <w:rPr>
          <w:sz w:val="20"/>
        </w:rPr>
        <w:t>Dajani</w:t>
      </w:r>
      <w:proofErr w:type="spellEnd"/>
      <w:r w:rsidRPr="007165DA">
        <w:rPr>
          <w:sz w:val="20"/>
        </w:rPr>
        <w:t xml:space="preserve">, H. (2013). Empowerment and entrepreneurship: A theoretical framework. </w:t>
      </w:r>
      <w:r w:rsidRPr="007165DA">
        <w:rPr>
          <w:i/>
          <w:sz w:val="20"/>
        </w:rPr>
        <w:t>International Journal of Entrepreneurial Behavior &amp; Research, 19</w:t>
      </w:r>
      <w:r w:rsidRPr="007165DA">
        <w:rPr>
          <w:sz w:val="20"/>
        </w:rPr>
        <w:t xml:space="preserve">(5), 503-524. </w:t>
      </w:r>
      <w:proofErr w:type="gramStart"/>
      <w:r w:rsidRPr="007165DA">
        <w:rPr>
          <w:sz w:val="20"/>
        </w:rPr>
        <w:t>doi:</w:t>
      </w:r>
      <w:proofErr w:type="gramEnd"/>
      <w:r w:rsidRPr="007165DA">
        <w:rPr>
          <w:sz w:val="20"/>
        </w:rPr>
        <w:t>10.1108/IJEBR-10-2011-0138</w:t>
      </w:r>
    </w:p>
    <w:p w:rsidR="00BF1317" w:rsidRPr="007165DA" w:rsidRDefault="00BF1317" w:rsidP="007165DA">
      <w:pPr>
        <w:ind w:left="720" w:hanging="720"/>
        <w:rPr>
          <w:sz w:val="20"/>
        </w:rPr>
      </w:pPr>
      <w:proofErr w:type="spellStart"/>
      <w:r w:rsidRPr="007165DA">
        <w:rPr>
          <w:sz w:val="20"/>
        </w:rPr>
        <w:t>Marton</w:t>
      </w:r>
      <w:proofErr w:type="spellEnd"/>
      <w:r w:rsidRPr="007165DA">
        <w:rPr>
          <w:sz w:val="20"/>
        </w:rPr>
        <w:t xml:space="preserve">, F. &amp; </w:t>
      </w:r>
      <w:proofErr w:type="spellStart"/>
      <w:r w:rsidRPr="007165DA">
        <w:rPr>
          <w:sz w:val="20"/>
        </w:rPr>
        <w:t>Saljo</w:t>
      </w:r>
      <w:proofErr w:type="spellEnd"/>
      <w:r w:rsidRPr="007165DA">
        <w:rPr>
          <w:sz w:val="20"/>
        </w:rPr>
        <w:t xml:space="preserve">, R. (1984). Approaches to learning. In </w:t>
      </w:r>
      <w:proofErr w:type="spellStart"/>
      <w:r w:rsidRPr="007165DA">
        <w:rPr>
          <w:sz w:val="20"/>
        </w:rPr>
        <w:t>Marton</w:t>
      </w:r>
      <w:proofErr w:type="spellEnd"/>
      <w:r w:rsidRPr="007165DA">
        <w:rPr>
          <w:sz w:val="20"/>
        </w:rPr>
        <w:t xml:space="preserve">, F, </w:t>
      </w:r>
      <w:proofErr w:type="spellStart"/>
      <w:r w:rsidRPr="007165DA">
        <w:rPr>
          <w:sz w:val="20"/>
        </w:rPr>
        <w:t>Houndell</w:t>
      </w:r>
      <w:proofErr w:type="spellEnd"/>
      <w:r w:rsidRPr="007165DA">
        <w:rPr>
          <w:sz w:val="20"/>
        </w:rPr>
        <w:t xml:space="preserve">, D. &amp; </w:t>
      </w:r>
      <w:proofErr w:type="spellStart"/>
      <w:r w:rsidRPr="007165DA">
        <w:rPr>
          <w:sz w:val="20"/>
        </w:rPr>
        <w:t>Entwhistle</w:t>
      </w:r>
      <w:proofErr w:type="spellEnd"/>
      <w:r w:rsidRPr="007165DA">
        <w:rPr>
          <w:sz w:val="20"/>
        </w:rPr>
        <w:t xml:space="preserve">, N.J. (Eds.), </w:t>
      </w:r>
      <w:proofErr w:type="gramStart"/>
      <w:r w:rsidRPr="007165DA">
        <w:rPr>
          <w:i/>
          <w:sz w:val="20"/>
        </w:rPr>
        <w:t>The</w:t>
      </w:r>
      <w:proofErr w:type="gramEnd"/>
      <w:r w:rsidRPr="007165DA">
        <w:rPr>
          <w:i/>
          <w:sz w:val="20"/>
        </w:rPr>
        <w:t xml:space="preserve"> experience of learning</w:t>
      </w:r>
      <w:r w:rsidRPr="007165DA">
        <w:rPr>
          <w:sz w:val="20"/>
        </w:rPr>
        <w:t>. Edinburgh, Scotland: Scottish Academic Press.</w:t>
      </w:r>
    </w:p>
    <w:p w:rsidR="00BF1317" w:rsidRPr="007165DA" w:rsidRDefault="00BF1317" w:rsidP="007165DA">
      <w:pPr>
        <w:ind w:left="720" w:hanging="720"/>
        <w:rPr>
          <w:sz w:val="20"/>
        </w:rPr>
      </w:pPr>
      <w:r w:rsidRPr="007165DA">
        <w:rPr>
          <w:sz w:val="20"/>
        </w:rPr>
        <w:lastRenderedPageBreak/>
        <w:t xml:space="preserve">Merriam, S., </w:t>
      </w:r>
      <w:proofErr w:type="spellStart"/>
      <w:r w:rsidRPr="007165DA">
        <w:rPr>
          <w:sz w:val="20"/>
        </w:rPr>
        <w:t>Caffarella</w:t>
      </w:r>
      <w:proofErr w:type="spellEnd"/>
      <w:r w:rsidRPr="007165DA">
        <w:rPr>
          <w:sz w:val="20"/>
        </w:rPr>
        <w:t xml:space="preserve">, R, &amp; Baumgartner, L. (2007). </w:t>
      </w:r>
      <w:r w:rsidRPr="007165DA">
        <w:rPr>
          <w:i/>
          <w:sz w:val="20"/>
        </w:rPr>
        <w:t>Learning in adulthood: A comprehensive guide</w:t>
      </w:r>
      <w:r w:rsidRPr="007165DA">
        <w:rPr>
          <w:sz w:val="20"/>
        </w:rPr>
        <w:t xml:space="preserve">, </w:t>
      </w:r>
      <w:r w:rsidR="00CC7EA4" w:rsidRPr="007165DA">
        <w:rPr>
          <w:sz w:val="20"/>
        </w:rPr>
        <w:br/>
      </w:r>
      <w:r w:rsidRPr="007165DA">
        <w:rPr>
          <w:sz w:val="20"/>
        </w:rPr>
        <w:t>(3</w:t>
      </w:r>
      <w:r w:rsidRPr="007165DA">
        <w:rPr>
          <w:sz w:val="20"/>
          <w:vertAlign w:val="superscript"/>
        </w:rPr>
        <w:t>rd</w:t>
      </w:r>
      <w:r w:rsidRPr="007165DA">
        <w:rPr>
          <w:sz w:val="20"/>
        </w:rPr>
        <w:t xml:space="preserve">. </w:t>
      </w:r>
      <w:proofErr w:type="spellStart"/>
      <w:proofErr w:type="gramStart"/>
      <w:r w:rsidRPr="007165DA">
        <w:rPr>
          <w:sz w:val="20"/>
        </w:rPr>
        <w:t>ed</w:t>
      </w:r>
      <w:proofErr w:type="spellEnd"/>
      <w:proofErr w:type="gramEnd"/>
      <w:r w:rsidRPr="007165DA">
        <w:rPr>
          <w:sz w:val="20"/>
        </w:rPr>
        <w:t xml:space="preserve">). San Francisco, CA: </w:t>
      </w:r>
      <w:proofErr w:type="spellStart"/>
      <w:r w:rsidRPr="007165DA">
        <w:rPr>
          <w:sz w:val="20"/>
        </w:rPr>
        <w:t>Jos</w:t>
      </w:r>
      <w:r w:rsidR="00CC7EA4" w:rsidRPr="007165DA">
        <w:rPr>
          <w:sz w:val="20"/>
        </w:rPr>
        <w:t>s</w:t>
      </w:r>
      <w:r w:rsidRPr="007165DA">
        <w:rPr>
          <w:sz w:val="20"/>
        </w:rPr>
        <w:t>ey</w:t>
      </w:r>
      <w:proofErr w:type="spellEnd"/>
      <w:r w:rsidRPr="007165DA">
        <w:rPr>
          <w:sz w:val="20"/>
        </w:rPr>
        <w:t>-Bass.</w:t>
      </w:r>
    </w:p>
    <w:p w:rsidR="00BF1317" w:rsidRPr="007165DA" w:rsidRDefault="00BF1317" w:rsidP="007165DA">
      <w:pPr>
        <w:ind w:left="720" w:hanging="720"/>
        <w:rPr>
          <w:sz w:val="20"/>
        </w:rPr>
      </w:pPr>
      <w:proofErr w:type="spellStart"/>
      <w:r w:rsidRPr="007165DA">
        <w:rPr>
          <w:sz w:val="20"/>
        </w:rPr>
        <w:t>Mezirow</w:t>
      </w:r>
      <w:proofErr w:type="spellEnd"/>
      <w:r w:rsidRPr="007165DA">
        <w:rPr>
          <w:sz w:val="20"/>
        </w:rPr>
        <w:t xml:space="preserve">, J. (1997). Cognitive process: Contemporary paradigms of learning. In Sutherland, P. (Ed.), </w:t>
      </w:r>
      <w:r w:rsidRPr="007165DA">
        <w:rPr>
          <w:i/>
          <w:sz w:val="20"/>
        </w:rPr>
        <w:t>Improving Learning: New Perspective</w:t>
      </w:r>
      <w:r w:rsidRPr="007165DA">
        <w:rPr>
          <w:sz w:val="20"/>
        </w:rPr>
        <w:t xml:space="preserve">. London, England: </w:t>
      </w:r>
      <w:proofErr w:type="spellStart"/>
      <w:r w:rsidRPr="007165DA">
        <w:rPr>
          <w:sz w:val="20"/>
        </w:rPr>
        <w:t>Kogan</w:t>
      </w:r>
      <w:proofErr w:type="spellEnd"/>
      <w:r w:rsidRPr="007165DA">
        <w:rPr>
          <w:sz w:val="20"/>
        </w:rPr>
        <w:t xml:space="preserve"> Page.</w:t>
      </w:r>
    </w:p>
    <w:p w:rsidR="00BF1317" w:rsidRPr="007165DA" w:rsidRDefault="00BF1317" w:rsidP="007165DA">
      <w:pPr>
        <w:ind w:left="720" w:hanging="720"/>
        <w:rPr>
          <w:bCs/>
          <w:sz w:val="20"/>
        </w:rPr>
      </w:pPr>
      <w:proofErr w:type="spellStart"/>
      <w:r w:rsidRPr="007165DA">
        <w:rPr>
          <w:sz w:val="20"/>
        </w:rPr>
        <w:t>Muirhead</w:t>
      </w:r>
      <w:proofErr w:type="spellEnd"/>
      <w:r w:rsidRPr="007165DA">
        <w:rPr>
          <w:sz w:val="20"/>
        </w:rPr>
        <w:t xml:space="preserve">, B. (2014). </w:t>
      </w:r>
      <w:r w:rsidRPr="007165DA">
        <w:rPr>
          <w:i/>
          <w:sz w:val="20"/>
        </w:rPr>
        <w:t>Beyond wisdom: Ideas that matter</w:t>
      </w:r>
      <w:r w:rsidRPr="007165DA">
        <w:rPr>
          <w:sz w:val="20"/>
        </w:rPr>
        <w:t xml:space="preserve">. </w:t>
      </w:r>
      <w:r w:rsidRPr="007165DA">
        <w:rPr>
          <w:bCs/>
          <w:sz w:val="20"/>
        </w:rPr>
        <w:t>Cornelia, GA: Digital Impact Design.</w:t>
      </w:r>
    </w:p>
    <w:p w:rsidR="00BF1317" w:rsidRPr="007165DA" w:rsidRDefault="00BF1317" w:rsidP="007165DA">
      <w:pPr>
        <w:ind w:left="720" w:hanging="720"/>
        <w:rPr>
          <w:bCs/>
          <w:i/>
          <w:sz w:val="20"/>
        </w:rPr>
      </w:pPr>
      <w:proofErr w:type="spellStart"/>
      <w:r w:rsidRPr="007165DA">
        <w:rPr>
          <w:bCs/>
          <w:sz w:val="20"/>
        </w:rPr>
        <w:t>Muirhead</w:t>
      </w:r>
      <w:proofErr w:type="spellEnd"/>
      <w:r w:rsidRPr="007165DA">
        <w:rPr>
          <w:bCs/>
          <w:sz w:val="20"/>
        </w:rPr>
        <w:t xml:space="preserve">, B., </w:t>
      </w:r>
      <w:proofErr w:type="spellStart"/>
      <w:r w:rsidRPr="007165DA">
        <w:rPr>
          <w:bCs/>
          <w:sz w:val="20"/>
        </w:rPr>
        <w:t>DeNigrisIII</w:t>
      </w:r>
      <w:proofErr w:type="spellEnd"/>
      <w:r w:rsidRPr="007165DA">
        <w:rPr>
          <w:bCs/>
          <w:sz w:val="20"/>
        </w:rPr>
        <w:t>, J. &amp; Perlman, J. R. (2012).</w:t>
      </w:r>
      <w:r w:rsidRPr="007165DA">
        <w:rPr>
          <w:sz w:val="20"/>
        </w:rPr>
        <w:t xml:space="preserve"> The Web-Based Creativity Model</w:t>
      </w:r>
      <w:r w:rsidRPr="007165DA">
        <w:rPr>
          <w:sz w:val="20"/>
          <w:vertAlign w:val="superscript"/>
        </w:rPr>
        <w:t>©</w:t>
      </w:r>
      <w:r w:rsidRPr="007165DA">
        <w:rPr>
          <w:sz w:val="20"/>
        </w:rPr>
        <w:t xml:space="preserve">: A new approach for creativity integration to achieve industry and learning-organization competencies in online graduate classes. </w:t>
      </w:r>
      <w:r w:rsidRPr="007165DA">
        <w:rPr>
          <w:bCs/>
          <w:i/>
          <w:sz w:val="20"/>
        </w:rPr>
        <w:t xml:space="preserve">International Journal of Instructional Technology and Distance Learning. </w:t>
      </w:r>
      <w:r w:rsidRPr="007165DA">
        <w:rPr>
          <w:bCs/>
          <w:sz w:val="20"/>
        </w:rPr>
        <w:t>9(3), 21-32.</w:t>
      </w:r>
    </w:p>
    <w:p w:rsidR="00BF1317" w:rsidRPr="007165DA" w:rsidRDefault="00BF1317" w:rsidP="007165DA">
      <w:pPr>
        <w:ind w:left="720" w:hanging="720"/>
        <w:rPr>
          <w:sz w:val="20"/>
        </w:rPr>
      </w:pPr>
      <w:proofErr w:type="spellStart"/>
      <w:r w:rsidRPr="007165DA">
        <w:rPr>
          <w:sz w:val="20"/>
        </w:rPr>
        <w:t>Nattiv</w:t>
      </w:r>
      <w:proofErr w:type="spellEnd"/>
      <w:r w:rsidRPr="007165DA">
        <w:rPr>
          <w:sz w:val="20"/>
        </w:rPr>
        <w:t xml:space="preserve">, A. (1994). Helping behaviors and math achievement gain of student using cooperative learning. </w:t>
      </w:r>
      <w:r w:rsidRPr="007165DA">
        <w:rPr>
          <w:i/>
          <w:sz w:val="20"/>
        </w:rPr>
        <w:t>The Elementary School Journal, 94</w:t>
      </w:r>
      <w:r w:rsidRPr="007165DA">
        <w:rPr>
          <w:sz w:val="20"/>
        </w:rPr>
        <w:t xml:space="preserve">, 285-297. </w:t>
      </w:r>
      <w:proofErr w:type="spellStart"/>
      <w:proofErr w:type="gramStart"/>
      <w:r w:rsidRPr="007165DA">
        <w:rPr>
          <w:sz w:val="20"/>
        </w:rPr>
        <w:t>doi</w:t>
      </w:r>
      <w:proofErr w:type="spellEnd"/>
      <w:proofErr w:type="gramEnd"/>
      <w:r w:rsidRPr="007165DA">
        <w:rPr>
          <w:sz w:val="20"/>
        </w:rPr>
        <w:t xml:space="preserve"> 10.1086/461767 </w:t>
      </w:r>
    </w:p>
    <w:p w:rsidR="00BF1317" w:rsidRPr="007165DA" w:rsidRDefault="00BF1317" w:rsidP="007165DA">
      <w:pPr>
        <w:ind w:left="720" w:hanging="720"/>
        <w:rPr>
          <w:sz w:val="20"/>
        </w:rPr>
      </w:pPr>
      <w:proofErr w:type="spellStart"/>
      <w:r w:rsidRPr="007165DA">
        <w:rPr>
          <w:sz w:val="20"/>
        </w:rPr>
        <w:t>Papert</w:t>
      </w:r>
      <w:proofErr w:type="spellEnd"/>
      <w:r w:rsidRPr="007165DA">
        <w:rPr>
          <w:sz w:val="20"/>
        </w:rPr>
        <w:t xml:space="preserve">, S. (1980). </w:t>
      </w:r>
      <w:proofErr w:type="spellStart"/>
      <w:r w:rsidRPr="007165DA">
        <w:rPr>
          <w:i/>
          <w:iCs/>
          <w:sz w:val="20"/>
        </w:rPr>
        <w:t>Mindstorms</w:t>
      </w:r>
      <w:proofErr w:type="spellEnd"/>
      <w:r w:rsidR="007D5FCB">
        <w:rPr>
          <w:i/>
          <w:iCs/>
          <w:sz w:val="20"/>
        </w:rPr>
        <w:t>:</w:t>
      </w:r>
      <w:r w:rsidRPr="007165DA">
        <w:rPr>
          <w:i/>
          <w:iCs/>
          <w:sz w:val="20"/>
        </w:rPr>
        <w:t xml:space="preserve"> children, computers and powerful ideas. </w:t>
      </w:r>
      <w:r w:rsidRPr="007165DA">
        <w:rPr>
          <w:sz w:val="20"/>
        </w:rPr>
        <w:t>New York, NY: Basic Books.</w:t>
      </w:r>
    </w:p>
    <w:p w:rsidR="00BF1317" w:rsidRPr="007165DA" w:rsidRDefault="00BF1317" w:rsidP="007165DA">
      <w:pPr>
        <w:ind w:left="720" w:hanging="720"/>
        <w:rPr>
          <w:sz w:val="20"/>
        </w:rPr>
      </w:pPr>
      <w:r w:rsidRPr="007165DA">
        <w:rPr>
          <w:sz w:val="20"/>
        </w:rPr>
        <w:t xml:space="preserve">Pardo </w:t>
      </w:r>
      <w:proofErr w:type="gramStart"/>
      <w:r w:rsidRPr="007165DA">
        <w:rPr>
          <w:sz w:val="20"/>
        </w:rPr>
        <w:t>del</w:t>
      </w:r>
      <w:proofErr w:type="gramEnd"/>
      <w:r w:rsidRPr="007165DA">
        <w:rPr>
          <w:sz w:val="20"/>
        </w:rPr>
        <w:t xml:space="preserve"> Val, M. &amp; Lloyd, B. (2003). Measuring empowerment. </w:t>
      </w:r>
      <w:r w:rsidRPr="007165DA">
        <w:rPr>
          <w:i/>
          <w:sz w:val="20"/>
        </w:rPr>
        <w:t>Leadership &amp; Organization Development Journal, 24</w:t>
      </w:r>
      <w:r w:rsidRPr="007165DA">
        <w:rPr>
          <w:sz w:val="20"/>
        </w:rPr>
        <w:t xml:space="preserve">(2), 102-108. </w:t>
      </w:r>
      <w:proofErr w:type="gramStart"/>
      <w:r w:rsidRPr="007165DA">
        <w:rPr>
          <w:sz w:val="20"/>
        </w:rPr>
        <w:t>doi:</w:t>
      </w:r>
      <w:proofErr w:type="gramEnd"/>
      <w:r w:rsidRPr="007165DA">
        <w:rPr>
          <w:sz w:val="20"/>
        </w:rPr>
        <w:t>10.1108/01437730310463297</w:t>
      </w:r>
    </w:p>
    <w:p w:rsidR="00BF1317" w:rsidRPr="007165DA" w:rsidRDefault="00BF1317" w:rsidP="007165DA">
      <w:pPr>
        <w:ind w:left="720" w:hanging="720"/>
        <w:rPr>
          <w:sz w:val="20"/>
        </w:rPr>
      </w:pPr>
      <w:proofErr w:type="spellStart"/>
      <w:r w:rsidRPr="007165DA">
        <w:rPr>
          <w:sz w:val="20"/>
        </w:rPr>
        <w:t>Peppler</w:t>
      </w:r>
      <w:proofErr w:type="spellEnd"/>
      <w:r w:rsidRPr="007165DA">
        <w:rPr>
          <w:sz w:val="20"/>
        </w:rPr>
        <w:t xml:space="preserve">, K. A., &amp; </w:t>
      </w:r>
      <w:proofErr w:type="spellStart"/>
      <w:r w:rsidRPr="007165DA">
        <w:rPr>
          <w:sz w:val="20"/>
        </w:rPr>
        <w:t>Solomou</w:t>
      </w:r>
      <w:proofErr w:type="spellEnd"/>
      <w:r w:rsidRPr="007165DA">
        <w:rPr>
          <w:sz w:val="20"/>
        </w:rPr>
        <w:t xml:space="preserve">, M. (2011). Building creativity: Collaborative learning and creativity in social media environments.  </w:t>
      </w:r>
      <w:r w:rsidRPr="007165DA">
        <w:rPr>
          <w:i/>
          <w:sz w:val="20"/>
        </w:rPr>
        <w:t>On the Horizon 19</w:t>
      </w:r>
      <w:proofErr w:type="gramStart"/>
      <w:r w:rsidRPr="007165DA">
        <w:rPr>
          <w:i/>
          <w:sz w:val="20"/>
        </w:rPr>
        <w:t>,(</w:t>
      </w:r>
      <w:proofErr w:type="gramEnd"/>
      <w:r w:rsidRPr="007165DA">
        <w:rPr>
          <w:sz w:val="20"/>
        </w:rPr>
        <w:t xml:space="preserve">1), 13-23. </w:t>
      </w:r>
      <w:proofErr w:type="spellStart"/>
      <w:proofErr w:type="gramStart"/>
      <w:r w:rsidRPr="007165DA">
        <w:rPr>
          <w:sz w:val="20"/>
        </w:rPr>
        <w:t>doi</w:t>
      </w:r>
      <w:proofErr w:type="spellEnd"/>
      <w:proofErr w:type="gramEnd"/>
      <w:r w:rsidRPr="007165DA">
        <w:rPr>
          <w:sz w:val="20"/>
        </w:rPr>
        <w:t xml:space="preserve"> 10.1108/10748121111107672</w:t>
      </w:r>
    </w:p>
    <w:p w:rsidR="00BF1317" w:rsidRPr="007165DA" w:rsidRDefault="00BF1317" w:rsidP="007165DA">
      <w:pPr>
        <w:ind w:left="720" w:hanging="720"/>
        <w:rPr>
          <w:sz w:val="20"/>
        </w:rPr>
      </w:pPr>
      <w:r w:rsidRPr="007165DA">
        <w:rPr>
          <w:sz w:val="20"/>
        </w:rPr>
        <w:t xml:space="preserve">Piaget, J. &amp; </w:t>
      </w:r>
      <w:proofErr w:type="spellStart"/>
      <w:r w:rsidRPr="007165DA">
        <w:rPr>
          <w:sz w:val="20"/>
        </w:rPr>
        <w:t>Inhelder</w:t>
      </w:r>
      <w:proofErr w:type="spellEnd"/>
      <w:r w:rsidRPr="007165DA">
        <w:rPr>
          <w:sz w:val="20"/>
        </w:rPr>
        <w:t>, B. (1967). The Child's Conception of Space. [See especially “Systems of Reference and Horizontal-Vertical Coordinates”, 375-418]. New York, NY: W. W. Norton &amp; Co.</w:t>
      </w:r>
    </w:p>
    <w:p w:rsidR="00BF1317" w:rsidRPr="007165DA" w:rsidRDefault="00BF1317" w:rsidP="007165DA">
      <w:pPr>
        <w:ind w:left="720" w:hanging="720"/>
        <w:rPr>
          <w:sz w:val="20"/>
        </w:rPr>
      </w:pPr>
      <w:r w:rsidRPr="007165DA">
        <w:rPr>
          <w:sz w:val="20"/>
        </w:rPr>
        <w:t xml:space="preserve">Robinson, K. (2011). </w:t>
      </w:r>
      <w:r w:rsidRPr="007165DA">
        <w:rPr>
          <w:i/>
          <w:sz w:val="20"/>
        </w:rPr>
        <w:t>Out of our minds: Learning to be creative</w:t>
      </w:r>
      <w:r w:rsidRPr="007165DA">
        <w:rPr>
          <w:sz w:val="20"/>
        </w:rPr>
        <w:t xml:space="preserve">. </w:t>
      </w:r>
      <w:proofErr w:type="spellStart"/>
      <w:r w:rsidRPr="007165DA">
        <w:rPr>
          <w:sz w:val="20"/>
        </w:rPr>
        <w:t>Chichester</w:t>
      </w:r>
      <w:proofErr w:type="spellEnd"/>
      <w:r w:rsidRPr="007165DA">
        <w:rPr>
          <w:sz w:val="20"/>
        </w:rPr>
        <w:t>, UK: Capstone Publishing, L</w:t>
      </w:r>
      <w:r w:rsidR="00456981" w:rsidRPr="007165DA">
        <w:rPr>
          <w:sz w:val="20"/>
        </w:rPr>
        <w:t>td</w:t>
      </w:r>
      <w:r w:rsidRPr="007165DA">
        <w:rPr>
          <w:sz w:val="20"/>
        </w:rPr>
        <w:t>.</w:t>
      </w:r>
    </w:p>
    <w:p w:rsidR="00BF1317" w:rsidRPr="007165DA" w:rsidRDefault="00BF1317" w:rsidP="007165DA">
      <w:pPr>
        <w:ind w:left="720" w:hanging="720"/>
        <w:rPr>
          <w:sz w:val="20"/>
        </w:rPr>
      </w:pPr>
      <w:proofErr w:type="spellStart"/>
      <w:r w:rsidRPr="007165DA">
        <w:rPr>
          <w:sz w:val="20"/>
        </w:rPr>
        <w:t>Rovai</w:t>
      </w:r>
      <w:proofErr w:type="spellEnd"/>
      <w:r w:rsidRPr="007165DA">
        <w:rPr>
          <w:sz w:val="20"/>
        </w:rPr>
        <w:t>, A. P. (2004). A constructivist approach to online college learning.</w:t>
      </w:r>
      <w:r w:rsidRPr="007165DA">
        <w:rPr>
          <w:i/>
          <w:iCs/>
          <w:sz w:val="20"/>
        </w:rPr>
        <w:t xml:space="preserve"> The Internet and Higher Education, 7</w:t>
      </w:r>
      <w:r w:rsidRPr="007165DA">
        <w:rPr>
          <w:sz w:val="20"/>
        </w:rPr>
        <w:t>(2), 79-93. doi:10.1016/j.iheduc.2003.10.002</w:t>
      </w:r>
    </w:p>
    <w:p w:rsidR="00BF1317" w:rsidRPr="007165DA" w:rsidRDefault="00BF1317" w:rsidP="007165DA">
      <w:pPr>
        <w:ind w:left="720" w:hanging="720"/>
        <w:rPr>
          <w:sz w:val="20"/>
        </w:rPr>
      </w:pPr>
      <w:r w:rsidRPr="007165DA">
        <w:rPr>
          <w:sz w:val="20"/>
        </w:rPr>
        <w:t xml:space="preserve">Sanchez, L., &amp; </w:t>
      </w:r>
      <w:proofErr w:type="spellStart"/>
      <w:r w:rsidRPr="007165DA">
        <w:rPr>
          <w:sz w:val="20"/>
        </w:rPr>
        <w:t>Cralle</w:t>
      </w:r>
      <w:proofErr w:type="spellEnd"/>
      <w:r w:rsidRPr="007165DA">
        <w:rPr>
          <w:sz w:val="20"/>
        </w:rPr>
        <w:t>, L. (2012). Attaining employee empowerment</w:t>
      </w:r>
      <w:r w:rsidRPr="007165DA">
        <w:rPr>
          <w:i/>
          <w:sz w:val="20"/>
        </w:rPr>
        <w:t>. Nurse Leader, 10</w:t>
      </w:r>
      <w:r w:rsidRPr="007165DA">
        <w:rPr>
          <w:sz w:val="20"/>
        </w:rPr>
        <w:t>(2), 38-40. doi:10.1016/j.mnl.2011.12.010</w:t>
      </w:r>
    </w:p>
    <w:p w:rsidR="00BF1317" w:rsidRPr="007165DA" w:rsidRDefault="00BF1317" w:rsidP="007165DA">
      <w:pPr>
        <w:ind w:left="720" w:hanging="720"/>
        <w:rPr>
          <w:sz w:val="20"/>
        </w:rPr>
      </w:pPr>
      <w:r w:rsidRPr="007165DA">
        <w:rPr>
          <w:sz w:val="20"/>
        </w:rPr>
        <w:t xml:space="preserve">Scott, G., </w:t>
      </w:r>
      <w:proofErr w:type="spellStart"/>
      <w:r w:rsidRPr="007165DA">
        <w:rPr>
          <w:sz w:val="20"/>
        </w:rPr>
        <w:t>Leritz</w:t>
      </w:r>
      <w:proofErr w:type="spellEnd"/>
      <w:r w:rsidRPr="007165DA">
        <w:rPr>
          <w:sz w:val="20"/>
        </w:rPr>
        <w:t xml:space="preserve">, L.E., &amp; Mumford, M.D. (2004). The effectiveness of creativity training: A quantitative review. </w:t>
      </w:r>
      <w:r w:rsidRPr="007165DA">
        <w:rPr>
          <w:i/>
          <w:sz w:val="20"/>
        </w:rPr>
        <w:t>Creativity Research Journal, 16</w:t>
      </w:r>
      <w:r w:rsidRPr="007165DA">
        <w:rPr>
          <w:sz w:val="20"/>
        </w:rPr>
        <w:t>(4), 361-388.</w:t>
      </w:r>
    </w:p>
    <w:p w:rsidR="00BF1317" w:rsidRPr="007165DA" w:rsidRDefault="00BF1317" w:rsidP="007165DA">
      <w:pPr>
        <w:ind w:left="720" w:hanging="720"/>
        <w:rPr>
          <w:sz w:val="20"/>
        </w:rPr>
      </w:pPr>
      <w:r w:rsidRPr="007165DA">
        <w:rPr>
          <w:sz w:val="20"/>
        </w:rPr>
        <w:t>Simpson, D</w:t>
      </w:r>
      <w:proofErr w:type="gramStart"/>
      <w:r w:rsidRPr="007165DA">
        <w:rPr>
          <w:sz w:val="20"/>
        </w:rPr>
        <w:t>.(</w:t>
      </w:r>
      <w:proofErr w:type="gramEnd"/>
      <w:r w:rsidRPr="007165DA">
        <w:rPr>
          <w:sz w:val="20"/>
        </w:rPr>
        <w:t xml:space="preserve">2006) </w:t>
      </w:r>
      <w:proofErr w:type="spellStart"/>
      <w:r w:rsidRPr="007165DA">
        <w:rPr>
          <w:i/>
          <w:sz w:val="20"/>
        </w:rPr>
        <w:t>Situatedness</w:t>
      </w:r>
      <w:proofErr w:type="spellEnd"/>
      <w:r w:rsidRPr="007165DA">
        <w:rPr>
          <w:i/>
          <w:sz w:val="20"/>
        </w:rPr>
        <w:t xml:space="preserve"> or why we keep saying where we’re coming from</w:t>
      </w:r>
      <w:r w:rsidRPr="007165DA">
        <w:rPr>
          <w:sz w:val="20"/>
        </w:rPr>
        <w:t>. Durham, NC: Duke University Press.</w:t>
      </w:r>
    </w:p>
    <w:p w:rsidR="00BF1317" w:rsidRPr="007165DA" w:rsidRDefault="00BF1317" w:rsidP="007165DA">
      <w:pPr>
        <w:ind w:left="720" w:hanging="720"/>
        <w:rPr>
          <w:sz w:val="20"/>
        </w:rPr>
      </w:pPr>
      <w:proofErr w:type="spellStart"/>
      <w:r w:rsidRPr="007165DA">
        <w:rPr>
          <w:sz w:val="20"/>
        </w:rPr>
        <w:t>Sinfield</w:t>
      </w:r>
      <w:proofErr w:type="spellEnd"/>
      <w:r w:rsidRPr="007165DA">
        <w:rPr>
          <w:sz w:val="20"/>
        </w:rPr>
        <w:t xml:space="preserve">, J. V., Gustafson, T., &amp; </w:t>
      </w:r>
      <w:proofErr w:type="spellStart"/>
      <w:r w:rsidRPr="007165DA">
        <w:rPr>
          <w:sz w:val="20"/>
        </w:rPr>
        <w:t>Hindo</w:t>
      </w:r>
      <w:proofErr w:type="spellEnd"/>
      <w:r w:rsidRPr="007165DA">
        <w:rPr>
          <w:sz w:val="20"/>
        </w:rPr>
        <w:t>, B. (2014). The discipline of creativity.</w:t>
      </w:r>
      <w:r w:rsidRPr="007165DA">
        <w:rPr>
          <w:i/>
          <w:iCs/>
          <w:sz w:val="20"/>
        </w:rPr>
        <w:t xml:space="preserve"> MIT Sloan Management Review, 55</w:t>
      </w:r>
      <w:r w:rsidRPr="007165DA">
        <w:rPr>
          <w:sz w:val="20"/>
        </w:rPr>
        <w:t xml:space="preserve">(2), 24-26. Retrieved from </w:t>
      </w:r>
      <w:hyperlink r:id="rId22" w:history="1">
        <w:r w:rsidR="00076CF1" w:rsidRPr="007165DA">
          <w:rPr>
            <w:rStyle w:val="Hyperlink"/>
            <w:sz w:val="20"/>
          </w:rPr>
          <w:t>http://search.proquest.com/docview/1475566570?accountid=458</w:t>
        </w:r>
      </w:hyperlink>
    </w:p>
    <w:p w:rsidR="00BF1317" w:rsidRPr="007165DA" w:rsidRDefault="00BF1317" w:rsidP="007165DA">
      <w:pPr>
        <w:ind w:left="720" w:hanging="720"/>
        <w:rPr>
          <w:sz w:val="20"/>
        </w:rPr>
      </w:pPr>
      <w:proofErr w:type="spellStart"/>
      <w:r w:rsidRPr="007165DA">
        <w:rPr>
          <w:sz w:val="20"/>
        </w:rPr>
        <w:t>Treleaven</w:t>
      </w:r>
      <w:proofErr w:type="spellEnd"/>
      <w:r w:rsidRPr="007165DA">
        <w:rPr>
          <w:sz w:val="20"/>
        </w:rPr>
        <w:t xml:space="preserve">, L. &amp; </w:t>
      </w:r>
      <w:proofErr w:type="spellStart"/>
      <w:r w:rsidRPr="007165DA">
        <w:rPr>
          <w:sz w:val="20"/>
        </w:rPr>
        <w:t>Voola</w:t>
      </w:r>
      <w:proofErr w:type="spellEnd"/>
      <w:r w:rsidRPr="007165DA">
        <w:rPr>
          <w:sz w:val="20"/>
        </w:rPr>
        <w:t xml:space="preserve">, R. (2008).  Integrating the development of graduate attributes through constructive alignment. </w:t>
      </w:r>
      <w:r w:rsidRPr="007165DA">
        <w:rPr>
          <w:i/>
          <w:iCs/>
          <w:sz w:val="20"/>
        </w:rPr>
        <w:t>Journal of Marketing Education, 30</w:t>
      </w:r>
      <w:r w:rsidRPr="007165DA">
        <w:rPr>
          <w:sz w:val="20"/>
        </w:rPr>
        <w:t xml:space="preserve">(2), 160-173. </w:t>
      </w:r>
      <w:proofErr w:type="gramStart"/>
      <w:r w:rsidRPr="007165DA">
        <w:rPr>
          <w:sz w:val="20"/>
        </w:rPr>
        <w:t>doi:</w:t>
      </w:r>
      <w:proofErr w:type="gramEnd"/>
      <w:r w:rsidRPr="007165DA">
        <w:rPr>
          <w:sz w:val="20"/>
        </w:rPr>
        <w:t>10.1177/0273475308319352</w:t>
      </w:r>
    </w:p>
    <w:p w:rsidR="00BF1317" w:rsidRPr="007165DA" w:rsidRDefault="00BF1317" w:rsidP="007165DA">
      <w:pPr>
        <w:ind w:left="720" w:hanging="720"/>
        <w:rPr>
          <w:sz w:val="20"/>
        </w:rPr>
      </w:pPr>
      <w:proofErr w:type="spellStart"/>
      <w:r w:rsidRPr="007165DA">
        <w:rPr>
          <w:sz w:val="20"/>
        </w:rPr>
        <w:t>Turnwald</w:t>
      </w:r>
      <w:proofErr w:type="spellEnd"/>
      <w:r w:rsidRPr="007165DA">
        <w:rPr>
          <w:sz w:val="20"/>
        </w:rPr>
        <w:t xml:space="preserve">, G. H., Bull, K.S., &amp; </w:t>
      </w:r>
      <w:proofErr w:type="spellStart"/>
      <w:r w:rsidRPr="007165DA">
        <w:rPr>
          <w:sz w:val="20"/>
        </w:rPr>
        <w:t>Seeler</w:t>
      </w:r>
      <w:proofErr w:type="spellEnd"/>
      <w:r w:rsidRPr="007165DA">
        <w:rPr>
          <w:sz w:val="20"/>
        </w:rPr>
        <w:t xml:space="preserve">, D. C. (1993). From teaching to learning: Part II. Traditional teaching methodology. </w:t>
      </w:r>
      <w:r w:rsidRPr="007165DA">
        <w:rPr>
          <w:i/>
          <w:sz w:val="20"/>
        </w:rPr>
        <w:t>Journal of Veterinary Medical Education, 20</w:t>
      </w:r>
      <w:r w:rsidRPr="007165DA">
        <w:rPr>
          <w:sz w:val="20"/>
        </w:rPr>
        <w:t>(3),</w:t>
      </w:r>
      <w:r w:rsidR="007D5FCB">
        <w:rPr>
          <w:sz w:val="20"/>
        </w:rPr>
        <w:t xml:space="preserve"> </w:t>
      </w:r>
      <w:r w:rsidRPr="007165DA">
        <w:rPr>
          <w:sz w:val="20"/>
        </w:rPr>
        <w:t>148-156.</w:t>
      </w:r>
    </w:p>
    <w:p w:rsidR="00BF1317" w:rsidRPr="007165DA" w:rsidRDefault="00BF1317" w:rsidP="007165DA">
      <w:pPr>
        <w:ind w:left="720" w:hanging="720"/>
        <w:rPr>
          <w:sz w:val="20"/>
        </w:rPr>
      </w:pPr>
      <w:r w:rsidRPr="007165DA">
        <w:rPr>
          <w:sz w:val="20"/>
        </w:rPr>
        <w:t xml:space="preserve">Wang, A. Y. (2012). Exploring the relationship of creative thinking and writing.  </w:t>
      </w:r>
      <w:r w:rsidRPr="007165DA">
        <w:rPr>
          <w:i/>
          <w:sz w:val="20"/>
        </w:rPr>
        <w:t>Thinking Skills and Creativity</w:t>
      </w:r>
      <w:r w:rsidRPr="007165DA">
        <w:rPr>
          <w:sz w:val="20"/>
        </w:rPr>
        <w:t>, 7, 38-47.</w:t>
      </w:r>
    </w:p>
    <w:p w:rsidR="00BF1317" w:rsidRPr="007165DA" w:rsidRDefault="00BF1317" w:rsidP="007165DA">
      <w:pPr>
        <w:ind w:left="720" w:hanging="720"/>
        <w:rPr>
          <w:sz w:val="20"/>
        </w:rPr>
      </w:pPr>
      <w:proofErr w:type="spellStart"/>
      <w:r w:rsidRPr="007165DA">
        <w:rPr>
          <w:sz w:val="20"/>
        </w:rPr>
        <w:t>Yulas</w:t>
      </w:r>
      <w:proofErr w:type="spellEnd"/>
      <w:r w:rsidRPr="007165DA">
        <w:rPr>
          <w:sz w:val="20"/>
        </w:rPr>
        <w:t xml:space="preserve">, D. (2014). So you want to be a genius. </w:t>
      </w:r>
      <w:r w:rsidRPr="007165DA">
        <w:rPr>
          <w:i/>
          <w:sz w:val="20"/>
        </w:rPr>
        <w:t>Scientific American Mind</w:t>
      </w:r>
      <w:r w:rsidRPr="007165DA">
        <w:rPr>
          <w:sz w:val="20"/>
        </w:rPr>
        <w:t>, 23 (1), 19.</w:t>
      </w:r>
    </w:p>
    <w:p w:rsidR="007165DA" w:rsidRDefault="00BF1317" w:rsidP="007165DA">
      <w:pPr>
        <w:ind w:left="720" w:hanging="720"/>
        <w:rPr>
          <w:rFonts w:ascii="Arial" w:hAnsi="Arial"/>
          <w:b/>
          <w:noProof/>
          <w:sz w:val="24"/>
        </w:rPr>
      </w:pPr>
      <w:proofErr w:type="spellStart"/>
      <w:r w:rsidRPr="007165DA">
        <w:rPr>
          <w:sz w:val="20"/>
        </w:rPr>
        <w:t>Xiaoqing</w:t>
      </w:r>
      <w:proofErr w:type="spellEnd"/>
      <w:r w:rsidRPr="007165DA">
        <w:rPr>
          <w:sz w:val="20"/>
        </w:rPr>
        <w:t xml:space="preserve">, Y., &amp; </w:t>
      </w:r>
      <w:proofErr w:type="spellStart"/>
      <w:r w:rsidRPr="007165DA">
        <w:rPr>
          <w:sz w:val="20"/>
        </w:rPr>
        <w:t>Hongxin</w:t>
      </w:r>
      <w:proofErr w:type="spellEnd"/>
      <w:r w:rsidRPr="007165DA">
        <w:rPr>
          <w:sz w:val="20"/>
        </w:rPr>
        <w:t xml:space="preserve">, Z. (2007). Online learning community building: A case study in China/Construction de la </w:t>
      </w:r>
      <w:proofErr w:type="spellStart"/>
      <w:r w:rsidRPr="007165DA">
        <w:rPr>
          <w:sz w:val="20"/>
        </w:rPr>
        <w:t>communauté</w:t>
      </w:r>
      <w:proofErr w:type="spellEnd"/>
      <w:r w:rsidRPr="007165DA">
        <w:rPr>
          <w:sz w:val="20"/>
        </w:rPr>
        <w:t xml:space="preserve"> </w:t>
      </w:r>
      <w:proofErr w:type="spellStart"/>
      <w:r w:rsidRPr="007165DA">
        <w:rPr>
          <w:sz w:val="20"/>
        </w:rPr>
        <w:t>d'apprentissage</w:t>
      </w:r>
      <w:proofErr w:type="spellEnd"/>
      <w:r w:rsidRPr="007165DA">
        <w:rPr>
          <w:sz w:val="20"/>
        </w:rPr>
        <w:t xml:space="preserve"> </w:t>
      </w:r>
      <w:proofErr w:type="spellStart"/>
      <w:r w:rsidRPr="007165DA">
        <w:rPr>
          <w:sz w:val="20"/>
        </w:rPr>
        <w:t>sur</w:t>
      </w:r>
      <w:proofErr w:type="spellEnd"/>
      <w:r w:rsidRPr="007165DA">
        <w:rPr>
          <w:sz w:val="20"/>
        </w:rPr>
        <w:t xml:space="preserve"> </w:t>
      </w:r>
      <w:proofErr w:type="spellStart"/>
      <w:r w:rsidRPr="007165DA">
        <w:rPr>
          <w:sz w:val="20"/>
        </w:rPr>
        <w:t>ligne</w:t>
      </w:r>
      <w:proofErr w:type="spellEnd"/>
      <w:r w:rsidRPr="007165DA">
        <w:rPr>
          <w:sz w:val="20"/>
        </w:rPr>
        <w:t xml:space="preserve">: </w:t>
      </w:r>
      <w:proofErr w:type="spellStart"/>
      <w:r w:rsidRPr="007165DA">
        <w:rPr>
          <w:sz w:val="20"/>
        </w:rPr>
        <w:t>Étude</w:t>
      </w:r>
      <w:proofErr w:type="spellEnd"/>
      <w:r w:rsidRPr="007165DA">
        <w:rPr>
          <w:sz w:val="20"/>
        </w:rPr>
        <w:t xml:space="preserve"> de </w:t>
      </w:r>
      <w:proofErr w:type="spellStart"/>
      <w:proofErr w:type="gramStart"/>
      <w:r w:rsidRPr="007165DA">
        <w:rPr>
          <w:sz w:val="20"/>
        </w:rPr>
        <w:t>cas</w:t>
      </w:r>
      <w:proofErr w:type="spellEnd"/>
      <w:proofErr w:type="gramEnd"/>
      <w:r w:rsidRPr="007165DA">
        <w:rPr>
          <w:sz w:val="20"/>
        </w:rPr>
        <w:t xml:space="preserve"> en chine.</w:t>
      </w:r>
      <w:r w:rsidRPr="007165DA">
        <w:rPr>
          <w:i/>
          <w:iCs/>
          <w:sz w:val="20"/>
        </w:rPr>
        <w:t xml:space="preserve"> Canadian Social Science, 3</w:t>
      </w:r>
      <w:r w:rsidRPr="007165DA">
        <w:rPr>
          <w:sz w:val="20"/>
        </w:rPr>
        <w:t xml:space="preserve">(5), 102-113. Retrieved from </w:t>
      </w:r>
      <w:hyperlink r:id="rId23" w:history="1">
        <w:r w:rsidRPr="007165DA">
          <w:rPr>
            <w:rStyle w:val="Hyperlink"/>
            <w:rFonts w:cs="Arial"/>
            <w:sz w:val="20"/>
          </w:rPr>
          <w:t>http://search.proquest.com/docview/208632549?accountid=458</w:t>
        </w:r>
      </w:hyperlink>
      <w:r w:rsidR="007165DA">
        <w:br w:type="page"/>
      </w:r>
    </w:p>
    <w:p w:rsidR="00BF1317" w:rsidRPr="0076459C" w:rsidRDefault="00076CF1" w:rsidP="00076CF1">
      <w:pPr>
        <w:pStyle w:val="Heading3"/>
      </w:pPr>
      <w:r>
        <w:lastRenderedPageBreak/>
        <w:t xml:space="preserve">About the </w:t>
      </w:r>
      <w:r w:rsidR="007D5FCB">
        <w:t>a</w:t>
      </w:r>
      <w:r w:rsidR="00BF1317" w:rsidRPr="0076459C">
        <w:t>uthors</w:t>
      </w:r>
    </w:p>
    <w:tbl>
      <w:tblPr>
        <w:tblStyle w:val="TableGrid"/>
        <w:tblW w:w="0" w:type="auto"/>
        <w:tblLayout w:type="fixed"/>
        <w:tblLook w:val="04A0" w:firstRow="1" w:lastRow="0" w:firstColumn="1" w:lastColumn="0" w:noHBand="0" w:noVBand="1"/>
      </w:tblPr>
      <w:tblGrid>
        <w:gridCol w:w="1705"/>
        <w:gridCol w:w="6925"/>
      </w:tblGrid>
      <w:tr w:rsidR="00076CF1" w:rsidTr="00EA554D">
        <w:tc>
          <w:tcPr>
            <w:tcW w:w="1705" w:type="dxa"/>
          </w:tcPr>
          <w:p w:rsidR="00076CF1" w:rsidRDefault="00076CF1" w:rsidP="00BF1317">
            <w:pPr>
              <w:rPr>
                <w:rFonts w:ascii="Arial" w:hAnsi="Arial" w:cs="Arial"/>
                <w:sz w:val="24"/>
                <w:szCs w:val="24"/>
              </w:rPr>
            </w:pPr>
            <w:r w:rsidRPr="00120B67">
              <w:rPr>
                <w:rFonts w:ascii="Arial" w:hAnsi="Arial" w:cs="Arial"/>
                <w:noProof/>
                <w:sz w:val="24"/>
                <w:szCs w:val="24"/>
              </w:rPr>
              <w:drawing>
                <wp:inline distT="0" distB="0" distL="0" distR="0" wp14:anchorId="3C09EA27" wp14:editId="6368AA57">
                  <wp:extent cx="1132840" cy="10598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2840" cy="1059815"/>
                          </a:xfrm>
                          <a:prstGeom prst="rect">
                            <a:avLst/>
                          </a:prstGeom>
                          <a:noFill/>
                          <a:ln>
                            <a:noFill/>
                          </a:ln>
                        </pic:spPr>
                      </pic:pic>
                    </a:graphicData>
                  </a:graphic>
                </wp:inline>
              </w:drawing>
            </w:r>
          </w:p>
        </w:tc>
        <w:tc>
          <w:tcPr>
            <w:tcW w:w="6925" w:type="dxa"/>
          </w:tcPr>
          <w:p w:rsidR="00076CF1" w:rsidRPr="00EA554D" w:rsidRDefault="00076CF1" w:rsidP="00076CF1">
            <w:pPr>
              <w:rPr>
                <w:sz w:val="21"/>
                <w:szCs w:val="21"/>
              </w:rPr>
            </w:pPr>
            <w:r w:rsidRPr="00076CF1">
              <w:rPr>
                <w:rFonts w:ascii="Arial" w:hAnsi="Arial" w:cs="Arial"/>
                <w:b/>
                <w:sz w:val="24"/>
                <w:szCs w:val="24"/>
              </w:rPr>
              <w:t>Jean R. Perlman, BS/MIS, MBA, JD, DBA,</w:t>
            </w:r>
            <w:r w:rsidR="00D67FA6">
              <w:rPr>
                <w:rFonts w:ascii="Arial" w:hAnsi="Arial" w:cs="Arial"/>
                <w:b/>
                <w:sz w:val="24"/>
                <w:szCs w:val="24"/>
              </w:rPr>
              <w:t xml:space="preserve"> </w:t>
            </w:r>
            <w:r w:rsidRPr="00EA554D">
              <w:rPr>
                <w:sz w:val="21"/>
                <w:szCs w:val="21"/>
              </w:rPr>
              <w:t>is a Strategist, Speaker, and Educator with 30 years’ experience delivering acti</w:t>
            </w:r>
            <w:r w:rsidR="00D67FA6">
              <w:rPr>
                <w:sz w:val="21"/>
                <w:szCs w:val="21"/>
              </w:rPr>
              <w:t xml:space="preserve">on results to executive teams. </w:t>
            </w:r>
            <w:r w:rsidRPr="00EA554D">
              <w:rPr>
                <w:sz w:val="21"/>
                <w:szCs w:val="21"/>
              </w:rPr>
              <w:t>“Transforming Complicated to Simple”, Dr. Perlman specializes in mission targeting and organization productivity. She has worked with small and large companies; where her strategies resulted in 50% increased team productivity, multimillion-dollar milestone achievement</w:t>
            </w:r>
            <w:r w:rsidR="00D67FA6">
              <w:rPr>
                <w:sz w:val="21"/>
                <w:szCs w:val="21"/>
              </w:rPr>
              <w:t>s</w:t>
            </w:r>
            <w:r w:rsidRPr="00EA554D">
              <w:rPr>
                <w:sz w:val="21"/>
                <w:szCs w:val="21"/>
              </w:rPr>
              <w:t xml:space="preserve">, and 100% profit-center launch success; industry leader standing; increased </w:t>
            </w:r>
            <w:r w:rsidR="00D67FA6">
              <w:rPr>
                <w:sz w:val="21"/>
                <w:szCs w:val="21"/>
              </w:rPr>
              <w:t xml:space="preserve">markets and profits over 150%. </w:t>
            </w:r>
            <w:r w:rsidRPr="00EA554D">
              <w:rPr>
                <w:sz w:val="21"/>
                <w:szCs w:val="21"/>
              </w:rPr>
              <w:t xml:space="preserve">Dr. Perlman has been a University of Phoenix faculty member since 2002. Her honors include Outstanding Teacher Award; Dissertation Chair, American Juris Prudence Award (Business Counseling); and keynote speaker for chamber of </w:t>
            </w:r>
            <w:proofErr w:type="spellStart"/>
            <w:r w:rsidRPr="00EA554D">
              <w:rPr>
                <w:sz w:val="21"/>
                <w:szCs w:val="21"/>
              </w:rPr>
              <w:t>commerces</w:t>
            </w:r>
            <w:proofErr w:type="spellEnd"/>
            <w:r w:rsidRPr="00EA554D">
              <w:rPr>
                <w:sz w:val="21"/>
                <w:szCs w:val="21"/>
              </w:rPr>
              <w:t xml:space="preserve"> and the US SBA.  </w:t>
            </w:r>
          </w:p>
          <w:p w:rsidR="00076CF1" w:rsidRDefault="00076CF1" w:rsidP="00076CF1">
            <w:r w:rsidRPr="00EA554D">
              <w:rPr>
                <w:sz w:val="21"/>
                <w:szCs w:val="21"/>
              </w:rPr>
              <w:t xml:space="preserve">Email: </w:t>
            </w:r>
            <w:hyperlink r:id="rId25" w:history="1">
              <w:r w:rsidRPr="00EA554D">
                <w:rPr>
                  <w:color w:val="0000FF"/>
                  <w:sz w:val="21"/>
                  <w:szCs w:val="21"/>
                  <w:u w:val="single"/>
                </w:rPr>
                <w:t>jrperlman@bizdirections.com</w:t>
              </w:r>
            </w:hyperlink>
          </w:p>
        </w:tc>
      </w:tr>
      <w:tr w:rsidR="00076CF1" w:rsidTr="00EA554D">
        <w:tc>
          <w:tcPr>
            <w:tcW w:w="1705" w:type="dxa"/>
          </w:tcPr>
          <w:p w:rsidR="00076CF1" w:rsidRDefault="00076CF1" w:rsidP="00BF1317">
            <w:pPr>
              <w:rPr>
                <w:rFonts w:ascii="Arial" w:hAnsi="Arial" w:cs="Arial"/>
                <w:sz w:val="24"/>
                <w:szCs w:val="24"/>
              </w:rPr>
            </w:pPr>
            <w:r w:rsidRPr="00120B67">
              <w:rPr>
                <w:rFonts w:ascii="Arial" w:hAnsi="Arial" w:cs="Arial"/>
                <w:noProof/>
                <w:sz w:val="24"/>
                <w:szCs w:val="24"/>
              </w:rPr>
              <w:drawing>
                <wp:inline distT="0" distB="0" distL="0" distR="0" wp14:anchorId="415BB315" wp14:editId="75F2008C">
                  <wp:extent cx="1270635" cy="1270635"/>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635" cy="1270635"/>
                          </a:xfrm>
                          <a:prstGeom prst="rect">
                            <a:avLst/>
                          </a:prstGeom>
                          <a:noFill/>
                          <a:ln>
                            <a:noFill/>
                          </a:ln>
                        </pic:spPr>
                      </pic:pic>
                    </a:graphicData>
                  </a:graphic>
                </wp:inline>
              </w:drawing>
            </w:r>
          </w:p>
        </w:tc>
        <w:tc>
          <w:tcPr>
            <w:tcW w:w="6925" w:type="dxa"/>
          </w:tcPr>
          <w:p w:rsidR="00076CF1" w:rsidRPr="00EA554D" w:rsidRDefault="00076CF1" w:rsidP="00076CF1">
            <w:pPr>
              <w:rPr>
                <w:sz w:val="21"/>
                <w:szCs w:val="21"/>
              </w:rPr>
            </w:pPr>
            <w:r w:rsidRPr="00D5473E">
              <w:rPr>
                <w:rFonts w:ascii="Arial" w:hAnsi="Arial" w:cs="Arial"/>
                <w:b/>
                <w:bCs/>
                <w:iCs/>
                <w:sz w:val="24"/>
                <w:szCs w:val="24"/>
              </w:rPr>
              <w:t xml:space="preserve">John </w:t>
            </w:r>
            <w:proofErr w:type="spellStart"/>
            <w:r w:rsidRPr="00D5473E">
              <w:rPr>
                <w:rFonts w:ascii="Arial" w:hAnsi="Arial" w:cs="Arial"/>
                <w:b/>
                <w:bCs/>
                <w:iCs/>
                <w:sz w:val="24"/>
                <w:szCs w:val="24"/>
              </w:rPr>
              <w:t>DeNigris</w:t>
            </w:r>
            <w:proofErr w:type="spellEnd"/>
            <w:r w:rsidRPr="00D5473E">
              <w:rPr>
                <w:rFonts w:ascii="Arial" w:hAnsi="Arial" w:cs="Arial"/>
                <w:b/>
                <w:bCs/>
                <w:iCs/>
                <w:sz w:val="24"/>
                <w:szCs w:val="24"/>
              </w:rPr>
              <w:t>, MBA, PHD</w:t>
            </w:r>
            <w:r w:rsidRPr="00EA554D">
              <w:rPr>
                <w:rFonts w:ascii="Arial" w:hAnsi="Arial" w:cs="Arial"/>
                <w:bCs/>
                <w:iCs/>
                <w:sz w:val="24"/>
                <w:szCs w:val="24"/>
              </w:rPr>
              <w:t>.</w:t>
            </w:r>
            <w:r w:rsidR="00D67FA6">
              <w:rPr>
                <w:rFonts w:ascii="Arial" w:hAnsi="Arial" w:cs="Arial"/>
                <w:bCs/>
                <w:iCs/>
                <w:sz w:val="24"/>
                <w:szCs w:val="24"/>
              </w:rPr>
              <w:t xml:space="preserve"> </w:t>
            </w:r>
            <w:r w:rsidRPr="00EA554D">
              <w:rPr>
                <w:sz w:val="21"/>
                <w:szCs w:val="21"/>
              </w:rPr>
              <w:t xml:space="preserve">As a former Sr. Vice President of CBS Records and Video, Dr. </w:t>
            </w:r>
            <w:proofErr w:type="spellStart"/>
            <w:r w:rsidRPr="00EA554D">
              <w:rPr>
                <w:sz w:val="21"/>
                <w:szCs w:val="21"/>
              </w:rPr>
              <w:t>DeNigris</w:t>
            </w:r>
            <w:proofErr w:type="spellEnd"/>
            <w:r w:rsidRPr="00EA554D">
              <w:rPr>
                <w:sz w:val="21"/>
                <w:szCs w:val="21"/>
              </w:rPr>
              <w:t xml:space="preserve"> has over 29 </w:t>
            </w:r>
            <w:proofErr w:type="spellStart"/>
            <w:r w:rsidRPr="00EA554D">
              <w:rPr>
                <w:sz w:val="21"/>
                <w:szCs w:val="21"/>
              </w:rPr>
              <w:t>years experience</w:t>
            </w:r>
            <w:proofErr w:type="spellEnd"/>
            <w:r w:rsidRPr="00EA554D">
              <w:rPr>
                <w:sz w:val="21"/>
                <w:szCs w:val="21"/>
              </w:rPr>
              <w:t xml:space="preserve"> in finance, management and marketing within Fortune 500 companies and has been conferred with over two dozen nation awards for his contributions to discipline of management, marketing, leadership and corporate</w:t>
            </w:r>
            <w:r w:rsidR="00D67FA6">
              <w:rPr>
                <w:sz w:val="21"/>
                <w:szCs w:val="21"/>
              </w:rPr>
              <w:t xml:space="preserve"> online learning and training. </w:t>
            </w:r>
            <w:r w:rsidRPr="00EA554D">
              <w:rPr>
                <w:sz w:val="21"/>
                <w:szCs w:val="21"/>
              </w:rPr>
              <w:t xml:space="preserve">Within academia, Dr. </w:t>
            </w:r>
            <w:proofErr w:type="spellStart"/>
            <w:r w:rsidRPr="00EA554D">
              <w:rPr>
                <w:sz w:val="21"/>
                <w:szCs w:val="21"/>
              </w:rPr>
              <w:t>DeNigris</w:t>
            </w:r>
            <w:proofErr w:type="spellEnd"/>
            <w:r w:rsidRPr="00EA554D">
              <w:rPr>
                <w:sz w:val="21"/>
                <w:szCs w:val="21"/>
              </w:rPr>
              <w:t xml:space="preserve"> has held positions of Faculty Trainer, Curriculum Developer, Subject Matter Expert, Dissertation Mentor, DBA Area Chair and the Journal of Leadership Studies Advisory Board member. Dr. </w:t>
            </w:r>
            <w:proofErr w:type="spellStart"/>
            <w:r w:rsidRPr="00EA554D">
              <w:rPr>
                <w:sz w:val="21"/>
                <w:szCs w:val="21"/>
              </w:rPr>
              <w:t>DeNigris</w:t>
            </w:r>
            <w:proofErr w:type="spellEnd"/>
            <w:r w:rsidRPr="00EA554D">
              <w:rPr>
                <w:sz w:val="21"/>
                <w:szCs w:val="21"/>
              </w:rPr>
              <w:t xml:space="preserve"> has been honored with three Faculties of the Year awards from multiple Universities in which he was formally engaged. He has an MBA and a Ph.D. in Management with concentration in Organizational Development and is a member of Delta Mu Delta International Honor Society in Business Administration. </w:t>
            </w:r>
          </w:p>
          <w:p w:rsidR="00076CF1" w:rsidRPr="00EA554D" w:rsidRDefault="00076CF1" w:rsidP="00076CF1">
            <w:pPr>
              <w:rPr>
                <w:rFonts w:ascii="Arial" w:hAnsi="Arial" w:cs="Arial"/>
                <w:sz w:val="24"/>
                <w:szCs w:val="24"/>
              </w:rPr>
            </w:pPr>
            <w:r w:rsidRPr="00EA554D">
              <w:rPr>
                <w:rFonts w:ascii="Arial" w:hAnsi="Arial" w:cs="Arial"/>
                <w:sz w:val="21"/>
                <w:szCs w:val="21"/>
              </w:rPr>
              <w:t xml:space="preserve">E-mail: </w:t>
            </w:r>
            <w:hyperlink r:id="rId27" w:history="1">
              <w:r w:rsidRPr="00EA554D">
                <w:rPr>
                  <w:rStyle w:val="Hyperlink"/>
                  <w:rFonts w:cs="Arial"/>
                  <w:sz w:val="21"/>
                  <w:szCs w:val="21"/>
                </w:rPr>
                <w:t>denigris@email.phoenix.edu</w:t>
              </w:r>
            </w:hyperlink>
          </w:p>
        </w:tc>
      </w:tr>
      <w:tr w:rsidR="00076CF1" w:rsidTr="00EA554D">
        <w:tc>
          <w:tcPr>
            <w:tcW w:w="1705" w:type="dxa"/>
          </w:tcPr>
          <w:p w:rsidR="00076CF1" w:rsidRDefault="00076CF1" w:rsidP="00BF1317">
            <w:pPr>
              <w:rPr>
                <w:rFonts w:ascii="Arial" w:hAnsi="Arial" w:cs="Arial"/>
                <w:sz w:val="24"/>
                <w:szCs w:val="24"/>
              </w:rPr>
            </w:pPr>
            <w:r w:rsidRPr="00120B67">
              <w:rPr>
                <w:rFonts w:ascii="Arial" w:hAnsi="Arial" w:cs="Arial"/>
                <w:noProof/>
                <w:sz w:val="24"/>
                <w:szCs w:val="24"/>
              </w:rPr>
              <w:drawing>
                <wp:inline distT="0" distB="0" distL="0" distR="0" wp14:anchorId="600BE57B" wp14:editId="436F8BCE">
                  <wp:extent cx="930275" cy="1310640"/>
                  <wp:effectExtent l="0" t="0" r="3175" b="3810"/>
                  <wp:docPr id="7" name="Picture 7" descr="C:\Users\Jean\Pictures\Faculty\Brent Mui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an\Pictures\Faculty\Brent Muirhead.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0275" cy="1310640"/>
                          </a:xfrm>
                          <a:prstGeom prst="rect">
                            <a:avLst/>
                          </a:prstGeom>
                          <a:noFill/>
                          <a:ln>
                            <a:noFill/>
                          </a:ln>
                        </pic:spPr>
                      </pic:pic>
                    </a:graphicData>
                  </a:graphic>
                </wp:inline>
              </w:drawing>
            </w:r>
          </w:p>
        </w:tc>
        <w:tc>
          <w:tcPr>
            <w:tcW w:w="6925" w:type="dxa"/>
          </w:tcPr>
          <w:p w:rsidR="00076CF1" w:rsidRPr="00EA554D" w:rsidRDefault="00076CF1" w:rsidP="00076CF1">
            <w:pPr>
              <w:rPr>
                <w:sz w:val="21"/>
                <w:szCs w:val="21"/>
              </w:rPr>
            </w:pPr>
            <w:r w:rsidRPr="00D5473E">
              <w:rPr>
                <w:rFonts w:ascii="Arial" w:hAnsi="Arial" w:cs="Arial"/>
                <w:b/>
                <w:bCs/>
                <w:sz w:val="24"/>
                <w:szCs w:val="24"/>
              </w:rPr>
              <w:t xml:space="preserve">Brent </w:t>
            </w:r>
            <w:proofErr w:type="spellStart"/>
            <w:r w:rsidRPr="00D5473E">
              <w:rPr>
                <w:rFonts w:ascii="Arial" w:hAnsi="Arial" w:cs="Arial"/>
                <w:b/>
                <w:bCs/>
                <w:sz w:val="24"/>
                <w:szCs w:val="24"/>
              </w:rPr>
              <w:t>Muirhead</w:t>
            </w:r>
            <w:proofErr w:type="spellEnd"/>
            <w:r w:rsidRPr="00D5473E">
              <w:rPr>
                <w:rFonts w:ascii="Arial" w:hAnsi="Arial" w:cs="Arial"/>
                <w:b/>
                <w:bCs/>
                <w:sz w:val="24"/>
                <w:szCs w:val="24"/>
              </w:rPr>
              <w:t xml:space="preserve"> Ph.D</w:t>
            </w:r>
            <w:r w:rsidR="00D67FA6">
              <w:rPr>
                <w:bCs/>
              </w:rPr>
              <w:t>.</w:t>
            </w:r>
            <w:r w:rsidRPr="00EA554D">
              <w:rPr>
                <w:bCs/>
              </w:rPr>
              <w:t xml:space="preserve"> </w:t>
            </w:r>
            <w:r w:rsidRPr="00EA554D">
              <w:rPr>
                <w:sz w:val="21"/>
                <w:szCs w:val="21"/>
              </w:rPr>
              <w:t>is an educator and writer with numerous publications in educational technology</w:t>
            </w:r>
            <w:r w:rsidR="00D67FA6">
              <w:rPr>
                <w:sz w:val="21"/>
                <w:szCs w:val="21"/>
              </w:rPr>
              <w:t>. He</w:t>
            </w:r>
            <w:r w:rsidRPr="00EA554D">
              <w:rPr>
                <w:sz w:val="21"/>
                <w:szCs w:val="21"/>
              </w:rPr>
              <w:t xml:space="preserve"> has a BA in social work, master's degrees in religious education, history, administration, e-learning, computing in education/cognitive psychology and two doctoral degrees in education. The latest graduate degree is from Columbia University, New York City. Dr. </w:t>
            </w:r>
            <w:proofErr w:type="spellStart"/>
            <w:r w:rsidRPr="00EA554D">
              <w:rPr>
                <w:sz w:val="21"/>
                <w:szCs w:val="21"/>
              </w:rPr>
              <w:t>Muirhead</w:t>
            </w:r>
            <w:proofErr w:type="spellEnd"/>
            <w:r w:rsidRPr="00EA554D">
              <w:rPr>
                <w:sz w:val="21"/>
                <w:szCs w:val="21"/>
              </w:rPr>
              <w:t xml:space="preserve"> teaches online and in Atlanta, Georgia and has 13 years of experience teaching for the University of Phoenix. He leads workshops on journal publishing, literature reviews, </w:t>
            </w:r>
            <w:r w:rsidR="00D67FA6" w:rsidRPr="00EA554D">
              <w:rPr>
                <w:sz w:val="21"/>
                <w:szCs w:val="21"/>
              </w:rPr>
              <w:t>and dissertation</w:t>
            </w:r>
            <w:r w:rsidRPr="00EA554D">
              <w:rPr>
                <w:sz w:val="21"/>
                <w:szCs w:val="21"/>
              </w:rPr>
              <w:t xml:space="preserve"> purpose and problem statements, supervises student teachers, works as a dissertation chair and coaches new chairs. He is an Associate Editor for</w:t>
            </w:r>
            <w:r w:rsidRPr="00EA554D">
              <w:rPr>
                <w:i/>
                <w:sz w:val="21"/>
                <w:szCs w:val="21"/>
              </w:rPr>
              <w:t xml:space="preserve"> Educational Technology and Society</w:t>
            </w:r>
            <w:r w:rsidRPr="00EA554D">
              <w:rPr>
                <w:sz w:val="21"/>
                <w:szCs w:val="21"/>
              </w:rPr>
              <w:t xml:space="preserve"> and Senior Online Editor of </w:t>
            </w:r>
            <w:r w:rsidRPr="00EA554D">
              <w:rPr>
                <w:i/>
                <w:sz w:val="21"/>
                <w:szCs w:val="21"/>
              </w:rPr>
              <w:t>International Journal of Instructional Technology &amp; Distance Learning</w:t>
            </w:r>
            <w:r w:rsidR="00D67FA6">
              <w:rPr>
                <w:sz w:val="21"/>
                <w:szCs w:val="21"/>
              </w:rPr>
              <w:t xml:space="preserve">. </w:t>
            </w:r>
            <w:r w:rsidRPr="00EA554D">
              <w:rPr>
                <w:sz w:val="21"/>
                <w:szCs w:val="21"/>
              </w:rPr>
              <w:t>Latest book:</w:t>
            </w:r>
            <w:r w:rsidR="00D67FA6">
              <w:rPr>
                <w:i/>
                <w:sz w:val="21"/>
                <w:szCs w:val="21"/>
              </w:rPr>
              <w:t xml:space="preserve"> Beyond Wisdom: </w:t>
            </w:r>
            <w:r w:rsidRPr="00EA554D">
              <w:rPr>
                <w:i/>
                <w:sz w:val="21"/>
                <w:szCs w:val="21"/>
              </w:rPr>
              <w:t>Ideas That Matter.</w:t>
            </w:r>
          </w:p>
          <w:p w:rsidR="00076CF1" w:rsidRPr="00EA554D" w:rsidRDefault="00076CF1" w:rsidP="00076CF1">
            <w:r w:rsidRPr="00EA554D">
              <w:rPr>
                <w:sz w:val="21"/>
                <w:szCs w:val="21"/>
              </w:rPr>
              <w:t xml:space="preserve">E-mail: </w:t>
            </w:r>
            <w:hyperlink r:id="rId29" w:history="1">
              <w:r w:rsidRPr="00EA554D">
                <w:rPr>
                  <w:rStyle w:val="Hyperlink"/>
                  <w:rFonts w:cs="Arial"/>
                  <w:sz w:val="21"/>
                  <w:szCs w:val="21"/>
                </w:rPr>
                <w:t>drmuirhead@yahoo.com</w:t>
              </w:r>
            </w:hyperlink>
          </w:p>
        </w:tc>
      </w:tr>
      <w:tr w:rsidR="00076CF1" w:rsidTr="00EA554D">
        <w:tc>
          <w:tcPr>
            <w:tcW w:w="1705" w:type="dxa"/>
          </w:tcPr>
          <w:p w:rsidR="00076CF1" w:rsidRDefault="00076CF1" w:rsidP="00BF1317">
            <w:pPr>
              <w:rPr>
                <w:rFonts w:ascii="Arial" w:hAnsi="Arial" w:cs="Arial"/>
                <w:sz w:val="24"/>
                <w:szCs w:val="24"/>
              </w:rPr>
            </w:pPr>
            <w:r w:rsidRPr="00D17A4E">
              <w:rPr>
                <w:noProof/>
              </w:rPr>
              <w:lastRenderedPageBreak/>
              <w:drawing>
                <wp:inline distT="0" distB="0" distL="0" distR="0" wp14:anchorId="29533BCC" wp14:editId="7929D267">
                  <wp:extent cx="930275" cy="1553845"/>
                  <wp:effectExtent l="0" t="0" r="3175" b="8255"/>
                  <wp:docPr id="6" name="Picture 6" descr="C:\Users\hbagdady\AppData\Local\Microsoft\Windows\Temporary Internet Files\Content.Outlook\38E5GK5Z\photo (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bagdady\AppData\Local\Microsoft\Windows\Temporary Internet Files\Content.Outlook\38E5GK5Z\photo (6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0275" cy="1553845"/>
                          </a:xfrm>
                          <a:prstGeom prst="rect">
                            <a:avLst/>
                          </a:prstGeom>
                          <a:noFill/>
                          <a:ln>
                            <a:noFill/>
                          </a:ln>
                        </pic:spPr>
                      </pic:pic>
                    </a:graphicData>
                  </a:graphic>
                </wp:inline>
              </w:drawing>
            </w:r>
          </w:p>
        </w:tc>
        <w:tc>
          <w:tcPr>
            <w:tcW w:w="6925" w:type="dxa"/>
          </w:tcPr>
          <w:p w:rsidR="00076CF1" w:rsidRPr="00EA554D" w:rsidRDefault="00076CF1" w:rsidP="00076CF1">
            <w:pPr>
              <w:rPr>
                <w:sz w:val="21"/>
                <w:szCs w:val="21"/>
              </w:rPr>
            </w:pPr>
            <w:proofErr w:type="spellStart"/>
            <w:r w:rsidRPr="00076CF1">
              <w:rPr>
                <w:rFonts w:ascii="Arial" w:hAnsi="Arial" w:cs="Arial"/>
                <w:b/>
                <w:sz w:val="24"/>
                <w:szCs w:val="24"/>
              </w:rPr>
              <w:t>Hoda</w:t>
            </w:r>
            <w:proofErr w:type="spellEnd"/>
            <w:r w:rsidRPr="00076CF1">
              <w:rPr>
                <w:rFonts w:ascii="Arial" w:hAnsi="Arial" w:cs="Arial"/>
                <w:b/>
                <w:sz w:val="24"/>
                <w:szCs w:val="24"/>
              </w:rPr>
              <w:t xml:space="preserve"> </w:t>
            </w:r>
            <w:proofErr w:type="spellStart"/>
            <w:r w:rsidRPr="00076CF1">
              <w:rPr>
                <w:rFonts w:ascii="Arial" w:hAnsi="Arial" w:cs="Arial"/>
                <w:b/>
                <w:sz w:val="24"/>
                <w:szCs w:val="24"/>
              </w:rPr>
              <w:t>Bagdady-Asal</w:t>
            </w:r>
            <w:proofErr w:type="spellEnd"/>
            <w:r w:rsidR="00D67FA6">
              <w:rPr>
                <w:rFonts w:ascii="Arial" w:hAnsi="Arial" w:cs="Arial"/>
                <w:b/>
                <w:sz w:val="24"/>
                <w:szCs w:val="24"/>
              </w:rPr>
              <w:t xml:space="preserve"> </w:t>
            </w:r>
            <w:r w:rsidRPr="00EA554D">
              <w:rPr>
                <w:sz w:val="21"/>
                <w:szCs w:val="21"/>
              </w:rPr>
              <w:t xml:space="preserve">has Ph.D. in Applied Management and Decision Sciences from Walden University, M. Ed. in Education from Ball State University, and a B.A. in Applied Arts, </w:t>
            </w:r>
            <w:r w:rsidR="00D95645">
              <w:rPr>
                <w:sz w:val="21"/>
                <w:szCs w:val="21"/>
              </w:rPr>
              <w:t xml:space="preserve">and a degree in </w:t>
            </w:r>
            <w:r w:rsidRPr="00EA554D">
              <w:rPr>
                <w:sz w:val="21"/>
                <w:szCs w:val="21"/>
              </w:rPr>
              <w:t xml:space="preserve">English Literature from Cairo University, Egypt. Dr. </w:t>
            </w:r>
            <w:proofErr w:type="spellStart"/>
            <w:r w:rsidRPr="00EA554D">
              <w:rPr>
                <w:sz w:val="21"/>
                <w:szCs w:val="21"/>
              </w:rPr>
              <w:t>Bagdady-Asal</w:t>
            </w:r>
            <w:proofErr w:type="spellEnd"/>
            <w:r w:rsidRPr="00EA554D">
              <w:rPr>
                <w:sz w:val="21"/>
                <w:szCs w:val="21"/>
              </w:rPr>
              <w:t xml:space="preserve"> is the Director of Academic Affairs, Central Florida Campus for the University of Phoenix. Before joining academia, she worked with British, Dutch, Egyptian, Qatari, and Kuwaiti corporations</w:t>
            </w:r>
            <w:r w:rsidR="00D95645">
              <w:rPr>
                <w:sz w:val="21"/>
                <w:szCs w:val="21"/>
              </w:rPr>
              <w:t>,</w:t>
            </w:r>
            <w:r w:rsidRPr="00EA554D">
              <w:rPr>
                <w:sz w:val="21"/>
                <w:szCs w:val="21"/>
              </w:rPr>
              <w:t xml:space="preserve"> then as an executive director in service organizations and community based programs in multiple states in the Midwest in </w:t>
            </w:r>
            <w:r w:rsidR="00D5473E">
              <w:rPr>
                <w:sz w:val="21"/>
                <w:szCs w:val="21"/>
              </w:rPr>
              <w:t>t</w:t>
            </w:r>
            <w:r w:rsidRPr="00EA554D">
              <w:rPr>
                <w:sz w:val="21"/>
                <w:szCs w:val="21"/>
              </w:rPr>
              <w:t xml:space="preserve">he 90s. She is an educator, serves on dissertation committees for the School of Advanced Studies, University of Phoenix, and has 10 years of experience teaching business, leadership, and management course online and in Orlando, Florida. </w:t>
            </w:r>
          </w:p>
          <w:p w:rsidR="00076CF1" w:rsidRDefault="00076CF1" w:rsidP="00076CF1">
            <w:pPr>
              <w:rPr>
                <w:rFonts w:ascii="Arial" w:hAnsi="Arial" w:cs="Arial"/>
                <w:sz w:val="24"/>
                <w:szCs w:val="24"/>
              </w:rPr>
            </w:pPr>
            <w:r w:rsidRPr="00EA554D">
              <w:rPr>
                <w:sz w:val="21"/>
                <w:szCs w:val="21"/>
              </w:rPr>
              <w:t xml:space="preserve">E-mail: </w:t>
            </w:r>
            <w:hyperlink r:id="rId31" w:history="1">
              <w:r w:rsidRPr="00EA554D">
                <w:rPr>
                  <w:rStyle w:val="Hyperlink"/>
                  <w:rFonts w:cs="Arial"/>
                  <w:sz w:val="21"/>
                  <w:szCs w:val="21"/>
                </w:rPr>
                <w:t>hasal@email.phoenix.edu</w:t>
              </w:r>
            </w:hyperlink>
          </w:p>
        </w:tc>
      </w:tr>
    </w:tbl>
    <w:p w:rsidR="00EF7471" w:rsidRDefault="00EF7471" w:rsidP="00444100">
      <w:pPr>
        <w:pStyle w:val="Note"/>
      </w:pPr>
    </w:p>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8A171E" w:rsidRDefault="008A171E" w:rsidP="00EF7471"/>
    <w:p w:rsidR="00EA554D" w:rsidRDefault="00EA554D" w:rsidP="00EF7471"/>
    <w:p w:rsidR="008A171E" w:rsidRDefault="008A171E" w:rsidP="00EF7471">
      <w:r>
        <w:br/>
      </w:r>
    </w:p>
    <w:p w:rsidR="0007413D" w:rsidRDefault="002140DE" w:rsidP="00444100">
      <w:pPr>
        <w:pStyle w:val="Note"/>
      </w:pPr>
      <w:hyperlink w:anchor="TOC" w:history="1">
        <w:r w:rsidR="008A171E" w:rsidRPr="00A85F92">
          <w:rPr>
            <w:rStyle w:val="Hyperlink"/>
            <w:sz w:val="16"/>
            <w:szCs w:val="16"/>
          </w:rPr>
          <w:t>Return to Table of Contents</w:t>
        </w:r>
      </w:hyperlink>
      <w:r w:rsidR="00EF7471">
        <w:br w:type="page"/>
      </w:r>
      <w:r w:rsidR="0007413D" w:rsidRPr="00D62766">
        <w:rPr>
          <w:b/>
        </w:rPr>
        <w:lastRenderedPageBreak/>
        <w:t>Editor’s Note</w:t>
      </w:r>
      <w:r w:rsidR="00D62766">
        <w:t>:</w:t>
      </w:r>
      <w:r w:rsidR="00746F6C">
        <w:t xml:space="preserve"> </w:t>
      </w:r>
      <w:r w:rsidR="00D62766">
        <w:t>This study finds a significant difference in satisfaction for students in open education compared to the traditional education system. It also gives clues to aspects of pedagogy and support that students considered to be important.</w:t>
      </w:r>
    </w:p>
    <w:p w:rsidR="00444100" w:rsidRDefault="00444100" w:rsidP="00444100">
      <w:pPr>
        <w:pStyle w:val="Note"/>
      </w:pPr>
    </w:p>
    <w:p w:rsidR="0007413D" w:rsidRDefault="0007413D" w:rsidP="00444100">
      <w:pPr>
        <w:pStyle w:val="Heading1"/>
      </w:pPr>
      <w:bookmarkStart w:id="6" w:name="_Issues_of_academic"/>
      <w:bookmarkEnd w:id="6"/>
      <w:r>
        <w:t xml:space="preserve">Issues of </w:t>
      </w:r>
      <w:r w:rsidR="00D0495C">
        <w:t>A</w:t>
      </w:r>
      <w:r>
        <w:t xml:space="preserve">cademic </w:t>
      </w:r>
      <w:r w:rsidR="00D0495C">
        <w:t>S</w:t>
      </w:r>
      <w:r>
        <w:t xml:space="preserve">atisfaction in </w:t>
      </w:r>
      <w:r w:rsidR="00D0495C">
        <w:t>H</w:t>
      </w:r>
      <w:r>
        <w:t xml:space="preserve">igher </w:t>
      </w:r>
      <w:r w:rsidR="00D0495C">
        <w:t>E</w:t>
      </w:r>
      <w:r>
        <w:t xml:space="preserve">ducation: </w:t>
      </w:r>
      <w:r w:rsidR="00444100">
        <w:br/>
      </w:r>
      <w:r w:rsidRPr="00444100">
        <w:rPr>
          <w:sz w:val="26"/>
          <w:szCs w:val="26"/>
        </w:rPr>
        <w:t>a study on students of conventional and open education system</w:t>
      </w:r>
    </w:p>
    <w:p w:rsidR="0007413D" w:rsidRDefault="0007413D" w:rsidP="00444100">
      <w:pPr>
        <w:pStyle w:val="Heading5"/>
      </w:pPr>
      <w:r>
        <w:t>Shashi Singh</w:t>
      </w:r>
      <w:r w:rsidR="00642617">
        <w:t xml:space="preserve"> and</w:t>
      </w:r>
      <w:r>
        <w:t xml:space="preserve"> Ajay Singh</w:t>
      </w:r>
    </w:p>
    <w:p w:rsidR="0007413D" w:rsidRPr="00444100" w:rsidRDefault="0007413D" w:rsidP="00444100">
      <w:pPr>
        <w:pStyle w:val="Heading5"/>
        <w:rPr>
          <w:sz w:val="18"/>
          <w:szCs w:val="18"/>
        </w:rPr>
      </w:pPr>
      <w:r w:rsidRPr="00444100">
        <w:rPr>
          <w:sz w:val="18"/>
          <w:szCs w:val="18"/>
        </w:rPr>
        <w:t>India</w:t>
      </w:r>
    </w:p>
    <w:p w:rsidR="0007413D" w:rsidRDefault="0007413D" w:rsidP="00444100">
      <w:pPr>
        <w:pStyle w:val="Heading3"/>
      </w:pPr>
      <w:r>
        <w:t>Abstract</w:t>
      </w:r>
    </w:p>
    <w:p w:rsidR="0007413D" w:rsidRDefault="00545046" w:rsidP="00E1400C">
      <w:r>
        <w:t>Higher education effects</w:t>
      </w:r>
      <w:r w:rsidR="0007413D">
        <w:t xml:space="preserve"> productivity and g</w:t>
      </w:r>
      <w:r>
        <w:t xml:space="preserve">rowth through several channels. A </w:t>
      </w:r>
      <w:r w:rsidR="0007413D">
        <w:t>better-educated person absorbs new information faster</w:t>
      </w:r>
      <w:r w:rsidR="00253764">
        <w:t>,</w:t>
      </w:r>
      <w:r w:rsidR="0007413D">
        <w:t xml:space="preserve"> and applies new inputs and new processes more</w:t>
      </w:r>
      <w:r w:rsidR="00253764">
        <w:t xml:space="preserve"> effectively. Thus, the quality of</w:t>
      </w:r>
      <w:r w:rsidR="0007413D">
        <w:t xml:space="preserve"> higher education assumes </w:t>
      </w:r>
      <w:r w:rsidR="00253764">
        <w:t xml:space="preserve">the </w:t>
      </w:r>
      <w:r w:rsidR="0007413D">
        <w:t>utmost importance a</w:t>
      </w:r>
      <w:r w:rsidR="00253764">
        <w:t>s the system</w:t>
      </w:r>
      <w:r w:rsidR="0007413D">
        <w:t xml:space="preserve"> provides human resources to all areas that are cr</w:t>
      </w:r>
      <w:r w:rsidR="00253764">
        <w:t>ucial for national development. S</w:t>
      </w:r>
      <w:r w:rsidR="0007413D">
        <w:t>atisfaction and dissatisfaction level</w:t>
      </w:r>
      <w:r w:rsidR="00253764">
        <w:t>s</w:t>
      </w:r>
      <w:r w:rsidR="002129D2">
        <w:t xml:space="preserve"> are</w:t>
      </w:r>
      <w:r w:rsidR="00253764">
        <w:t xml:space="preserve"> individual influence</w:t>
      </w:r>
      <w:r w:rsidR="002129D2">
        <w:t xml:space="preserve">s that affect motivational </w:t>
      </w:r>
      <w:r w:rsidR="0007413D">
        <w:t>performance</w:t>
      </w:r>
      <w:r w:rsidR="002129D2">
        <w:t>s on people</w:t>
      </w:r>
      <w:r w:rsidR="0007413D">
        <w:t xml:space="preserve"> throughout the</w:t>
      </w:r>
      <w:r w:rsidR="002129D2">
        <w:t>ir</w:t>
      </w:r>
      <w:r w:rsidR="00D277D3">
        <w:t xml:space="preserve"> lives. </w:t>
      </w:r>
      <w:r w:rsidR="0007413D">
        <w:t>When an individual is satisfied with his/her work, he/she gets pleasure and feels mot</w:t>
      </w:r>
      <w:r w:rsidR="00D277D3">
        <w:t xml:space="preserve">ivated. This paper aims to find </w:t>
      </w:r>
      <w:r w:rsidR="0007413D">
        <w:t>out the effectiveness of the Open Education System (OES) by comparing it with the Traditional/Conventional Education System (CES). The study tries to compare academic satisfaction betwee</w:t>
      </w:r>
      <w:r w:rsidR="00D277D3">
        <w:t>n the two education systems. This</w:t>
      </w:r>
      <w:r w:rsidR="0007413D">
        <w:t xml:space="preserve"> paper also evaluates the academic satisfaction between male and female stude</w:t>
      </w:r>
      <w:r w:rsidR="00D277D3">
        <w:t>nts of the two systems. Self-</w:t>
      </w:r>
      <w:r w:rsidR="0007413D">
        <w:t xml:space="preserve">developed questionnaires </w:t>
      </w:r>
      <w:r w:rsidR="00D277D3">
        <w:t>(</w:t>
      </w:r>
      <w:r w:rsidR="0007413D">
        <w:t>namely Academic Satisfaction Scale</w:t>
      </w:r>
      <w:r w:rsidR="00D277D3">
        <w:t>)</w:t>
      </w:r>
      <w:r w:rsidR="0007413D">
        <w:t xml:space="preserve"> </w:t>
      </w:r>
      <w:r w:rsidR="007D5FCB">
        <w:t>were</w:t>
      </w:r>
      <w:r w:rsidR="0007413D">
        <w:t xml:space="preserve"> used to test the hypothesis on 351 students belonging to CES (n=200) and O</w:t>
      </w:r>
      <w:r w:rsidR="00260ECF">
        <w:t>ES (n=151). It is proposed</w:t>
      </w:r>
      <w:r w:rsidR="0007413D">
        <w:t xml:space="preserve"> </w:t>
      </w:r>
      <w:r w:rsidR="00260ECF">
        <w:t xml:space="preserve">in </w:t>
      </w:r>
      <w:r w:rsidR="0007413D">
        <w:t>this paper that there is a significant difference in t</w:t>
      </w:r>
      <w:r w:rsidR="00260ECF">
        <w:t xml:space="preserve">he academic satisfaction of </w:t>
      </w:r>
      <w:r w:rsidR="0007413D">
        <w:t>students of the two systems</w:t>
      </w:r>
      <w:r w:rsidR="00260ECF">
        <w:t>. S</w:t>
      </w:r>
      <w:r w:rsidR="0007413D">
        <w:t>atisfaction of s</w:t>
      </w:r>
      <w:r w:rsidR="00260ECF">
        <w:t>tudents in OES</w:t>
      </w:r>
      <w:r w:rsidR="0007413D">
        <w:t xml:space="preserve"> is greater than CES, but there exists no significant difference between male and female students in their respective education systems</w:t>
      </w:r>
      <w:r w:rsidR="00260ECF">
        <w:t>.</w:t>
      </w:r>
    </w:p>
    <w:p w:rsidR="0007413D" w:rsidRPr="00444100" w:rsidRDefault="0007413D" w:rsidP="00444100">
      <w:pPr>
        <w:rPr>
          <w:sz w:val="20"/>
        </w:rPr>
      </w:pPr>
      <w:r w:rsidRPr="00444100">
        <w:rPr>
          <w:b/>
          <w:sz w:val="20"/>
        </w:rPr>
        <w:t>Key</w:t>
      </w:r>
      <w:r w:rsidR="00444100" w:rsidRPr="00444100">
        <w:rPr>
          <w:b/>
          <w:sz w:val="20"/>
        </w:rPr>
        <w:t>w</w:t>
      </w:r>
      <w:r w:rsidRPr="00444100">
        <w:rPr>
          <w:b/>
          <w:sz w:val="20"/>
        </w:rPr>
        <w:t>ords</w:t>
      </w:r>
      <w:r w:rsidRPr="00444100">
        <w:rPr>
          <w:sz w:val="20"/>
        </w:rPr>
        <w:t xml:space="preserve">: </w:t>
      </w:r>
      <w:r w:rsidR="007D5FCB" w:rsidRPr="00444100">
        <w:rPr>
          <w:sz w:val="20"/>
        </w:rPr>
        <w:t xml:space="preserve">higher education, open </w:t>
      </w:r>
      <w:r w:rsidRPr="00444100">
        <w:rPr>
          <w:sz w:val="20"/>
        </w:rPr>
        <w:t>education system, conventional education system</w:t>
      </w:r>
      <w:r w:rsidR="005B2C7E">
        <w:rPr>
          <w:sz w:val="20"/>
        </w:rPr>
        <w:t>.</w:t>
      </w:r>
    </w:p>
    <w:p w:rsidR="0007413D" w:rsidRDefault="0007413D" w:rsidP="001016CA">
      <w:pPr>
        <w:pStyle w:val="Heading3"/>
        <w:rPr>
          <w:rFonts w:eastAsia="SimSun"/>
          <w:lang w:eastAsia="zh-CN"/>
        </w:rPr>
      </w:pPr>
      <w:r>
        <w:rPr>
          <w:rFonts w:eastAsia="SimSun"/>
          <w:lang w:eastAsia="zh-CN"/>
        </w:rPr>
        <w:t>Introduction</w:t>
      </w:r>
    </w:p>
    <w:p w:rsidR="0007413D" w:rsidRDefault="003531EB" w:rsidP="00E1400C">
      <w:r>
        <w:t>Satisfaction is a complex emotion</w:t>
      </w:r>
      <w:r w:rsidR="0007413D">
        <w:t xml:space="preserve"> an</w:t>
      </w:r>
      <w:r>
        <w:t xml:space="preserve">d cannot be defined explicitly. </w:t>
      </w:r>
      <w:r w:rsidR="0007413D">
        <w:t>In the context of education, student satisfaction refers t</w:t>
      </w:r>
      <w:r>
        <w:t>o the favorability of a student’s</w:t>
      </w:r>
      <w:r w:rsidR="0007413D">
        <w:t xml:space="preserve"> subjective evaluations of the various outcomes and experiences associated with education (Oliver &amp; </w:t>
      </w:r>
      <w:proofErr w:type="spellStart"/>
      <w:r w:rsidR="0007413D">
        <w:t>DeSarbo</w:t>
      </w:r>
      <w:proofErr w:type="spellEnd"/>
      <w:r w:rsidR="0007413D">
        <w:t>, 1989). Since satisfaction is based on experience, student satisfaction is constantly being influenced by the students’ overall experiences (Oliver, 1980)</w:t>
      </w:r>
      <w:r>
        <w:t>.</w:t>
      </w:r>
      <w:r w:rsidR="0007413D">
        <w:t xml:space="preserve"> Dewey (1922) considered satisfaction as the fulfillment of a specific demand. Morse (1953) said, “the greater the amount the individual gets, the greater is his/her satisfaction, and, at the same time, the more the individual still desires, the less is </w:t>
      </w:r>
      <w:r w:rsidR="00257D00">
        <w:t>his/her satisfaction.”</w:t>
      </w:r>
      <w:r w:rsidR="0007413D">
        <w:t xml:space="preserve"> Thus, individuals’ satisfaction seems to be a function not only of how much they receive from </w:t>
      </w:r>
      <w:r w:rsidR="008C5F26">
        <w:t xml:space="preserve">the environment, but also their standing </w:t>
      </w:r>
      <w:r w:rsidR="0007413D">
        <w:t>with respect to their level of aspiration.</w:t>
      </w:r>
    </w:p>
    <w:p w:rsidR="0007413D" w:rsidRDefault="0007413D" w:rsidP="00E1400C">
      <w:r>
        <w:t>The conflicting results of different research studies support the fact that satisfaction and motivation are complex phenomena and are dependent on circumstances and individual traits. Different research studies on satisfaction</w:t>
      </w:r>
      <w:r w:rsidR="00457308">
        <w:t>,</w:t>
      </w:r>
      <w:r>
        <w:t xml:space="preserve"> pertaining to</w:t>
      </w:r>
      <w:r w:rsidR="00457308">
        <w:t xml:space="preserve"> the conventional </w:t>
      </w:r>
      <w:r>
        <w:t>education system have shown varied results. Students differ significantly in their satisfaction scores belonging to different colleges (Clifford, 1955) and scores also vary according to personal factors (Odell, 1957), personality characteristics (</w:t>
      </w:r>
      <w:proofErr w:type="spellStart"/>
      <w:r>
        <w:t>Drennan</w:t>
      </w:r>
      <w:proofErr w:type="spellEnd"/>
      <w:r>
        <w:t xml:space="preserve">, Kennedy &amp; </w:t>
      </w:r>
      <w:proofErr w:type="spellStart"/>
      <w:r>
        <w:t>Pisarski</w:t>
      </w:r>
      <w:proofErr w:type="spellEnd"/>
      <w:r>
        <w:t>, 2005),</w:t>
      </w:r>
      <w:r w:rsidR="00457308">
        <w:t xml:space="preserve"> and</w:t>
      </w:r>
      <w:r>
        <w:t xml:space="preserve"> learners’ thinking that their interpersonal communication needs are met (</w:t>
      </w:r>
      <w:proofErr w:type="spellStart"/>
      <w:r>
        <w:t>Dennen</w:t>
      </w:r>
      <w:proofErr w:type="spellEnd"/>
      <w:r>
        <w:t xml:space="preserve">, </w:t>
      </w:r>
      <w:proofErr w:type="spellStart"/>
      <w:r>
        <w:t>Darabi</w:t>
      </w:r>
      <w:proofErr w:type="spellEnd"/>
      <w:r>
        <w:t xml:space="preserve"> &amp; Smith, 2007). Some researchers argue that there is a positive relationship between satisfaction and academic achievement (</w:t>
      </w:r>
      <w:proofErr w:type="spellStart"/>
      <w:r>
        <w:t>Broodie</w:t>
      </w:r>
      <w:proofErr w:type="spellEnd"/>
      <w:r>
        <w:t xml:space="preserve">, 1964; Mishra, 1993; Perez, 1981), while others have not found any noteworthy relationship between satisfaction and achievements (Bryan, 1978; </w:t>
      </w:r>
      <w:proofErr w:type="spellStart"/>
      <w:r>
        <w:t>Diedrich</w:t>
      </w:r>
      <w:proofErr w:type="spellEnd"/>
      <w:r>
        <w:t xml:space="preserve"> &amp; Jackson, 1969; </w:t>
      </w:r>
      <w:proofErr w:type="spellStart"/>
      <w:r>
        <w:t>Modu</w:t>
      </w:r>
      <w:proofErr w:type="spellEnd"/>
      <w:r>
        <w:t xml:space="preserve">, 1976). Other studies (Field, Halley &amp; </w:t>
      </w:r>
      <w:proofErr w:type="spellStart"/>
      <w:r>
        <w:t>Armenakis</w:t>
      </w:r>
      <w:proofErr w:type="spellEnd"/>
      <w:r>
        <w:t xml:space="preserve">, 1974) conclude that administration of the college, </w:t>
      </w:r>
      <w:r>
        <w:lastRenderedPageBreak/>
        <w:t xml:space="preserve">academic </w:t>
      </w:r>
      <w:r w:rsidR="00683975">
        <w:t>environment;</w:t>
      </w:r>
      <w:r>
        <w:t xml:space="preserve"> rules and regulations, teacher-stu</w:t>
      </w:r>
      <w:r w:rsidR="00683975">
        <w:t>dent interaction, open decision-</w:t>
      </w:r>
      <w:r>
        <w:t>making, infrastructure and discussions, etc</w:t>
      </w:r>
      <w:r w:rsidR="00683975">
        <w:t>. affect students’ satisfaction levels.</w:t>
      </w:r>
    </w:p>
    <w:p w:rsidR="0007413D" w:rsidRDefault="0007413D" w:rsidP="00E1400C">
      <w:r>
        <w:t>Similarly, academic satisfaction in</w:t>
      </w:r>
      <w:r w:rsidR="00EB545A">
        <w:t xml:space="preserve"> an</w:t>
      </w:r>
      <w:r>
        <w:t xml:space="preserve"> open </w:t>
      </w:r>
      <w:r w:rsidR="00EB545A">
        <w:t xml:space="preserve">education system has been </w:t>
      </w:r>
      <w:r>
        <w:t xml:space="preserve">associated with </w:t>
      </w:r>
      <w:r w:rsidR="00EB545A">
        <w:t xml:space="preserve">a </w:t>
      </w:r>
      <w:r>
        <w:t>degree of structure in the course (Stein, 2004), positive perceptions towards technology (</w:t>
      </w:r>
      <w:proofErr w:type="spellStart"/>
      <w:r>
        <w:t>Drennan</w:t>
      </w:r>
      <w:proofErr w:type="spellEnd"/>
      <w:r>
        <w:t xml:space="preserve"> et al, 2005) and interaction between instructor-student and between student-student (</w:t>
      </w:r>
      <w:proofErr w:type="spellStart"/>
      <w:r>
        <w:t>Carr</w:t>
      </w:r>
      <w:proofErr w:type="spellEnd"/>
      <w:r>
        <w:t>, 200</w:t>
      </w:r>
      <w:r w:rsidR="00EB545A">
        <w:t xml:space="preserve">0). </w:t>
      </w:r>
      <w:proofErr w:type="spellStart"/>
      <w:r w:rsidR="00EB545A">
        <w:t>Biner</w:t>
      </w:r>
      <w:proofErr w:type="spellEnd"/>
      <w:r w:rsidR="00EB545A">
        <w:t xml:space="preserve"> et al. (1996) in his</w:t>
      </w:r>
      <w:r>
        <w:t xml:space="preserve"> work conclude</w:t>
      </w:r>
      <w:r w:rsidR="00EB545A">
        <w:t>d</w:t>
      </w:r>
      <w:r>
        <w:t xml:space="preserve"> that age, personal income, and socioeconomic status were unrelated to satisfaction in a </w:t>
      </w:r>
      <w:proofErr w:type="spellStart"/>
      <w:r>
        <w:t>telecourse</w:t>
      </w:r>
      <w:proofErr w:type="spellEnd"/>
      <w:r>
        <w:t xml:space="preserve">. In another study, </w:t>
      </w:r>
      <w:proofErr w:type="spellStart"/>
      <w:r>
        <w:t>Kanuka</w:t>
      </w:r>
      <w:proofErr w:type="spellEnd"/>
      <w:r>
        <w:t xml:space="preserve"> and </w:t>
      </w:r>
      <w:proofErr w:type="spellStart"/>
      <w:r>
        <w:t>Nocente</w:t>
      </w:r>
      <w:proofErr w:type="spellEnd"/>
      <w:r>
        <w:t xml:space="preserve"> (2003) found no relationship between personality types and satisfaction whi</w:t>
      </w:r>
      <w:r w:rsidR="00714563">
        <w:t xml:space="preserve">le using Web-based instruction. </w:t>
      </w:r>
      <w:r>
        <w:t xml:space="preserve">While Frederickson, Pickett, and </w:t>
      </w:r>
      <w:proofErr w:type="spellStart"/>
      <w:r>
        <w:t>Shea</w:t>
      </w:r>
      <w:proofErr w:type="spellEnd"/>
      <w:r>
        <w:t xml:space="preserve"> (2006) reported that interaction with the teacher is the most significant contributor to </w:t>
      </w:r>
      <w:r w:rsidR="00714563">
        <w:t>perceive learning and to feel satisfied.</w:t>
      </w:r>
      <w:r>
        <w:t xml:space="preserve"> Jung, Choi, Lim, and </w:t>
      </w:r>
      <w:proofErr w:type="spellStart"/>
      <w:r>
        <w:t>Leem</w:t>
      </w:r>
      <w:proofErr w:type="spellEnd"/>
      <w:r>
        <w:t xml:space="preserve"> (2002) found student-stude</w:t>
      </w:r>
      <w:r w:rsidR="00714563">
        <w:t>nt interaction more important in</w:t>
      </w:r>
      <w:r>
        <w:t xml:space="preserve"> satisfy</w:t>
      </w:r>
      <w:r w:rsidR="00714563">
        <w:t>ing</w:t>
      </w:r>
      <w:r w:rsidR="00D63099">
        <w:t xml:space="preserve"> distance learners than</w:t>
      </w:r>
      <w:r>
        <w:t xml:space="preserve"> the interaction with the instructor.</w:t>
      </w:r>
    </w:p>
    <w:p w:rsidR="0007413D" w:rsidRDefault="0007413D" w:rsidP="00E1400C">
      <w:r>
        <w:t>A variety of studies are available in the literature on the identification of different factors associated with academic satisfaction. B</w:t>
      </w:r>
      <w:r w:rsidR="00595F7F">
        <w:t>ut, these studies are primarily cater</w:t>
      </w:r>
      <w:r w:rsidR="00062D1A">
        <w:t>ing</w:t>
      </w:r>
      <w:r>
        <w:t xml:space="preserve"> to </w:t>
      </w:r>
      <w:r w:rsidR="00062D1A">
        <w:t xml:space="preserve">the </w:t>
      </w:r>
      <w:r>
        <w:t>conventional education system and open education system separately. An effort has been made here to compare the two syst</w:t>
      </w:r>
      <w:r w:rsidR="00062D1A">
        <w:t>ems of education at one place, in order to</w:t>
      </w:r>
      <w:r>
        <w:t xml:space="preserve"> highlight the similarity and dissimilarity between the two. It is expected that the findings of this research will provide better understanding and comparison about the two education system</w:t>
      </w:r>
      <w:r w:rsidR="00062D1A">
        <w:t>s</w:t>
      </w:r>
      <w:r>
        <w:t>, when conducted on same plane, and will be helpful in policy formulation and management.</w:t>
      </w:r>
    </w:p>
    <w:p w:rsidR="0007413D" w:rsidRDefault="0007413D" w:rsidP="001016CA">
      <w:pPr>
        <w:pStyle w:val="Heading3"/>
        <w:rPr>
          <w:rFonts w:eastAsia="SimSun"/>
          <w:lang w:eastAsia="zh-CN"/>
        </w:rPr>
      </w:pPr>
      <w:r>
        <w:rPr>
          <w:rFonts w:eastAsia="SimSun"/>
          <w:lang w:eastAsia="zh-CN"/>
        </w:rPr>
        <w:t xml:space="preserve">Objectives of this </w:t>
      </w:r>
      <w:r w:rsidR="007D5FCB">
        <w:rPr>
          <w:rFonts w:eastAsia="SimSun"/>
          <w:lang w:eastAsia="zh-CN"/>
        </w:rPr>
        <w:t>s</w:t>
      </w:r>
      <w:r>
        <w:rPr>
          <w:rFonts w:eastAsia="SimSun"/>
          <w:lang w:eastAsia="zh-CN"/>
        </w:rPr>
        <w:t>tudy</w:t>
      </w:r>
    </w:p>
    <w:p w:rsidR="0007413D" w:rsidRDefault="0007413D" w:rsidP="00E1400C">
      <w:pPr>
        <w:rPr>
          <w:lang w:val="en-GB"/>
        </w:rPr>
      </w:pPr>
      <w:r>
        <w:rPr>
          <w:lang w:val="en-GB"/>
        </w:rPr>
        <w:t>The objectives of the study are to:</w:t>
      </w:r>
    </w:p>
    <w:p w:rsidR="0007413D" w:rsidRDefault="0007413D" w:rsidP="00E1400C">
      <w:pPr>
        <w:ind w:left="360"/>
        <w:rPr>
          <w:lang w:val="en-GB"/>
        </w:rPr>
      </w:pPr>
      <w:r>
        <w:rPr>
          <w:lang w:val="en-GB"/>
        </w:rPr>
        <w:t>Examine t</w:t>
      </w:r>
      <w:r w:rsidR="00056C98">
        <w:rPr>
          <w:lang w:val="en-GB"/>
        </w:rPr>
        <w:t xml:space="preserve">he academic satisfaction of </w:t>
      </w:r>
      <w:r>
        <w:rPr>
          <w:lang w:val="en-GB"/>
        </w:rPr>
        <w:t xml:space="preserve">students of </w:t>
      </w:r>
      <w:r w:rsidR="00056C98">
        <w:rPr>
          <w:lang w:val="en-GB"/>
        </w:rPr>
        <w:t xml:space="preserve">the </w:t>
      </w:r>
      <w:r>
        <w:rPr>
          <w:lang w:val="en-GB"/>
        </w:rPr>
        <w:t>Conventional Education System (CES) and Open Education System (OES).</w:t>
      </w:r>
    </w:p>
    <w:p w:rsidR="0007413D" w:rsidRDefault="0007413D" w:rsidP="00E1400C">
      <w:pPr>
        <w:ind w:left="360"/>
        <w:rPr>
          <w:lang w:val="en-GB"/>
        </w:rPr>
      </w:pPr>
      <w:r>
        <w:rPr>
          <w:lang w:val="en-GB"/>
        </w:rPr>
        <w:t>Compare the levels of academic satisfaction of students studying in the CES and OES.</w:t>
      </w:r>
    </w:p>
    <w:p w:rsidR="0007413D" w:rsidRDefault="00056C98" w:rsidP="00E1400C">
      <w:pPr>
        <w:ind w:left="360"/>
        <w:rPr>
          <w:lang w:val="en-GB"/>
        </w:rPr>
      </w:pPr>
      <w:r>
        <w:rPr>
          <w:lang w:val="en-GB"/>
        </w:rPr>
        <w:t>Examine t</w:t>
      </w:r>
      <w:r w:rsidR="0007413D">
        <w:rPr>
          <w:lang w:val="en-GB"/>
        </w:rPr>
        <w:t>he various factors that guide and shape the satisfaction level of students from their respective education system.</w:t>
      </w:r>
    </w:p>
    <w:p w:rsidR="0007413D" w:rsidRDefault="0007413D" w:rsidP="00E1400C">
      <w:pPr>
        <w:rPr>
          <w:lang w:val="en-GB"/>
        </w:rPr>
      </w:pPr>
      <w:r>
        <w:rPr>
          <w:lang w:val="en-GB"/>
        </w:rPr>
        <w:t>Hypotheses</w:t>
      </w:r>
    </w:p>
    <w:p w:rsidR="0007413D" w:rsidRDefault="0007413D" w:rsidP="003F1A09">
      <w:pPr>
        <w:ind w:left="1080" w:hanging="540"/>
      </w:pPr>
      <w:r>
        <w:t>H 1:</w:t>
      </w:r>
      <w:r>
        <w:tab/>
        <w:t>There is no significant difference in the academic satisfaction of stude</w:t>
      </w:r>
      <w:r w:rsidR="00D15600">
        <w:t xml:space="preserve">nts studying in the CES or OES models. </w:t>
      </w:r>
    </w:p>
    <w:p w:rsidR="0007413D" w:rsidRDefault="0007413D" w:rsidP="003F1A09">
      <w:pPr>
        <w:ind w:left="1080" w:hanging="540"/>
      </w:pPr>
      <w:r>
        <w:t>H 2:</w:t>
      </w:r>
      <w:r>
        <w:tab/>
        <w:t xml:space="preserve">There is no significant difference in </w:t>
      </w:r>
      <w:r w:rsidR="00D15600">
        <w:t xml:space="preserve">the academic satisfaction of </w:t>
      </w:r>
      <w:r>
        <w:t xml:space="preserve">male and </w:t>
      </w:r>
      <w:r w:rsidR="00D15600">
        <w:t>female students studying in CES or the OES model.</w:t>
      </w:r>
    </w:p>
    <w:p w:rsidR="0007413D" w:rsidRDefault="0007413D" w:rsidP="00E1400C">
      <w:r>
        <w:t>This hypothesis has been further divided into four sub-hypotheses:</w:t>
      </w:r>
    </w:p>
    <w:p w:rsidR="0007413D" w:rsidRDefault="0007413D" w:rsidP="003F1A09">
      <w:pPr>
        <w:ind w:left="1800" w:hanging="900"/>
      </w:pPr>
      <w:r>
        <w:t xml:space="preserve">H 2 (a): </w:t>
      </w:r>
      <w:r>
        <w:tab/>
        <w:t xml:space="preserve">There is no significant difference in </w:t>
      </w:r>
      <w:r w:rsidR="00415999">
        <w:t>the academic satisfaction of</w:t>
      </w:r>
      <w:r>
        <w:t xml:space="preserve"> male and female student</w:t>
      </w:r>
      <w:r w:rsidR="00415999">
        <w:t>s studying in the Conventional Education S</w:t>
      </w:r>
      <w:r>
        <w:t>ystem.</w:t>
      </w:r>
    </w:p>
    <w:p w:rsidR="0007413D" w:rsidRDefault="0007413D" w:rsidP="003F1A09">
      <w:pPr>
        <w:ind w:left="1800" w:hanging="900"/>
      </w:pPr>
      <w:r>
        <w:t xml:space="preserve">H 2 (b): </w:t>
      </w:r>
      <w:r>
        <w:tab/>
        <w:t xml:space="preserve">There is no significant difference in the </w:t>
      </w:r>
      <w:r w:rsidR="00415999">
        <w:t>academic satisfaction of</w:t>
      </w:r>
      <w:r>
        <w:t xml:space="preserve"> male and f</w:t>
      </w:r>
      <w:r w:rsidR="00415999">
        <w:t>emale students studying in the Open Education S</w:t>
      </w:r>
      <w:r>
        <w:t>ystem.</w:t>
      </w:r>
    </w:p>
    <w:p w:rsidR="0007413D" w:rsidRDefault="0007413D" w:rsidP="003F1A09">
      <w:pPr>
        <w:ind w:left="1800" w:hanging="900"/>
      </w:pPr>
      <w:r>
        <w:t xml:space="preserve">H 2 (c): </w:t>
      </w:r>
      <w:r>
        <w:tab/>
        <w:t xml:space="preserve">There is no significant difference in </w:t>
      </w:r>
      <w:r w:rsidR="00253C61">
        <w:t xml:space="preserve">the academic satisfaction of </w:t>
      </w:r>
      <w:r>
        <w:t xml:space="preserve">male students studying </w:t>
      </w:r>
      <w:r w:rsidR="00253C61">
        <w:t>in the Conventional Education System and the Open Education S</w:t>
      </w:r>
      <w:r>
        <w:t>ystem.</w:t>
      </w:r>
    </w:p>
    <w:p w:rsidR="0007413D" w:rsidRDefault="0007413D" w:rsidP="003F1A09">
      <w:pPr>
        <w:ind w:left="1800" w:hanging="900"/>
      </w:pPr>
      <w:r>
        <w:t xml:space="preserve">H 2 (d): </w:t>
      </w:r>
      <w:r>
        <w:tab/>
        <w:t xml:space="preserve">There is no significant difference in </w:t>
      </w:r>
      <w:r w:rsidR="00253C61">
        <w:t>the academic satisfaction of</w:t>
      </w:r>
      <w:r>
        <w:t xml:space="preserve"> female student</w:t>
      </w:r>
      <w:r w:rsidR="00253C61">
        <w:t>s studying in the Conventional Education System and the Open Education S</w:t>
      </w:r>
      <w:r>
        <w:t>ystem.</w:t>
      </w:r>
    </w:p>
    <w:p w:rsidR="0007413D" w:rsidRDefault="0007413D" w:rsidP="001016CA">
      <w:pPr>
        <w:pStyle w:val="Heading3"/>
        <w:rPr>
          <w:lang w:val="en-GB"/>
        </w:rPr>
      </w:pPr>
      <w:r>
        <w:rPr>
          <w:lang w:val="en-GB"/>
        </w:rPr>
        <w:lastRenderedPageBreak/>
        <w:t xml:space="preserve">Assumptions and </w:t>
      </w:r>
      <w:r w:rsidR="00CA1EC6">
        <w:rPr>
          <w:lang w:val="en-GB"/>
        </w:rPr>
        <w:t>l</w:t>
      </w:r>
      <w:r>
        <w:rPr>
          <w:lang w:val="en-GB"/>
        </w:rPr>
        <w:t>imitations</w:t>
      </w:r>
    </w:p>
    <w:p w:rsidR="0007413D" w:rsidRDefault="0007413D" w:rsidP="00C94255">
      <w:pPr>
        <w:spacing w:after="60"/>
      </w:pPr>
      <w:r>
        <w:t xml:space="preserve">The present study has </w:t>
      </w:r>
      <w:r w:rsidR="00F11F2E">
        <w:t xml:space="preserve">the </w:t>
      </w:r>
      <w:r>
        <w:t>following delimitation:</w:t>
      </w:r>
    </w:p>
    <w:p w:rsidR="0007413D" w:rsidRPr="001016CA" w:rsidRDefault="0007413D" w:rsidP="00C94255">
      <w:pPr>
        <w:spacing w:after="60"/>
        <w:ind w:left="540"/>
      </w:pPr>
      <w:r w:rsidRPr="001016CA">
        <w:t>It is c</w:t>
      </w:r>
      <w:r w:rsidR="00F11F2E">
        <w:t xml:space="preserve">onfined to </w:t>
      </w:r>
      <w:r w:rsidRPr="001016CA">
        <w:t>undergraduate students only.</w:t>
      </w:r>
    </w:p>
    <w:p w:rsidR="0007413D" w:rsidRPr="001016CA" w:rsidRDefault="0007413D" w:rsidP="00C94255">
      <w:pPr>
        <w:spacing w:after="60"/>
        <w:ind w:left="540"/>
      </w:pPr>
      <w:r w:rsidRPr="001016CA">
        <w:t>It is confined to two faculties only, namely students of arts and students of science.</w:t>
      </w:r>
    </w:p>
    <w:p w:rsidR="0007413D" w:rsidRPr="001016CA" w:rsidRDefault="00F11F2E" w:rsidP="00C94255">
      <w:pPr>
        <w:spacing w:after="60"/>
        <w:ind w:left="540"/>
      </w:pPr>
      <w:r>
        <w:t xml:space="preserve">The population, </w:t>
      </w:r>
      <w:r w:rsidR="0007413D" w:rsidRPr="001016CA">
        <w:t>under study is limited to the municipal limits of Allahabad Municipal Area (Uttar Pradesh, India).</w:t>
      </w:r>
    </w:p>
    <w:p w:rsidR="0007413D" w:rsidRPr="001016CA" w:rsidRDefault="0007413D" w:rsidP="00C94255">
      <w:pPr>
        <w:spacing w:after="60"/>
        <w:ind w:left="540"/>
      </w:pPr>
      <w:r w:rsidRPr="001016CA">
        <w:t>The sample size of the present study is limited to 351 students.</w:t>
      </w:r>
    </w:p>
    <w:p w:rsidR="0007413D" w:rsidRPr="001016CA" w:rsidRDefault="0007413D" w:rsidP="00C94255">
      <w:pPr>
        <w:spacing w:after="60"/>
        <w:ind w:left="540"/>
      </w:pPr>
      <w:r w:rsidRPr="001016CA">
        <w:t>The present study is limited in its design, method, measuring devices and statistical techniques.</w:t>
      </w:r>
    </w:p>
    <w:p w:rsidR="0007413D" w:rsidRDefault="0007413D" w:rsidP="001016CA">
      <w:pPr>
        <w:pStyle w:val="Heading3"/>
      </w:pPr>
      <w:r>
        <w:t xml:space="preserve">Research </w:t>
      </w:r>
      <w:r w:rsidR="00CA1EC6">
        <w:t>p</w:t>
      </w:r>
      <w:r>
        <w:t>rocess</w:t>
      </w:r>
    </w:p>
    <w:p w:rsidR="0007413D" w:rsidRDefault="0007413D" w:rsidP="001016CA">
      <w:pPr>
        <w:pStyle w:val="Heading4"/>
      </w:pPr>
      <w:r>
        <w:t>Sample</w:t>
      </w:r>
    </w:p>
    <w:p w:rsidR="0007413D" w:rsidRDefault="0007413D" w:rsidP="00E1400C">
      <w:r>
        <w:t>Population for the Conventional Educat</w:t>
      </w:r>
      <w:r w:rsidR="00F11F2E">
        <w:t xml:space="preserve">ion System has been taken from a </w:t>
      </w:r>
      <w:r>
        <w:t>number of students</w:t>
      </w:r>
      <w:r w:rsidR="00F11F2E">
        <w:t xml:space="preserve">, studying in degree colleges, enrolled in B.S. </w:t>
      </w:r>
      <w:r>
        <w:t>and B.A. courses in</w:t>
      </w:r>
      <w:r w:rsidR="00F11F2E">
        <w:t xml:space="preserve"> </w:t>
      </w:r>
      <w:r>
        <w:t>Allahabad city region</w:t>
      </w:r>
      <w:r w:rsidR="00F11F2E">
        <w:t>,</w:t>
      </w:r>
      <w:r>
        <w:t xml:space="preserve"> and these d</w:t>
      </w:r>
      <w:r w:rsidR="00F11F2E">
        <w:t>egree colleges are affiliated with</w:t>
      </w:r>
      <w:r>
        <w:t xml:space="preserve"> the University of Allahabad. Only second and third</w:t>
      </w:r>
      <w:r w:rsidR="00F11F2E">
        <w:t xml:space="preserve"> year undergraduate students from the research population </w:t>
      </w:r>
      <w:r>
        <w:t>have gone through the exami</w:t>
      </w:r>
      <w:r w:rsidR="00F11F2E">
        <w:t>nation and evaluation process for</w:t>
      </w:r>
      <w:r>
        <w:t xml:space="preserve"> their educ</w:t>
      </w:r>
      <w:r w:rsidR="00F11F2E">
        <w:t>ation system. At the time of this study</w:t>
      </w:r>
      <w:r w:rsidR="00CA1EC6">
        <w:t>,</w:t>
      </w:r>
      <w:r>
        <w:t xml:space="preserve"> the total </w:t>
      </w:r>
      <w:r w:rsidR="00F11F2E">
        <w:t>student population of 13748 w</w:t>
      </w:r>
      <w:r w:rsidR="009D546F">
        <w:t>as</w:t>
      </w:r>
      <w:r w:rsidR="00F11F2E">
        <w:t xml:space="preserve"> eligible t</w:t>
      </w:r>
      <w:r>
        <w:t>o participate in this study from nine</w:t>
      </w:r>
      <w:r w:rsidR="009D546F">
        <w:t xml:space="preserve"> different</w:t>
      </w:r>
      <w:r>
        <w:t xml:space="preserve"> colleges.</w:t>
      </w:r>
    </w:p>
    <w:p w:rsidR="0007413D" w:rsidRDefault="0007413D" w:rsidP="00E1400C">
      <w:r>
        <w:t>On the ot</w:t>
      </w:r>
      <w:r w:rsidR="009D546F">
        <w:t>her hand, students enrolled in</w:t>
      </w:r>
      <w:r>
        <w:t xml:space="preserve"> the study centers</w:t>
      </w:r>
      <w:r w:rsidR="009D546F">
        <w:t>, which were</w:t>
      </w:r>
      <w:r>
        <w:t xml:space="preserve"> based in </w:t>
      </w:r>
      <w:r w:rsidR="009D546F">
        <w:t xml:space="preserve">the </w:t>
      </w:r>
      <w:r>
        <w:t xml:space="preserve">Allahabad region of Uttar Pradesh </w:t>
      </w:r>
      <w:proofErr w:type="spellStart"/>
      <w:r>
        <w:t>Rajarshi</w:t>
      </w:r>
      <w:proofErr w:type="spellEnd"/>
      <w:r>
        <w:t xml:space="preserve"> </w:t>
      </w:r>
      <w:proofErr w:type="spellStart"/>
      <w:r>
        <w:t>Tandon</w:t>
      </w:r>
      <w:proofErr w:type="spellEnd"/>
      <w:r>
        <w:t xml:space="preserve"> Open Univ</w:t>
      </w:r>
      <w:r w:rsidR="009D546F">
        <w:t>ersity, Allahabad constitute</w:t>
      </w:r>
      <w:r>
        <w:t xml:space="preserve"> population for the Open Education System. Only those students</w:t>
      </w:r>
      <w:r w:rsidR="009D546F">
        <w:t xml:space="preserve"> </w:t>
      </w:r>
      <w:r>
        <w:t>bel</w:t>
      </w:r>
      <w:r w:rsidR="009D546F">
        <w:t xml:space="preserve">onging to either Art or Sciences programs were taken. </w:t>
      </w:r>
      <w:r>
        <w:t>This university con</w:t>
      </w:r>
      <w:r w:rsidR="009D546F">
        <w:t>ducts semester long</w:t>
      </w:r>
      <w:r>
        <w:t xml:space="preserve"> examinati</w:t>
      </w:r>
      <w:r w:rsidR="009D546F">
        <w:t>ons on Arts and Sciences programs</w:t>
      </w:r>
      <w:r w:rsidR="00CA1EC6">
        <w:t>. T</w:t>
      </w:r>
      <w:r w:rsidR="009D546F">
        <w:t>hat is why</w:t>
      </w:r>
      <w:r w:rsidR="00CA1EC6">
        <w:t xml:space="preserve"> the</w:t>
      </w:r>
      <w:r w:rsidR="009D546F">
        <w:t xml:space="preserve"> population constitutes</w:t>
      </w:r>
      <w:r>
        <w:t xml:space="preserve"> all the students studying in I (Second semester), II, and III </w:t>
      </w:r>
      <w:r w:rsidR="009D546F">
        <w:t>year of their respective programs</w:t>
      </w:r>
      <w:r>
        <w:t xml:space="preserve"> (N=305 from five study centers). Second semester students have</w:t>
      </w:r>
      <w:r w:rsidR="009D546F">
        <w:t xml:space="preserve"> been considered to be </w:t>
      </w:r>
      <w:r>
        <w:t>part of the population because they have cleared the first semester examination</w:t>
      </w:r>
      <w:r w:rsidR="00CA1EC6">
        <w:t>,</w:t>
      </w:r>
      <w:r>
        <w:t xml:space="preserve"> </w:t>
      </w:r>
      <w:r w:rsidR="009D546F">
        <w:t>thus fulfilling the criteria</w:t>
      </w:r>
      <w:r>
        <w:t xml:space="preserve"> of “going through the examination and ev</w:t>
      </w:r>
      <w:r w:rsidR="009D546F">
        <w:t xml:space="preserve">aluation process at least once.” </w:t>
      </w:r>
      <w:r w:rsidR="00CA1EC6">
        <w:t>The s</w:t>
      </w:r>
      <w:r w:rsidR="009D546F">
        <w:t>ample design for this</w:t>
      </w:r>
      <w:r>
        <w:t xml:space="preserve"> study is given in Table 1. </w:t>
      </w:r>
    </w:p>
    <w:p w:rsidR="0007413D" w:rsidRDefault="0007413D" w:rsidP="00E1400C">
      <w:pPr>
        <w:pStyle w:val="Heading5"/>
      </w:pPr>
      <w:r>
        <w:t>Table 1</w:t>
      </w:r>
    </w:p>
    <w:p w:rsidR="0007413D" w:rsidRDefault="0007413D" w:rsidP="00E1400C">
      <w:pPr>
        <w:pStyle w:val="Heading5"/>
      </w:pPr>
      <w:r>
        <w:t xml:space="preserve">Sample </w:t>
      </w:r>
      <w:r w:rsidR="00CA1EC6">
        <w:t>d</w:t>
      </w:r>
      <w:r>
        <w:t>esign</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274"/>
        <w:gridCol w:w="2392"/>
        <w:gridCol w:w="2200"/>
        <w:gridCol w:w="1094"/>
      </w:tblGrid>
      <w:tr w:rsidR="0007413D" w:rsidRPr="001016CA" w:rsidTr="001016CA">
        <w:trPr>
          <w:jc w:val="center"/>
        </w:trPr>
        <w:tc>
          <w:tcPr>
            <w:tcW w:w="1710" w:type="pct"/>
            <w:gridSpan w:val="2"/>
            <w:tcBorders>
              <w:top w:val="single" w:sz="4" w:space="0" w:color="auto"/>
              <w:left w:val="single" w:sz="4" w:space="0" w:color="auto"/>
              <w:bottom w:val="single" w:sz="4" w:space="0" w:color="auto"/>
              <w:right w:val="single" w:sz="4" w:space="0" w:color="auto"/>
            </w:tcBorders>
            <w:vAlign w:val="center"/>
            <w:hideMark/>
          </w:tcPr>
          <w:p w:rsidR="0007413D" w:rsidRPr="003F1A09" w:rsidRDefault="0007413D" w:rsidP="003F1A09">
            <w:pPr>
              <w:spacing w:before="0" w:after="0"/>
              <w:jc w:val="center"/>
              <w:rPr>
                <w:rFonts w:ascii="Arial" w:hAnsi="Arial" w:cs="Arial"/>
                <w:bCs/>
                <w:sz w:val="18"/>
                <w:szCs w:val="18"/>
              </w:rPr>
            </w:pPr>
            <w:r w:rsidRPr="003F1A09">
              <w:rPr>
                <w:rFonts w:ascii="Arial" w:hAnsi="Arial" w:cs="Arial"/>
                <w:bCs/>
                <w:sz w:val="18"/>
                <w:szCs w:val="18"/>
              </w:rPr>
              <w:t>Undergraduate Students</w:t>
            </w:r>
          </w:p>
        </w:tc>
        <w:tc>
          <w:tcPr>
            <w:tcW w:w="1384" w:type="pct"/>
            <w:tcBorders>
              <w:top w:val="single" w:sz="4" w:space="0" w:color="auto"/>
              <w:left w:val="single" w:sz="4" w:space="0" w:color="auto"/>
              <w:bottom w:val="single" w:sz="4" w:space="0" w:color="auto"/>
              <w:right w:val="single" w:sz="4" w:space="0" w:color="auto"/>
            </w:tcBorders>
            <w:vAlign w:val="center"/>
            <w:hideMark/>
          </w:tcPr>
          <w:p w:rsidR="0007413D" w:rsidRPr="003F1A09" w:rsidRDefault="0007413D" w:rsidP="003F1A09">
            <w:pPr>
              <w:spacing w:before="0" w:after="0"/>
              <w:jc w:val="center"/>
              <w:rPr>
                <w:rFonts w:ascii="Arial" w:hAnsi="Arial" w:cs="Arial"/>
                <w:bCs/>
                <w:sz w:val="18"/>
                <w:szCs w:val="18"/>
              </w:rPr>
            </w:pPr>
            <w:r w:rsidRPr="003F1A09">
              <w:rPr>
                <w:rFonts w:ascii="Arial" w:hAnsi="Arial" w:cs="Arial"/>
                <w:sz w:val="18"/>
                <w:szCs w:val="18"/>
                <w:lang w:val="en-GB"/>
              </w:rPr>
              <w:t>Conventional</w:t>
            </w:r>
            <w:r w:rsidRPr="003F1A09">
              <w:rPr>
                <w:rFonts w:ascii="Arial" w:hAnsi="Arial" w:cs="Arial"/>
                <w:bCs/>
                <w:sz w:val="18"/>
                <w:szCs w:val="18"/>
              </w:rPr>
              <w:t xml:space="preserve"> Education System</w:t>
            </w:r>
          </w:p>
        </w:tc>
        <w:tc>
          <w:tcPr>
            <w:tcW w:w="1273" w:type="pct"/>
            <w:tcBorders>
              <w:top w:val="single" w:sz="4" w:space="0" w:color="auto"/>
              <w:left w:val="single" w:sz="4" w:space="0" w:color="auto"/>
              <w:bottom w:val="single" w:sz="4" w:space="0" w:color="auto"/>
              <w:right w:val="single" w:sz="4" w:space="0" w:color="auto"/>
            </w:tcBorders>
            <w:vAlign w:val="center"/>
            <w:hideMark/>
          </w:tcPr>
          <w:p w:rsidR="0007413D" w:rsidRPr="003F1A09" w:rsidRDefault="0007413D" w:rsidP="003F1A09">
            <w:pPr>
              <w:spacing w:before="0" w:after="0"/>
              <w:jc w:val="center"/>
              <w:rPr>
                <w:rFonts w:ascii="Arial" w:hAnsi="Arial" w:cs="Arial"/>
                <w:bCs/>
                <w:sz w:val="18"/>
                <w:szCs w:val="18"/>
              </w:rPr>
            </w:pPr>
            <w:r w:rsidRPr="003F1A09">
              <w:rPr>
                <w:rFonts w:ascii="Arial" w:hAnsi="Arial" w:cs="Arial"/>
                <w:bCs/>
                <w:sz w:val="18"/>
                <w:szCs w:val="18"/>
              </w:rPr>
              <w:t>Open Education System</w:t>
            </w:r>
          </w:p>
        </w:tc>
        <w:tc>
          <w:tcPr>
            <w:tcW w:w="633" w:type="pct"/>
            <w:tcBorders>
              <w:top w:val="single" w:sz="4" w:space="0" w:color="auto"/>
              <w:left w:val="single" w:sz="4" w:space="0" w:color="auto"/>
              <w:bottom w:val="single" w:sz="4" w:space="0" w:color="auto"/>
              <w:right w:val="single" w:sz="4" w:space="0" w:color="auto"/>
            </w:tcBorders>
            <w:vAlign w:val="center"/>
            <w:hideMark/>
          </w:tcPr>
          <w:p w:rsidR="0007413D" w:rsidRPr="003F1A09" w:rsidRDefault="0007413D" w:rsidP="003F1A09">
            <w:pPr>
              <w:spacing w:before="0" w:after="0"/>
              <w:jc w:val="center"/>
              <w:rPr>
                <w:rFonts w:ascii="Arial" w:hAnsi="Arial" w:cs="Arial"/>
                <w:bCs/>
                <w:sz w:val="18"/>
                <w:szCs w:val="18"/>
              </w:rPr>
            </w:pPr>
            <w:r w:rsidRPr="003F1A09">
              <w:rPr>
                <w:rFonts w:ascii="Arial" w:hAnsi="Arial" w:cs="Arial"/>
                <w:bCs/>
                <w:sz w:val="18"/>
                <w:szCs w:val="18"/>
              </w:rPr>
              <w:t>Total</w:t>
            </w:r>
          </w:p>
        </w:tc>
      </w:tr>
      <w:tr w:rsidR="0007413D" w:rsidRPr="001016CA" w:rsidTr="001016CA">
        <w:trPr>
          <w:trHeight w:val="135"/>
          <w:jc w:val="center"/>
        </w:trPr>
        <w:tc>
          <w:tcPr>
            <w:tcW w:w="973" w:type="pct"/>
            <w:vMerge w:val="restart"/>
            <w:tcBorders>
              <w:top w:val="single" w:sz="4" w:space="0" w:color="auto"/>
              <w:left w:val="single" w:sz="4" w:space="0" w:color="auto"/>
              <w:bottom w:val="single" w:sz="4" w:space="0" w:color="auto"/>
              <w:right w:val="single" w:sz="4" w:space="0" w:color="auto"/>
            </w:tcBorders>
            <w:vAlign w:val="center"/>
            <w:hideMark/>
          </w:tcPr>
          <w:p w:rsidR="0007413D" w:rsidRPr="001016CA" w:rsidRDefault="009D546F" w:rsidP="00444100">
            <w:pPr>
              <w:rPr>
                <w:bCs/>
                <w:sz w:val="20"/>
              </w:rPr>
            </w:pPr>
            <w:r>
              <w:rPr>
                <w:bCs/>
                <w:sz w:val="20"/>
              </w:rPr>
              <w:t>Art</w:t>
            </w:r>
            <w:r w:rsidR="0007413D" w:rsidRPr="001016CA">
              <w:rPr>
                <w:bCs/>
                <w:sz w:val="20"/>
              </w:rPr>
              <w:t xml:space="preserve"> </w:t>
            </w:r>
            <w:r>
              <w:rPr>
                <w:bCs/>
                <w:sz w:val="20"/>
              </w:rPr>
              <w:t>Programs</w:t>
            </w:r>
          </w:p>
        </w:tc>
        <w:tc>
          <w:tcPr>
            <w:tcW w:w="737"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Male</w:t>
            </w:r>
          </w:p>
        </w:tc>
        <w:tc>
          <w:tcPr>
            <w:tcW w:w="1384"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50</w:t>
            </w:r>
          </w:p>
        </w:tc>
        <w:tc>
          <w:tcPr>
            <w:tcW w:w="1273"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50</w:t>
            </w:r>
          </w:p>
        </w:tc>
        <w:tc>
          <w:tcPr>
            <w:tcW w:w="633"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100</w:t>
            </w:r>
          </w:p>
        </w:tc>
      </w:tr>
      <w:tr w:rsidR="0007413D" w:rsidRPr="001016CA" w:rsidTr="001016CA">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bCs/>
                <w:sz w:val="20"/>
              </w:rPr>
            </w:pPr>
          </w:p>
        </w:tc>
        <w:tc>
          <w:tcPr>
            <w:tcW w:w="737"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Female</w:t>
            </w:r>
          </w:p>
        </w:tc>
        <w:tc>
          <w:tcPr>
            <w:tcW w:w="1384"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50</w:t>
            </w:r>
          </w:p>
        </w:tc>
        <w:tc>
          <w:tcPr>
            <w:tcW w:w="1273"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50</w:t>
            </w:r>
          </w:p>
        </w:tc>
        <w:tc>
          <w:tcPr>
            <w:tcW w:w="633"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100</w:t>
            </w:r>
          </w:p>
        </w:tc>
      </w:tr>
      <w:tr w:rsidR="0007413D" w:rsidRPr="001016CA" w:rsidTr="001016CA">
        <w:trPr>
          <w:trHeight w:val="135"/>
          <w:jc w:val="center"/>
        </w:trPr>
        <w:tc>
          <w:tcPr>
            <w:tcW w:w="973" w:type="pct"/>
            <w:vMerge w:val="restart"/>
            <w:tcBorders>
              <w:top w:val="single" w:sz="4" w:space="0" w:color="auto"/>
              <w:left w:val="single" w:sz="4" w:space="0" w:color="auto"/>
              <w:bottom w:val="single" w:sz="4" w:space="0" w:color="auto"/>
              <w:right w:val="single" w:sz="4" w:space="0" w:color="auto"/>
            </w:tcBorders>
            <w:vAlign w:val="center"/>
            <w:hideMark/>
          </w:tcPr>
          <w:p w:rsidR="0007413D" w:rsidRPr="001016CA" w:rsidRDefault="009D546F" w:rsidP="00444100">
            <w:pPr>
              <w:rPr>
                <w:bCs/>
                <w:sz w:val="20"/>
              </w:rPr>
            </w:pPr>
            <w:r>
              <w:rPr>
                <w:bCs/>
                <w:sz w:val="20"/>
              </w:rPr>
              <w:t>Science Programs</w:t>
            </w:r>
          </w:p>
        </w:tc>
        <w:tc>
          <w:tcPr>
            <w:tcW w:w="737"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Male</w:t>
            </w:r>
          </w:p>
        </w:tc>
        <w:tc>
          <w:tcPr>
            <w:tcW w:w="1384"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50</w:t>
            </w:r>
          </w:p>
        </w:tc>
        <w:tc>
          <w:tcPr>
            <w:tcW w:w="1273"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37</w:t>
            </w:r>
          </w:p>
        </w:tc>
        <w:tc>
          <w:tcPr>
            <w:tcW w:w="633"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87</w:t>
            </w:r>
          </w:p>
        </w:tc>
      </w:tr>
      <w:tr w:rsidR="0007413D" w:rsidRPr="001016CA" w:rsidTr="001016CA">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bCs/>
                <w:sz w:val="20"/>
              </w:rPr>
            </w:pPr>
          </w:p>
        </w:tc>
        <w:tc>
          <w:tcPr>
            <w:tcW w:w="737"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Female</w:t>
            </w:r>
          </w:p>
        </w:tc>
        <w:tc>
          <w:tcPr>
            <w:tcW w:w="1384"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50</w:t>
            </w:r>
          </w:p>
        </w:tc>
        <w:tc>
          <w:tcPr>
            <w:tcW w:w="1273"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14</w:t>
            </w:r>
          </w:p>
        </w:tc>
        <w:tc>
          <w:tcPr>
            <w:tcW w:w="633"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sz w:val="20"/>
              </w:rPr>
            </w:pPr>
            <w:r w:rsidRPr="001016CA">
              <w:rPr>
                <w:sz w:val="20"/>
              </w:rPr>
              <w:t>64</w:t>
            </w:r>
          </w:p>
        </w:tc>
      </w:tr>
      <w:tr w:rsidR="0007413D" w:rsidRPr="001016CA" w:rsidTr="001016CA">
        <w:trPr>
          <w:jc w:val="center"/>
        </w:trPr>
        <w:tc>
          <w:tcPr>
            <w:tcW w:w="1710" w:type="pct"/>
            <w:gridSpan w:val="2"/>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right"/>
              <w:rPr>
                <w:bCs/>
                <w:sz w:val="20"/>
              </w:rPr>
            </w:pPr>
            <w:r w:rsidRPr="001016CA">
              <w:rPr>
                <w:bCs/>
                <w:sz w:val="20"/>
              </w:rPr>
              <w:t>TOTAL</w:t>
            </w:r>
          </w:p>
        </w:tc>
        <w:tc>
          <w:tcPr>
            <w:tcW w:w="1384"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bCs/>
                <w:sz w:val="20"/>
              </w:rPr>
            </w:pPr>
            <w:r w:rsidRPr="001016CA">
              <w:rPr>
                <w:bCs/>
                <w:sz w:val="20"/>
              </w:rPr>
              <w:t>200</w:t>
            </w:r>
          </w:p>
        </w:tc>
        <w:tc>
          <w:tcPr>
            <w:tcW w:w="1273"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bCs/>
                <w:sz w:val="20"/>
              </w:rPr>
            </w:pPr>
            <w:r w:rsidRPr="001016CA">
              <w:rPr>
                <w:bCs/>
                <w:sz w:val="20"/>
              </w:rPr>
              <w:t>151</w:t>
            </w:r>
          </w:p>
        </w:tc>
        <w:tc>
          <w:tcPr>
            <w:tcW w:w="633"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1016CA">
            <w:pPr>
              <w:jc w:val="center"/>
              <w:rPr>
                <w:bCs/>
                <w:sz w:val="20"/>
              </w:rPr>
            </w:pPr>
            <w:r w:rsidRPr="001016CA">
              <w:rPr>
                <w:bCs/>
                <w:sz w:val="20"/>
              </w:rPr>
              <w:t>351</w:t>
            </w:r>
          </w:p>
        </w:tc>
      </w:tr>
    </w:tbl>
    <w:p w:rsidR="0007413D" w:rsidRPr="003F1A09" w:rsidRDefault="0007413D" w:rsidP="001016CA">
      <w:pPr>
        <w:pStyle w:val="Heading4"/>
        <w:rPr>
          <w:sz w:val="16"/>
          <w:szCs w:val="16"/>
          <w:lang w:val="en-GB"/>
        </w:rPr>
      </w:pPr>
    </w:p>
    <w:p w:rsidR="0007413D" w:rsidRDefault="0007413D" w:rsidP="001016CA">
      <w:pPr>
        <w:pStyle w:val="Heading4"/>
        <w:rPr>
          <w:lang w:val="en-GB"/>
        </w:rPr>
      </w:pPr>
      <w:r>
        <w:rPr>
          <w:lang w:val="en-GB"/>
        </w:rPr>
        <w:t>Tool</w:t>
      </w:r>
    </w:p>
    <w:p w:rsidR="0007413D" w:rsidRPr="00E1400C" w:rsidRDefault="0007413D" w:rsidP="00444100">
      <w:pPr>
        <w:rPr>
          <w:b/>
          <w:i/>
          <w:szCs w:val="22"/>
        </w:rPr>
      </w:pPr>
      <w:r w:rsidRPr="00E1400C">
        <w:rPr>
          <w:b/>
          <w:i/>
          <w:szCs w:val="22"/>
        </w:rPr>
        <w:t>Academic Satisfaction Scale (ASS)</w:t>
      </w:r>
    </w:p>
    <w:p w:rsidR="0007413D" w:rsidRPr="00E1400C" w:rsidRDefault="0007413D" w:rsidP="00444100">
      <w:pPr>
        <w:rPr>
          <w:szCs w:val="22"/>
        </w:rPr>
      </w:pPr>
      <w:r w:rsidRPr="00E1400C">
        <w:rPr>
          <w:szCs w:val="22"/>
        </w:rPr>
        <w:t xml:space="preserve">In the present study, academic satisfaction has been taken as the feeling of contentment and happiness with the overall academic environment of the college or </w:t>
      </w:r>
      <w:r w:rsidR="009D546F">
        <w:rPr>
          <w:szCs w:val="22"/>
        </w:rPr>
        <w:t xml:space="preserve">the </w:t>
      </w:r>
      <w:r w:rsidRPr="00E1400C">
        <w:rPr>
          <w:szCs w:val="22"/>
        </w:rPr>
        <w:t>system</w:t>
      </w:r>
      <w:r w:rsidR="009D546F">
        <w:rPr>
          <w:szCs w:val="22"/>
        </w:rPr>
        <w:t xml:space="preserve"> in general. It is essentially the attitudes</w:t>
      </w:r>
      <w:r w:rsidRPr="00E1400C">
        <w:rPr>
          <w:szCs w:val="22"/>
        </w:rPr>
        <w:t xml:space="preserve"> of students toward the overall academic environment of </w:t>
      </w:r>
      <w:r w:rsidR="009D546F">
        <w:rPr>
          <w:szCs w:val="22"/>
        </w:rPr>
        <w:t>the college/</w:t>
      </w:r>
      <w:r w:rsidRPr="00E1400C">
        <w:rPr>
          <w:szCs w:val="22"/>
        </w:rPr>
        <w:t>study centers such as examination system</w:t>
      </w:r>
      <w:r w:rsidR="009D546F">
        <w:rPr>
          <w:szCs w:val="22"/>
        </w:rPr>
        <w:t>s</w:t>
      </w:r>
      <w:r w:rsidRPr="00E1400C">
        <w:rPr>
          <w:szCs w:val="22"/>
        </w:rPr>
        <w:t xml:space="preserve">, evaluation process, library facilities, instructional materials, </w:t>
      </w:r>
      <w:r w:rsidRPr="00E1400C">
        <w:rPr>
          <w:szCs w:val="22"/>
        </w:rPr>
        <w:lastRenderedPageBreak/>
        <w:t>infrastructure, administration etc. Based upon different studies and taking guidance from various researchers and academicians</w:t>
      </w:r>
      <w:r w:rsidR="009D546F">
        <w:rPr>
          <w:szCs w:val="22"/>
        </w:rPr>
        <w:t>, the</w:t>
      </w:r>
      <w:r w:rsidRPr="00E1400C">
        <w:rPr>
          <w:szCs w:val="22"/>
        </w:rPr>
        <w:t xml:space="preserve"> following dimensions have been used</w:t>
      </w:r>
      <w:r w:rsidR="009D546F">
        <w:rPr>
          <w:szCs w:val="22"/>
        </w:rPr>
        <w:t xml:space="preserve"> to structure the questionnaire:</w:t>
      </w:r>
    </w:p>
    <w:p w:rsidR="0007413D" w:rsidRPr="00E1400C" w:rsidRDefault="0007413D" w:rsidP="00B91E91">
      <w:pPr>
        <w:pStyle w:val="ListParagraph"/>
        <w:numPr>
          <w:ilvl w:val="0"/>
          <w:numId w:val="3"/>
        </w:numPr>
        <w:spacing w:before="60" w:after="60"/>
        <w:ind w:left="900" w:hanging="360"/>
        <w:contextualSpacing w:val="0"/>
        <w:rPr>
          <w:szCs w:val="22"/>
        </w:rPr>
      </w:pPr>
      <w:r w:rsidRPr="00E1400C">
        <w:rPr>
          <w:szCs w:val="22"/>
        </w:rPr>
        <w:t xml:space="preserve">Admission procedure, Courses and curriculum </w:t>
      </w:r>
    </w:p>
    <w:p w:rsidR="0007413D" w:rsidRPr="00E1400C" w:rsidRDefault="0007413D" w:rsidP="00B91E91">
      <w:pPr>
        <w:pStyle w:val="ListParagraph"/>
        <w:numPr>
          <w:ilvl w:val="0"/>
          <w:numId w:val="3"/>
        </w:numPr>
        <w:spacing w:before="60" w:after="60"/>
        <w:ind w:left="900" w:hanging="360"/>
        <w:contextualSpacing w:val="0"/>
        <w:rPr>
          <w:szCs w:val="22"/>
        </w:rPr>
      </w:pPr>
      <w:r w:rsidRPr="00E1400C">
        <w:rPr>
          <w:szCs w:val="22"/>
        </w:rPr>
        <w:t>Facilities prov</w:t>
      </w:r>
      <w:r w:rsidR="00E87022">
        <w:rPr>
          <w:szCs w:val="22"/>
        </w:rPr>
        <w:t>ided at the College/Study center</w:t>
      </w:r>
    </w:p>
    <w:p w:rsidR="0007413D" w:rsidRPr="00E1400C" w:rsidRDefault="00E87022" w:rsidP="00B91E91">
      <w:pPr>
        <w:pStyle w:val="ListParagraph"/>
        <w:numPr>
          <w:ilvl w:val="0"/>
          <w:numId w:val="3"/>
        </w:numPr>
        <w:spacing w:before="60" w:after="60"/>
        <w:ind w:left="900" w:hanging="360"/>
        <w:contextualSpacing w:val="0"/>
        <w:rPr>
          <w:szCs w:val="22"/>
        </w:rPr>
      </w:pPr>
      <w:r>
        <w:rPr>
          <w:szCs w:val="22"/>
        </w:rPr>
        <w:t xml:space="preserve">Teachers/Academic </w:t>
      </w:r>
      <w:r w:rsidR="0007413D" w:rsidRPr="00E1400C">
        <w:rPr>
          <w:szCs w:val="22"/>
        </w:rPr>
        <w:t xml:space="preserve">Counselors </w:t>
      </w:r>
    </w:p>
    <w:p w:rsidR="0007413D" w:rsidRPr="00E1400C" w:rsidRDefault="00E87022" w:rsidP="00B91E91">
      <w:pPr>
        <w:pStyle w:val="ListParagraph"/>
        <w:numPr>
          <w:ilvl w:val="0"/>
          <w:numId w:val="3"/>
        </w:numPr>
        <w:spacing w:before="60" w:after="60"/>
        <w:ind w:left="900" w:hanging="360"/>
        <w:contextualSpacing w:val="0"/>
        <w:rPr>
          <w:szCs w:val="22"/>
        </w:rPr>
      </w:pPr>
      <w:r>
        <w:rPr>
          <w:szCs w:val="22"/>
        </w:rPr>
        <w:t>Classroom teaching/Study center</w:t>
      </w:r>
      <w:r w:rsidR="0007413D" w:rsidRPr="00E1400C">
        <w:rPr>
          <w:szCs w:val="22"/>
        </w:rPr>
        <w:t xml:space="preserve"> counseling</w:t>
      </w:r>
    </w:p>
    <w:p w:rsidR="0007413D" w:rsidRPr="00E1400C" w:rsidRDefault="0007413D" w:rsidP="00B91E91">
      <w:pPr>
        <w:pStyle w:val="ListParagraph"/>
        <w:numPr>
          <w:ilvl w:val="0"/>
          <w:numId w:val="3"/>
        </w:numPr>
        <w:spacing w:before="60" w:after="60"/>
        <w:ind w:left="900" w:hanging="360"/>
        <w:contextualSpacing w:val="0"/>
        <w:rPr>
          <w:szCs w:val="22"/>
        </w:rPr>
      </w:pPr>
      <w:r w:rsidRPr="00E1400C">
        <w:rPr>
          <w:szCs w:val="22"/>
        </w:rPr>
        <w:t>Study Material and Students' Learning Activities</w:t>
      </w:r>
    </w:p>
    <w:p w:rsidR="0007413D" w:rsidRPr="00E1400C" w:rsidRDefault="0007413D" w:rsidP="00B91E91">
      <w:pPr>
        <w:pStyle w:val="ListParagraph"/>
        <w:numPr>
          <w:ilvl w:val="0"/>
          <w:numId w:val="3"/>
        </w:numPr>
        <w:spacing w:before="60" w:after="60"/>
        <w:ind w:left="900" w:hanging="360"/>
        <w:contextualSpacing w:val="0"/>
        <w:rPr>
          <w:szCs w:val="22"/>
        </w:rPr>
      </w:pPr>
      <w:r w:rsidRPr="00E1400C">
        <w:rPr>
          <w:szCs w:val="22"/>
        </w:rPr>
        <w:t>Examination, Evaluation and Administration</w:t>
      </w:r>
    </w:p>
    <w:p w:rsidR="0007413D" w:rsidRPr="00E1400C" w:rsidRDefault="0007413D" w:rsidP="00444100">
      <w:pPr>
        <w:rPr>
          <w:b/>
          <w:i/>
          <w:szCs w:val="22"/>
        </w:rPr>
      </w:pPr>
      <w:r w:rsidRPr="00E1400C">
        <w:rPr>
          <w:b/>
          <w:i/>
          <w:szCs w:val="22"/>
        </w:rPr>
        <w:t xml:space="preserve">Final </w:t>
      </w:r>
      <w:r w:rsidR="00CA1EC6">
        <w:rPr>
          <w:b/>
          <w:i/>
          <w:szCs w:val="22"/>
        </w:rPr>
        <w:t>f</w:t>
      </w:r>
      <w:r w:rsidRPr="00E1400C">
        <w:rPr>
          <w:b/>
          <w:i/>
          <w:szCs w:val="22"/>
        </w:rPr>
        <w:t xml:space="preserve">orm of </w:t>
      </w:r>
      <w:r w:rsidR="00CA1EC6">
        <w:rPr>
          <w:b/>
          <w:i/>
          <w:szCs w:val="22"/>
        </w:rPr>
        <w:t>q</w:t>
      </w:r>
      <w:r w:rsidRPr="00E1400C">
        <w:rPr>
          <w:b/>
          <w:i/>
          <w:szCs w:val="22"/>
        </w:rPr>
        <w:t>uestionnaire</w:t>
      </w:r>
    </w:p>
    <w:p w:rsidR="0007413D" w:rsidRPr="00E1400C" w:rsidRDefault="0007413D" w:rsidP="00444100">
      <w:pPr>
        <w:rPr>
          <w:szCs w:val="22"/>
        </w:rPr>
      </w:pPr>
      <w:r w:rsidRPr="00E1400C">
        <w:rPr>
          <w:szCs w:val="22"/>
        </w:rPr>
        <w:t>Initially there were</w:t>
      </w:r>
      <w:r w:rsidR="00E87022">
        <w:rPr>
          <w:szCs w:val="22"/>
        </w:rPr>
        <w:t xml:space="preserve"> 58 items in the questionnaire. Some items were rejected; 13 items due to t-value, 3 items due to item validity and difficulty in item incorporation</w:t>
      </w:r>
      <w:r w:rsidRPr="00E1400C">
        <w:rPr>
          <w:szCs w:val="22"/>
        </w:rPr>
        <w:t>. Therefore 42 i</w:t>
      </w:r>
      <w:r w:rsidR="00E87022">
        <w:rPr>
          <w:szCs w:val="22"/>
        </w:rPr>
        <w:t xml:space="preserve">tems </w:t>
      </w:r>
      <w:r w:rsidRPr="00E1400C">
        <w:rPr>
          <w:szCs w:val="22"/>
        </w:rPr>
        <w:t xml:space="preserve">remained in the final form of the test. These 42 </w:t>
      </w:r>
      <w:r w:rsidR="00CA1EC6" w:rsidRPr="00E1400C">
        <w:rPr>
          <w:szCs w:val="22"/>
        </w:rPr>
        <w:t xml:space="preserve">items or statements </w:t>
      </w:r>
      <w:r w:rsidRPr="00E1400C">
        <w:rPr>
          <w:szCs w:val="22"/>
        </w:rPr>
        <w:t>(7 items for each dimension) can be said completely fit and appropriate for further use. The tool was standard</w:t>
      </w:r>
      <w:r w:rsidR="00E87022">
        <w:rPr>
          <w:szCs w:val="22"/>
        </w:rPr>
        <w:t xml:space="preserve">ized by judging the reliability </w:t>
      </w:r>
      <w:r w:rsidRPr="00E1400C">
        <w:rPr>
          <w:szCs w:val="22"/>
        </w:rPr>
        <w:t>by using the split half method (cor</w:t>
      </w:r>
      <w:r w:rsidR="00E87022">
        <w:rPr>
          <w:szCs w:val="22"/>
        </w:rPr>
        <w:t xml:space="preserve">relation </w:t>
      </w:r>
      <w:r w:rsidRPr="00E1400C">
        <w:rPr>
          <w:szCs w:val="22"/>
        </w:rPr>
        <w:t>coefficient was found to be 0.81 and when corrected it was 0.89) and test-reset method (Moment Product Correlation Coefficient is 0.895) and incorporating suggestions from students, educat</w:t>
      </w:r>
      <w:r w:rsidR="00CA1EC6">
        <w:rPr>
          <w:szCs w:val="22"/>
        </w:rPr>
        <w:t>ors</w:t>
      </w:r>
      <w:r w:rsidRPr="00E1400C">
        <w:rPr>
          <w:szCs w:val="22"/>
        </w:rPr>
        <w:t xml:space="preserve"> and psychologists </w:t>
      </w:r>
    </w:p>
    <w:p w:rsidR="0007413D" w:rsidRPr="00E1400C" w:rsidRDefault="0007413D" w:rsidP="00444100">
      <w:pPr>
        <w:rPr>
          <w:b/>
          <w:i/>
          <w:szCs w:val="22"/>
        </w:rPr>
      </w:pPr>
      <w:r w:rsidRPr="00E1400C">
        <w:rPr>
          <w:b/>
          <w:bCs/>
          <w:i/>
          <w:szCs w:val="22"/>
        </w:rPr>
        <w:t xml:space="preserve">Statistical </w:t>
      </w:r>
      <w:r w:rsidR="00CA1EC6">
        <w:rPr>
          <w:b/>
          <w:bCs/>
          <w:i/>
          <w:szCs w:val="22"/>
        </w:rPr>
        <w:t>t</w:t>
      </w:r>
      <w:r w:rsidRPr="00E1400C">
        <w:rPr>
          <w:b/>
          <w:bCs/>
          <w:i/>
          <w:szCs w:val="22"/>
        </w:rPr>
        <w:t xml:space="preserve">echnique </w:t>
      </w:r>
      <w:r w:rsidR="00CA1EC6">
        <w:rPr>
          <w:b/>
          <w:bCs/>
          <w:i/>
          <w:szCs w:val="22"/>
        </w:rPr>
        <w:t>u</w:t>
      </w:r>
      <w:r w:rsidRPr="00E1400C">
        <w:rPr>
          <w:b/>
          <w:bCs/>
          <w:i/>
          <w:szCs w:val="22"/>
        </w:rPr>
        <w:t>sed</w:t>
      </w:r>
    </w:p>
    <w:p w:rsidR="0007413D" w:rsidRDefault="0007413D" w:rsidP="00444100">
      <w:pPr>
        <w:rPr>
          <w:sz w:val="24"/>
          <w:szCs w:val="24"/>
        </w:rPr>
      </w:pPr>
      <w:r w:rsidRPr="00E1400C">
        <w:rPr>
          <w:szCs w:val="22"/>
        </w:rPr>
        <w:t>The t-test (Garrett 1981: 243-245) statistical technique was used to test various hypotheses</w:t>
      </w:r>
      <w:r>
        <w:rPr>
          <w:sz w:val="24"/>
          <w:szCs w:val="24"/>
        </w:rPr>
        <w:t xml:space="preserve">. </w:t>
      </w:r>
    </w:p>
    <w:p w:rsidR="0007413D" w:rsidRDefault="0007413D" w:rsidP="001016CA">
      <w:pPr>
        <w:pStyle w:val="Heading3"/>
        <w:rPr>
          <w:lang w:val="en-GB"/>
        </w:rPr>
      </w:pPr>
      <w:r>
        <w:rPr>
          <w:lang w:val="en-GB"/>
        </w:rPr>
        <w:t xml:space="preserve">Data analysis and </w:t>
      </w:r>
      <w:r w:rsidR="00CA1EC6">
        <w:rPr>
          <w:lang w:val="en-GB"/>
        </w:rPr>
        <w:t>i</w:t>
      </w:r>
      <w:r>
        <w:rPr>
          <w:lang w:val="en-GB"/>
        </w:rPr>
        <w:t>nterpretation</w:t>
      </w:r>
    </w:p>
    <w:p w:rsidR="0007413D" w:rsidRDefault="0007413D" w:rsidP="001016CA">
      <w:pPr>
        <w:pStyle w:val="Heading4"/>
      </w:pPr>
      <w:r>
        <w:t>Hypothesis 1</w:t>
      </w:r>
    </w:p>
    <w:p w:rsidR="0007413D" w:rsidRDefault="0007413D" w:rsidP="00E1400C">
      <w:pPr>
        <w:rPr>
          <w:bCs/>
          <w:u w:val="single"/>
        </w:rPr>
      </w:pPr>
      <w:r>
        <w:t xml:space="preserve">To test this hypothesis, the Academic Satisfaction Scale was administered to 200 students of </w:t>
      </w:r>
      <w:r w:rsidR="00E87022">
        <w:t xml:space="preserve">the </w:t>
      </w:r>
      <w:r>
        <w:t>Conventional Education Syst</w:t>
      </w:r>
      <w:r w:rsidR="00E87022">
        <w:t>em and 151 students from</w:t>
      </w:r>
      <w:r>
        <w:t xml:space="preserve"> the Open Education System. The details of the data are as shown in Table No. 2.</w:t>
      </w:r>
    </w:p>
    <w:p w:rsidR="0007413D" w:rsidRDefault="0007413D" w:rsidP="001016CA">
      <w:pPr>
        <w:pStyle w:val="Heading5"/>
      </w:pPr>
      <w:r>
        <w:t>Table2</w:t>
      </w:r>
    </w:p>
    <w:p w:rsidR="0007413D" w:rsidRDefault="0007413D" w:rsidP="001016CA">
      <w:pPr>
        <w:pStyle w:val="Heading5"/>
      </w:pPr>
      <w:r>
        <w:t xml:space="preserve">Comparison of </w:t>
      </w:r>
      <w:r w:rsidR="00CA1EC6">
        <w:t>a</w:t>
      </w:r>
      <w:r>
        <w:t xml:space="preserve">cademic </w:t>
      </w:r>
      <w:r w:rsidR="00CA1EC6">
        <w:t>s</w:t>
      </w:r>
      <w:r>
        <w:t xml:space="preserve">atisfaction of </w:t>
      </w:r>
      <w:r w:rsidR="00CA1EC6">
        <w:t>s</w:t>
      </w:r>
      <w:r>
        <w:t xml:space="preserve">tudents </w:t>
      </w:r>
      <w:r w:rsidR="00CA1EC6">
        <w:t>s</w:t>
      </w:r>
      <w:r>
        <w:t>tudying in CES and OES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8"/>
        <w:gridCol w:w="1125"/>
        <w:gridCol w:w="2171"/>
        <w:gridCol w:w="1502"/>
        <w:gridCol w:w="1134"/>
      </w:tblGrid>
      <w:tr w:rsidR="0007413D" w:rsidRPr="001016CA" w:rsidTr="001016CA">
        <w:tc>
          <w:tcPr>
            <w:tcW w:w="1599" w:type="pct"/>
            <w:tcBorders>
              <w:top w:val="single" w:sz="4" w:space="0" w:color="000000"/>
              <w:left w:val="single" w:sz="4" w:space="0" w:color="000000"/>
              <w:bottom w:val="single" w:sz="4" w:space="0" w:color="000000"/>
              <w:right w:val="single" w:sz="4" w:space="0" w:color="000000"/>
            </w:tcBorders>
            <w:vAlign w:val="center"/>
            <w:hideMark/>
          </w:tcPr>
          <w:p w:rsidR="0007413D" w:rsidRPr="003F1A09" w:rsidRDefault="0007413D" w:rsidP="001016CA">
            <w:pPr>
              <w:jc w:val="center"/>
              <w:rPr>
                <w:rFonts w:ascii="Arial" w:hAnsi="Arial" w:cs="Arial"/>
                <w:bCs/>
                <w:sz w:val="18"/>
                <w:szCs w:val="18"/>
              </w:rPr>
            </w:pPr>
            <w:r w:rsidRPr="003F1A09">
              <w:rPr>
                <w:rFonts w:ascii="Arial" w:hAnsi="Arial" w:cs="Arial"/>
                <w:bCs/>
                <w:sz w:val="18"/>
                <w:szCs w:val="18"/>
              </w:rPr>
              <w:t>Education System</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07413D" w:rsidRPr="003F1A09" w:rsidRDefault="0007413D" w:rsidP="001016CA">
            <w:pPr>
              <w:jc w:val="center"/>
              <w:rPr>
                <w:rFonts w:ascii="Arial" w:hAnsi="Arial" w:cs="Arial"/>
                <w:bCs/>
                <w:sz w:val="18"/>
                <w:szCs w:val="18"/>
              </w:rPr>
            </w:pPr>
            <w:r w:rsidRPr="003F1A09">
              <w:rPr>
                <w:rFonts w:ascii="Arial" w:hAnsi="Arial" w:cs="Arial"/>
                <w:bCs/>
                <w:sz w:val="18"/>
                <w:szCs w:val="18"/>
              </w:rPr>
              <w:t>Mean</w:t>
            </w:r>
            <w:r w:rsidR="001016CA" w:rsidRPr="003F1A09">
              <w:rPr>
                <w:rFonts w:ascii="Arial" w:hAnsi="Arial" w:cs="Arial"/>
                <w:bCs/>
                <w:sz w:val="18"/>
                <w:szCs w:val="18"/>
              </w:rPr>
              <w:br/>
            </w:r>
            <w:r w:rsidRPr="003F1A09">
              <w:rPr>
                <w:rFonts w:ascii="Arial" w:hAnsi="Arial" w:cs="Arial"/>
                <w:bCs/>
                <w:sz w:val="18"/>
                <w:szCs w:val="18"/>
              </w:rPr>
              <w:t>‘M’</w:t>
            </w:r>
          </w:p>
        </w:tc>
        <w:tc>
          <w:tcPr>
            <w:tcW w:w="1245" w:type="pct"/>
            <w:tcBorders>
              <w:top w:val="single" w:sz="4" w:space="0" w:color="000000"/>
              <w:left w:val="single" w:sz="4" w:space="0" w:color="000000"/>
              <w:bottom w:val="single" w:sz="4" w:space="0" w:color="000000"/>
              <w:right w:val="single" w:sz="4" w:space="0" w:color="000000"/>
            </w:tcBorders>
            <w:vAlign w:val="center"/>
            <w:hideMark/>
          </w:tcPr>
          <w:p w:rsidR="0007413D" w:rsidRPr="003F1A09" w:rsidRDefault="0007413D" w:rsidP="001016CA">
            <w:pPr>
              <w:jc w:val="center"/>
              <w:rPr>
                <w:rFonts w:ascii="Arial" w:hAnsi="Arial" w:cs="Arial"/>
                <w:bCs/>
                <w:sz w:val="18"/>
                <w:szCs w:val="18"/>
              </w:rPr>
            </w:pPr>
            <w:r w:rsidRPr="003F1A09">
              <w:rPr>
                <w:rFonts w:ascii="Arial" w:hAnsi="Arial" w:cs="Arial"/>
                <w:bCs/>
                <w:sz w:val="18"/>
                <w:szCs w:val="18"/>
              </w:rPr>
              <w:t>Standard</w:t>
            </w:r>
            <w:r w:rsidR="001016CA" w:rsidRPr="003F1A09">
              <w:rPr>
                <w:rFonts w:ascii="Arial" w:hAnsi="Arial" w:cs="Arial"/>
                <w:bCs/>
                <w:sz w:val="18"/>
                <w:szCs w:val="18"/>
              </w:rPr>
              <w:br/>
            </w:r>
            <w:r w:rsidRPr="003F1A09">
              <w:rPr>
                <w:rFonts w:ascii="Arial" w:hAnsi="Arial" w:cs="Arial"/>
                <w:bCs/>
                <w:sz w:val="18"/>
                <w:szCs w:val="18"/>
              </w:rPr>
              <w:t>Deviation ‘SD’</w:t>
            </w:r>
          </w:p>
        </w:tc>
        <w:tc>
          <w:tcPr>
            <w:tcW w:w="861" w:type="pct"/>
            <w:tcBorders>
              <w:top w:val="single" w:sz="4" w:space="0" w:color="000000"/>
              <w:left w:val="single" w:sz="4" w:space="0" w:color="000000"/>
              <w:bottom w:val="single" w:sz="4" w:space="0" w:color="000000"/>
              <w:right w:val="single" w:sz="4" w:space="0" w:color="000000"/>
            </w:tcBorders>
            <w:vAlign w:val="center"/>
            <w:hideMark/>
          </w:tcPr>
          <w:p w:rsidR="0007413D" w:rsidRPr="003F1A09" w:rsidRDefault="0007413D" w:rsidP="001016CA">
            <w:pPr>
              <w:jc w:val="center"/>
              <w:rPr>
                <w:rFonts w:ascii="Arial" w:hAnsi="Arial" w:cs="Arial"/>
                <w:bCs/>
                <w:sz w:val="18"/>
                <w:szCs w:val="18"/>
              </w:rPr>
            </w:pPr>
            <w:r w:rsidRPr="003F1A09">
              <w:rPr>
                <w:rFonts w:ascii="Arial" w:hAnsi="Arial" w:cs="Arial"/>
                <w:bCs/>
                <w:sz w:val="18"/>
                <w:szCs w:val="18"/>
              </w:rPr>
              <w:t>Degree of</w:t>
            </w:r>
            <w:r w:rsidR="001016CA" w:rsidRPr="003F1A09">
              <w:rPr>
                <w:rFonts w:ascii="Arial" w:hAnsi="Arial" w:cs="Arial"/>
                <w:bCs/>
                <w:sz w:val="18"/>
                <w:szCs w:val="18"/>
              </w:rPr>
              <w:br/>
            </w:r>
            <w:r w:rsidRPr="003F1A09">
              <w:rPr>
                <w:rFonts w:ascii="Arial" w:hAnsi="Arial" w:cs="Arial"/>
                <w:bCs/>
                <w:sz w:val="18"/>
                <w:szCs w:val="18"/>
              </w:rPr>
              <w:t>Freedom</w:t>
            </w:r>
          </w:p>
        </w:tc>
        <w:tc>
          <w:tcPr>
            <w:tcW w:w="650" w:type="pct"/>
            <w:tcBorders>
              <w:top w:val="single" w:sz="4" w:space="0" w:color="000000"/>
              <w:left w:val="single" w:sz="4" w:space="0" w:color="000000"/>
              <w:bottom w:val="single" w:sz="4" w:space="0" w:color="000000"/>
              <w:right w:val="single" w:sz="4" w:space="0" w:color="000000"/>
            </w:tcBorders>
            <w:vAlign w:val="center"/>
            <w:hideMark/>
          </w:tcPr>
          <w:p w:rsidR="0007413D" w:rsidRPr="003F1A09" w:rsidRDefault="0007413D" w:rsidP="001016CA">
            <w:pPr>
              <w:jc w:val="center"/>
              <w:rPr>
                <w:rFonts w:ascii="Arial" w:hAnsi="Arial" w:cs="Arial"/>
                <w:bCs/>
                <w:sz w:val="18"/>
                <w:szCs w:val="18"/>
              </w:rPr>
            </w:pPr>
            <w:r w:rsidRPr="003F1A09">
              <w:rPr>
                <w:rFonts w:ascii="Arial" w:hAnsi="Arial" w:cs="Arial"/>
                <w:bCs/>
                <w:i/>
                <w:sz w:val="18"/>
                <w:szCs w:val="18"/>
              </w:rPr>
              <w:t>t</w:t>
            </w:r>
            <w:r w:rsidRPr="003F1A09">
              <w:rPr>
                <w:rFonts w:ascii="Arial" w:hAnsi="Arial" w:cs="Arial"/>
                <w:bCs/>
                <w:sz w:val="18"/>
                <w:szCs w:val="18"/>
              </w:rPr>
              <w:t>-value</w:t>
            </w:r>
          </w:p>
        </w:tc>
      </w:tr>
      <w:tr w:rsidR="0007413D" w:rsidRPr="001016CA" w:rsidTr="001016CA">
        <w:tc>
          <w:tcPr>
            <w:tcW w:w="1599" w:type="pct"/>
            <w:tcBorders>
              <w:top w:val="single" w:sz="4" w:space="0" w:color="000000"/>
              <w:left w:val="single" w:sz="4" w:space="0" w:color="000000"/>
              <w:bottom w:val="single" w:sz="4" w:space="0" w:color="000000"/>
              <w:right w:val="single" w:sz="4" w:space="0" w:color="000000"/>
            </w:tcBorders>
            <w:vAlign w:val="center"/>
            <w:hideMark/>
          </w:tcPr>
          <w:p w:rsidR="0007413D" w:rsidRPr="001016CA" w:rsidRDefault="0007413D" w:rsidP="00444100">
            <w:pPr>
              <w:rPr>
                <w:bCs/>
                <w:sz w:val="20"/>
              </w:rPr>
            </w:pPr>
            <w:r w:rsidRPr="001016CA">
              <w:rPr>
                <w:bCs/>
                <w:sz w:val="20"/>
              </w:rPr>
              <w:t>Conventional (n=200)</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07413D" w:rsidRPr="001016CA" w:rsidRDefault="0007413D" w:rsidP="001016CA">
            <w:pPr>
              <w:jc w:val="center"/>
              <w:rPr>
                <w:bCs/>
                <w:sz w:val="20"/>
              </w:rPr>
            </w:pPr>
            <w:r w:rsidRPr="001016CA">
              <w:rPr>
                <w:bCs/>
                <w:sz w:val="20"/>
              </w:rPr>
              <w:t>121.46</w:t>
            </w:r>
          </w:p>
        </w:tc>
        <w:tc>
          <w:tcPr>
            <w:tcW w:w="1245" w:type="pct"/>
            <w:tcBorders>
              <w:top w:val="single" w:sz="4" w:space="0" w:color="000000"/>
              <w:left w:val="single" w:sz="4" w:space="0" w:color="000000"/>
              <w:bottom w:val="single" w:sz="4" w:space="0" w:color="000000"/>
              <w:right w:val="single" w:sz="4" w:space="0" w:color="000000"/>
            </w:tcBorders>
            <w:vAlign w:val="center"/>
            <w:hideMark/>
          </w:tcPr>
          <w:p w:rsidR="0007413D" w:rsidRPr="001016CA" w:rsidRDefault="0007413D" w:rsidP="001016CA">
            <w:pPr>
              <w:jc w:val="center"/>
              <w:rPr>
                <w:bCs/>
                <w:sz w:val="20"/>
              </w:rPr>
            </w:pPr>
            <w:r w:rsidRPr="001016CA">
              <w:rPr>
                <w:bCs/>
                <w:sz w:val="20"/>
              </w:rPr>
              <w:t>21.73</w:t>
            </w:r>
          </w:p>
        </w:tc>
        <w:tc>
          <w:tcPr>
            <w:tcW w:w="861" w:type="pct"/>
            <w:vMerge w:val="restart"/>
            <w:tcBorders>
              <w:top w:val="single" w:sz="4" w:space="0" w:color="000000"/>
              <w:left w:val="single" w:sz="4" w:space="0" w:color="000000"/>
              <w:bottom w:val="single" w:sz="4" w:space="0" w:color="000000"/>
              <w:right w:val="single" w:sz="4" w:space="0" w:color="000000"/>
            </w:tcBorders>
            <w:vAlign w:val="center"/>
            <w:hideMark/>
          </w:tcPr>
          <w:p w:rsidR="0007413D" w:rsidRPr="001016CA" w:rsidRDefault="0007413D" w:rsidP="001016CA">
            <w:pPr>
              <w:jc w:val="center"/>
              <w:rPr>
                <w:bCs/>
                <w:sz w:val="20"/>
              </w:rPr>
            </w:pPr>
            <w:r w:rsidRPr="001016CA">
              <w:rPr>
                <w:bCs/>
                <w:sz w:val="20"/>
              </w:rPr>
              <w:t>349</w:t>
            </w:r>
          </w:p>
        </w:tc>
        <w:tc>
          <w:tcPr>
            <w:tcW w:w="650" w:type="pct"/>
            <w:vMerge w:val="restart"/>
            <w:tcBorders>
              <w:top w:val="single" w:sz="4" w:space="0" w:color="000000"/>
              <w:left w:val="single" w:sz="4" w:space="0" w:color="000000"/>
              <w:bottom w:val="single" w:sz="4" w:space="0" w:color="000000"/>
              <w:right w:val="single" w:sz="4" w:space="0" w:color="000000"/>
            </w:tcBorders>
            <w:vAlign w:val="center"/>
            <w:hideMark/>
          </w:tcPr>
          <w:p w:rsidR="0007413D" w:rsidRPr="001016CA" w:rsidRDefault="0007413D" w:rsidP="001016CA">
            <w:pPr>
              <w:jc w:val="center"/>
              <w:rPr>
                <w:bCs/>
                <w:sz w:val="20"/>
              </w:rPr>
            </w:pPr>
            <w:r w:rsidRPr="001016CA">
              <w:rPr>
                <w:bCs/>
                <w:sz w:val="20"/>
              </w:rPr>
              <w:t>-3.85</w:t>
            </w:r>
          </w:p>
        </w:tc>
      </w:tr>
      <w:tr w:rsidR="0007413D" w:rsidRPr="001016CA" w:rsidTr="001016CA">
        <w:tc>
          <w:tcPr>
            <w:tcW w:w="1599" w:type="pct"/>
            <w:tcBorders>
              <w:top w:val="single" w:sz="4" w:space="0" w:color="000000"/>
              <w:left w:val="single" w:sz="4" w:space="0" w:color="000000"/>
              <w:bottom w:val="single" w:sz="4" w:space="0" w:color="000000"/>
              <w:right w:val="single" w:sz="4" w:space="0" w:color="000000"/>
            </w:tcBorders>
            <w:vAlign w:val="center"/>
            <w:hideMark/>
          </w:tcPr>
          <w:p w:rsidR="0007413D" w:rsidRPr="001016CA" w:rsidRDefault="0007413D" w:rsidP="00444100">
            <w:pPr>
              <w:rPr>
                <w:bCs/>
                <w:sz w:val="20"/>
              </w:rPr>
            </w:pPr>
            <w:r w:rsidRPr="001016CA">
              <w:rPr>
                <w:bCs/>
                <w:sz w:val="20"/>
              </w:rPr>
              <w:t>Open (n=151)</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07413D" w:rsidRPr="001016CA" w:rsidRDefault="0007413D" w:rsidP="001016CA">
            <w:pPr>
              <w:jc w:val="center"/>
              <w:rPr>
                <w:bCs/>
                <w:sz w:val="20"/>
              </w:rPr>
            </w:pPr>
            <w:r w:rsidRPr="001016CA">
              <w:rPr>
                <w:bCs/>
                <w:sz w:val="20"/>
              </w:rPr>
              <w:t>129.03</w:t>
            </w:r>
          </w:p>
        </w:tc>
        <w:tc>
          <w:tcPr>
            <w:tcW w:w="1245" w:type="pct"/>
            <w:tcBorders>
              <w:top w:val="single" w:sz="4" w:space="0" w:color="000000"/>
              <w:left w:val="single" w:sz="4" w:space="0" w:color="000000"/>
              <w:bottom w:val="single" w:sz="4" w:space="0" w:color="000000"/>
              <w:right w:val="single" w:sz="4" w:space="0" w:color="000000"/>
            </w:tcBorders>
            <w:vAlign w:val="center"/>
            <w:hideMark/>
          </w:tcPr>
          <w:p w:rsidR="0007413D" w:rsidRPr="001016CA" w:rsidRDefault="0007413D" w:rsidP="001016CA">
            <w:pPr>
              <w:jc w:val="center"/>
              <w:rPr>
                <w:bCs/>
                <w:sz w:val="20"/>
              </w:rPr>
            </w:pPr>
            <w:r w:rsidRPr="001016CA">
              <w:rPr>
                <w:bCs/>
                <w:sz w:val="20"/>
              </w:rPr>
              <w:t>15.04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413D" w:rsidRPr="001016CA" w:rsidRDefault="0007413D" w:rsidP="00444100">
            <w:pPr>
              <w:rPr>
                <w:b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413D" w:rsidRPr="001016CA" w:rsidRDefault="0007413D" w:rsidP="00444100">
            <w:pPr>
              <w:rPr>
                <w:bCs/>
                <w:sz w:val="20"/>
              </w:rPr>
            </w:pPr>
          </w:p>
        </w:tc>
      </w:tr>
    </w:tbl>
    <w:p w:rsidR="0007413D" w:rsidRDefault="0007413D" w:rsidP="00E1400C">
      <w:pPr>
        <w:rPr>
          <w:sz w:val="24"/>
          <w:szCs w:val="24"/>
        </w:rPr>
      </w:pPr>
      <w:proofErr w:type="gramStart"/>
      <w:r w:rsidRPr="001016CA">
        <w:rPr>
          <w:sz w:val="20"/>
        </w:rPr>
        <w:t>t</w:t>
      </w:r>
      <w:proofErr w:type="gramEnd"/>
      <w:r w:rsidRPr="001016CA">
        <w:rPr>
          <w:sz w:val="20"/>
        </w:rPr>
        <w:t xml:space="preserve"> critical two tail: 1.97 (at 0.05 significant level)</w:t>
      </w:r>
      <w:r w:rsidR="00E1400C">
        <w:rPr>
          <w:sz w:val="20"/>
        </w:rPr>
        <w:br/>
      </w:r>
      <w:r w:rsidR="00E1400C">
        <w:rPr>
          <w:sz w:val="20"/>
        </w:rPr>
        <w:br/>
      </w:r>
      <w:r>
        <w:rPr>
          <w:sz w:val="24"/>
          <w:szCs w:val="24"/>
        </w:rPr>
        <w:t>The value of t is found to be -3.85 that is significant. Thus the hypothesis is rejected and can be said that there is a significant difference in the academic satisfaction of students studying in the two systems of education. It is seen that students of OES have a higher mean compared to the mean of CES (resulting in negative t value). Dimension-wise observations suggest that students belonging to OES feel more favorably towards their education system (Table 3 and Figure 1).</w:t>
      </w:r>
    </w:p>
    <w:p w:rsidR="003F1A09" w:rsidRDefault="003F1A09">
      <w:pPr>
        <w:spacing w:before="0" w:after="0"/>
        <w:rPr>
          <w:rFonts w:ascii="Arial" w:eastAsia="SimSun" w:hAnsi="Arial"/>
          <w:b/>
          <w:lang w:eastAsia="zh-CN"/>
        </w:rPr>
      </w:pPr>
      <w:r>
        <w:rPr>
          <w:rFonts w:eastAsia="SimSun"/>
          <w:lang w:eastAsia="zh-CN"/>
        </w:rPr>
        <w:br w:type="page"/>
      </w:r>
    </w:p>
    <w:p w:rsidR="001016CA" w:rsidRDefault="0007413D" w:rsidP="001016CA">
      <w:pPr>
        <w:pStyle w:val="Heading5"/>
        <w:rPr>
          <w:rFonts w:eastAsia="SimSun"/>
          <w:lang w:eastAsia="zh-CN"/>
        </w:rPr>
      </w:pPr>
      <w:r>
        <w:rPr>
          <w:rFonts w:eastAsia="SimSun"/>
          <w:lang w:eastAsia="zh-CN"/>
        </w:rPr>
        <w:lastRenderedPageBreak/>
        <w:t>Table 3</w:t>
      </w:r>
    </w:p>
    <w:p w:rsidR="0007413D" w:rsidRDefault="0007413D" w:rsidP="001016CA">
      <w:pPr>
        <w:pStyle w:val="Heading5"/>
        <w:rPr>
          <w:rFonts w:eastAsia="SimSun"/>
          <w:lang w:eastAsia="zh-CN"/>
        </w:rPr>
      </w:pPr>
      <w:r>
        <w:rPr>
          <w:rFonts w:eastAsia="SimSun"/>
          <w:lang w:eastAsia="zh-CN"/>
        </w:rPr>
        <w:t xml:space="preserve">Comparison of </w:t>
      </w:r>
      <w:r w:rsidR="00C94255">
        <w:rPr>
          <w:rFonts w:eastAsia="SimSun"/>
          <w:lang w:eastAsia="zh-CN"/>
        </w:rPr>
        <w:t xml:space="preserve">academic satisfaction of students </w:t>
      </w:r>
      <w:r w:rsidR="00C94255">
        <w:rPr>
          <w:rFonts w:eastAsia="SimSun"/>
          <w:lang w:eastAsia="zh-CN"/>
        </w:rPr>
        <w:br/>
        <w:t>studying i</w:t>
      </w:r>
      <w:r>
        <w:rPr>
          <w:rFonts w:eastAsia="SimSun"/>
          <w:lang w:eastAsia="zh-CN"/>
        </w:rPr>
        <w:t>n CES and OES-</w:t>
      </w:r>
      <w:r w:rsidR="00C94255">
        <w:rPr>
          <w:rFonts w:eastAsia="SimSun"/>
          <w:lang w:eastAsia="zh-CN"/>
        </w:rPr>
        <w:t>dimen</w:t>
      </w:r>
      <w:r>
        <w:rPr>
          <w:rFonts w:eastAsia="SimSun"/>
          <w:lang w:eastAsia="zh-CN"/>
        </w:rPr>
        <w:t>sion wise</w:t>
      </w:r>
    </w:p>
    <w:tbl>
      <w:tblPr>
        <w:tblpPr w:leftFromText="180" w:rightFromText="180" w:vertAnchor="text" w:tblpXSpec="center"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2911"/>
        <w:gridCol w:w="818"/>
        <w:gridCol w:w="729"/>
        <w:gridCol w:w="727"/>
        <w:gridCol w:w="715"/>
        <w:gridCol w:w="654"/>
        <w:gridCol w:w="1261"/>
      </w:tblGrid>
      <w:tr w:rsidR="0007413D" w:rsidRPr="001016CA" w:rsidTr="0055203F">
        <w:trPr>
          <w:trHeight w:val="135"/>
        </w:trPr>
        <w:tc>
          <w:tcPr>
            <w:tcW w:w="519" w:type="pct"/>
            <w:vMerge w:val="restart"/>
            <w:tcBorders>
              <w:top w:val="single" w:sz="4" w:space="0" w:color="auto"/>
              <w:left w:val="single" w:sz="4" w:space="0" w:color="auto"/>
              <w:bottom w:val="single" w:sz="4" w:space="0" w:color="auto"/>
              <w:right w:val="single" w:sz="4" w:space="0" w:color="auto"/>
            </w:tcBorders>
            <w:vAlign w:val="center"/>
          </w:tcPr>
          <w:p w:rsidR="0007413D" w:rsidRPr="0055203F" w:rsidRDefault="0007413D" w:rsidP="0055203F">
            <w:pPr>
              <w:spacing w:before="0" w:after="0"/>
              <w:jc w:val="center"/>
              <w:rPr>
                <w:rFonts w:ascii="Arial" w:hAnsi="Arial" w:cs="Arial"/>
                <w:bCs/>
                <w:sz w:val="18"/>
                <w:szCs w:val="18"/>
              </w:rPr>
            </w:pPr>
            <w:proofErr w:type="spellStart"/>
            <w:r w:rsidRPr="0055203F">
              <w:rPr>
                <w:rFonts w:ascii="Arial" w:hAnsi="Arial" w:cs="Arial"/>
                <w:bCs/>
                <w:sz w:val="18"/>
                <w:szCs w:val="18"/>
              </w:rPr>
              <w:t>S.No</w:t>
            </w:r>
            <w:proofErr w:type="spellEnd"/>
            <w:r w:rsidRPr="0055203F">
              <w:rPr>
                <w:rFonts w:ascii="Arial" w:hAnsi="Arial" w:cs="Arial"/>
                <w:bCs/>
                <w:sz w:val="18"/>
                <w:szCs w:val="18"/>
              </w:rPr>
              <w:t>.</w:t>
            </w:r>
          </w:p>
        </w:tc>
        <w:tc>
          <w:tcPr>
            <w:tcW w:w="1669" w:type="pct"/>
            <w:vMerge w:val="restart"/>
            <w:tcBorders>
              <w:top w:val="single" w:sz="4" w:space="0" w:color="auto"/>
              <w:left w:val="single" w:sz="4" w:space="0" w:color="auto"/>
              <w:bottom w:val="single" w:sz="4" w:space="0" w:color="auto"/>
              <w:right w:val="single" w:sz="4" w:space="0" w:color="auto"/>
            </w:tcBorders>
            <w:vAlign w:val="center"/>
          </w:tcPr>
          <w:p w:rsidR="0007413D" w:rsidRPr="0055203F" w:rsidRDefault="0007413D" w:rsidP="0055203F">
            <w:pPr>
              <w:spacing w:before="0" w:after="0"/>
              <w:jc w:val="center"/>
              <w:rPr>
                <w:rFonts w:ascii="Arial" w:hAnsi="Arial" w:cs="Arial"/>
                <w:bCs/>
                <w:sz w:val="18"/>
                <w:szCs w:val="18"/>
              </w:rPr>
            </w:pPr>
            <w:r w:rsidRPr="0055203F">
              <w:rPr>
                <w:rFonts w:ascii="Arial" w:hAnsi="Arial" w:cs="Arial"/>
                <w:bCs/>
                <w:sz w:val="18"/>
                <w:szCs w:val="18"/>
              </w:rPr>
              <w:t>Dimension</w:t>
            </w:r>
          </w:p>
        </w:tc>
        <w:tc>
          <w:tcPr>
            <w:tcW w:w="1714" w:type="pct"/>
            <w:gridSpan w:val="4"/>
            <w:tcBorders>
              <w:top w:val="single" w:sz="4" w:space="0" w:color="auto"/>
              <w:left w:val="single" w:sz="4" w:space="0" w:color="auto"/>
              <w:bottom w:val="single" w:sz="4" w:space="0" w:color="auto"/>
              <w:right w:val="single" w:sz="4" w:space="0" w:color="auto"/>
            </w:tcBorders>
            <w:vAlign w:val="center"/>
            <w:hideMark/>
          </w:tcPr>
          <w:p w:rsidR="0007413D" w:rsidRPr="0055203F" w:rsidRDefault="0007413D" w:rsidP="003C2FFB">
            <w:pPr>
              <w:spacing w:before="0" w:after="0"/>
              <w:jc w:val="center"/>
              <w:rPr>
                <w:rFonts w:ascii="Arial" w:hAnsi="Arial" w:cs="Arial"/>
                <w:bCs/>
                <w:sz w:val="18"/>
                <w:szCs w:val="18"/>
              </w:rPr>
            </w:pPr>
            <w:r w:rsidRPr="0055203F">
              <w:rPr>
                <w:rFonts w:ascii="Arial" w:hAnsi="Arial" w:cs="Arial"/>
                <w:bCs/>
                <w:sz w:val="18"/>
                <w:szCs w:val="18"/>
              </w:rPr>
              <w:t>Total Student</w:t>
            </w:r>
          </w:p>
        </w:tc>
        <w:tc>
          <w:tcPr>
            <w:tcW w:w="375" w:type="pct"/>
            <w:vMerge w:val="restart"/>
            <w:tcBorders>
              <w:top w:val="single" w:sz="4" w:space="0" w:color="auto"/>
              <w:left w:val="single" w:sz="4" w:space="0" w:color="auto"/>
              <w:bottom w:val="single" w:sz="4" w:space="0" w:color="auto"/>
              <w:right w:val="single" w:sz="4" w:space="0" w:color="auto"/>
            </w:tcBorders>
            <w:vAlign w:val="center"/>
          </w:tcPr>
          <w:p w:rsidR="0007413D" w:rsidRPr="0055203F" w:rsidRDefault="0007413D" w:rsidP="0055203F">
            <w:pPr>
              <w:jc w:val="center"/>
              <w:rPr>
                <w:rFonts w:ascii="Arial" w:hAnsi="Arial" w:cs="Arial"/>
                <w:bCs/>
                <w:sz w:val="18"/>
                <w:szCs w:val="18"/>
              </w:rPr>
            </w:pPr>
            <w:r w:rsidRPr="0055203F">
              <w:rPr>
                <w:rFonts w:ascii="Arial" w:hAnsi="Arial" w:cs="Arial"/>
                <w:bCs/>
                <w:i/>
                <w:sz w:val="18"/>
                <w:szCs w:val="18"/>
              </w:rPr>
              <w:t>t</w:t>
            </w:r>
            <w:r w:rsidRPr="0055203F">
              <w:rPr>
                <w:rFonts w:ascii="Arial" w:hAnsi="Arial" w:cs="Arial"/>
                <w:bCs/>
                <w:sz w:val="18"/>
                <w:szCs w:val="18"/>
              </w:rPr>
              <w:t>-value</w:t>
            </w: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07413D" w:rsidRPr="0055203F" w:rsidRDefault="0007413D" w:rsidP="0055203F">
            <w:pPr>
              <w:jc w:val="center"/>
              <w:rPr>
                <w:rFonts w:ascii="Arial" w:hAnsi="Arial" w:cs="Arial"/>
                <w:bCs/>
                <w:sz w:val="18"/>
                <w:szCs w:val="18"/>
              </w:rPr>
            </w:pPr>
            <w:r w:rsidRPr="0055203F">
              <w:rPr>
                <w:rFonts w:ascii="Arial" w:hAnsi="Arial" w:cs="Arial"/>
                <w:bCs/>
                <w:sz w:val="18"/>
                <w:szCs w:val="18"/>
              </w:rPr>
              <w:t>Significant/</w:t>
            </w:r>
          </w:p>
          <w:p w:rsidR="0007413D" w:rsidRPr="0055203F" w:rsidRDefault="0007413D" w:rsidP="0055203F">
            <w:pPr>
              <w:jc w:val="center"/>
              <w:rPr>
                <w:rFonts w:ascii="Arial" w:hAnsi="Arial" w:cs="Arial"/>
                <w:bCs/>
                <w:sz w:val="18"/>
                <w:szCs w:val="18"/>
              </w:rPr>
            </w:pPr>
            <w:r w:rsidRPr="0055203F">
              <w:rPr>
                <w:rFonts w:ascii="Arial" w:hAnsi="Arial" w:cs="Arial"/>
                <w:bCs/>
                <w:sz w:val="18"/>
                <w:szCs w:val="18"/>
              </w:rPr>
              <w:t>Insignificant</w:t>
            </w:r>
          </w:p>
        </w:tc>
      </w:tr>
      <w:tr w:rsidR="0055203F" w:rsidRPr="001016CA" w:rsidTr="0055203F">
        <w:trPr>
          <w:trHeight w:val="135"/>
        </w:trPr>
        <w:tc>
          <w:tcPr>
            <w:tcW w:w="519" w:type="pct"/>
            <w:vMerge/>
            <w:tcBorders>
              <w:top w:val="single" w:sz="4" w:space="0" w:color="auto"/>
              <w:left w:val="single" w:sz="4" w:space="0" w:color="auto"/>
              <w:bottom w:val="single" w:sz="4" w:space="0" w:color="auto"/>
              <w:right w:val="single" w:sz="4" w:space="0" w:color="auto"/>
            </w:tcBorders>
            <w:vAlign w:val="center"/>
            <w:hideMark/>
          </w:tcPr>
          <w:p w:rsidR="0007413D" w:rsidRPr="0055203F" w:rsidRDefault="0007413D" w:rsidP="0055203F">
            <w:pPr>
              <w:spacing w:before="0" w:after="0"/>
              <w:jc w:val="center"/>
              <w:rPr>
                <w:rFonts w:ascii="Arial" w:hAnsi="Arial" w:cs="Arial"/>
                <w:bCs/>
                <w:sz w:val="18"/>
                <w:szCs w:val="18"/>
              </w:rPr>
            </w:pPr>
          </w:p>
        </w:tc>
        <w:tc>
          <w:tcPr>
            <w:tcW w:w="1669" w:type="pct"/>
            <w:vMerge/>
            <w:tcBorders>
              <w:top w:val="single" w:sz="4" w:space="0" w:color="auto"/>
              <w:left w:val="single" w:sz="4" w:space="0" w:color="auto"/>
              <w:bottom w:val="single" w:sz="4" w:space="0" w:color="auto"/>
              <w:right w:val="single" w:sz="4" w:space="0" w:color="auto"/>
            </w:tcBorders>
            <w:vAlign w:val="center"/>
            <w:hideMark/>
          </w:tcPr>
          <w:p w:rsidR="0007413D" w:rsidRPr="0055203F" w:rsidRDefault="0007413D" w:rsidP="0055203F">
            <w:pPr>
              <w:spacing w:before="0" w:after="0"/>
              <w:jc w:val="center"/>
              <w:rPr>
                <w:rFonts w:ascii="Arial" w:hAnsi="Arial" w:cs="Arial"/>
                <w:bCs/>
                <w:sz w:val="18"/>
                <w:szCs w:val="18"/>
              </w:rPr>
            </w:pPr>
          </w:p>
        </w:tc>
        <w:tc>
          <w:tcPr>
            <w:tcW w:w="886" w:type="pct"/>
            <w:gridSpan w:val="2"/>
            <w:tcBorders>
              <w:top w:val="single" w:sz="4" w:space="0" w:color="auto"/>
              <w:left w:val="single" w:sz="4" w:space="0" w:color="auto"/>
              <w:bottom w:val="single" w:sz="4" w:space="0" w:color="auto"/>
              <w:right w:val="single" w:sz="4" w:space="0" w:color="auto"/>
            </w:tcBorders>
            <w:vAlign w:val="center"/>
            <w:hideMark/>
          </w:tcPr>
          <w:p w:rsidR="0007413D" w:rsidRPr="0055203F" w:rsidRDefault="0007413D" w:rsidP="003C2FFB">
            <w:pPr>
              <w:spacing w:before="0" w:after="0"/>
              <w:jc w:val="center"/>
              <w:rPr>
                <w:rFonts w:ascii="Arial" w:eastAsia="SimSun" w:hAnsi="Arial" w:cs="Arial"/>
                <w:bCs/>
                <w:sz w:val="18"/>
                <w:szCs w:val="18"/>
                <w:lang w:eastAsia="zh-CN"/>
              </w:rPr>
            </w:pPr>
            <w:r w:rsidRPr="0055203F">
              <w:rPr>
                <w:rFonts w:ascii="Arial" w:eastAsia="SimSun" w:hAnsi="Arial" w:cs="Arial"/>
                <w:bCs/>
                <w:sz w:val="18"/>
                <w:szCs w:val="18"/>
                <w:lang w:eastAsia="zh-CN"/>
              </w:rPr>
              <w:t>Conventional Education System</w:t>
            </w:r>
          </w:p>
          <w:p w:rsidR="0007413D" w:rsidRPr="0055203F" w:rsidRDefault="0007413D" w:rsidP="003C2FFB">
            <w:pPr>
              <w:spacing w:before="0" w:after="0"/>
              <w:jc w:val="center"/>
              <w:rPr>
                <w:rFonts w:ascii="Arial" w:hAnsi="Arial" w:cs="Arial"/>
                <w:sz w:val="18"/>
                <w:szCs w:val="18"/>
              </w:rPr>
            </w:pPr>
            <w:r w:rsidRPr="0055203F">
              <w:rPr>
                <w:rFonts w:ascii="Arial" w:hAnsi="Arial" w:cs="Arial"/>
                <w:sz w:val="18"/>
                <w:szCs w:val="18"/>
              </w:rPr>
              <w:t>(n= 200)</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07413D" w:rsidRPr="0055203F" w:rsidRDefault="0007413D" w:rsidP="003C2FFB">
            <w:pPr>
              <w:spacing w:before="0" w:after="0"/>
              <w:jc w:val="center"/>
              <w:rPr>
                <w:rFonts w:ascii="Arial" w:eastAsia="SimSun" w:hAnsi="Arial" w:cs="Arial"/>
                <w:bCs/>
                <w:sz w:val="18"/>
                <w:szCs w:val="18"/>
                <w:lang w:eastAsia="zh-CN"/>
              </w:rPr>
            </w:pPr>
            <w:r w:rsidRPr="0055203F">
              <w:rPr>
                <w:rFonts w:ascii="Arial" w:eastAsia="SimSun" w:hAnsi="Arial" w:cs="Arial"/>
                <w:bCs/>
                <w:sz w:val="18"/>
                <w:szCs w:val="18"/>
                <w:lang w:eastAsia="zh-CN"/>
              </w:rPr>
              <w:t>Open Education System</w:t>
            </w:r>
          </w:p>
          <w:p w:rsidR="0007413D" w:rsidRPr="0055203F" w:rsidRDefault="0007413D" w:rsidP="003C2FFB">
            <w:pPr>
              <w:spacing w:before="0" w:after="0"/>
              <w:jc w:val="center"/>
              <w:rPr>
                <w:rFonts w:ascii="Arial" w:hAnsi="Arial" w:cs="Arial"/>
                <w:sz w:val="18"/>
                <w:szCs w:val="18"/>
              </w:rPr>
            </w:pPr>
            <w:r w:rsidRPr="0055203F">
              <w:rPr>
                <w:rFonts w:ascii="Arial" w:hAnsi="Arial" w:cs="Arial"/>
                <w:sz w:val="18"/>
                <w:szCs w:val="18"/>
              </w:rPr>
              <w:t>(n= 151)</w:t>
            </w: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bCs/>
                <w:sz w:val="20"/>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bCs/>
                <w:sz w:val="20"/>
              </w:rPr>
            </w:pPr>
          </w:p>
        </w:tc>
      </w:tr>
      <w:tr w:rsidR="0055203F" w:rsidRPr="001016CA" w:rsidTr="0055203F">
        <w:tc>
          <w:tcPr>
            <w:tcW w:w="519" w:type="pct"/>
            <w:vMerge/>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55203F">
            <w:pPr>
              <w:spacing w:before="0" w:after="0"/>
              <w:jc w:val="center"/>
              <w:rPr>
                <w:rFonts w:ascii="Arial" w:hAnsi="Arial" w:cs="Arial"/>
                <w:bCs/>
                <w:sz w:val="20"/>
              </w:rPr>
            </w:pPr>
          </w:p>
        </w:tc>
        <w:tc>
          <w:tcPr>
            <w:tcW w:w="1669" w:type="pct"/>
            <w:vMerge/>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55203F">
            <w:pPr>
              <w:spacing w:before="0" w:after="0"/>
              <w:jc w:val="center"/>
              <w:rPr>
                <w:rFonts w:ascii="Arial" w:hAnsi="Arial" w:cs="Arial"/>
                <w:bCs/>
                <w:sz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07413D" w:rsidRPr="0055203F" w:rsidRDefault="0007413D" w:rsidP="003C2FFB">
            <w:pPr>
              <w:spacing w:before="0" w:after="0"/>
              <w:jc w:val="center"/>
              <w:rPr>
                <w:rFonts w:ascii="Arial" w:hAnsi="Arial" w:cs="Arial"/>
                <w:bCs/>
                <w:sz w:val="18"/>
                <w:szCs w:val="18"/>
              </w:rPr>
            </w:pPr>
            <w:r w:rsidRPr="0055203F">
              <w:rPr>
                <w:rFonts w:ascii="Arial" w:hAnsi="Arial" w:cs="Arial"/>
                <w:bCs/>
                <w:sz w:val="18"/>
                <w:szCs w:val="18"/>
              </w:rPr>
              <w:t>M</w:t>
            </w:r>
          </w:p>
        </w:tc>
        <w:tc>
          <w:tcPr>
            <w:tcW w:w="418" w:type="pct"/>
            <w:tcBorders>
              <w:top w:val="single" w:sz="4" w:space="0" w:color="auto"/>
              <w:left w:val="single" w:sz="4" w:space="0" w:color="auto"/>
              <w:bottom w:val="single" w:sz="4" w:space="0" w:color="auto"/>
              <w:right w:val="single" w:sz="4" w:space="0" w:color="auto"/>
            </w:tcBorders>
            <w:vAlign w:val="center"/>
            <w:hideMark/>
          </w:tcPr>
          <w:p w:rsidR="0007413D" w:rsidRPr="0055203F" w:rsidRDefault="0007413D" w:rsidP="003C2FFB">
            <w:pPr>
              <w:spacing w:before="0" w:after="0"/>
              <w:jc w:val="center"/>
              <w:rPr>
                <w:rFonts w:ascii="Arial" w:hAnsi="Arial" w:cs="Arial"/>
                <w:bCs/>
                <w:sz w:val="18"/>
                <w:szCs w:val="18"/>
              </w:rPr>
            </w:pPr>
            <w:r w:rsidRPr="0055203F">
              <w:rPr>
                <w:rFonts w:ascii="Arial" w:hAnsi="Arial" w:cs="Arial"/>
                <w:bCs/>
                <w:sz w:val="18"/>
                <w:szCs w:val="18"/>
              </w:rPr>
              <w:t>SD</w:t>
            </w:r>
          </w:p>
        </w:tc>
        <w:tc>
          <w:tcPr>
            <w:tcW w:w="417" w:type="pct"/>
            <w:tcBorders>
              <w:top w:val="single" w:sz="4" w:space="0" w:color="auto"/>
              <w:left w:val="single" w:sz="4" w:space="0" w:color="auto"/>
              <w:bottom w:val="single" w:sz="4" w:space="0" w:color="auto"/>
              <w:right w:val="single" w:sz="4" w:space="0" w:color="auto"/>
            </w:tcBorders>
            <w:vAlign w:val="center"/>
            <w:hideMark/>
          </w:tcPr>
          <w:p w:rsidR="0007413D" w:rsidRPr="0055203F" w:rsidRDefault="0007413D" w:rsidP="003C2FFB">
            <w:pPr>
              <w:spacing w:before="0" w:after="0"/>
              <w:jc w:val="center"/>
              <w:rPr>
                <w:rFonts w:ascii="Arial" w:hAnsi="Arial" w:cs="Arial"/>
                <w:bCs/>
                <w:sz w:val="18"/>
                <w:szCs w:val="18"/>
              </w:rPr>
            </w:pPr>
            <w:r w:rsidRPr="0055203F">
              <w:rPr>
                <w:rFonts w:ascii="Arial" w:hAnsi="Arial" w:cs="Arial"/>
                <w:bCs/>
                <w:sz w:val="18"/>
                <w:szCs w:val="18"/>
              </w:rPr>
              <w:t>M</w:t>
            </w:r>
          </w:p>
        </w:tc>
        <w:tc>
          <w:tcPr>
            <w:tcW w:w="410" w:type="pct"/>
            <w:tcBorders>
              <w:top w:val="single" w:sz="4" w:space="0" w:color="auto"/>
              <w:left w:val="single" w:sz="4" w:space="0" w:color="auto"/>
              <w:bottom w:val="single" w:sz="4" w:space="0" w:color="auto"/>
              <w:right w:val="single" w:sz="4" w:space="0" w:color="auto"/>
            </w:tcBorders>
            <w:vAlign w:val="center"/>
            <w:hideMark/>
          </w:tcPr>
          <w:p w:rsidR="0007413D" w:rsidRPr="0055203F" w:rsidRDefault="0007413D" w:rsidP="003C2FFB">
            <w:pPr>
              <w:spacing w:before="0" w:after="0"/>
              <w:jc w:val="center"/>
              <w:rPr>
                <w:rFonts w:ascii="Arial" w:hAnsi="Arial" w:cs="Arial"/>
                <w:bCs/>
                <w:sz w:val="18"/>
                <w:szCs w:val="18"/>
              </w:rPr>
            </w:pPr>
            <w:r w:rsidRPr="0055203F">
              <w:rPr>
                <w:rFonts w:ascii="Arial" w:hAnsi="Arial" w:cs="Arial"/>
                <w:bCs/>
                <w:sz w:val="18"/>
                <w:szCs w:val="18"/>
              </w:rPr>
              <w:t>SD</w:t>
            </w: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bCs/>
                <w:sz w:val="20"/>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bCs/>
                <w:sz w:val="20"/>
              </w:rPr>
            </w:pPr>
          </w:p>
        </w:tc>
      </w:tr>
      <w:tr w:rsidR="0055203F" w:rsidRPr="001016CA" w:rsidTr="0055203F">
        <w:trPr>
          <w:trHeight w:val="413"/>
        </w:trPr>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Dim. A</w:t>
            </w:r>
          </w:p>
        </w:tc>
        <w:tc>
          <w:tcPr>
            <w:tcW w:w="16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Admission Procedure, curriculum and courses</w:t>
            </w:r>
          </w:p>
        </w:tc>
        <w:tc>
          <w:tcPr>
            <w:tcW w:w="4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20.40</w:t>
            </w:r>
          </w:p>
        </w:tc>
        <w:tc>
          <w:tcPr>
            <w:tcW w:w="418"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4.81</w:t>
            </w:r>
          </w:p>
        </w:tc>
        <w:tc>
          <w:tcPr>
            <w:tcW w:w="417"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23.74</w:t>
            </w:r>
          </w:p>
        </w:tc>
        <w:tc>
          <w:tcPr>
            <w:tcW w:w="410"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3.8</w:t>
            </w:r>
          </w:p>
        </w:tc>
        <w:tc>
          <w:tcPr>
            <w:tcW w:w="375"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-7.28</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Significant</w:t>
            </w:r>
          </w:p>
        </w:tc>
      </w:tr>
      <w:tr w:rsidR="0055203F" w:rsidRPr="001016CA" w:rsidTr="0055203F">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Dim. B</w:t>
            </w:r>
          </w:p>
        </w:tc>
        <w:tc>
          <w:tcPr>
            <w:tcW w:w="16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B32715" w:rsidP="00444100">
            <w:pPr>
              <w:rPr>
                <w:sz w:val="20"/>
              </w:rPr>
            </w:pPr>
            <w:r>
              <w:rPr>
                <w:sz w:val="20"/>
              </w:rPr>
              <w:t>Facilities provided at College/Study C</w:t>
            </w:r>
            <w:r w:rsidR="0007413D" w:rsidRPr="001016CA">
              <w:rPr>
                <w:sz w:val="20"/>
              </w:rPr>
              <w:t>enters</w:t>
            </w:r>
          </w:p>
        </w:tc>
        <w:tc>
          <w:tcPr>
            <w:tcW w:w="4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21.31</w:t>
            </w:r>
          </w:p>
        </w:tc>
        <w:tc>
          <w:tcPr>
            <w:tcW w:w="418"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4.9</w:t>
            </w:r>
          </w:p>
        </w:tc>
        <w:tc>
          <w:tcPr>
            <w:tcW w:w="417"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21.01</w:t>
            </w:r>
          </w:p>
        </w:tc>
        <w:tc>
          <w:tcPr>
            <w:tcW w:w="410"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4.73</w:t>
            </w:r>
          </w:p>
        </w:tc>
        <w:tc>
          <w:tcPr>
            <w:tcW w:w="375"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0.59</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Insignificant</w:t>
            </w:r>
          </w:p>
        </w:tc>
      </w:tr>
      <w:tr w:rsidR="0055203F" w:rsidRPr="001016CA" w:rsidTr="0055203F">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Dim. C</w:t>
            </w:r>
          </w:p>
        </w:tc>
        <w:tc>
          <w:tcPr>
            <w:tcW w:w="16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B32715" w:rsidP="00444100">
            <w:pPr>
              <w:rPr>
                <w:sz w:val="20"/>
              </w:rPr>
            </w:pPr>
            <w:r>
              <w:rPr>
                <w:sz w:val="20"/>
              </w:rPr>
              <w:t>Teachers/</w:t>
            </w:r>
            <w:r w:rsidR="0007413D" w:rsidRPr="001016CA">
              <w:rPr>
                <w:sz w:val="20"/>
              </w:rPr>
              <w:t>Academic Counselors</w:t>
            </w:r>
          </w:p>
        </w:tc>
        <w:tc>
          <w:tcPr>
            <w:tcW w:w="4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20.25</w:t>
            </w:r>
          </w:p>
        </w:tc>
        <w:tc>
          <w:tcPr>
            <w:tcW w:w="418"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4.42</w:t>
            </w:r>
          </w:p>
        </w:tc>
        <w:tc>
          <w:tcPr>
            <w:tcW w:w="417"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20.66</w:t>
            </w:r>
          </w:p>
        </w:tc>
        <w:tc>
          <w:tcPr>
            <w:tcW w:w="410"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4.55</w:t>
            </w:r>
          </w:p>
        </w:tc>
        <w:tc>
          <w:tcPr>
            <w:tcW w:w="375"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-0.85</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Insignificant</w:t>
            </w:r>
          </w:p>
        </w:tc>
      </w:tr>
      <w:tr w:rsidR="0055203F" w:rsidRPr="001016CA" w:rsidTr="0055203F">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Dim. D</w:t>
            </w:r>
          </w:p>
        </w:tc>
        <w:tc>
          <w:tcPr>
            <w:tcW w:w="16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Class Teaching/ Study Centers counseling</w:t>
            </w:r>
          </w:p>
        </w:tc>
        <w:tc>
          <w:tcPr>
            <w:tcW w:w="4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20.31</w:t>
            </w:r>
          </w:p>
        </w:tc>
        <w:tc>
          <w:tcPr>
            <w:tcW w:w="418"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4.5</w:t>
            </w:r>
          </w:p>
        </w:tc>
        <w:tc>
          <w:tcPr>
            <w:tcW w:w="417"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20.68</w:t>
            </w:r>
          </w:p>
        </w:tc>
        <w:tc>
          <w:tcPr>
            <w:tcW w:w="410"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4.3</w:t>
            </w:r>
          </w:p>
        </w:tc>
        <w:tc>
          <w:tcPr>
            <w:tcW w:w="375"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-0.78</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Insignificant</w:t>
            </w:r>
          </w:p>
        </w:tc>
      </w:tr>
      <w:tr w:rsidR="0055203F" w:rsidRPr="001016CA" w:rsidTr="0055203F">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bCs/>
                <w:sz w:val="20"/>
              </w:rPr>
            </w:pPr>
            <w:r w:rsidRPr="001016CA">
              <w:rPr>
                <w:bCs/>
                <w:sz w:val="20"/>
              </w:rPr>
              <w:t>Dim. E</w:t>
            </w:r>
          </w:p>
        </w:tc>
        <w:tc>
          <w:tcPr>
            <w:tcW w:w="16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Study Materials &amp; Students’ Learning Supports</w:t>
            </w:r>
          </w:p>
        </w:tc>
        <w:tc>
          <w:tcPr>
            <w:tcW w:w="4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19.34</w:t>
            </w:r>
          </w:p>
        </w:tc>
        <w:tc>
          <w:tcPr>
            <w:tcW w:w="418"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4.3</w:t>
            </w:r>
          </w:p>
        </w:tc>
        <w:tc>
          <w:tcPr>
            <w:tcW w:w="417"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22.48</w:t>
            </w:r>
          </w:p>
        </w:tc>
        <w:tc>
          <w:tcPr>
            <w:tcW w:w="410"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3.71</w:t>
            </w:r>
          </w:p>
        </w:tc>
        <w:tc>
          <w:tcPr>
            <w:tcW w:w="375"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-7.34</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Significant</w:t>
            </w:r>
          </w:p>
        </w:tc>
      </w:tr>
      <w:tr w:rsidR="0055203F" w:rsidRPr="001016CA" w:rsidTr="0055203F">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bCs/>
                <w:sz w:val="20"/>
              </w:rPr>
            </w:pPr>
            <w:r w:rsidRPr="001016CA">
              <w:rPr>
                <w:bCs/>
                <w:sz w:val="20"/>
              </w:rPr>
              <w:t>Dim. F</w:t>
            </w:r>
          </w:p>
        </w:tc>
        <w:tc>
          <w:tcPr>
            <w:tcW w:w="16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Examination, Evaluation and Administration</w:t>
            </w:r>
          </w:p>
        </w:tc>
        <w:tc>
          <w:tcPr>
            <w:tcW w:w="469"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19.85</w:t>
            </w:r>
          </w:p>
        </w:tc>
        <w:tc>
          <w:tcPr>
            <w:tcW w:w="418"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4.52</w:t>
            </w:r>
          </w:p>
        </w:tc>
        <w:tc>
          <w:tcPr>
            <w:tcW w:w="417"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20.45</w:t>
            </w:r>
          </w:p>
        </w:tc>
        <w:tc>
          <w:tcPr>
            <w:tcW w:w="410"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3.70</w:t>
            </w:r>
          </w:p>
        </w:tc>
        <w:tc>
          <w:tcPr>
            <w:tcW w:w="375"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-1.35</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1016CA" w:rsidRDefault="0007413D" w:rsidP="00444100">
            <w:pPr>
              <w:rPr>
                <w:sz w:val="20"/>
              </w:rPr>
            </w:pPr>
            <w:r w:rsidRPr="001016CA">
              <w:rPr>
                <w:sz w:val="20"/>
              </w:rPr>
              <w:t>Insignificant</w:t>
            </w:r>
          </w:p>
        </w:tc>
      </w:tr>
    </w:tbl>
    <w:p w:rsidR="0007413D" w:rsidRPr="0055203F" w:rsidRDefault="0007413D" w:rsidP="00444100">
      <w:pPr>
        <w:rPr>
          <w:sz w:val="18"/>
          <w:szCs w:val="18"/>
        </w:rPr>
      </w:pPr>
      <w:proofErr w:type="gramStart"/>
      <w:r w:rsidRPr="0055203F">
        <w:rPr>
          <w:sz w:val="18"/>
          <w:szCs w:val="18"/>
        </w:rPr>
        <w:t>t-value</w:t>
      </w:r>
      <w:proofErr w:type="gramEnd"/>
      <w:r w:rsidRPr="0055203F">
        <w:rPr>
          <w:sz w:val="18"/>
          <w:szCs w:val="18"/>
        </w:rPr>
        <w:t xml:space="preserve"> for two tail: 1.97 (at 0.05 significant level)</w:t>
      </w:r>
    </w:p>
    <w:p w:rsidR="0007413D" w:rsidRDefault="0007413D" w:rsidP="003F1A09">
      <w:r>
        <w:t>The above table shows that there is a significant difference between the tw</w:t>
      </w:r>
      <w:r w:rsidR="00B32715">
        <w:t>o systems of</w:t>
      </w:r>
      <w:r>
        <w:t xml:space="preserve"> dimensions A &amp; E (in the other dimensions there are no significant differences). On all the dimensions (except dimension B) </w:t>
      </w:r>
      <w:r w:rsidR="00B32715">
        <w:t xml:space="preserve">the </w:t>
      </w:r>
      <w:r>
        <w:t xml:space="preserve">mean score of OES is better than CES (negative </w:t>
      </w:r>
      <w:r>
        <w:rPr>
          <w:i/>
        </w:rPr>
        <w:t>t</w:t>
      </w:r>
      <w:r>
        <w:t xml:space="preserve"> values). Students of OES have responded favorably to the admission policies of their education system. Since th</w:t>
      </w:r>
      <w:r w:rsidR="00A30207">
        <w:t xml:space="preserve">e admission procedure is simple </w:t>
      </w:r>
      <w:r>
        <w:t xml:space="preserve">under OES, and there are generally no malpractices involved, students feel more satisfied. Another characteristic of OES is the availability of a wide range of courses and subjects to pursue. Students find it easier to get enrolled in such courses. </w:t>
      </w:r>
    </w:p>
    <w:p w:rsidR="0007413D" w:rsidRPr="003C2FFB" w:rsidRDefault="00C8274F" w:rsidP="00DB0375">
      <w:pPr>
        <w:pStyle w:val="Heading5"/>
        <w:rPr>
          <w:sz w:val="16"/>
          <w:szCs w:val="16"/>
        </w:rPr>
      </w:pPr>
      <w:r>
        <w:rPr>
          <w:rFonts w:ascii="Calibri" w:hAnsi="Calibri"/>
          <w:noProof/>
          <w:szCs w:val="22"/>
        </w:rPr>
        <mc:AlternateContent>
          <mc:Choice Requires="wpg">
            <w:drawing>
              <wp:inline distT="0" distB="0" distL="0" distR="0" wp14:anchorId="5479BCB1" wp14:editId="5D48B521">
                <wp:extent cx="5486400" cy="187706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877060"/>
                          <a:chOff x="0" y="0"/>
                          <a:chExt cx="5943600" cy="2181225"/>
                        </a:xfrm>
                      </wpg:grpSpPr>
                      <wps:wsp>
                        <wps:cNvPr id="28" name="Rectangle 28"/>
                        <wps:cNvSpPr/>
                        <wps:spPr>
                          <a:xfrm>
                            <a:off x="0" y="0"/>
                            <a:ext cx="5943600" cy="2181225"/>
                          </a:xfrm>
                          <a:prstGeom prst="rect">
                            <a:avLst/>
                          </a:prstGeom>
                          <a:noFill/>
                        </wps:spPr>
                        <wps:bodyPr/>
                      </wps:wsp>
                      <pic:pic xmlns:pic="http://schemas.openxmlformats.org/drawingml/2006/picture">
                        <pic:nvPicPr>
                          <pic:cNvPr id="29"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16396" y="98246"/>
                            <a:ext cx="2788539" cy="2001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047746" y="98246"/>
                            <a:ext cx="2803398" cy="2007024"/>
                          </a:xfrm>
                          <a:prstGeom prst="rect">
                            <a:avLst/>
                          </a:prstGeom>
                          <a:noFill/>
                          <a:extLst>
                            <a:ext uri="{909E8E84-426E-40DD-AFC4-6F175D3DCCD1}">
                              <a14:hiddenFill xmlns:a14="http://schemas.microsoft.com/office/drawing/2010/main">
                                <a:solidFill>
                                  <a:srgbClr val="FFFFFF"/>
                                </a:solidFill>
                              </a14:hiddenFill>
                            </a:ext>
                          </a:extLst>
                        </pic:spPr>
                      </pic:pic>
                      <wps:wsp>
                        <wps:cNvPr id="31" name="Text Box 48"/>
                        <wps:cNvSpPr txBox="1">
                          <a:spLocks noChangeArrowheads="1"/>
                        </wps:cNvSpPr>
                        <wps:spPr bwMode="auto">
                          <a:xfrm>
                            <a:off x="457327" y="228690"/>
                            <a:ext cx="2285810" cy="345099"/>
                          </a:xfrm>
                          <a:prstGeom prst="rect">
                            <a:avLst/>
                          </a:prstGeom>
                          <a:solidFill>
                            <a:srgbClr val="FFFFFF"/>
                          </a:solidFill>
                          <a:ln w="9525">
                            <a:solidFill>
                              <a:srgbClr val="FFFFFF"/>
                            </a:solidFill>
                            <a:miter lim="800000"/>
                            <a:headEnd/>
                            <a:tailEnd/>
                          </a:ln>
                        </wps:spPr>
                        <wps:txbx>
                          <w:txbxContent>
                            <w:p w:rsidR="002140DE" w:rsidRDefault="002140DE" w:rsidP="0007413D">
                              <w:pPr>
                                <w:rPr>
                                  <w:rFonts w:ascii="Times New Roman" w:hAnsi="Times New Roman"/>
                                  <w:b/>
                                  <w:sz w:val="24"/>
                                  <w:szCs w:val="24"/>
                                </w:rPr>
                              </w:pPr>
                              <w:r>
                                <w:rPr>
                                  <w:rFonts w:ascii="Times New Roman" w:hAnsi="Times New Roman"/>
                                  <w:b/>
                                  <w:sz w:val="24"/>
                                  <w:szCs w:val="24"/>
                                </w:rPr>
                                <w:t>Conventional Education System</w:t>
                              </w:r>
                            </w:p>
                          </w:txbxContent>
                        </wps:txbx>
                        <wps:bodyPr rot="0" vert="horz" wrap="square" lIns="91440" tIns="45720" rIns="91440" bIns="45720" anchor="t" anchorCtr="0" upright="1">
                          <a:noAutofit/>
                        </wps:bodyPr>
                      </wps:wsp>
                      <wps:wsp>
                        <wps:cNvPr id="32" name="Text Box 49"/>
                        <wps:cNvSpPr txBox="1">
                          <a:spLocks noChangeArrowheads="1"/>
                        </wps:cNvSpPr>
                        <wps:spPr bwMode="auto">
                          <a:xfrm>
                            <a:off x="3657791" y="228690"/>
                            <a:ext cx="1829308" cy="346750"/>
                          </a:xfrm>
                          <a:prstGeom prst="rect">
                            <a:avLst/>
                          </a:prstGeom>
                          <a:solidFill>
                            <a:srgbClr val="FFFFFF"/>
                          </a:solidFill>
                          <a:ln w="9525">
                            <a:solidFill>
                              <a:srgbClr val="FFFFFF"/>
                            </a:solidFill>
                            <a:miter lim="800000"/>
                            <a:headEnd/>
                            <a:tailEnd/>
                          </a:ln>
                        </wps:spPr>
                        <wps:txbx>
                          <w:txbxContent>
                            <w:p w:rsidR="002140DE" w:rsidRDefault="002140DE" w:rsidP="0007413D">
                              <w:pPr>
                                <w:rPr>
                                  <w:rFonts w:ascii="Times New Roman" w:hAnsi="Times New Roman"/>
                                  <w:b/>
                                  <w:sz w:val="24"/>
                                  <w:szCs w:val="24"/>
                                </w:rPr>
                              </w:pPr>
                              <w:r>
                                <w:rPr>
                                  <w:rFonts w:ascii="Times New Roman" w:hAnsi="Times New Roman"/>
                                  <w:b/>
                                  <w:sz w:val="24"/>
                                  <w:szCs w:val="24"/>
                                </w:rPr>
                                <w:t>Open Education System</w:t>
                              </w:r>
                            </w:p>
                          </w:txbxContent>
                        </wps:txbx>
                        <wps:bodyPr rot="0" vert="horz" wrap="square" lIns="91440" tIns="45720" rIns="91440" bIns="45720" anchor="t" anchorCtr="0" upright="1">
                          <a:noAutofit/>
                        </wps:bodyPr>
                      </wps:wsp>
                    </wpg:wgp>
                  </a:graphicData>
                </a:graphic>
              </wp:inline>
            </w:drawing>
          </mc:Choice>
          <mc:Fallback>
            <w:pict>
              <v:group w14:anchorId="5479BCB1" id="Group 27" o:spid="_x0000_s1026" style="width:6in;height:147.8pt;mso-position-horizontal-relative:char;mso-position-vertical-relative:line" coordsize="59436,21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">
                <v:rect id="Rectangle 28" o:spid="_x0000_s1027" style="position:absolute;width:59436;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1163;top:982;width:27886;height:20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wUA3EAAAA2wAAAA8AAABkcnMvZG93bnJldi54bWxEj0uLwkAQhO+C/2FowZtO9CBr1lF8P9CL&#10;7h722GTaJJjpCZlRs/56RxA8FlX1FTWa1KYQN6pcbllBrxuBIE6szjlV8Puz6nyBcB5ZY2GZFPyT&#10;g8m42RhhrO2dj3Q7+VQECLsYFWTel7GULsnIoOvakjh4Z1sZ9EFWqdQV3gPcFLIfRQNpMOewkGFJ&#10;84ySy+lqFCyu5WEpt/tidvlbrocPu9ucDzul2q16+g3CU+0/4Xd7qxX0h/D6En6AHD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wUA3EAAAA2wAAAA8AAAAAAAAAAAAAAAAA&#10;nwIAAGRycy9kb3ducmV2LnhtbFBLBQYAAAAABAAEAPcAAACQAwAAAAA=&#10;">
                  <v:imagedata r:id="rId34" o:title=""/>
                </v:shape>
                <v:shape id="Picture 30" o:spid="_x0000_s1029" type="#_x0000_t75" style="position:absolute;left:30477;top:982;width:28034;height:20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0JeLCAAAA2wAAAA8AAABkcnMvZG93bnJldi54bWxET91qwjAUvhd8h3CE3c1UHcN1TUUcY+K8&#10;qJ0PcGjO2mpzUpKsdm+/XAy8/Pj+s81oOjGQ861lBYt5AoK4srrlWsH56/1xDcIHZI2dZVLwSx42&#10;+XSSYartjU80lKEWMYR9igqaEPpUSl81ZNDPbU8cuW/rDIYIXS21w1sMN51cJsmzNNhybGiwp11D&#10;1bX8MQqKw/X82a2Ob7YcPpy5vOx3xeFJqYfZuH0FEWgMd/G/e68VrOL6+CX+AJ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NCXiwgAAANsAAAAPAAAAAAAAAAAAAAAAAJ8C&#10;AABkcnMvZG93bnJldi54bWxQSwUGAAAAAAQABAD3AAAAjgMAAAAA&#10;">
                  <v:imagedata r:id="rId35" o:title=""/>
                </v:shape>
                <v:shapetype id="_x0000_t202" coordsize="21600,21600" o:spt="202" path="m,l,21600r21600,l21600,xe">
                  <v:stroke joinstyle="miter"/>
                  <v:path gradientshapeok="t" o:connecttype="rect"/>
                </v:shapetype>
                <v:shape id="Text Box 48" o:spid="_x0000_s1030" type="#_x0000_t202" style="position:absolute;left:4573;top:2286;width:22858;height:3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2140DE" w:rsidRDefault="002140DE" w:rsidP="0007413D">
                        <w:pPr>
                          <w:rPr>
                            <w:rFonts w:ascii="Times New Roman" w:hAnsi="Times New Roman"/>
                            <w:b/>
                            <w:sz w:val="24"/>
                            <w:szCs w:val="24"/>
                          </w:rPr>
                        </w:pPr>
                        <w:r>
                          <w:rPr>
                            <w:rFonts w:ascii="Times New Roman" w:hAnsi="Times New Roman"/>
                            <w:b/>
                            <w:sz w:val="24"/>
                            <w:szCs w:val="24"/>
                          </w:rPr>
                          <w:t>Conventional Education System</w:t>
                        </w:r>
                      </w:p>
                    </w:txbxContent>
                  </v:textbox>
                </v:shape>
                <v:shape id="Text Box 49" o:spid="_x0000_s1031" type="#_x0000_t202" style="position:absolute;left:36577;top:2286;width:18293;height:3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2140DE" w:rsidRDefault="002140DE" w:rsidP="0007413D">
                        <w:pPr>
                          <w:rPr>
                            <w:rFonts w:ascii="Times New Roman" w:hAnsi="Times New Roman"/>
                            <w:b/>
                            <w:sz w:val="24"/>
                            <w:szCs w:val="24"/>
                          </w:rPr>
                        </w:pPr>
                        <w:r>
                          <w:rPr>
                            <w:rFonts w:ascii="Times New Roman" w:hAnsi="Times New Roman"/>
                            <w:b/>
                            <w:sz w:val="24"/>
                            <w:szCs w:val="24"/>
                          </w:rPr>
                          <w:t>Open Education System</w:t>
                        </w:r>
                      </w:p>
                    </w:txbxContent>
                  </v:textbox>
                </v:shape>
                <w10:anchorlock/>
              </v:group>
            </w:pict>
          </mc:Fallback>
        </mc:AlternateContent>
      </w:r>
      <w:r w:rsidR="0007413D" w:rsidRPr="00DB0375">
        <w:t>Figure 1. Comparison between CES and OES on ASS: Dimension Wise</w:t>
      </w:r>
    </w:p>
    <w:p w:rsidR="003F1A09" w:rsidRDefault="00A30207" w:rsidP="003F1A09">
      <w:r>
        <w:t xml:space="preserve">The dimension </w:t>
      </w:r>
      <w:r w:rsidR="003F1A09">
        <w:t>study materia</w:t>
      </w:r>
      <w:r>
        <w:t xml:space="preserve">l </w:t>
      </w:r>
      <w:r w:rsidR="00CA1EC6">
        <w:t>and</w:t>
      </w:r>
      <w:r>
        <w:t xml:space="preserve"> students' learning support </w:t>
      </w:r>
      <w:r w:rsidR="003F1A09">
        <w:t>shows higher mean</w:t>
      </w:r>
      <w:r>
        <w:t>,</w:t>
      </w:r>
      <w:r w:rsidR="003F1A09">
        <w:t xml:space="preserve"> suggesting that the course content of the study material provided in OES is perceived better by respondents.</w:t>
      </w:r>
    </w:p>
    <w:p w:rsidR="003C2FFB" w:rsidRDefault="003F1A09" w:rsidP="003F1A09">
      <w:r>
        <w:t>Thus it can be concluded that dimension A and dimension E namely, ‘admission, courses &amp; curriculum’ and ‘study material &amp; student learning supports’, have more influence on the overall academic satisfaction level of the OES</w:t>
      </w:r>
      <w:r w:rsidR="00A30207">
        <w:t xml:space="preserve"> model</w:t>
      </w:r>
      <w:r>
        <w:t xml:space="preserve"> (Figure 1).</w:t>
      </w:r>
    </w:p>
    <w:p w:rsidR="0007413D" w:rsidRDefault="0007413D" w:rsidP="0055203F">
      <w:pPr>
        <w:pStyle w:val="Heading4"/>
      </w:pPr>
      <w:r>
        <w:lastRenderedPageBreak/>
        <w:t>Hypotheses 2 (a) and 2 (b)</w:t>
      </w:r>
    </w:p>
    <w:p w:rsidR="0007413D" w:rsidRDefault="0007413D" w:rsidP="00E1400C">
      <w:r>
        <w:t xml:space="preserve">To test hypothesis 2 (a) and 2 (b), the Academic Satisfaction Scale was administered to students of CES (100 males and 100 females) and OES (87 males and 64 females). </w:t>
      </w:r>
      <w:r w:rsidR="00343814">
        <w:t>M</w:t>
      </w:r>
      <w:r>
        <w:t>eans and standard deviations (SD) for academic satisfaction of male and female students studying in the CES and OES were calculated separately and</w:t>
      </w:r>
      <w:r w:rsidR="00421526">
        <w:t xml:space="preserve"> the t-test was used for comparison </w:t>
      </w:r>
      <w:r>
        <w:t>of the two means. The details of the data are as shown in Table</w:t>
      </w:r>
      <w:r w:rsidR="00343814">
        <w:t xml:space="preserve"> </w:t>
      </w:r>
      <w:r>
        <w:t>4.</w:t>
      </w:r>
    </w:p>
    <w:p w:rsidR="0007413D" w:rsidRDefault="0007413D" w:rsidP="0055203F">
      <w:pPr>
        <w:pStyle w:val="Heading5"/>
      </w:pPr>
      <w:r>
        <w:t>Table 4</w:t>
      </w:r>
    </w:p>
    <w:p w:rsidR="0007413D" w:rsidRDefault="0007413D" w:rsidP="0055203F">
      <w:pPr>
        <w:pStyle w:val="Heading5"/>
        <w:rPr>
          <w:i/>
        </w:rPr>
      </w:pPr>
      <w:proofErr w:type="gramStart"/>
      <w:r>
        <w:rPr>
          <w:i/>
        </w:rPr>
        <w:t>t-test</w:t>
      </w:r>
      <w:proofErr w:type="gramEnd"/>
      <w:r>
        <w:rPr>
          <w:i/>
        </w:rPr>
        <w:t xml:space="preserve"> </w:t>
      </w:r>
      <w:r w:rsidR="00DB0375">
        <w:rPr>
          <w:i/>
        </w:rPr>
        <w:t xml:space="preserve">analysis of academic satisfaction of male &amp; female students </w:t>
      </w:r>
      <w:r w:rsidR="00DB0375">
        <w:rPr>
          <w:i/>
        </w:rPr>
        <w:br/>
        <w:t xml:space="preserve">studying in </w:t>
      </w:r>
      <w:r>
        <w:rPr>
          <w:i/>
        </w:rPr>
        <w:t>CES &amp; OES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910"/>
        <w:gridCol w:w="1182"/>
        <w:gridCol w:w="2042"/>
        <w:gridCol w:w="1407"/>
      </w:tblGrid>
      <w:tr w:rsidR="0007413D" w:rsidRPr="0055203F" w:rsidTr="00DB0375">
        <w:trPr>
          <w:trHeight w:val="314"/>
        </w:trPr>
        <w:tc>
          <w:tcPr>
            <w:tcW w:w="1822" w:type="pct"/>
            <w:tcBorders>
              <w:top w:val="single" w:sz="4" w:space="0" w:color="000000"/>
              <w:left w:val="single" w:sz="4" w:space="0" w:color="000000"/>
              <w:bottom w:val="single" w:sz="4" w:space="0" w:color="000000"/>
              <w:right w:val="single" w:sz="4" w:space="0" w:color="000000"/>
            </w:tcBorders>
            <w:vAlign w:val="center"/>
            <w:hideMark/>
          </w:tcPr>
          <w:p w:rsidR="0007413D" w:rsidRPr="003C2FFB" w:rsidRDefault="0007413D" w:rsidP="00DB0375">
            <w:pPr>
              <w:jc w:val="center"/>
              <w:rPr>
                <w:rFonts w:ascii="Arial" w:hAnsi="Arial" w:cs="Arial"/>
                <w:sz w:val="18"/>
                <w:szCs w:val="18"/>
              </w:rPr>
            </w:pPr>
            <w:r w:rsidRPr="003C2FFB">
              <w:rPr>
                <w:rFonts w:ascii="Arial" w:hAnsi="Arial" w:cs="Arial"/>
                <w:sz w:val="18"/>
                <w:szCs w:val="18"/>
              </w:rPr>
              <w:t>Conventional Education System</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07413D" w:rsidRPr="003C2FFB" w:rsidRDefault="0007413D" w:rsidP="00DB0375">
            <w:pPr>
              <w:jc w:val="center"/>
              <w:rPr>
                <w:rFonts w:ascii="Arial" w:hAnsi="Arial" w:cs="Arial"/>
                <w:sz w:val="18"/>
                <w:szCs w:val="18"/>
              </w:rPr>
            </w:pPr>
            <w:r w:rsidRPr="003C2FFB">
              <w:rPr>
                <w:rFonts w:ascii="Arial" w:hAnsi="Arial" w:cs="Arial"/>
                <w:sz w:val="18"/>
                <w:szCs w:val="18"/>
              </w:rPr>
              <w:t>Mean</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07413D" w:rsidRPr="003C2FFB" w:rsidRDefault="0007413D" w:rsidP="00DB0375">
            <w:pPr>
              <w:jc w:val="center"/>
              <w:rPr>
                <w:rFonts w:ascii="Arial" w:hAnsi="Arial" w:cs="Arial"/>
                <w:sz w:val="18"/>
                <w:szCs w:val="18"/>
              </w:rPr>
            </w:pPr>
            <w:r w:rsidRPr="003C2FFB">
              <w:rPr>
                <w:rFonts w:ascii="Arial" w:hAnsi="Arial" w:cs="Arial"/>
                <w:sz w:val="18"/>
                <w:szCs w:val="18"/>
              </w:rPr>
              <w:t>Std</w:t>
            </w:r>
            <w:r w:rsidR="00DB0375" w:rsidRPr="003C2FFB">
              <w:rPr>
                <w:rFonts w:ascii="Arial" w:hAnsi="Arial" w:cs="Arial"/>
                <w:sz w:val="18"/>
                <w:szCs w:val="18"/>
              </w:rPr>
              <w:t>.</w:t>
            </w:r>
            <w:r w:rsidRPr="003C2FFB">
              <w:rPr>
                <w:rFonts w:ascii="Arial" w:hAnsi="Arial" w:cs="Arial"/>
                <w:sz w:val="18"/>
                <w:szCs w:val="18"/>
              </w:rPr>
              <w:t xml:space="preserve"> Dev</w:t>
            </w:r>
            <w:r w:rsidR="00DB0375" w:rsidRPr="003C2FFB">
              <w:rPr>
                <w:rFonts w:ascii="Arial" w:hAnsi="Arial" w:cs="Arial"/>
                <w:sz w:val="18"/>
                <w:szCs w:val="18"/>
              </w:rPr>
              <w:t>.</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07413D" w:rsidRPr="003C2FFB" w:rsidRDefault="0007413D" w:rsidP="00DB0375">
            <w:pPr>
              <w:jc w:val="center"/>
              <w:rPr>
                <w:rFonts w:ascii="Arial" w:hAnsi="Arial" w:cs="Arial"/>
                <w:sz w:val="18"/>
                <w:szCs w:val="18"/>
              </w:rPr>
            </w:pPr>
            <w:r w:rsidRPr="003C2FFB">
              <w:rPr>
                <w:rFonts w:ascii="Arial" w:hAnsi="Arial" w:cs="Arial"/>
                <w:sz w:val="18"/>
                <w:szCs w:val="18"/>
              </w:rPr>
              <w:t>Degree of Freedom</w:t>
            </w:r>
          </w:p>
        </w:tc>
        <w:tc>
          <w:tcPr>
            <w:tcW w:w="807" w:type="pct"/>
            <w:tcBorders>
              <w:top w:val="single" w:sz="4" w:space="0" w:color="000000"/>
              <w:left w:val="single" w:sz="4" w:space="0" w:color="000000"/>
              <w:bottom w:val="single" w:sz="4" w:space="0" w:color="000000"/>
              <w:right w:val="single" w:sz="4" w:space="0" w:color="000000"/>
            </w:tcBorders>
            <w:vAlign w:val="center"/>
            <w:hideMark/>
          </w:tcPr>
          <w:p w:rsidR="0007413D" w:rsidRPr="003C2FFB" w:rsidRDefault="0007413D" w:rsidP="00DB0375">
            <w:pPr>
              <w:jc w:val="center"/>
              <w:rPr>
                <w:rFonts w:ascii="Arial" w:hAnsi="Arial" w:cs="Arial"/>
                <w:sz w:val="18"/>
                <w:szCs w:val="18"/>
              </w:rPr>
            </w:pPr>
            <w:r w:rsidRPr="003C2FFB">
              <w:rPr>
                <w:rFonts w:ascii="Arial" w:hAnsi="Arial" w:cs="Arial"/>
                <w:i/>
                <w:sz w:val="18"/>
                <w:szCs w:val="18"/>
              </w:rPr>
              <w:t>t</w:t>
            </w:r>
            <w:r w:rsidRPr="003C2FFB">
              <w:rPr>
                <w:rFonts w:ascii="Arial" w:hAnsi="Arial" w:cs="Arial"/>
                <w:sz w:val="18"/>
                <w:szCs w:val="18"/>
              </w:rPr>
              <w:t>- value</w:t>
            </w:r>
          </w:p>
        </w:tc>
      </w:tr>
      <w:tr w:rsidR="0007413D" w:rsidRPr="0055203F" w:rsidTr="00DB0375">
        <w:tc>
          <w:tcPr>
            <w:tcW w:w="1822"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Male (n=100)</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123.33</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22.54</w:t>
            </w:r>
          </w:p>
        </w:tc>
        <w:tc>
          <w:tcPr>
            <w:tcW w:w="1171" w:type="pct"/>
            <w:vMerge w:val="restar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198</w:t>
            </w:r>
          </w:p>
        </w:tc>
        <w:tc>
          <w:tcPr>
            <w:tcW w:w="807" w:type="pct"/>
            <w:vMerge w:val="restar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1.22</w:t>
            </w:r>
          </w:p>
          <w:p w:rsidR="0007413D" w:rsidRPr="0055203F" w:rsidRDefault="0007413D" w:rsidP="00444100">
            <w:pPr>
              <w:rPr>
                <w:sz w:val="20"/>
              </w:rPr>
            </w:pPr>
            <w:r w:rsidRPr="0055203F">
              <w:rPr>
                <w:sz w:val="20"/>
              </w:rPr>
              <w:t>Insignificant</w:t>
            </w:r>
          </w:p>
        </w:tc>
      </w:tr>
      <w:tr w:rsidR="0007413D" w:rsidRPr="0055203F" w:rsidTr="00DB0375">
        <w:tc>
          <w:tcPr>
            <w:tcW w:w="1822"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Female (n=100)</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119.58</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20.84</w:t>
            </w:r>
          </w:p>
        </w:tc>
        <w:tc>
          <w:tcPr>
            <w:tcW w:w="1171" w:type="pct"/>
            <w:vMerge/>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p>
        </w:tc>
      </w:tr>
      <w:tr w:rsidR="0007413D" w:rsidRPr="0055203F" w:rsidTr="00DB0375">
        <w:tc>
          <w:tcPr>
            <w:tcW w:w="1822"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DB0375" w:rsidP="00D62766">
            <w:pPr>
              <w:jc w:val="center"/>
              <w:rPr>
                <w:sz w:val="20"/>
              </w:rPr>
            </w:pPr>
            <w:r w:rsidRPr="00D62766">
              <w:rPr>
                <w:rFonts w:ascii="Arial" w:hAnsi="Arial" w:cs="Arial"/>
                <w:sz w:val="18"/>
                <w:szCs w:val="18"/>
              </w:rPr>
              <w:t>Open Education System</w:t>
            </w:r>
          </w:p>
        </w:tc>
        <w:tc>
          <w:tcPr>
            <w:tcW w:w="522" w:type="pct"/>
            <w:tcBorders>
              <w:top w:val="single" w:sz="4" w:space="0" w:color="000000"/>
              <w:left w:val="single" w:sz="4" w:space="0" w:color="000000"/>
              <w:bottom w:val="single" w:sz="4" w:space="0" w:color="000000"/>
              <w:right w:val="single" w:sz="4" w:space="0" w:color="000000"/>
            </w:tcBorders>
            <w:vAlign w:val="center"/>
          </w:tcPr>
          <w:p w:rsidR="0007413D" w:rsidRPr="0055203F" w:rsidRDefault="0007413D" w:rsidP="00444100">
            <w:pPr>
              <w:rPr>
                <w:sz w:val="20"/>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07413D" w:rsidRPr="0055203F" w:rsidRDefault="0007413D" w:rsidP="00DB0375">
            <w:pPr>
              <w:rPr>
                <w:sz w:val="20"/>
              </w:rPr>
            </w:pPr>
          </w:p>
        </w:tc>
        <w:tc>
          <w:tcPr>
            <w:tcW w:w="1171" w:type="pct"/>
            <w:tcBorders>
              <w:top w:val="single" w:sz="4" w:space="0" w:color="000000"/>
              <w:left w:val="single" w:sz="4" w:space="0" w:color="000000"/>
              <w:bottom w:val="single" w:sz="4" w:space="0" w:color="000000"/>
              <w:right w:val="single" w:sz="4" w:space="0" w:color="000000"/>
            </w:tcBorders>
            <w:vAlign w:val="center"/>
          </w:tcPr>
          <w:p w:rsidR="0007413D" w:rsidRPr="0055203F" w:rsidRDefault="0007413D" w:rsidP="00444100">
            <w:pPr>
              <w:rPr>
                <w:sz w:val="20"/>
              </w:rPr>
            </w:pPr>
          </w:p>
        </w:tc>
        <w:tc>
          <w:tcPr>
            <w:tcW w:w="807" w:type="pct"/>
            <w:tcBorders>
              <w:top w:val="single" w:sz="4" w:space="0" w:color="000000"/>
              <w:left w:val="single" w:sz="4" w:space="0" w:color="000000"/>
              <w:bottom w:val="single" w:sz="4" w:space="0" w:color="000000"/>
              <w:right w:val="single" w:sz="4" w:space="0" w:color="000000"/>
            </w:tcBorders>
            <w:vAlign w:val="center"/>
          </w:tcPr>
          <w:p w:rsidR="0007413D" w:rsidRPr="0055203F" w:rsidRDefault="0007413D" w:rsidP="00444100">
            <w:pPr>
              <w:rPr>
                <w:sz w:val="20"/>
              </w:rPr>
            </w:pPr>
          </w:p>
        </w:tc>
      </w:tr>
      <w:tr w:rsidR="0007413D" w:rsidRPr="0055203F" w:rsidTr="00DB0375">
        <w:tc>
          <w:tcPr>
            <w:tcW w:w="1822"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Male (n=87)</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129.16</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15.16</w:t>
            </w:r>
          </w:p>
        </w:tc>
        <w:tc>
          <w:tcPr>
            <w:tcW w:w="1171" w:type="pct"/>
            <w:vMerge w:val="restar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149</w:t>
            </w:r>
          </w:p>
        </w:tc>
        <w:tc>
          <w:tcPr>
            <w:tcW w:w="807" w:type="pct"/>
            <w:vMerge w:val="restar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0.13</w:t>
            </w:r>
          </w:p>
          <w:p w:rsidR="0007413D" w:rsidRPr="0055203F" w:rsidRDefault="0007413D" w:rsidP="00444100">
            <w:pPr>
              <w:rPr>
                <w:sz w:val="20"/>
              </w:rPr>
            </w:pPr>
            <w:r w:rsidRPr="0055203F">
              <w:rPr>
                <w:sz w:val="20"/>
              </w:rPr>
              <w:t>Insignificant</w:t>
            </w:r>
          </w:p>
        </w:tc>
      </w:tr>
      <w:tr w:rsidR="0007413D" w:rsidRPr="0055203F" w:rsidTr="00DB0375">
        <w:tc>
          <w:tcPr>
            <w:tcW w:w="1822"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Female (n=64)</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128.84</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r w:rsidRPr="0055203F">
              <w:rPr>
                <w:sz w:val="20"/>
              </w:rPr>
              <w:t>15.01</w:t>
            </w:r>
          </w:p>
        </w:tc>
        <w:tc>
          <w:tcPr>
            <w:tcW w:w="1171" w:type="pct"/>
            <w:vMerge/>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413D" w:rsidRPr="0055203F" w:rsidRDefault="0007413D" w:rsidP="00444100">
            <w:pPr>
              <w:rPr>
                <w:sz w:val="20"/>
              </w:rPr>
            </w:pPr>
          </w:p>
        </w:tc>
      </w:tr>
    </w:tbl>
    <w:p w:rsidR="0007413D" w:rsidRPr="0055203F" w:rsidRDefault="0007413D" w:rsidP="00444100">
      <w:pPr>
        <w:rPr>
          <w:sz w:val="18"/>
          <w:szCs w:val="18"/>
        </w:rPr>
      </w:pPr>
      <w:proofErr w:type="gramStart"/>
      <w:r w:rsidRPr="0055203F">
        <w:rPr>
          <w:sz w:val="18"/>
          <w:szCs w:val="18"/>
        </w:rPr>
        <w:t>t-value</w:t>
      </w:r>
      <w:proofErr w:type="gramEnd"/>
      <w:r w:rsidRPr="0055203F">
        <w:rPr>
          <w:sz w:val="18"/>
          <w:szCs w:val="18"/>
        </w:rPr>
        <w:t xml:space="preserve"> for two-tail: 1.97 (at 0.05 significant levels)</w:t>
      </w:r>
    </w:p>
    <w:p w:rsidR="0007413D" w:rsidRDefault="0007413D" w:rsidP="00E1400C">
      <w:r>
        <w:t xml:space="preserve">The value of </w:t>
      </w:r>
      <w:r>
        <w:rPr>
          <w:i/>
        </w:rPr>
        <w:t>t</w:t>
      </w:r>
      <w:r w:rsidR="00421526">
        <w:t xml:space="preserve"> </w:t>
      </w:r>
      <w:r>
        <w:t xml:space="preserve">i.e.1.22 for CES and </w:t>
      </w:r>
      <w:r w:rsidR="00421526">
        <w:t xml:space="preserve">0.13 for OES are insignificant. </w:t>
      </w:r>
      <w:r>
        <w:t>Thus the hypothese</w:t>
      </w:r>
      <w:r w:rsidR="00421526">
        <w:t>s-2</w:t>
      </w:r>
      <w:r>
        <w:t>(a) and 2 (b) are accepted and can be said that there is no significant difference in the academic satisfaction of male and female students studying in the Conventional Education System as well as in the Open Education System.</w:t>
      </w:r>
    </w:p>
    <w:p w:rsidR="0007413D" w:rsidRDefault="00421526" w:rsidP="00E1400C">
      <w:r>
        <w:t>As</w:t>
      </w:r>
      <w:r w:rsidR="0007413D">
        <w:t xml:space="preserve"> Table 4 suggests</w:t>
      </w:r>
      <w:r>
        <w:t>,</w:t>
      </w:r>
      <w:r w:rsidR="0007413D">
        <w:t xml:space="preserve"> male and female students of CES do not show any significant difference between their satisfaction levels. But, if seen overall, male students have scored higher mean</w:t>
      </w:r>
      <w:r>
        <w:t>s</w:t>
      </w:r>
      <w:r w:rsidR="0007413D">
        <w:t xml:space="preserve"> as compared</w:t>
      </w:r>
      <w:r>
        <w:t xml:space="preserve"> to female students (positive t-</w:t>
      </w:r>
      <w:r w:rsidR="0007413D">
        <w:t>value). Thus, it seems that male students are comparatively more satisfied with their education system than female students. Female students seem more critical towards their system as compared to male students. Similarly</w:t>
      </w:r>
      <w:r>
        <w:t>,</w:t>
      </w:r>
      <w:r w:rsidR="0007413D">
        <w:t xml:space="preserve"> Table</w:t>
      </w:r>
      <w:r>
        <w:t xml:space="preserve"> 4 once again suggests that </w:t>
      </w:r>
      <w:r w:rsidR="0007413D">
        <w:t>male and female students of OES do not show any significant difference between their satisfaction levels. But, if seen overall, male students have scored slightly higher mean</w:t>
      </w:r>
      <w:r>
        <w:t>s</w:t>
      </w:r>
      <w:r w:rsidR="0007413D">
        <w:t xml:space="preserve"> as compared to female students. Thus, it is observed that male students are a bit more satisfied with their education system than female students. </w:t>
      </w:r>
    </w:p>
    <w:p w:rsidR="0007413D" w:rsidRDefault="0007413D" w:rsidP="00DB0375">
      <w:pPr>
        <w:pStyle w:val="Heading4"/>
      </w:pPr>
      <w:r>
        <w:t>Hypothesis 2 (c):</w:t>
      </w:r>
    </w:p>
    <w:p w:rsidR="0007413D" w:rsidRDefault="00421526" w:rsidP="00E1400C">
      <w:r>
        <w:t>To test hypothesis 2</w:t>
      </w:r>
      <w:r w:rsidR="00DE48D4">
        <w:t xml:space="preserve"> </w:t>
      </w:r>
      <w:r w:rsidR="0007413D">
        <w:t xml:space="preserve">(c), the Academic Satisfaction Scale was administered to students belonging to Conventional and </w:t>
      </w:r>
      <w:r>
        <w:t xml:space="preserve">to </w:t>
      </w:r>
      <w:r w:rsidR="00DE48D4">
        <w:t xml:space="preserve">the </w:t>
      </w:r>
      <w:r w:rsidR="0007413D">
        <w:t>Open Education System</w:t>
      </w:r>
      <w:r>
        <w:t>s</w:t>
      </w:r>
      <w:r w:rsidR="0007413D">
        <w:t xml:space="preserve"> and then data was consolidated for male students only. Then, means and standard deviations (SD) for academic satisfaction of male students studying in the CES and OES were calculated separately and </w:t>
      </w:r>
      <w:r>
        <w:t xml:space="preserve">the </w:t>
      </w:r>
      <w:r w:rsidR="0007413D">
        <w:t>t-test has been used for comparison of the two means. The details of</w:t>
      </w:r>
      <w:r w:rsidR="00343814">
        <w:t xml:space="preserve"> the data are as shown in Table</w:t>
      </w:r>
      <w:r w:rsidR="0007413D">
        <w:t xml:space="preserve"> 5.</w:t>
      </w:r>
    </w:p>
    <w:p w:rsidR="00DB0375" w:rsidRDefault="0007413D" w:rsidP="00DB0375">
      <w:pPr>
        <w:pStyle w:val="Heading5"/>
      </w:pPr>
      <w:r>
        <w:t>Table 5</w:t>
      </w:r>
    </w:p>
    <w:p w:rsidR="0007413D" w:rsidRDefault="0007413D" w:rsidP="00DB0375">
      <w:pPr>
        <w:pStyle w:val="Heading5"/>
      </w:pPr>
      <w:proofErr w:type="gramStart"/>
      <w:r>
        <w:rPr>
          <w:i/>
        </w:rPr>
        <w:t>t-test</w:t>
      </w:r>
      <w:proofErr w:type="gramEnd"/>
      <w:r>
        <w:rPr>
          <w:i/>
        </w:rPr>
        <w:t xml:space="preserve"> </w:t>
      </w:r>
      <w:r w:rsidR="00DB0375">
        <w:rPr>
          <w:i/>
        </w:rPr>
        <w:t xml:space="preserve">analysis of academic satisfaction of male students </w:t>
      </w:r>
      <w:r w:rsidR="00DB0375">
        <w:rPr>
          <w:i/>
        </w:rPr>
        <w:br/>
        <w:t xml:space="preserve">studying in </w:t>
      </w:r>
      <w:r>
        <w:rPr>
          <w:i/>
        </w:rPr>
        <w:t>CES and OES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1454"/>
        <w:gridCol w:w="1819"/>
        <w:gridCol w:w="2046"/>
        <w:gridCol w:w="1132"/>
      </w:tblGrid>
      <w:tr w:rsidR="0007413D" w:rsidRPr="00DB0375" w:rsidTr="00DB0375">
        <w:tc>
          <w:tcPr>
            <w:tcW w:w="1301" w:type="pct"/>
            <w:tcBorders>
              <w:top w:val="single" w:sz="4" w:space="0" w:color="000000"/>
              <w:left w:val="single" w:sz="4" w:space="0" w:color="000000"/>
              <w:bottom w:val="single" w:sz="4" w:space="0" w:color="000000"/>
              <w:right w:val="single" w:sz="4" w:space="0" w:color="000000"/>
            </w:tcBorders>
            <w:vAlign w:val="center"/>
            <w:hideMark/>
          </w:tcPr>
          <w:p w:rsidR="0007413D" w:rsidRPr="003C2FFB" w:rsidRDefault="0007413D" w:rsidP="003C2FFB">
            <w:pPr>
              <w:spacing w:after="60"/>
              <w:jc w:val="center"/>
              <w:rPr>
                <w:rFonts w:ascii="Arial" w:hAnsi="Arial" w:cs="Arial"/>
                <w:bCs/>
                <w:sz w:val="18"/>
                <w:szCs w:val="18"/>
              </w:rPr>
            </w:pPr>
            <w:r w:rsidRPr="003C2FFB">
              <w:rPr>
                <w:rFonts w:ascii="Arial" w:hAnsi="Arial" w:cs="Arial"/>
                <w:bCs/>
                <w:sz w:val="18"/>
                <w:szCs w:val="18"/>
              </w:rPr>
              <w:t>Male Students</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07413D" w:rsidRPr="003C2FFB" w:rsidRDefault="0007413D" w:rsidP="003C2FFB">
            <w:pPr>
              <w:spacing w:after="60"/>
              <w:jc w:val="center"/>
              <w:rPr>
                <w:rFonts w:ascii="Arial" w:hAnsi="Arial" w:cs="Arial"/>
                <w:bCs/>
                <w:sz w:val="18"/>
                <w:szCs w:val="18"/>
              </w:rPr>
            </w:pPr>
            <w:proofErr w:type="spellStart"/>
            <w:r w:rsidRPr="003C2FFB">
              <w:rPr>
                <w:rFonts w:ascii="Arial" w:hAnsi="Arial" w:cs="Arial"/>
                <w:bCs/>
                <w:sz w:val="18"/>
                <w:szCs w:val="18"/>
              </w:rPr>
              <w:t>Mean‘M</w:t>
            </w:r>
            <w:proofErr w:type="spellEnd"/>
            <w:r w:rsidRPr="003C2FFB">
              <w:rPr>
                <w:rFonts w:ascii="Arial" w:hAnsi="Arial" w:cs="Arial"/>
                <w:bCs/>
                <w:sz w:val="18"/>
                <w:szCs w:val="18"/>
              </w:rPr>
              <w:t>’</w:t>
            </w:r>
          </w:p>
        </w:tc>
        <w:tc>
          <w:tcPr>
            <w:tcW w:w="1043" w:type="pct"/>
            <w:tcBorders>
              <w:top w:val="single" w:sz="4" w:space="0" w:color="000000"/>
              <w:left w:val="single" w:sz="4" w:space="0" w:color="000000"/>
              <w:bottom w:val="single" w:sz="4" w:space="0" w:color="000000"/>
              <w:right w:val="single" w:sz="4" w:space="0" w:color="000000"/>
            </w:tcBorders>
            <w:vAlign w:val="center"/>
            <w:hideMark/>
          </w:tcPr>
          <w:p w:rsidR="0007413D" w:rsidRPr="003C2FFB" w:rsidRDefault="0007413D" w:rsidP="003C2FFB">
            <w:pPr>
              <w:spacing w:after="60"/>
              <w:jc w:val="center"/>
              <w:rPr>
                <w:rFonts w:ascii="Arial" w:hAnsi="Arial" w:cs="Arial"/>
                <w:bCs/>
                <w:sz w:val="18"/>
                <w:szCs w:val="18"/>
              </w:rPr>
            </w:pPr>
            <w:r w:rsidRPr="003C2FFB">
              <w:rPr>
                <w:rFonts w:ascii="Arial" w:hAnsi="Arial" w:cs="Arial"/>
                <w:bCs/>
                <w:sz w:val="18"/>
                <w:szCs w:val="18"/>
              </w:rPr>
              <w:t>Std</w:t>
            </w:r>
            <w:r w:rsidR="00DB0375" w:rsidRPr="003C2FFB">
              <w:rPr>
                <w:rFonts w:ascii="Arial" w:hAnsi="Arial" w:cs="Arial"/>
                <w:bCs/>
                <w:sz w:val="18"/>
                <w:szCs w:val="18"/>
              </w:rPr>
              <w:t xml:space="preserve">. </w:t>
            </w:r>
            <w:r w:rsidRPr="003C2FFB">
              <w:rPr>
                <w:rFonts w:ascii="Arial" w:hAnsi="Arial" w:cs="Arial"/>
                <w:bCs/>
                <w:sz w:val="18"/>
                <w:szCs w:val="18"/>
              </w:rPr>
              <w:t>Dev</w:t>
            </w:r>
            <w:r w:rsidR="00DB0375" w:rsidRPr="003C2FFB">
              <w:rPr>
                <w:rFonts w:ascii="Arial" w:hAnsi="Arial" w:cs="Arial"/>
                <w:bCs/>
                <w:sz w:val="18"/>
                <w:szCs w:val="18"/>
              </w:rPr>
              <w:t>.</w:t>
            </w:r>
            <w:r w:rsidRPr="003C2FFB">
              <w:rPr>
                <w:rFonts w:ascii="Arial" w:hAnsi="Arial" w:cs="Arial"/>
                <w:bCs/>
                <w:sz w:val="18"/>
                <w:szCs w:val="18"/>
              </w:rPr>
              <w:t xml:space="preserve"> ‘SD’</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07413D" w:rsidRPr="003C2FFB" w:rsidRDefault="0007413D" w:rsidP="003C2FFB">
            <w:pPr>
              <w:spacing w:after="60"/>
              <w:jc w:val="center"/>
              <w:rPr>
                <w:rFonts w:ascii="Arial" w:hAnsi="Arial" w:cs="Arial"/>
                <w:bCs/>
                <w:sz w:val="18"/>
                <w:szCs w:val="18"/>
              </w:rPr>
            </w:pPr>
            <w:r w:rsidRPr="003C2FFB">
              <w:rPr>
                <w:rFonts w:ascii="Arial" w:hAnsi="Arial" w:cs="Arial"/>
                <w:bCs/>
                <w:sz w:val="18"/>
                <w:szCs w:val="18"/>
              </w:rPr>
              <w:t>Degree of</w:t>
            </w:r>
            <w:r w:rsidR="00421526">
              <w:rPr>
                <w:rFonts w:ascii="Arial" w:hAnsi="Arial" w:cs="Arial"/>
                <w:bCs/>
                <w:sz w:val="18"/>
                <w:szCs w:val="18"/>
              </w:rPr>
              <w:t xml:space="preserve"> </w:t>
            </w:r>
            <w:r w:rsidRPr="003C2FFB">
              <w:rPr>
                <w:rFonts w:ascii="Arial" w:hAnsi="Arial" w:cs="Arial"/>
                <w:bCs/>
                <w:sz w:val="18"/>
                <w:szCs w:val="18"/>
              </w:rPr>
              <w:t>Freedom</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07413D" w:rsidRPr="003C2FFB" w:rsidRDefault="0007413D" w:rsidP="003C2FFB">
            <w:pPr>
              <w:spacing w:after="60"/>
              <w:jc w:val="center"/>
              <w:rPr>
                <w:rFonts w:ascii="Arial" w:hAnsi="Arial" w:cs="Arial"/>
                <w:bCs/>
                <w:sz w:val="18"/>
                <w:szCs w:val="18"/>
              </w:rPr>
            </w:pPr>
            <w:r w:rsidRPr="003C2FFB">
              <w:rPr>
                <w:rFonts w:ascii="Arial" w:hAnsi="Arial" w:cs="Arial"/>
                <w:bCs/>
                <w:i/>
                <w:sz w:val="18"/>
                <w:szCs w:val="18"/>
              </w:rPr>
              <w:t>t</w:t>
            </w:r>
            <w:r w:rsidRPr="003C2FFB">
              <w:rPr>
                <w:rFonts w:ascii="Arial" w:hAnsi="Arial" w:cs="Arial"/>
                <w:bCs/>
                <w:sz w:val="18"/>
                <w:szCs w:val="18"/>
              </w:rPr>
              <w:t xml:space="preserve"> value</w:t>
            </w:r>
          </w:p>
        </w:tc>
      </w:tr>
      <w:tr w:rsidR="0007413D" w:rsidRPr="00DB0375" w:rsidTr="00DB0375">
        <w:tc>
          <w:tcPr>
            <w:tcW w:w="1301" w:type="pct"/>
            <w:tcBorders>
              <w:top w:val="single" w:sz="4" w:space="0" w:color="000000"/>
              <w:left w:val="single" w:sz="4" w:space="0" w:color="000000"/>
              <w:bottom w:val="single" w:sz="4" w:space="0" w:color="000000"/>
              <w:right w:val="single" w:sz="4" w:space="0" w:color="000000"/>
            </w:tcBorders>
            <w:vAlign w:val="center"/>
            <w:hideMark/>
          </w:tcPr>
          <w:p w:rsidR="0007413D" w:rsidRPr="00DB0375" w:rsidRDefault="0007413D" w:rsidP="003C2FFB">
            <w:pPr>
              <w:spacing w:after="60"/>
              <w:rPr>
                <w:bCs/>
                <w:sz w:val="20"/>
              </w:rPr>
            </w:pPr>
            <w:r w:rsidRPr="00DB0375">
              <w:rPr>
                <w:bCs/>
                <w:sz w:val="20"/>
              </w:rPr>
              <w:t>CES (n=100)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07413D" w:rsidRPr="00DB0375" w:rsidRDefault="0007413D" w:rsidP="003C2FFB">
            <w:pPr>
              <w:spacing w:after="60"/>
              <w:jc w:val="center"/>
              <w:rPr>
                <w:bCs/>
                <w:sz w:val="20"/>
              </w:rPr>
            </w:pPr>
            <w:r w:rsidRPr="00DB0375">
              <w:rPr>
                <w:bCs/>
                <w:sz w:val="20"/>
              </w:rPr>
              <w:t>123.33</w:t>
            </w:r>
          </w:p>
        </w:tc>
        <w:tc>
          <w:tcPr>
            <w:tcW w:w="1043" w:type="pct"/>
            <w:tcBorders>
              <w:top w:val="single" w:sz="4" w:space="0" w:color="000000"/>
              <w:left w:val="single" w:sz="4" w:space="0" w:color="000000"/>
              <w:bottom w:val="single" w:sz="4" w:space="0" w:color="000000"/>
              <w:right w:val="single" w:sz="4" w:space="0" w:color="000000"/>
            </w:tcBorders>
            <w:vAlign w:val="center"/>
            <w:hideMark/>
          </w:tcPr>
          <w:p w:rsidR="0007413D" w:rsidRPr="00DB0375" w:rsidRDefault="0007413D" w:rsidP="003C2FFB">
            <w:pPr>
              <w:spacing w:after="60"/>
              <w:jc w:val="center"/>
              <w:rPr>
                <w:bCs/>
                <w:sz w:val="20"/>
              </w:rPr>
            </w:pPr>
            <w:r w:rsidRPr="00DB0375">
              <w:rPr>
                <w:bCs/>
                <w:sz w:val="20"/>
              </w:rPr>
              <w:t>22.54</w:t>
            </w:r>
          </w:p>
        </w:tc>
        <w:tc>
          <w:tcPr>
            <w:tcW w:w="1173" w:type="pct"/>
            <w:vMerge w:val="restart"/>
            <w:tcBorders>
              <w:top w:val="single" w:sz="4" w:space="0" w:color="000000"/>
              <w:left w:val="single" w:sz="4" w:space="0" w:color="000000"/>
              <w:bottom w:val="single" w:sz="4" w:space="0" w:color="000000"/>
              <w:right w:val="single" w:sz="4" w:space="0" w:color="000000"/>
            </w:tcBorders>
            <w:vAlign w:val="center"/>
            <w:hideMark/>
          </w:tcPr>
          <w:p w:rsidR="0007413D" w:rsidRPr="00DB0375" w:rsidRDefault="0007413D" w:rsidP="003C2FFB">
            <w:pPr>
              <w:spacing w:after="60"/>
              <w:jc w:val="center"/>
              <w:rPr>
                <w:bCs/>
                <w:sz w:val="20"/>
              </w:rPr>
            </w:pPr>
            <w:r w:rsidRPr="00DB0375">
              <w:rPr>
                <w:bCs/>
                <w:sz w:val="20"/>
              </w:rPr>
              <w:t>185</w:t>
            </w:r>
          </w:p>
        </w:tc>
        <w:tc>
          <w:tcPr>
            <w:tcW w:w="649" w:type="pct"/>
            <w:vMerge w:val="restart"/>
            <w:tcBorders>
              <w:top w:val="single" w:sz="4" w:space="0" w:color="000000"/>
              <w:left w:val="single" w:sz="4" w:space="0" w:color="000000"/>
              <w:bottom w:val="single" w:sz="4" w:space="0" w:color="000000"/>
              <w:right w:val="single" w:sz="4" w:space="0" w:color="000000"/>
            </w:tcBorders>
            <w:vAlign w:val="center"/>
            <w:hideMark/>
          </w:tcPr>
          <w:p w:rsidR="0007413D" w:rsidRPr="00DB0375" w:rsidRDefault="0007413D" w:rsidP="003C2FFB">
            <w:pPr>
              <w:spacing w:after="60"/>
              <w:jc w:val="center"/>
              <w:rPr>
                <w:bCs/>
                <w:sz w:val="20"/>
              </w:rPr>
            </w:pPr>
            <w:r w:rsidRPr="00DB0375">
              <w:rPr>
                <w:bCs/>
                <w:sz w:val="20"/>
              </w:rPr>
              <w:t>-2.10</w:t>
            </w:r>
          </w:p>
        </w:tc>
      </w:tr>
      <w:tr w:rsidR="0007413D" w:rsidRPr="00DB0375" w:rsidTr="00DB0375">
        <w:tc>
          <w:tcPr>
            <w:tcW w:w="1301" w:type="pct"/>
            <w:tcBorders>
              <w:top w:val="single" w:sz="4" w:space="0" w:color="000000"/>
              <w:left w:val="single" w:sz="4" w:space="0" w:color="000000"/>
              <w:bottom w:val="single" w:sz="4" w:space="0" w:color="000000"/>
              <w:right w:val="single" w:sz="4" w:space="0" w:color="000000"/>
            </w:tcBorders>
            <w:vAlign w:val="center"/>
            <w:hideMark/>
          </w:tcPr>
          <w:p w:rsidR="0007413D" w:rsidRPr="00DB0375" w:rsidRDefault="0007413D" w:rsidP="003C2FFB">
            <w:pPr>
              <w:spacing w:after="60"/>
              <w:rPr>
                <w:bCs/>
                <w:sz w:val="20"/>
              </w:rPr>
            </w:pPr>
            <w:r w:rsidRPr="00DB0375">
              <w:rPr>
                <w:bCs/>
                <w:sz w:val="20"/>
              </w:rPr>
              <w:t>OES (n=87)</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07413D" w:rsidRPr="00DB0375" w:rsidRDefault="0007413D" w:rsidP="003C2FFB">
            <w:pPr>
              <w:spacing w:after="60"/>
              <w:jc w:val="center"/>
              <w:rPr>
                <w:bCs/>
                <w:sz w:val="20"/>
              </w:rPr>
            </w:pPr>
            <w:r w:rsidRPr="00DB0375">
              <w:rPr>
                <w:bCs/>
                <w:sz w:val="20"/>
              </w:rPr>
              <w:t>129.16</w:t>
            </w:r>
          </w:p>
        </w:tc>
        <w:tc>
          <w:tcPr>
            <w:tcW w:w="1043" w:type="pct"/>
            <w:tcBorders>
              <w:top w:val="single" w:sz="4" w:space="0" w:color="000000"/>
              <w:left w:val="single" w:sz="4" w:space="0" w:color="000000"/>
              <w:bottom w:val="single" w:sz="4" w:space="0" w:color="000000"/>
              <w:right w:val="single" w:sz="4" w:space="0" w:color="000000"/>
            </w:tcBorders>
            <w:vAlign w:val="center"/>
            <w:hideMark/>
          </w:tcPr>
          <w:p w:rsidR="0007413D" w:rsidRPr="00DB0375" w:rsidRDefault="0007413D" w:rsidP="003C2FFB">
            <w:pPr>
              <w:spacing w:after="60"/>
              <w:jc w:val="center"/>
              <w:rPr>
                <w:bCs/>
                <w:sz w:val="20"/>
              </w:rPr>
            </w:pPr>
            <w:r w:rsidRPr="00DB0375">
              <w:rPr>
                <w:bCs/>
                <w:sz w:val="20"/>
              </w:rPr>
              <w:t>15.16</w:t>
            </w:r>
          </w:p>
        </w:tc>
        <w:tc>
          <w:tcPr>
            <w:tcW w:w="1173" w:type="pct"/>
            <w:vMerge/>
            <w:tcBorders>
              <w:top w:val="single" w:sz="4" w:space="0" w:color="000000"/>
              <w:left w:val="single" w:sz="4" w:space="0" w:color="000000"/>
              <w:bottom w:val="single" w:sz="4" w:space="0" w:color="000000"/>
              <w:right w:val="single" w:sz="4" w:space="0" w:color="000000"/>
            </w:tcBorders>
            <w:vAlign w:val="center"/>
            <w:hideMark/>
          </w:tcPr>
          <w:p w:rsidR="0007413D" w:rsidRPr="00DB0375" w:rsidRDefault="0007413D" w:rsidP="003C2FFB">
            <w:pPr>
              <w:spacing w:after="60"/>
              <w:rPr>
                <w:b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413D" w:rsidRPr="00DB0375" w:rsidRDefault="0007413D" w:rsidP="003C2FFB">
            <w:pPr>
              <w:spacing w:after="60"/>
              <w:rPr>
                <w:bCs/>
                <w:sz w:val="20"/>
              </w:rPr>
            </w:pPr>
          </w:p>
        </w:tc>
      </w:tr>
    </w:tbl>
    <w:p w:rsidR="0007413D" w:rsidRPr="00DB0375" w:rsidRDefault="0007413D" w:rsidP="00444100">
      <w:pPr>
        <w:rPr>
          <w:sz w:val="18"/>
          <w:szCs w:val="18"/>
        </w:rPr>
      </w:pPr>
      <w:proofErr w:type="gramStart"/>
      <w:r w:rsidRPr="00DB0375">
        <w:rPr>
          <w:sz w:val="18"/>
          <w:szCs w:val="18"/>
        </w:rPr>
        <w:t>t-value</w:t>
      </w:r>
      <w:proofErr w:type="gramEnd"/>
      <w:r w:rsidRPr="00DB0375">
        <w:rPr>
          <w:sz w:val="18"/>
          <w:szCs w:val="18"/>
        </w:rPr>
        <w:t xml:space="preserve"> for two tail: 1.97 (at 0.05 significant level)</w:t>
      </w:r>
    </w:p>
    <w:p w:rsidR="0007413D" w:rsidRDefault="0007413D" w:rsidP="00E1400C">
      <w:r>
        <w:lastRenderedPageBreak/>
        <w:t xml:space="preserve">The value of </w:t>
      </w:r>
      <w:r>
        <w:rPr>
          <w:i/>
        </w:rPr>
        <w:t>t</w:t>
      </w:r>
      <w:r>
        <w:t xml:space="preserve"> was found to be –2.1</w:t>
      </w:r>
      <w:r w:rsidR="00DE48D4">
        <w:t xml:space="preserve">0 that is significant. Thus </w:t>
      </w:r>
      <w:r>
        <w:t xml:space="preserve">hypothesis 2 (c) is rejected and it can be deduced that there is a significant difference in the academic satisfaction of male students studying in Conventional and Open Education System. </w:t>
      </w:r>
      <w:r>
        <w:rPr>
          <w:rFonts w:eastAsia="SimSun"/>
          <w:lang w:eastAsia="zh-CN"/>
        </w:rPr>
        <w:t>The evaluation of this hypothesis reveals that the male students of</w:t>
      </w:r>
      <w:r w:rsidR="00DE48D4">
        <w:rPr>
          <w:rFonts w:eastAsia="SimSun"/>
          <w:lang w:eastAsia="zh-CN"/>
        </w:rPr>
        <w:t xml:space="preserve"> the</w:t>
      </w:r>
      <w:r>
        <w:rPr>
          <w:rFonts w:eastAsia="SimSun"/>
          <w:lang w:eastAsia="zh-CN"/>
        </w:rPr>
        <w:t xml:space="preserve"> two education systems in the present study differ significantly in their satisfaction level</w:t>
      </w:r>
      <w:r w:rsidR="00DE48D4">
        <w:rPr>
          <w:rFonts w:eastAsia="SimSun"/>
          <w:lang w:eastAsia="zh-CN"/>
        </w:rPr>
        <w:t xml:space="preserve">s. </w:t>
      </w:r>
      <w:r>
        <w:rPr>
          <w:rFonts w:eastAsia="SimSun"/>
          <w:lang w:eastAsia="zh-CN"/>
        </w:rPr>
        <w:t>Overall</w:t>
      </w:r>
      <w:r w:rsidR="00DE48D4">
        <w:rPr>
          <w:rFonts w:eastAsia="SimSun"/>
          <w:lang w:eastAsia="zh-CN"/>
        </w:rPr>
        <w:t>,</w:t>
      </w:r>
      <w:r>
        <w:rPr>
          <w:rFonts w:eastAsia="SimSun"/>
          <w:lang w:eastAsia="zh-CN"/>
        </w:rPr>
        <w:t xml:space="preserve"> average</w:t>
      </w:r>
      <w:r w:rsidR="00DE48D4">
        <w:rPr>
          <w:rFonts w:eastAsia="SimSun"/>
          <w:lang w:eastAsia="zh-CN"/>
        </w:rPr>
        <w:t>s</w:t>
      </w:r>
      <w:r>
        <w:rPr>
          <w:rFonts w:eastAsia="SimSun"/>
          <w:lang w:eastAsia="zh-CN"/>
        </w:rPr>
        <w:t xml:space="preserve"> of the scores</w:t>
      </w:r>
      <w:r w:rsidR="00DE48D4">
        <w:rPr>
          <w:rFonts w:eastAsia="SimSun"/>
          <w:lang w:eastAsia="zh-CN"/>
        </w:rPr>
        <w:t xml:space="preserve"> were obtained by male students of OES are</w:t>
      </w:r>
      <w:r>
        <w:rPr>
          <w:rFonts w:eastAsia="SimSun"/>
          <w:lang w:eastAsia="zh-CN"/>
        </w:rPr>
        <w:t xml:space="preserve"> higher than CES (negative </w:t>
      </w:r>
      <w:r>
        <w:rPr>
          <w:rFonts w:eastAsia="SimSun"/>
          <w:i/>
          <w:lang w:eastAsia="zh-CN"/>
        </w:rPr>
        <w:t>t</w:t>
      </w:r>
      <w:r>
        <w:rPr>
          <w:rFonts w:eastAsia="SimSun"/>
          <w:lang w:eastAsia="zh-CN"/>
        </w:rPr>
        <w:t xml:space="preserve"> value</w:t>
      </w:r>
      <w:r w:rsidR="00DE48D4">
        <w:rPr>
          <w:rFonts w:eastAsia="SimSun"/>
          <w:lang w:eastAsia="zh-CN"/>
        </w:rPr>
        <w:t xml:space="preserve">). Those are </w:t>
      </w:r>
      <w:r>
        <w:rPr>
          <w:rFonts w:eastAsia="SimSun"/>
          <w:lang w:eastAsia="zh-CN"/>
        </w:rPr>
        <w:t>male students studying in</w:t>
      </w:r>
      <w:r w:rsidR="00DE48D4">
        <w:rPr>
          <w:rFonts w:eastAsia="SimSun"/>
          <w:lang w:eastAsia="zh-CN"/>
        </w:rPr>
        <w:t xml:space="preserve"> the</w:t>
      </w:r>
      <w:r>
        <w:rPr>
          <w:rFonts w:eastAsia="SimSun"/>
          <w:lang w:eastAsia="zh-CN"/>
        </w:rPr>
        <w:t xml:space="preserve"> OES</w:t>
      </w:r>
      <w:r w:rsidR="00DE48D4">
        <w:rPr>
          <w:rFonts w:eastAsia="SimSun"/>
          <w:lang w:eastAsia="zh-CN"/>
        </w:rPr>
        <w:t xml:space="preserve"> model</w:t>
      </w:r>
      <w:r>
        <w:rPr>
          <w:rFonts w:eastAsia="SimSun"/>
          <w:lang w:eastAsia="zh-CN"/>
        </w:rPr>
        <w:t xml:space="preserve"> seem to be more satisfied from their education system as compared to male students studying in CES. </w:t>
      </w:r>
    </w:p>
    <w:p w:rsidR="0007413D" w:rsidRDefault="0007413D" w:rsidP="00E1400C">
      <w:pPr>
        <w:rPr>
          <w:rFonts w:eastAsia="SimSun"/>
          <w:bCs/>
          <w:lang w:eastAsia="zh-CN"/>
        </w:rPr>
      </w:pPr>
      <w:r>
        <w:rPr>
          <w:rFonts w:eastAsia="SimSun"/>
          <w:lang w:eastAsia="zh-CN"/>
        </w:rPr>
        <w:t>Dimension-wise analysis of</w:t>
      </w:r>
      <w:r w:rsidR="00DE48D4">
        <w:rPr>
          <w:rFonts w:eastAsia="SimSun"/>
          <w:lang w:eastAsia="zh-CN"/>
        </w:rPr>
        <w:t xml:space="preserve"> the</w:t>
      </w:r>
      <w:r>
        <w:rPr>
          <w:rFonts w:eastAsia="SimSun"/>
          <w:lang w:eastAsia="zh-CN"/>
        </w:rPr>
        <w:t xml:space="preserve"> data is shown in Table</w:t>
      </w:r>
      <w:r w:rsidR="00DE48D4">
        <w:rPr>
          <w:rFonts w:eastAsia="SimSun"/>
          <w:lang w:eastAsia="zh-CN"/>
        </w:rPr>
        <w:t xml:space="preserve"> </w:t>
      </w:r>
      <w:r>
        <w:rPr>
          <w:rFonts w:eastAsia="SimSun"/>
          <w:lang w:eastAsia="zh-CN"/>
        </w:rPr>
        <w:t>6 and drawn in Figure 2.</w:t>
      </w:r>
    </w:p>
    <w:p w:rsidR="00DB0375" w:rsidRDefault="0007413D" w:rsidP="003F1A09">
      <w:pPr>
        <w:pStyle w:val="Heading5"/>
      </w:pPr>
      <w:r>
        <w:t>Table 6</w:t>
      </w:r>
    </w:p>
    <w:p w:rsidR="0007413D" w:rsidRDefault="00343814" w:rsidP="00DB0375">
      <w:pPr>
        <w:pStyle w:val="Heading5"/>
        <w:rPr>
          <w:i/>
        </w:rPr>
      </w:pPr>
      <w:proofErr w:type="gramStart"/>
      <w:r>
        <w:rPr>
          <w:i/>
        </w:rPr>
        <w:t>t</w:t>
      </w:r>
      <w:r w:rsidR="008351D5">
        <w:rPr>
          <w:i/>
        </w:rPr>
        <w:t>-test</w:t>
      </w:r>
      <w:proofErr w:type="gramEnd"/>
      <w:r w:rsidR="00DB0375">
        <w:rPr>
          <w:i/>
        </w:rPr>
        <w:t xml:space="preserve"> analysis of academic satisfaction of male</w:t>
      </w:r>
      <w:r w:rsidR="00DE48D4">
        <w:rPr>
          <w:i/>
        </w:rPr>
        <w:t>s</w:t>
      </w:r>
      <w:r w:rsidR="00DB0375">
        <w:rPr>
          <w:i/>
        </w:rPr>
        <w:t xml:space="preserve"> studying </w:t>
      </w:r>
      <w:r w:rsidR="00DB0375">
        <w:rPr>
          <w:i/>
        </w:rPr>
        <w:br/>
      </w:r>
      <w:r w:rsidR="0007413D">
        <w:rPr>
          <w:i/>
        </w:rPr>
        <w:t xml:space="preserve">in CES and OES- </w:t>
      </w:r>
      <w:r w:rsidR="00DB0375">
        <w:rPr>
          <w:i/>
        </w:rPr>
        <w:t>dimension wise</w:t>
      </w:r>
    </w:p>
    <w:tbl>
      <w:tblPr>
        <w:tblpPr w:leftFromText="180" w:rightFromText="180" w:vertAnchor="text" w:tblpXSpec="center"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3092"/>
        <w:gridCol w:w="729"/>
        <w:gridCol w:w="727"/>
        <w:gridCol w:w="731"/>
        <w:gridCol w:w="621"/>
        <w:gridCol w:w="654"/>
        <w:gridCol w:w="1261"/>
      </w:tblGrid>
      <w:tr w:rsidR="0007413D" w:rsidRPr="00DB0375" w:rsidTr="00931469">
        <w:trPr>
          <w:trHeight w:val="135"/>
        </w:trPr>
        <w:tc>
          <w:tcPr>
            <w:tcW w:w="519" w:type="pct"/>
            <w:vMerge w:val="restart"/>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jc w:val="center"/>
              <w:rPr>
                <w:rFonts w:ascii="Arial" w:hAnsi="Arial" w:cs="Arial"/>
                <w:bCs/>
                <w:sz w:val="18"/>
                <w:szCs w:val="18"/>
              </w:rPr>
            </w:pPr>
            <w:proofErr w:type="spellStart"/>
            <w:r w:rsidRPr="00931469">
              <w:rPr>
                <w:rFonts w:ascii="Arial" w:hAnsi="Arial" w:cs="Arial"/>
                <w:bCs/>
                <w:sz w:val="18"/>
                <w:szCs w:val="18"/>
              </w:rPr>
              <w:t>S.No</w:t>
            </w:r>
            <w:proofErr w:type="spellEnd"/>
            <w:r w:rsidRPr="00931469">
              <w:rPr>
                <w:rFonts w:ascii="Arial" w:hAnsi="Arial" w:cs="Arial"/>
                <w:bCs/>
                <w:sz w:val="18"/>
                <w:szCs w:val="18"/>
              </w:rPr>
              <w:t>.</w:t>
            </w:r>
          </w:p>
        </w:tc>
        <w:tc>
          <w:tcPr>
            <w:tcW w:w="1773" w:type="pct"/>
            <w:vMerge w:val="restart"/>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jc w:val="center"/>
              <w:rPr>
                <w:rFonts w:ascii="Arial" w:hAnsi="Arial" w:cs="Arial"/>
                <w:bCs/>
                <w:sz w:val="18"/>
                <w:szCs w:val="18"/>
              </w:rPr>
            </w:pPr>
            <w:r w:rsidRPr="00931469">
              <w:rPr>
                <w:rFonts w:ascii="Arial" w:hAnsi="Arial" w:cs="Arial"/>
                <w:bCs/>
                <w:sz w:val="18"/>
                <w:szCs w:val="18"/>
              </w:rPr>
              <w:t>Dimension</w:t>
            </w:r>
          </w:p>
        </w:tc>
        <w:tc>
          <w:tcPr>
            <w:tcW w:w="1610" w:type="pct"/>
            <w:gridSpan w:val="4"/>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jc w:val="center"/>
              <w:rPr>
                <w:rFonts w:ascii="Arial" w:hAnsi="Arial" w:cs="Arial"/>
                <w:bCs/>
                <w:sz w:val="18"/>
                <w:szCs w:val="18"/>
              </w:rPr>
            </w:pPr>
            <w:r w:rsidRPr="00931469">
              <w:rPr>
                <w:rFonts w:ascii="Arial" w:hAnsi="Arial" w:cs="Arial"/>
                <w:bCs/>
                <w:sz w:val="18"/>
                <w:szCs w:val="18"/>
              </w:rPr>
              <w:t>Male Students</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jc w:val="center"/>
              <w:rPr>
                <w:rFonts w:ascii="Arial" w:hAnsi="Arial" w:cs="Arial"/>
                <w:bCs/>
                <w:sz w:val="18"/>
                <w:szCs w:val="18"/>
              </w:rPr>
            </w:pPr>
            <w:r w:rsidRPr="00931469">
              <w:rPr>
                <w:rFonts w:ascii="Arial" w:hAnsi="Arial" w:cs="Arial"/>
                <w:bCs/>
                <w:i/>
                <w:sz w:val="18"/>
                <w:szCs w:val="18"/>
              </w:rPr>
              <w:t>t</w:t>
            </w:r>
            <w:r w:rsidRPr="00931469">
              <w:rPr>
                <w:rFonts w:ascii="Arial" w:hAnsi="Arial" w:cs="Arial"/>
                <w:bCs/>
                <w:sz w:val="18"/>
                <w:szCs w:val="18"/>
              </w:rPr>
              <w:t>-value</w:t>
            </w: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jc w:val="center"/>
              <w:rPr>
                <w:rFonts w:ascii="Arial" w:hAnsi="Arial" w:cs="Arial"/>
                <w:bCs/>
                <w:sz w:val="18"/>
                <w:szCs w:val="18"/>
              </w:rPr>
            </w:pPr>
            <w:r w:rsidRPr="00931469">
              <w:rPr>
                <w:rFonts w:ascii="Arial" w:hAnsi="Arial" w:cs="Arial"/>
                <w:bCs/>
                <w:sz w:val="18"/>
                <w:szCs w:val="18"/>
              </w:rPr>
              <w:t>Significant/</w:t>
            </w:r>
          </w:p>
          <w:p w:rsidR="0007413D" w:rsidRPr="00931469" w:rsidRDefault="0007413D" w:rsidP="00931469">
            <w:pPr>
              <w:spacing w:before="0" w:after="0"/>
              <w:jc w:val="center"/>
              <w:rPr>
                <w:rFonts w:ascii="Arial" w:hAnsi="Arial" w:cs="Arial"/>
                <w:bCs/>
                <w:sz w:val="18"/>
                <w:szCs w:val="18"/>
              </w:rPr>
            </w:pPr>
            <w:r w:rsidRPr="00931469">
              <w:rPr>
                <w:rFonts w:ascii="Arial" w:hAnsi="Arial" w:cs="Arial"/>
                <w:bCs/>
                <w:sz w:val="18"/>
                <w:szCs w:val="18"/>
              </w:rPr>
              <w:t>Insignificant</w:t>
            </w:r>
          </w:p>
        </w:tc>
      </w:tr>
      <w:tr w:rsidR="00931469" w:rsidRPr="00DB0375" w:rsidTr="00931469">
        <w:trPr>
          <w:trHeight w:val="135"/>
        </w:trPr>
        <w:tc>
          <w:tcPr>
            <w:tcW w:w="519" w:type="pct"/>
            <w:vMerge/>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rPr>
                <w:rFonts w:ascii="Arial" w:hAnsi="Arial" w:cs="Arial"/>
                <w:bCs/>
                <w:sz w:val="18"/>
                <w:szCs w:val="18"/>
              </w:rPr>
            </w:pPr>
          </w:p>
        </w:tc>
        <w:tc>
          <w:tcPr>
            <w:tcW w:w="1773" w:type="pct"/>
            <w:vMerge/>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rPr>
                <w:rFonts w:ascii="Arial" w:hAnsi="Arial" w:cs="Arial"/>
                <w:bCs/>
                <w:sz w:val="18"/>
                <w:szCs w:val="18"/>
              </w:rPr>
            </w:pPr>
          </w:p>
        </w:tc>
        <w:tc>
          <w:tcPr>
            <w:tcW w:w="835" w:type="pct"/>
            <w:gridSpan w:val="2"/>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jc w:val="center"/>
              <w:rPr>
                <w:rFonts w:ascii="Arial" w:eastAsia="SimSun" w:hAnsi="Arial" w:cs="Arial"/>
                <w:bCs/>
                <w:sz w:val="18"/>
                <w:szCs w:val="18"/>
                <w:lang w:eastAsia="zh-CN"/>
              </w:rPr>
            </w:pPr>
            <w:r w:rsidRPr="00931469">
              <w:rPr>
                <w:rFonts w:ascii="Arial" w:eastAsia="SimSun" w:hAnsi="Arial" w:cs="Arial"/>
                <w:bCs/>
                <w:sz w:val="18"/>
                <w:szCs w:val="18"/>
                <w:lang w:eastAsia="zh-CN"/>
              </w:rPr>
              <w:t>Conventional Education System</w:t>
            </w:r>
          </w:p>
          <w:p w:rsidR="0007413D" w:rsidRPr="00931469" w:rsidRDefault="0007413D" w:rsidP="00931469">
            <w:pPr>
              <w:spacing w:before="0" w:after="0"/>
              <w:jc w:val="center"/>
              <w:rPr>
                <w:rFonts w:ascii="Arial" w:hAnsi="Arial" w:cs="Arial"/>
                <w:sz w:val="18"/>
                <w:szCs w:val="18"/>
              </w:rPr>
            </w:pPr>
            <w:r w:rsidRPr="00931469">
              <w:rPr>
                <w:rFonts w:ascii="Arial" w:hAnsi="Arial" w:cs="Arial"/>
                <w:sz w:val="18"/>
                <w:szCs w:val="18"/>
              </w:rPr>
              <w:t>(n= 100)</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jc w:val="center"/>
              <w:rPr>
                <w:rFonts w:ascii="Arial" w:eastAsia="SimSun" w:hAnsi="Arial" w:cs="Arial"/>
                <w:bCs/>
                <w:sz w:val="18"/>
                <w:szCs w:val="18"/>
                <w:lang w:eastAsia="zh-CN"/>
              </w:rPr>
            </w:pPr>
            <w:r w:rsidRPr="00931469">
              <w:rPr>
                <w:rFonts w:ascii="Arial" w:eastAsia="SimSun" w:hAnsi="Arial" w:cs="Arial"/>
                <w:bCs/>
                <w:sz w:val="18"/>
                <w:szCs w:val="18"/>
                <w:lang w:eastAsia="zh-CN"/>
              </w:rPr>
              <w:t>Open Education System</w:t>
            </w:r>
          </w:p>
          <w:p w:rsidR="0007413D" w:rsidRPr="00931469" w:rsidRDefault="0007413D" w:rsidP="00931469">
            <w:pPr>
              <w:spacing w:before="0" w:after="0"/>
              <w:jc w:val="center"/>
              <w:rPr>
                <w:rFonts w:ascii="Arial" w:hAnsi="Arial" w:cs="Arial"/>
                <w:sz w:val="18"/>
                <w:szCs w:val="18"/>
              </w:rPr>
            </w:pPr>
            <w:r w:rsidRPr="00931469">
              <w:rPr>
                <w:rFonts w:ascii="Arial" w:hAnsi="Arial" w:cs="Arial"/>
                <w:sz w:val="18"/>
                <w:szCs w:val="18"/>
              </w:rPr>
              <w:t>(n= 87)</w:t>
            </w: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bCs/>
                <w:sz w:val="20"/>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bCs/>
                <w:sz w:val="20"/>
              </w:rPr>
            </w:pPr>
          </w:p>
        </w:tc>
      </w:tr>
      <w:tr w:rsidR="00931469" w:rsidRPr="00DB0375" w:rsidTr="00931469">
        <w:tc>
          <w:tcPr>
            <w:tcW w:w="519" w:type="pct"/>
            <w:vMerge/>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rPr>
                <w:rFonts w:ascii="Arial" w:hAnsi="Arial" w:cs="Arial"/>
                <w:bCs/>
                <w:sz w:val="18"/>
                <w:szCs w:val="18"/>
              </w:rPr>
            </w:pPr>
          </w:p>
        </w:tc>
        <w:tc>
          <w:tcPr>
            <w:tcW w:w="1773" w:type="pct"/>
            <w:vMerge/>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rPr>
                <w:rFonts w:ascii="Arial" w:hAnsi="Arial" w:cs="Arial"/>
                <w:bCs/>
                <w:sz w:val="18"/>
                <w:szCs w:val="18"/>
              </w:rPr>
            </w:pPr>
          </w:p>
        </w:tc>
        <w:tc>
          <w:tcPr>
            <w:tcW w:w="418" w:type="pct"/>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jc w:val="center"/>
              <w:rPr>
                <w:rFonts w:ascii="Arial" w:hAnsi="Arial" w:cs="Arial"/>
                <w:bCs/>
                <w:sz w:val="18"/>
                <w:szCs w:val="18"/>
              </w:rPr>
            </w:pPr>
            <w:r w:rsidRPr="00931469">
              <w:rPr>
                <w:rFonts w:ascii="Arial" w:hAnsi="Arial" w:cs="Arial"/>
                <w:bCs/>
                <w:sz w:val="18"/>
                <w:szCs w:val="18"/>
              </w:rPr>
              <w:t>M</w:t>
            </w:r>
          </w:p>
        </w:tc>
        <w:tc>
          <w:tcPr>
            <w:tcW w:w="417" w:type="pct"/>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jc w:val="center"/>
              <w:rPr>
                <w:rFonts w:ascii="Arial" w:hAnsi="Arial" w:cs="Arial"/>
                <w:bCs/>
                <w:sz w:val="18"/>
                <w:szCs w:val="18"/>
              </w:rPr>
            </w:pPr>
            <w:r w:rsidRPr="00931469">
              <w:rPr>
                <w:rFonts w:ascii="Arial" w:hAnsi="Arial" w:cs="Arial"/>
                <w:bCs/>
                <w:sz w:val="18"/>
                <w:szCs w:val="18"/>
              </w:rPr>
              <w:t>SD</w:t>
            </w:r>
          </w:p>
        </w:tc>
        <w:tc>
          <w:tcPr>
            <w:tcW w:w="419" w:type="pct"/>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jc w:val="center"/>
              <w:rPr>
                <w:rFonts w:ascii="Arial" w:hAnsi="Arial" w:cs="Arial"/>
                <w:bCs/>
                <w:sz w:val="18"/>
                <w:szCs w:val="18"/>
              </w:rPr>
            </w:pPr>
            <w:r w:rsidRPr="00931469">
              <w:rPr>
                <w:rFonts w:ascii="Arial" w:hAnsi="Arial" w:cs="Arial"/>
                <w:bCs/>
                <w:sz w:val="18"/>
                <w:szCs w:val="18"/>
              </w:rPr>
              <w:t>M</w:t>
            </w:r>
          </w:p>
        </w:tc>
        <w:tc>
          <w:tcPr>
            <w:tcW w:w="356" w:type="pct"/>
            <w:tcBorders>
              <w:top w:val="single" w:sz="4" w:space="0" w:color="auto"/>
              <w:left w:val="single" w:sz="4" w:space="0" w:color="auto"/>
              <w:bottom w:val="single" w:sz="4" w:space="0" w:color="auto"/>
              <w:right w:val="single" w:sz="4" w:space="0" w:color="auto"/>
            </w:tcBorders>
            <w:vAlign w:val="center"/>
            <w:hideMark/>
          </w:tcPr>
          <w:p w:rsidR="0007413D" w:rsidRPr="00931469" w:rsidRDefault="0007413D" w:rsidP="00931469">
            <w:pPr>
              <w:spacing w:before="0" w:after="0"/>
              <w:jc w:val="center"/>
              <w:rPr>
                <w:rFonts w:ascii="Arial" w:hAnsi="Arial" w:cs="Arial"/>
                <w:bCs/>
                <w:sz w:val="18"/>
                <w:szCs w:val="18"/>
              </w:rPr>
            </w:pPr>
            <w:r w:rsidRPr="00931469">
              <w:rPr>
                <w:rFonts w:ascii="Arial" w:hAnsi="Arial" w:cs="Arial"/>
                <w:bCs/>
                <w:sz w:val="18"/>
                <w:szCs w:val="18"/>
              </w:rPr>
              <w:t>SD</w:t>
            </w: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bCs/>
                <w:sz w:val="20"/>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bCs/>
                <w:sz w:val="20"/>
              </w:rPr>
            </w:pPr>
          </w:p>
        </w:tc>
      </w:tr>
      <w:tr w:rsidR="00931469" w:rsidRPr="00DB0375" w:rsidTr="00931469">
        <w:trPr>
          <w:trHeight w:val="413"/>
        </w:trPr>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bCs/>
                <w:sz w:val="20"/>
              </w:rPr>
            </w:pPr>
            <w:r w:rsidRPr="00DB0375">
              <w:rPr>
                <w:bCs/>
                <w:sz w:val="20"/>
              </w:rPr>
              <w:t>Dim. A</w:t>
            </w:r>
          </w:p>
        </w:tc>
        <w:tc>
          <w:tcPr>
            <w:tcW w:w="1773"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DE48D4" w:rsidP="00444100">
            <w:pPr>
              <w:rPr>
                <w:sz w:val="20"/>
              </w:rPr>
            </w:pPr>
            <w:r>
              <w:rPr>
                <w:sz w:val="20"/>
              </w:rPr>
              <w:t>Admission Procedure, C</w:t>
            </w:r>
            <w:r w:rsidR="0007413D" w:rsidRPr="00DB0375">
              <w:rPr>
                <w:sz w:val="20"/>
              </w:rPr>
              <w:t>urricu</w:t>
            </w:r>
            <w:r>
              <w:rPr>
                <w:sz w:val="20"/>
              </w:rPr>
              <w:t>lum and C</w:t>
            </w:r>
            <w:r w:rsidR="0007413D" w:rsidRPr="00DB0375">
              <w:rPr>
                <w:sz w:val="20"/>
              </w:rPr>
              <w:t>ourses</w:t>
            </w:r>
          </w:p>
        </w:tc>
        <w:tc>
          <w:tcPr>
            <w:tcW w:w="418"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21.64</w:t>
            </w:r>
          </w:p>
        </w:tc>
        <w:tc>
          <w:tcPr>
            <w:tcW w:w="417"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4.93</w:t>
            </w:r>
          </w:p>
        </w:tc>
        <w:tc>
          <w:tcPr>
            <w:tcW w:w="419"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23.79</w:t>
            </w:r>
          </w:p>
        </w:tc>
        <w:tc>
          <w:tcPr>
            <w:tcW w:w="356"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4.07</w:t>
            </w:r>
          </w:p>
        </w:tc>
        <w:tc>
          <w:tcPr>
            <w:tcW w:w="375"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-4.79</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Significant</w:t>
            </w:r>
          </w:p>
        </w:tc>
      </w:tr>
      <w:tr w:rsidR="00931469" w:rsidRPr="00DB0375" w:rsidTr="00931469">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bCs/>
                <w:sz w:val="20"/>
              </w:rPr>
            </w:pPr>
            <w:r w:rsidRPr="00DB0375">
              <w:rPr>
                <w:bCs/>
                <w:sz w:val="20"/>
              </w:rPr>
              <w:t>Dim. B</w:t>
            </w:r>
          </w:p>
        </w:tc>
        <w:tc>
          <w:tcPr>
            <w:tcW w:w="1773"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DE48D4" w:rsidP="00444100">
            <w:pPr>
              <w:rPr>
                <w:sz w:val="20"/>
              </w:rPr>
            </w:pPr>
            <w:r>
              <w:rPr>
                <w:sz w:val="20"/>
              </w:rPr>
              <w:t>Facilities provided at College/Study C</w:t>
            </w:r>
            <w:r w:rsidR="0007413D" w:rsidRPr="00DB0375">
              <w:rPr>
                <w:sz w:val="20"/>
              </w:rPr>
              <w:t>enters</w:t>
            </w:r>
          </w:p>
        </w:tc>
        <w:tc>
          <w:tcPr>
            <w:tcW w:w="418"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21.88</w:t>
            </w:r>
          </w:p>
        </w:tc>
        <w:tc>
          <w:tcPr>
            <w:tcW w:w="417"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5.02</w:t>
            </w:r>
          </w:p>
        </w:tc>
        <w:tc>
          <w:tcPr>
            <w:tcW w:w="419"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21.01</w:t>
            </w:r>
          </w:p>
        </w:tc>
        <w:tc>
          <w:tcPr>
            <w:tcW w:w="356"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4.78</w:t>
            </w:r>
          </w:p>
        </w:tc>
        <w:tc>
          <w:tcPr>
            <w:tcW w:w="375"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1.21</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Insignificant</w:t>
            </w:r>
          </w:p>
        </w:tc>
      </w:tr>
      <w:tr w:rsidR="00931469" w:rsidRPr="00DB0375" w:rsidTr="00931469">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bCs/>
                <w:sz w:val="20"/>
              </w:rPr>
            </w:pPr>
            <w:r w:rsidRPr="00DB0375">
              <w:rPr>
                <w:bCs/>
                <w:sz w:val="20"/>
              </w:rPr>
              <w:t>Dim. C</w:t>
            </w:r>
          </w:p>
        </w:tc>
        <w:tc>
          <w:tcPr>
            <w:tcW w:w="1773"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DE48D4" w:rsidP="00444100">
            <w:pPr>
              <w:rPr>
                <w:sz w:val="20"/>
              </w:rPr>
            </w:pPr>
            <w:r>
              <w:rPr>
                <w:sz w:val="20"/>
              </w:rPr>
              <w:t>Teachers/</w:t>
            </w:r>
            <w:r w:rsidR="0007413D" w:rsidRPr="00DB0375">
              <w:rPr>
                <w:sz w:val="20"/>
              </w:rPr>
              <w:t>Academic Counselors</w:t>
            </w:r>
          </w:p>
        </w:tc>
        <w:tc>
          <w:tcPr>
            <w:tcW w:w="418"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20.25</w:t>
            </w:r>
          </w:p>
        </w:tc>
        <w:tc>
          <w:tcPr>
            <w:tcW w:w="417"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4.53</w:t>
            </w:r>
          </w:p>
        </w:tc>
        <w:tc>
          <w:tcPr>
            <w:tcW w:w="419"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20.32</w:t>
            </w:r>
          </w:p>
        </w:tc>
        <w:tc>
          <w:tcPr>
            <w:tcW w:w="356"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4.42</w:t>
            </w:r>
          </w:p>
        </w:tc>
        <w:tc>
          <w:tcPr>
            <w:tcW w:w="375"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-0.11</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Insignificant</w:t>
            </w:r>
          </w:p>
        </w:tc>
      </w:tr>
      <w:tr w:rsidR="00931469" w:rsidRPr="00DB0375" w:rsidTr="00931469">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bCs/>
                <w:sz w:val="20"/>
              </w:rPr>
            </w:pPr>
            <w:r w:rsidRPr="00DB0375">
              <w:rPr>
                <w:bCs/>
                <w:sz w:val="20"/>
              </w:rPr>
              <w:t>Dim. D</w:t>
            </w:r>
          </w:p>
        </w:tc>
        <w:tc>
          <w:tcPr>
            <w:tcW w:w="1773"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Class Teaching/ St</w:t>
            </w:r>
            <w:r w:rsidR="00DE48D4">
              <w:rPr>
                <w:sz w:val="20"/>
              </w:rPr>
              <w:t>udy Centers C</w:t>
            </w:r>
            <w:r w:rsidRPr="00DB0375">
              <w:rPr>
                <w:sz w:val="20"/>
              </w:rPr>
              <w:t>ounseling</w:t>
            </w:r>
          </w:p>
        </w:tc>
        <w:tc>
          <w:tcPr>
            <w:tcW w:w="418"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20.59</w:t>
            </w:r>
          </w:p>
        </w:tc>
        <w:tc>
          <w:tcPr>
            <w:tcW w:w="417"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4.63</w:t>
            </w:r>
          </w:p>
        </w:tc>
        <w:tc>
          <w:tcPr>
            <w:tcW w:w="419"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21.16</w:t>
            </w:r>
          </w:p>
        </w:tc>
        <w:tc>
          <w:tcPr>
            <w:tcW w:w="356"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4.17</w:t>
            </w:r>
          </w:p>
        </w:tc>
        <w:tc>
          <w:tcPr>
            <w:tcW w:w="375"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-0.89</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Insignificant</w:t>
            </w:r>
          </w:p>
        </w:tc>
      </w:tr>
      <w:tr w:rsidR="00931469" w:rsidRPr="00DB0375" w:rsidTr="00931469">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bCs/>
                <w:sz w:val="20"/>
              </w:rPr>
            </w:pPr>
            <w:r w:rsidRPr="00DB0375">
              <w:rPr>
                <w:bCs/>
                <w:sz w:val="20"/>
              </w:rPr>
              <w:t>Dim. E</w:t>
            </w:r>
          </w:p>
        </w:tc>
        <w:tc>
          <w:tcPr>
            <w:tcW w:w="1773"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Study Materials &amp; Students’ Learning Supports</w:t>
            </w:r>
          </w:p>
        </w:tc>
        <w:tc>
          <w:tcPr>
            <w:tcW w:w="418"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19.66</w:t>
            </w:r>
          </w:p>
        </w:tc>
        <w:tc>
          <w:tcPr>
            <w:tcW w:w="417"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4.48</w:t>
            </w:r>
          </w:p>
        </w:tc>
        <w:tc>
          <w:tcPr>
            <w:tcW w:w="419"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22.44</w:t>
            </w:r>
          </w:p>
        </w:tc>
        <w:tc>
          <w:tcPr>
            <w:tcW w:w="356"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3.48</w:t>
            </w:r>
          </w:p>
        </w:tc>
        <w:tc>
          <w:tcPr>
            <w:tcW w:w="375"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-4.25</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Significant</w:t>
            </w:r>
          </w:p>
        </w:tc>
      </w:tr>
      <w:tr w:rsidR="00931469" w:rsidRPr="00DB0375" w:rsidTr="00931469">
        <w:tc>
          <w:tcPr>
            <w:tcW w:w="519"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bCs/>
                <w:sz w:val="20"/>
              </w:rPr>
            </w:pPr>
            <w:r w:rsidRPr="00DB0375">
              <w:rPr>
                <w:bCs/>
                <w:sz w:val="20"/>
              </w:rPr>
              <w:t>Dim. F</w:t>
            </w:r>
          </w:p>
        </w:tc>
        <w:tc>
          <w:tcPr>
            <w:tcW w:w="1773"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Examination, Evaluation and Administration</w:t>
            </w:r>
          </w:p>
        </w:tc>
        <w:tc>
          <w:tcPr>
            <w:tcW w:w="418"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20.31</w:t>
            </w:r>
          </w:p>
        </w:tc>
        <w:tc>
          <w:tcPr>
            <w:tcW w:w="417"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4.72</w:t>
            </w:r>
          </w:p>
        </w:tc>
        <w:tc>
          <w:tcPr>
            <w:tcW w:w="419"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20.74</w:t>
            </w:r>
          </w:p>
        </w:tc>
        <w:tc>
          <w:tcPr>
            <w:tcW w:w="356"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3.70</w:t>
            </w:r>
          </w:p>
        </w:tc>
        <w:tc>
          <w:tcPr>
            <w:tcW w:w="375" w:type="pct"/>
            <w:tcBorders>
              <w:top w:val="single" w:sz="4" w:space="0" w:color="auto"/>
              <w:left w:val="single" w:sz="4" w:space="0" w:color="auto"/>
              <w:bottom w:val="single" w:sz="4" w:space="0" w:color="auto"/>
              <w:right w:val="single" w:sz="4" w:space="0" w:color="auto"/>
            </w:tcBorders>
            <w:vAlign w:val="center"/>
          </w:tcPr>
          <w:p w:rsidR="0007413D" w:rsidRPr="00DB0375" w:rsidRDefault="0007413D" w:rsidP="00444100">
            <w:pPr>
              <w:rPr>
                <w:sz w:val="20"/>
              </w:rPr>
            </w:pPr>
            <w:r w:rsidRPr="00DB0375">
              <w:rPr>
                <w:sz w:val="20"/>
              </w:rPr>
              <w:t>-0.69</w:t>
            </w:r>
          </w:p>
        </w:tc>
        <w:tc>
          <w:tcPr>
            <w:tcW w:w="724" w:type="pct"/>
            <w:tcBorders>
              <w:top w:val="single" w:sz="4" w:space="0" w:color="auto"/>
              <w:left w:val="single" w:sz="4" w:space="0" w:color="auto"/>
              <w:bottom w:val="single" w:sz="4" w:space="0" w:color="auto"/>
              <w:right w:val="single" w:sz="4" w:space="0" w:color="auto"/>
            </w:tcBorders>
            <w:vAlign w:val="center"/>
            <w:hideMark/>
          </w:tcPr>
          <w:p w:rsidR="0007413D" w:rsidRPr="00DB0375" w:rsidRDefault="0007413D" w:rsidP="00444100">
            <w:pPr>
              <w:rPr>
                <w:sz w:val="20"/>
              </w:rPr>
            </w:pPr>
            <w:r w:rsidRPr="00DB0375">
              <w:rPr>
                <w:sz w:val="20"/>
              </w:rPr>
              <w:t>Insignificant</w:t>
            </w:r>
          </w:p>
        </w:tc>
      </w:tr>
    </w:tbl>
    <w:p w:rsidR="0007413D" w:rsidRPr="00931469" w:rsidRDefault="0007413D" w:rsidP="00444100">
      <w:pPr>
        <w:rPr>
          <w:sz w:val="18"/>
          <w:szCs w:val="18"/>
        </w:rPr>
      </w:pPr>
      <w:proofErr w:type="gramStart"/>
      <w:r w:rsidRPr="00931469">
        <w:rPr>
          <w:sz w:val="18"/>
          <w:szCs w:val="18"/>
        </w:rPr>
        <w:t>t-value</w:t>
      </w:r>
      <w:proofErr w:type="gramEnd"/>
      <w:r w:rsidRPr="00931469">
        <w:rPr>
          <w:sz w:val="18"/>
          <w:szCs w:val="18"/>
        </w:rPr>
        <w:t xml:space="preserve"> for two tail: 1.97 (at 0.05 significant level)</w:t>
      </w:r>
      <w:r w:rsidR="008F3A8F">
        <w:rPr>
          <w:sz w:val="18"/>
          <w:szCs w:val="18"/>
        </w:rPr>
        <w:br/>
      </w:r>
    </w:p>
    <w:p w:rsidR="0007413D" w:rsidRDefault="00C8274F" w:rsidP="00343814">
      <w:pPr>
        <w:ind w:left="450"/>
        <w:jc w:val="center"/>
        <w:rPr>
          <w:sz w:val="24"/>
          <w:szCs w:val="24"/>
        </w:rPr>
      </w:pPr>
      <w:r>
        <w:rPr>
          <w:rFonts w:ascii="Calibri" w:hAnsi="Calibri"/>
          <w:noProof/>
          <w:szCs w:val="22"/>
        </w:rPr>
        <mc:AlternateContent>
          <mc:Choice Requires="wpg">
            <w:drawing>
              <wp:inline distT="0" distB="0" distL="0" distR="0" wp14:anchorId="4959A33B" wp14:editId="0ED7EC06">
                <wp:extent cx="4510405" cy="2254885"/>
                <wp:effectExtent l="1270" t="0" r="3175" b="5715"/>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0405" cy="2254885"/>
                          <a:chOff x="0" y="0"/>
                          <a:chExt cx="9180" cy="5220"/>
                        </a:xfrm>
                      </wpg:grpSpPr>
                      <wps:wsp>
                        <wps:cNvPr id="3" name="Text Box 44"/>
                        <wps:cNvSpPr txBox="1">
                          <a:spLocks noChangeArrowheads="1"/>
                        </wps:cNvSpPr>
                        <wps:spPr bwMode="auto">
                          <a:xfrm>
                            <a:off x="2340" y="4320"/>
                            <a:ext cx="4500" cy="594"/>
                          </a:xfrm>
                          <a:prstGeom prst="rect">
                            <a:avLst/>
                          </a:prstGeom>
                          <a:solidFill>
                            <a:srgbClr val="FFFFFF"/>
                          </a:solidFill>
                          <a:ln w="9525">
                            <a:solidFill>
                              <a:srgbClr val="FFFFFF"/>
                            </a:solidFill>
                            <a:miter lim="800000"/>
                            <a:headEnd/>
                            <a:tailEnd/>
                          </a:ln>
                        </wps:spPr>
                        <wps:txbx>
                          <w:txbxContent>
                            <w:p w:rsidR="002140DE" w:rsidRDefault="002140DE" w:rsidP="00343814">
                              <w:pPr>
                                <w:spacing w:before="0" w:after="0"/>
                                <w:rPr>
                                  <w:rFonts w:ascii="Times New Roman" w:hAnsi="Times New Roman"/>
                                  <w:sz w:val="20"/>
                                </w:rPr>
                              </w:pPr>
                              <w:r>
                                <w:rPr>
                                  <w:rFonts w:ascii="Times New Roman" w:hAnsi="Times New Roman"/>
                                  <w:sz w:val="20"/>
                                </w:rPr>
                                <w:t>Conventional Male (CES) Vs Open Male (OES)</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80" cy="52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959A33B" id="Group 23" o:spid="_x0000_s1032" style="width:355.15pt;height:177.55pt;mso-position-horizontal-relative:char;mso-position-vertical-relative:line" coordsize="9180,52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">
                <v:shape id="Text Box 44" o:spid="_x0000_s1033" type="#_x0000_t202" style="position:absolute;left:2340;top:4320;width:450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2140DE" w:rsidRDefault="002140DE" w:rsidP="00343814">
                        <w:pPr>
                          <w:spacing w:before="0" w:after="0"/>
                          <w:rPr>
                            <w:rFonts w:ascii="Times New Roman" w:hAnsi="Times New Roman"/>
                            <w:sz w:val="20"/>
                          </w:rPr>
                        </w:pPr>
                        <w:r>
                          <w:rPr>
                            <w:rFonts w:ascii="Times New Roman" w:hAnsi="Times New Roman"/>
                            <w:sz w:val="20"/>
                          </w:rPr>
                          <w:t>Conventional Male (CES) Vs Open Male (OES)</w:t>
                        </w:r>
                      </w:p>
                    </w:txbxContent>
                  </v:textbox>
                </v:shape>
                <v:shape id="Picture 24" o:spid="_x0000_s1034" type="#_x0000_t75" style="position:absolute;width:9180;height:5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4S9zBAAAA2gAAAA8AAABkcnMvZG93bnJldi54bWxEj1uLwjAQhd8X/A9hhH1bUwVFqlFE8LKr&#10;IFZ9H5qxrTaT0mS1/nsjCD4ezuXjjKeNKcWNaldYVtDtRCCIU6sLzhQcD4ufIQjnkTWWlknBgxxM&#10;J62vMcba3nlPt8RnIoywi1FB7n0VS+nSnAy6jq2Ig3e2tUEfZJ1JXeM9jJtS9qJoIA0WHAg5VjTP&#10;Kb0m/yZw7WD/u9ptjoemOkXmr5ssL9uHUt/tZjYC4anxn/C7vdYK+vC6Em6An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4S9zBAAAA2gAAAA8AAAAAAAAAAAAAAAAAnwIA&#10;AGRycy9kb3ducmV2LnhtbFBLBQYAAAAABAAEAPcAAACNAwAAAAA=&#10;">
                  <v:imagedata r:id="rId37" o:title=""/>
                </v:shape>
                <w10:anchorlock/>
              </v:group>
            </w:pict>
          </mc:Fallback>
        </mc:AlternateContent>
      </w:r>
    </w:p>
    <w:p w:rsidR="00830749" w:rsidRDefault="00DE48D4" w:rsidP="00830749">
      <w:pPr>
        <w:pStyle w:val="Heading5"/>
        <w:rPr>
          <w:b w:val="0"/>
        </w:rPr>
      </w:pPr>
      <w:r>
        <w:t>Figure 2. Dimension-</w:t>
      </w:r>
      <w:r w:rsidR="00931469">
        <w:t>wise comparison of mean scores of male students (Conventional Male Vs Open Male)</w:t>
      </w:r>
      <w:r w:rsidR="00830749">
        <w:br w:type="page"/>
      </w:r>
    </w:p>
    <w:p w:rsidR="0007413D" w:rsidRDefault="0007413D" w:rsidP="00E1400C">
      <w:r>
        <w:lastRenderedPageBreak/>
        <w:t>Table 6 show</w:t>
      </w:r>
      <w:r w:rsidR="004525A2">
        <w:t xml:space="preserve">s that there is no significant difference of </w:t>
      </w:r>
      <w:r>
        <w:t xml:space="preserve">dimensions B, </w:t>
      </w:r>
      <w:r w:rsidR="004525A2">
        <w:t>C, D and F. On dimension B (</w:t>
      </w:r>
      <w:r>
        <w:t>i.e. ‘faciliti</w:t>
      </w:r>
      <w:r w:rsidR="004525A2">
        <w:t>es given at college/study center</w:t>
      </w:r>
      <w:r>
        <w:t>’</w:t>
      </w:r>
      <w:r w:rsidR="004525A2">
        <w:t>)</w:t>
      </w:r>
      <w:r>
        <w:t>, male students of OES have scored low as compared to CES male students</w:t>
      </w:r>
      <w:r w:rsidR="004525A2">
        <w:t>,</w:t>
      </w:r>
      <w:r>
        <w:t xml:space="preserve"> suggesting that the facilities provided in OES are not adequate. Apart from that</w:t>
      </w:r>
      <w:r w:rsidR="004525A2">
        <w:t>,</w:t>
      </w:r>
      <w:r>
        <w:t xml:space="preserve"> male students of OES have sup</w:t>
      </w:r>
      <w:r w:rsidR="004525A2">
        <w:t>ported their system of</w:t>
      </w:r>
      <w:r>
        <w:t xml:space="preserve"> ‘teachers/academic counsel</w:t>
      </w:r>
      <w:r w:rsidR="004525A2">
        <w:t>ors’ facility’, ‘class teaching/study center</w:t>
      </w:r>
      <w:r>
        <w:t xml:space="preserve"> counseling’ and ‘administration, examination and evaluation’ dimensions more</w:t>
      </w:r>
      <w:r w:rsidR="004525A2">
        <w:t xml:space="preserve"> so</w:t>
      </w:r>
      <w:r>
        <w:t xml:space="preserve"> than male students under CES.</w:t>
      </w:r>
    </w:p>
    <w:p w:rsidR="0007413D" w:rsidRPr="00E1400C" w:rsidRDefault="00CD5310" w:rsidP="00444100">
      <w:pPr>
        <w:rPr>
          <w:szCs w:val="22"/>
        </w:rPr>
      </w:pPr>
      <w:r>
        <w:rPr>
          <w:szCs w:val="22"/>
        </w:rPr>
        <w:t>Conversely</w:t>
      </w:r>
      <w:r w:rsidR="0007413D" w:rsidRPr="00E1400C">
        <w:rPr>
          <w:szCs w:val="22"/>
        </w:rPr>
        <w:t>, a significant difference is found in the satisfaction level</w:t>
      </w:r>
      <w:r>
        <w:rPr>
          <w:szCs w:val="22"/>
        </w:rPr>
        <w:t>s</w:t>
      </w:r>
      <w:r w:rsidR="0007413D" w:rsidRPr="00E1400C">
        <w:rPr>
          <w:szCs w:val="22"/>
        </w:rPr>
        <w:t xml:space="preserve"> of male students</w:t>
      </w:r>
      <w:r>
        <w:rPr>
          <w:szCs w:val="22"/>
        </w:rPr>
        <w:t xml:space="preserve"> studying in the CES and OES </w:t>
      </w:r>
      <w:r w:rsidR="0007413D" w:rsidRPr="00E1400C">
        <w:rPr>
          <w:szCs w:val="22"/>
        </w:rPr>
        <w:t>dimensions, namely, ‘admission procedure, curriculum &amp; courses’ and ‘study materials</w:t>
      </w:r>
      <w:r>
        <w:rPr>
          <w:szCs w:val="22"/>
        </w:rPr>
        <w:t xml:space="preserve"> &amp; students learning supports.’ </w:t>
      </w:r>
      <w:r w:rsidR="0007413D" w:rsidRPr="00E1400C">
        <w:rPr>
          <w:szCs w:val="22"/>
        </w:rPr>
        <w:t>The male students of OES have high</w:t>
      </w:r>
      <w:r>
        <w:rPr>
          <w:szCs w:val="22"/>
        </w:rPr>
        <w:t>er</w:t>
      </w:r>
      <w:r w:rsidR="0007413D" w:rsidRPr="00E1400C">
        <w:rPr>
          <w:szCs w:val="22"/>
        </w:rPr>
        <w:t xml:space="preserve"> mean scores than the male students of CES. Taking admissions in different courses under OES is generally perceived easy and hassle free by the students. Students of OES have also shown their satisfaction with respect to the course material provided. On the other hand</w:t>
      </w:r>
      <w:r>
        <w:rPr>
          <w:szCs w:val="22"/>
        </w:rPr>
        <w:t>,</w:t>
      </w:r>
      <w:r w:rsidR="0007413D" w:rsidRPr="00E1400C">
        <w:rPr>
          <w:szCs w:val="22"/>
        </w:rPr>
        <w:t xml:space="preserve"> item analysis of Academic Satisfac</w:t>
      </w:r>
      <w:r>
        <w:rPr>
          <w:szCs w:val="22"/>
        </w:rPr>
        <w:t>tion Scale shows below-</w:t>
      </w:r>
      <w:r w:rsidR="0007413D" w:rsidRPr="00E1400C">
        <w:rPr>
          <w:szCs w:val="22"/>
        </w:rPr>
        <w:t>par satisfaction level</w:t>
      </w:r>
      <w:r>
        <w:rPr>
          <w:szCs w:val="22"/>
        </w:rPr>
        <w:t>s of the CES students from</w:t>
      </w:r>
      <w:r w:rsidR="0007413D" w:rsidRPr="00E1400C">
        <w:rPr>
          <w:szCs w:val="22"/>
        </w:rPr>
        <w:t xml:space="preserve"> </w:t>
      </w:r>
      <w:r>
        <w:rPr>
          <w:szCs w:val="22"/>
        </w:rPr>
        <w:t xml:space="preserve">the </w:t>
      </w:r>
      <w:r w:rsidR="0007413D" w:rsidRPr="00E1400C">
        <w:rPr>
          <w:szCs w:val="22"/>
        </w:rPr>
        <w:t>aspect</w:t>
      </w:r>
      <w:r>
        <w:rPr>
          <w:szCs w:val="22"/>
        </w:rPr>
        <w:t>s of</w:t>
      </w:r>
      <w:r w:rsidR="0007413D" w:rsidRPr="00E1400C">
        <w:rPr>
          <w:szCs w:val="22"/>
        </w:rPr>
        <w:t xml:space="preserve"> ‘</w:t>
      </w:r>
      <w:r>
        <w:rPr>
          <w:szCs w:val="22"/>
        </w:rPr>
        <w:t>learning activities &amp; supports.’</w:t>
      </w:r>
      <w:r w:rsidR="0007413D" w:rsidRPr="00E1400C">
        <w:rPr>
          <w:szCs w:val="22"/>
        </w:rPr>
        <w:t xml:space="preserve"> So, it can be concluded that the influence of dimensions A and E are relatively higher on satisfaction levels than the other four dimensions. </w:t>
      </w:r>
    </w:p>
    <w:p w:rsidR="0007413D" w:rsidRDefault="0007413D" w:rsidP="008F3A8F">
      <w:pPr>
        <w:pStyle w:val="Heading4"/>
      </w:pPr>
      <w:r>
        <w:t>Hypothesis 2 (d)</w:t>
      </w:r>
    </w:p>
    <w:p w:rsidR="0007413D" w:rsidRDefault="00974F4F" w:rsidP="00E1400C">
      <w:pPr>
        <w:rPr>
          <w:rFonts w:eastAsia="SimSun"/>
          <w:lang w:eastAsia="zh-CN"/>
        </w:rPr>
      </w:pPr>
      <w:r>
        <w:rPr>
          <w:rFonts w:eastAsia="SimSun"/>
          <w:lang w:eastAsia="zh-CN"/>
        </w:rPr>
        <w:t>To test</w:t>
      </w:r>
      <w:r w:rsidR="0007413D">
        <w:rPr>
          <w:rFonts w:eastAsia="SimSun"/>
          <w:lang w:eastAsia="zh-CN"/>
        </w:rPr>
        <w:t xml:space="preserve"> hypothesis-2 (d), the Academic Satisfaction Scale was administered to students belonging to Conventional and Open Education System</w:t>
      </w:r>
      <w:r>
        <w:rPr>
          <w:rFonts w:eastAsia="SimSun"/>
          <w:lang w:eastAsia="zh-CN"/>
        </w:rPr>
        <w:t>s,</w:t>
      </w:r>
      <w:r w:rsidR="0007413D">
        <w:rPr>
          <w:rFonts w:eastAsia="SimSun"/>
          <w:lang w:eastAsia="zh-CN"/>
        </w:rPr>
        <w:t xml:space="preserve"> and then data was consolidated for female students only. Then, means and standard deviations (SD) for academic satisfaction of female students studying in the CES and OES were calculated separately and</w:t>
      </w:r>
      <w:r>
        <w:rPr>
          <w:rFonts w:eastAsia="SimSun"/>
          <w:lang w:eastAsia="zh-CN"/>
        </w:rPr>
        <w:t xml:space="preserve"> the</w:t>
      </w:r>
      <w:r w:rsidR="0007413D">
        <w:rPr>
          <w:rFonts w:eastAsia="SimSun"/>
          <w:lang w:eastAsia="zh-CN"/>
        </w:rPr>
        <w:t xml:space="preserve"> t-test has been used for comparison of the two means. The details of the data are as shown in Table No.7.</w:t>
      </w:r>
    </w:p>
    <w:p w:rsidR="008F3A8F" w:rsidRDefault="0007413D" w:rsidP="008F3A8F">
      <w:pPr>
        <w:pStyle w:val="Heading5"/>
      </w:pPr>
      <w:r>
        <w:t>Table 7</w:t>
      </w:r>
    </w:p>
    <w:p w:rsidR="0007413D" w:rsidRDefault="0007413D" w:rsidP="008F3A8F">
      <w:pPr>
        <w:pStyle w:val="Heading5"/>
      </w:pPr>
      <w:proofErr w:type="gramStart"/>
      <w:r>
        <w:t>t-test</w:t>
      </w:r>
      <w:proofErr w:type="gramEnd"/>
      <w:r>
        <w:t xml:space="preserve"> </w:t>
      </w:r>
      <w:r w:rsidR="008F3A8F">
        <w:t xml:space="preserve">analysis of academic satisfaction of female students </w:t>
      </w:r>
      <w:r w:rsidR="008F3A8F">
        <w:br/>
        <w:t xml:space="preserve">studying </w:t>
      </w:r>
      <w:r>
        <w:t>in CES and OES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819"/>
        <w:gridCol w:w="1727"/>
        <w:gridCol w:w="2000"/>
        <w:gridCol w:w="996"/>
      </w:tblGrid>
      <w:tr w:rsidR="0007413D" w:rsidRPr="008F3A8F" w:rsidTr="008F3A8F">
        <w:tc>
          <w:tcPr>
            <w:tcW w:w="1249" w:type="pc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8F3A8F">
            <w:pPr>
              <w:jc w:val="center"/>
              <w:rPr>
                <w:rFonts w:ascii="Arial" w:hAnsi="Arial" w:cs="Arial"/>
                <w:bCs/>
                <w:sz w:val="20"/>
              </w:rPr>
            </w:pPr>
            <w:r w:rsidRPr="008F3A8F">
              <w:rPr>
                <w:rFonts w:ascii="Arial" w:hAnsi="Arial" w:cs="Arial"/>
                <w:bCs/>
                <w:sz w:val="20"/>
              </w:rPr>
              <w:t>Female Students</w:t>
            </w:r>
          </w:p>
        </w:tc>
        <w:tc>
          <w:tcPr>
            <w:tcW w:w="1043" w:type="pc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8F3A8F">
            <w:pPr>
              <w:jc w:val="center"/>
              <w:rPr>
                <w:rFonts w:ascii="Arial" w:hAnsi="Arial" w:cs="Arial"/>
                <w:bCs/>
                <w:sz w:val="20"/>
              </w:rPr>
            </w:pPr>
            <w:proofErr w:type="spellStart"/>
            <w:r w:rsidRPr="008F3A8F">
              <w:rPr>
                <w:rFonts w:ascii="Arial" w:hAnsi="Arial" w:cs="Arial"/>
                <w:bCs/>
                <w:sz w:val="20"/>
              </w:rPr>
              <w:t>Mean‘M</w:t>
            </w:r>
            <w:proofErr w:type="spellEnd"/>
            <w:r w:rsidRPr="008F3A8F">
              <w:rPr>
                <w:rFonts w:ascii="Arial" w:hAnsi="Arial" w:cs="Arial"/>
                <w:bCs/>
                <w:sz w:val="20"/>
              </w:rPr>
              <w:t>’</w:t>
            </w:r>
          </w:p>
        </w:tc>
        <w:tc>
          <w:tcPr>
            <w:tcW w:w="990" w:type="pc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8F3A8F">
            <w:pPr>
              <w:jc w:val="center"/>
              <w:rPr>
                <w:rFonts w:ascii="Arial" w:hAnsi="Arial" w:cs="Arial"/>
                <w:bCs/>
                <w:sz w:val="20"/>
              </w:rPr>
            </w:pPr>
            <w:r w:rsidRPr="008F3A8F">
              <w:rPr>
                <w:rFonts w:ascii="Arial" w:hAnsi="Arial" w:cs="Arial"/>
                <w:bCs/>
                <w:sz w:val="20"/>
              </w:rPr>
              <w:t>Std</w:t>
            </w:r>
            <w:r w:rsidR="008F3A8F">
              <w:rPr>
                <w:rFonts w:ascii="Arial" w:hAnsi="Arial" w:cs="Arial"/>
                <w:bCs/>
                <w:sz w:val="20"/>
              </w:rPr>
              <w:t>.</w:t>
            </w:r>
            <w:r w:rsidR="0094293A">
              <w:rPr>
                <w:rFonts w:ascii="Arial" w:hAnsi="Arial" w:cs="Arial"/>
                <w:bCs/>
                <w:sz w:val="20"/>
              </w:rPr>
              <w:t xml:space="preserve"> </w:t>
            </w:r>
            <w:r w:rsidRPr="008F3A8F">
              <w:rPr>
                <w:rFonts w:ascii="Arial" w:hAnsi="Arial" w:cs="Arial"/>
                <w:bCs/>
                <w:sz w:val="20"/>
              </w:rPr>
              <w:t>Dev</w:t>
            </w:r>
            <w:r w:rsidR="008F3A8F">
              <w:rPr>
                <w:rFonts w:ascii="Arial" w:hAnsi="Arial" w:cs="Arial"/>
                <w:bCs/>
                <w:sz w:val="20"/>
              </w:rPr>
              <w:t>.</w:t>
            </w:r>
            <w:r w:rsidRPr="008F3A8F">
              <w:rPr>
                <w:rFonts w:ascii="Arial" w:hAnsi="Arial" w:cs="Arial"/>
                <w:bCs/>
                <w:sz w:val="20"/>
              </w:rPr>
              <w:t xml:space="preserve"> ‘SD’</w:t>
            </w:r>
          </w:p>
        </w:tc>
        <w:tc>
          <w:tcPr>
            <w:tcW w:w="1147" w:type="pc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8F3A8F">
            <w:pPr>
              <w:jc w:val="center"/>
              <w:rPr>
                <w:rFonts w:ascii="Arial" w:hAnsi="Arial" w:cs="Arial"/>
                <w:bCs/>
                <w:sz w:val="20"/>
              </w:rPr>
            </w:pPr>
            <w:r w:rsidRPr="008F3A8F">
              <w:rPr>
                <w:rFonts w:ascii="Arial" w:hAnsi="Arial" w:cs="Arial"/>
                <w:bCs/>
                <w:sz w:val="20"/>
              </w:rPr>
              <w:t>Degree of</w:t>
            </w:r>
            <w:r w:rsidR="00974F4F">
              <w:rPr>
                <w:rFonts w:ascii="Arial" w:hAnsi="Arial" w:cs="Arial"/>
                <w:bCs/>
                <w:sz w:val="20"/>
              </w:rPr>
              <w:t xml:space="preserve"> </w:t>
            </w:r>
            <w:r w:rsidRPr="008F3A8F">
              <w:rPr>
                <w:rFonts w:ascii="Arial" w:hAnsi="Arial" w:cs="Arial"/>
                <w:bCs/>
                <w:sz w:val="20"/>
              </w:rPr>
              <w:t>Freedom</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8F3A8F">
            <w:pPr>
              <w:jc w:val="center"/>
              <w:rPr>
                <w:rFonts w:ascii="Arial" w:hAnsi="Arial" w:cs="Arial"/>
                <w:bCs/>
                <w:sz w:val="20"/>
              </w:rPr>
            </w:pPr>
            <w:r w:rsidRPr="008F3A8F">
              <w:rPr>
                <w:rFonts w:ascii="Arial" w:hAnsi="Arial" w:cs="Arial"/>
                <w:bCs/>
                <w:i/>
                <w:sz w:val="20"/>
              </w:rPr>
              <w:t>t</w:t>
            </w:r>
            <w:r w:rsidRPr="008F3A8F">
              <w:rPr>
                <w:rFonts w:ascii="Arial" w:hAnsi="Arial" w:cs="Arial"/>
                <w:bCs/>
                <w:sz w:val="20"/>
              </w:rPr>
              <w:t>-value</w:t>
            </w:r>
          </w:p>
        </w:tc>
      </w:tr>
      <w:tr w:rsidR="0007413D" w:rsidRPr="008F3A8F" w:rsidTr="008F3A8F">
        <w:tc>
          <w:tcPr>
            <w:tcW w:w="1249" w:type="pc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444100">
            <w:pPr>
              <w:rPr>
                <w:bCs/>
                <w:sz w:val="20"/>
              </w:rPr>
            </w:pPr>
            <w:r w:rsidRPr="008F3A8F">
              <w:rPr>
                <w:bCs/>
                <w:sz w:val="20"/>
              </w:rPr>
              <w:t>CES (n=100)</w:t>
            </w:r>
          </w:p>
        </w:tc>
        <w:tc>
          <w:tcPr>
            <w:tcW w:w="1043" w:type="pc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8F3A8F">
            <w:pPr>
              <w:jc w:val="center"/>
              <w:rPr>
                <w:bCs/>
                <w:sz w:val="20"/>
              </w:rPr>
            </w:pPr>
            <w:r w:rsidRPr="008F3A8F">
              <w:rPr>
                <w:bCs/>
                <w:sz w:val="20"/>
              </w:rPr>
              <w:t>119.58</w:t>
            </w:r>
          </w:p>
        </w:tc>
        <w:tc>
          <w:tcPr>
            <w:tcW w:w="990" w:type="pc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8F3A8F">
            <w:pPr>
              <w:jc w:val="center"/>
              <w:rPr>
                <w:bCs/>
                <w:sz w:val="20"/>
              </w:rPr>
            </w:pPr>
            <w:r w:rsidRPr="008F3A8F">
              <w:rPr>
                <w:bCs/>
                <w:sz w:val="20"/>
              </w:rPr>
              <w:t>20.83</w:t>
            </w:r>
          </w:p>
        </w:tc>
        <w:tc>
          <w:tcPr>
            <w:tcW w:w="1147" w:type="pct"/>
            <w:vMerge w:val="restar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8F3A8F">
            <w:pPr>
              <w:jc w:val="center"/>
              <w:rPr>
                <w:bCs/>
                <w:sz w:val="20"/>
              </w:rPr>
            </w:pPr>
            <w:r w:rsidRPr="008F3A8F">
              <w:rPr>
                <w:bCs/>
                <w:sz w:val="20"/>
              </w:rPr>
              <w:t>162</w:t>
            </w:r>
          </w:p>
        </w:tc>
        <w:tc>
          <w:tcPr>
            <w:tcW w:w="571" w:type="pct"/>
            <w:vMerge w:val="restar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8F3A8F">
            <w:pPr>
              <w:jc w:val="center"/>
              <w:rPr>
                <w:bCs/>
                <w:sz w:val="20"/>
              </w:rPr>
            </w:pPr>
            <w:r w:rsidRPr="008F3A8F">
              <w:rPr>
                <w:bCs/>
                <w:sz w:val="20"/>
              </w:rPr>
              <w:t>-3.30</w:t>
            </w:r>
          </w:p>
        </w:tc>
      </w:tr>
      <w:tr w:rsidR="0007413D" w:rsidRPr="008F3A8F" w:rsidTr="008F3A8F">
        <w:tc>
          <w:tcPr>
            <w:tcW w:w="1249" w:type="pc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444100">
            <w:pPr>
              <w:rPr>
                <w:bCs/>
                <w:sz w:val="20"/>
              </w:rPr>
            </w:pPr>
            <w:r w:rsidRPr="008F3A8F">
              <w:rPr>
                <w:bCs/>
                <w:sz w:val="20"/>
              </w:rPr>
              <w:t>OES (n=64)</w:t>
            </w:r>
          </w:p>
        </w:tc>
        <w:tc>
          <w:tcPr>
            <w:tcW w:w="1043" w:type="pc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8F3A8F">
            <w:pPr>
              <w:jc w:val="center"/>
              <w:rPr>
                <w:bCs/>
                <w:sz w:val="20"/>
              </w:rPr>
            </w:pPr>
            <w:r w:rsidRPr="008F3A8F">
              <w:rPr>
                <w:bCs/>
                <w:sz w:val="20"/>
              </w:rPr>
              <w:t>128.84</w:t>
            </w:r>
          </w:p>
        </w:tc>
        <w:tc>
          <w:tcPr>
            <w:tcW w:w="990" w:type="pct"/>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8F3A8F">
            <w:pPr>
              <w:jc w:val="center"/>
              <w:rPr>
                <w:bCs/>
                <w:sz w:val="20"/>
              </w:rPr>
            </w:pPr>
            <w:r w:rsidRPr="008F3A8F">
              <w:rPr>
                <w:bCs/>
                <w:sz w:val="20"/>
              </w:rPr>
              <w:t>15.01</w:t>
            </w:r>
          </w:p>
        </w:tc>
        <w:tc>
          <w:tcPr>
            <w:tcW w:w="1147" w:type="pct"/>
            <w:vMerge/>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444100">
            <w:pPr>
              <w:rPr>
                <w:bCs/>
                <w:sz w:val="20"/>
              </w:rPr>
            </w:pPr>
          </w:p>
        </w:tc>
        <w:tc>
          <w:tcPr>
            <w:tcW w:w="571" w:type="pct"/>
            <w:vMerge/>
            <w:tcBorders>
              <w:top w:val="single" w:sz="4" w:space="0" w:color="000000"/>
              <w:left w:val="single" w:sz="4" w:space="0" w:color="000000"/>
              <w:bottom w:val="single" w:sz="4" w:space="0" w:color="000000"/>
              <w:right w:val="single" w:sz="4" w:space="0" w:color="000000"/>
            </w:tcBorders>
            <w:vAlign w:val="center"/>
            <w:hideMark/>
          </w:tcPr>
          <w:p w:rsidR="0007413D" w:rsidRPr="008F3A8F" w:rsidRDefault="0007413D" w:rsidP="00444100">
            <w:pPr>
              <w:rPr>
                <w:bCs/>
                <w:sz w:val="20"/>
              </w:rPr>
            </w:pPr>
          </w:p>
        </w:tc>
      </w:tr>
    </w:tbl>
    <w:p w:rsidR="0007413D" w:rsidRPr="008F3A8F" w:rsidRDefault="0007413D" w:rsidP="00444100">
      <w:pPr>
        <w:rPr>
          <w:sz w:val="18"/>
          <w:szCs w:val="18"/>
        </w:rPr>
      </w:pPr>
      <w:proofErr w:type="gramStart"/>
      <w:r w:rsidRPr="008F3A8F">
        <w:rPr>
          <w:sz w:val="18"/>
          <w:szCs w:val="18"/>
        </w:rPr>
        <w:t>t-value</w:t>
      </w:r>
      <w:proofErr w:type="gramEnd"/>
      <w:r w:rsidRPr="008F3A8F">
        <w:rPr>
          <w:sz w:val="18"/>
          <w:szCs w:val="18"/>
        </w:rPr>
        <w:t xml:space="preserve"> for two tail: 1.97 (at 0.05 significant level)</w:t>
      </w:r>
      <w:r w:rsidR="008F3A8F">
        <w:rPr>
          <w:sz w:val="18"/>
          <w:szCs w:val="18"/>
        </w:rPr>
        <w:br/>
      </w:r>
    </w:p>
    <w:p w:rsidR="0007413D" w:rsidRDefault="0007413D" w:rsidP="00444100">
      <w:pPr>
        <w:rPr>
          <w:sz w:val="24"/>
          <w:szCs w:val="24"/>
        </w:rPr>
      </w:pPr>
      <w:r w:rsidRPr="00E1400C">
        <w:rPr>
          <w:szCs w:val="22"/>
        </w:rPr>
        <w:t xml:space="preserve">The value of </w:t>
      </w:r>
      <w:r w:rsidRPr="00E1400C">
        <w:rPr>
          <w:i/>
          <w:szCs w:val="22"/>
        </w:rPr>
        <w:t>t</w:t>
      </w:r>
      <w:r w:rsidRPr="00E1400C">
        <w:rPr>
          <w:szCs w:val="22"/>
        </w:rPr>
        <w:t xml:space="preserve"> was found t</w:t>
      </w:r>
      <w:r w:rsidR="00326C15">
        <w:rPr>
          <w:szCs w:val="22"/>
        </w:rPr>
        <w:t>o be –3.30 which is significant. Thus</w:t>
      </w:r>
      <w:r w:rsidRPr="00E1400C">
        <w:rPr>
          <w:szCs w:val="22"/>
        </w:rPr>
        <w:t xml:space="preserve"> hypothesis 2 (d) is rejected and it can be deduced that there is a significant difference in the academic satisfaction of female students studying in </w:t>
      </w:r>
      <w:r w:rsidR="00326C15">
        <w:rPr>
          <w:szCs w:val="22"/>
        </w:rPr>
        <w:t xml:space="preserve">the </w:t>
      </w:r>
      <w:r w:rsidRPr="00E1400C">
        <w:rPr>
          <w:szCs w:val="22"/>
        </w:rPr>
        <w:t>Conventional and Open Education System</w:t>
      </w:r>
      <w:r w:rsidR="00326C15">
        <w:rPr>
          <w:szCs w:val="22"/>
        </w:rPr>
        <w:t xml:space="preserve">s. </w:t>
      </w:r>
      <w:r w:rsidRPr="00E1400C">
        <w:rPr>
          <w:szCs w:val="22"/>
        </w:rPr>
        <w:t>This result</w:t>
      </w:r>
      <w:r w:rsidRPr="00E1400C">
        <w:rPr>
          <w:rFonts w:eastAsia="SimSun"/>
          <w:szCs w:val="22"/>
          <w:lang w:eastAsia="zh-CN"/>
        </w:rPr>
        <w:t xml:space="preserve"> reveals that the female students of two education systems in the present study differ significantly in their satisfaction level. The overall average of the scores obtained by the female students of OES is higher than that of CES (negative </w:t>
      </w:r>
      <w:r w:rsidRPr="00E1400C">
        <w:rPr>
          <w:rFonts w:eastAsia="SimSun"/>
          <w:i/>
          <w:szCs w:val="22"/>
          <w:lang w:eastAsia="zh-CN"/>
        </w:rPr>
        <w:t>t</w:t>
      </w:r>
      <w:r w:rsidR="001F38E5">
        <w:rPr>
          <w:rFonts w:eastAsia="SimSun"/>
          <w:szCs w:val="22"/>
          <w:lang w:eastAsia="zh-CN"/>
        </w:rPr>
        <w:t xml:space="preserve"> value). F</w:t>
      </w:r>
      <w:r w:rsidRPr="00E1400C">
        <w:rPr>
          <w:rFonts w:eastAsia="SimSun"/>
          <w:szCs w:val="22"/>
          <w:lang w:eastAsia="zh-CN"/>
        </w:rPr>
        <w:t>emale students studying in OES seem to be more satisfied from their education system as compared to female students studying in CES. Th</w:t>
      </w:r>
      <w:r w:rsidR="001F38E5">
        <w:rPr>
          <w:rFonts w:eastAsia="SimSun"/>
          <w:szCs w:val="22"/>
          <w:lang w:eastAsia="zh-CN"/>
        </w:rPr>
        <w:t xml:space="preserve">is may be again due to the fact, </w:t>
      </w:r>
      <w:r w:rsidRPr="00E1400C">
        <w:rPr>
          <w:rFonts w:eastAsia="SimSun"/>
          <w:szCs w:val="22"/>
          <w:lang w:eastAsia="zh-CN"/>
        </w:rPr>
        <w:t>that for female students of OES, studies come after family and job considerations</w:t>
      </w:r>
      <w:r w:rsidR="001F38E5">
        <w:rPr>
          <w:rFonts w:eastAsia="SimSun"/>
          <w:szCs w:val="22"/>
          <w:lang w:eastAsia="zh-CN"/>
        </w:rPr>
        <w:t>, and while attending their families</w:t>
      </w:r>
      <w:r w:rsidRPr="00E1400C">
        <w:rPr>
          <w:rFonts w:eastAsia="SimSun"/>
          <w:szCs w:val="22"/>
          <w:lang w:eastAsia="zh-CN"/>
        </w:rPr>
        <w:t xml:space="preserve"> as well as job or other duties</w:t>
      </w:r>
      <w:r w:rsidR="001F38E5">
        <w:rPr>
          <w:rFonts w:eastAsia="SimSun"/>
          <w:szCs w:val="22"/>
          <w:lang w:eastAsia="zh-CN"/>
        </w:rPr>
        <w:t>,</w:t>
      </w:r>
      <w:r w:rsidRPr="00E1400C">
        <w:rPr>
          <w:rFonts w:eastAsia="SimSun"/>
          <w:szCs w:val="22"/>
          <w:lang w:eastAsia="zh-CN"/>
        </w:rPr>
        <w:t xml:space="preserve"> they find thems</w:t>
      </w:r>
      <w:r w:rsidR="001F38E5">
        <w:rPr>
          <w:rFonts w:eastAsia="SimSun"/>
          <w:szCs w:val="22"/>
          <w:lang w:eastAsia="zh-CN"/>
        </w:rPr>
        <w:t>elves unable to concentrate well</w:t>
      </w:r>
      <w:r w:rsidRPr="00E1400C">
        <w:rPr>
          <w:rFonts w:eastAsia="SimSun"/>
          <w:szCs w:val="22"/>
          <w:lang w:eastAsia="zh-CN"/>
        </w:rPr>
        <w:t>. Thus, they generally wish</w:t>
      </w:r>
      <w:r w:rsidR="001F38E5">
        <w:rPr>
          <w:rFonts w:eastAsia="SimSun"/>
          <w:szCs w:val="22"/>
          <w:lang w:eastAsia="zh-CN"/>
        </w:rPr>
        <w:t xml:space="preserve"> not to devote much time at </w:t>
      </w:r>
      <w:r w:rsidRPr="00E1400C">
        <w:rPr>
          <w:rFonts w:eastAsia="SimSun"/>
          <w:szCs w:val="22"/>
          <w:lang w:eastAsia="zh-CN"/>
        </w:rPr>
        <w:t>study center</w:t>
      </w:r>
      <w:r w:rsidR="001F38E5">
        <w:rPr>
          <w:rFonts w:eastAsia="SimSun"/>
          <w:szCs w:val="22"/>
          <w:lang w:eastAsia="zh-CN"/>
        </w:rPr>
        <w:t>s</w:t>
      </w:r>
      <w:r w:rsidRPr="00E1400C">
        <w:rPr>
          <w:rFonts w:eastAsia="SimSun"/>
          <w:szCs w:val="22"/>
          <w:lang w:eastAsia="zh-CN"/>
        </w:rPr>
        <w:t>.</w:t>
      </w:r>
      <w:r w:rsidR="001F38E5">
        <w:rPr>
          <w:rFonts w:eastAsia="SimSun"/>
          <w:szCs w:val="22"/>
          <w:lang w:eastAsia="zh-CN"/>
        </w:rPr>
        <w:t xml:space="preserve"> </w:t>
      </w:r>
      <w:r w:rsidRPr="00E1400C">
        <w:rPr>
          <w:rFonts w:eastAsia="SimSun"/>
          <w:szCs w:val="22"/>
          <w:lang w:eastAsia="zh-CN"/>
        </w:rPr>
        <w:t>The fact that they may be able to continue their studies beyond other duties gives them immense satisfaction. Dimension-wise analysis of data is shown in Table No.8 and compared in Figure 3.</w:t>
      </w:r>
    </w:p>
    <w:p w:rsidR="00830749" w:rsidRDefault="00830749">
      <w:pPr>
        <w:spacing w:before="0" w:after="0"/>
        <w:rPr>
          <w:rFonts w:ascii="Arial" w:hAnsi="Arial"/>
          <w:b/>
        </w:rPr>
      </w:pPr>
      <w:r>
        <w:br w:type="page"/>
      </w:r>
    </w:p>
    <w:p w:rsidR="0007413D" w:rsidRDefault="0007413D" w:rsidP="008F3A8F">
      <w:pPr>
        <w:pStyle w:val="Heading5"/>
      </w:pPr>
      <w:r>
        <w:lastRenderedPageBreak/>
        <w:t>Table 8</w:t>
      </w:r>
    </w:p>
    <w:p w:rsidR="0007413D" w:rsidRDefault="00B03006" w:rsidP="008F3A8F">
      <w:pPr>
        <w:pStyle w:val="Heading5"/>
      </w:pPr>
      <w:proofErr w:type="gramStart"/>
      <w:r>
        <w:rPr>
          <w:i/>
        </w:rPr>
        <w:t>t</w:t>
      </w:r>
      <w:r w:rsidR="008351D5">
        <w:rPr>
          <w:i/>
        </w:rPr>
        <w:t>-test</w:t>
      </w:r>
      <w:proofErr w:type="gramEnd"/>
      <w:r w:rsidR="0007413D">
        <w:rPr>
          <w:i/>
        </w:rPr>
        <w:t xml:space="preserve"> </w:t>
      </w:r>
      <w:r w:rsidR="008F3A8F">
        <w:rPr>
          <w:i/>
        </w:rPr>
        <w:t xml:space="preserve">analysis of academic satisfaction of female students </w:t>
      </w:r>
      <w:r w:rsidR="008F3A8F">
        <w:rPr>
          <w:i/>
        </w:rPr>
        <w:br/>
        <w:t xml:space="preserve">studying in </w:t>
      </w:r>
      <w:r w:rsidR="009D58DC">
        <w:rPr>
          <w:i/>
        </w:rPr>
        <w:t>CES and OES dimension-</w:t>
      </w:r>
      <w:r w:rsidR="008F3A8F">
        <w:rPr>
          <w:i/>
        </w:rPr>
        <w:t>wise</w:t>
      </w:r>
    </w:p>
    <w:tbl>
      <w:tblPr>
        <w:tblpPr w:leftFromText="180" w:rightFromText="180" w:vertAnchor="text" w:tblpY="62"/>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2819"/>
        <w:gridCol w:w="818"/>
        <w:gridCol w:w="728"/>
        <w:gridCol w:w="820"/>
        <w:gridCol w:w="728"/>
        <w:gridCol w:w="730"/>
        <w:gridCol w:w="1268"/>
      </w:tblGrid>
      <w:tr w:rsidR="0007413D" w:rsidRPr="008F3A8F" w:rsidTr="00E1400C">
        <w:trPr>
          <w:trHeight w:val="135"/>
        </w:trPr>
        <w:tc>
          <w:tcPr>
            <w:tcW w:w="513" w:type="pct"/>
            <w:vMerge w:val="restar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E1400C">
            <w:pPr>
              <w:spacing w:before="0" w:after="0"/>
              <w:jc w:val="center"/>
              <w:rPr>
                <w:rFonts w:ascii="Arial" w:hAnsi="Arial" w:cs="Arial"/>
                <w:bCs/>
                <w:sz w:val="18"/>
                <w:szCs w:val="18"/>
              </w:rPr>
            </w:pPr>
            <w:proofErr w:type="spellStart"/>
            <w:r w:rsidRPr="008F3A8F">
              <w:rPr>
                <w:rFonts w:ascii="Arial" w:hAnsi="Arial" w:cs="Arial"/>
                <w:bCs/>
                <w:sz w:val="18"/>
                <w:szCs w:val="18"/>
              </w:rPr>
              <w:t>S.No</w:t>
            </w:r>
            <w:proofErr w:type="spellEnd"/>
            <w:r w:rsidRPr="008F3A8F">
              <w:rPr>
                <w:rFonts w:ascii="Arial" w:hAnsi="Arial" w:cs="Arial"/>
                <w:bCs/>
                <w:sz w:val="18"/>
                <w:szCs w:val="18"/>
              </w:rPr>
              <w:t>.</w:t>
            </w:r>
          </w:p>
        </w:tc>
        <w:tc>
          <w:tcPr>
            <w:tcW w:w="1599" w:type="pct"/>
            <w:vMerge w:val="restar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E1400C">
            <w:pPr>
              <w:spacing w:before="0" w:after="0"/>
              <w:jc w:val="center"/>
              <w:rPr>
                <w:rFonts w:ascii="Arial" w:hAnsi="Arial" w:cs="Arial"/>
                <w:bCs/>
                <w:sz w:val="18"/>
                <w:szCs w:val="18"/>
              </w:rPr>
            </w:pPr>
            <w:r w:rsidRPr="008F3A8F">
              <w:rPr>
                <w:rFonts w:ascii="Arial" w:hAnsi="Arial" w:cs="Arial"/>
                <w:bCs/>
                <w:sz w:val="18"/>
                <w:szCs w:val="18"/>
              </w:rPr>
              <w:t>Dimension</w:t>
            </w:r>
          </w:p>
        </w:tc>
        <w:tc>
          <w:tcPr>
            <w:tcW w:w="1755" w:type="pct"/>
            <w:gridSpan w:val="4"/>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E1400C">
            <w:pPr>
              <w:spacing w:before="0" w:after="0"/>
              <w:jc w:val="center"/>
              <w:rPr>
                <w:rFonts w:ascii="Arial" w:hAnsi="Arial" w:cs="Arial"/>
                <w:bCs/>
                <w:sz w:val="18"/>
                <w:szCs w:val="18"/>
              </w:rPr>
            </w:pPr>
            <w:r w:rsidRPr="008F3A8F">
              <w:rPr>
                <w:rFonts w:ascii="Arial" w:hAnsi="Arial" w:cs="Arial"/>
                <w:bCs/>
                <w:sz w:val="18"/>
                <w:szCs w:val="18"/>
              </w:rPr>
              <w:t>Female Students</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E1400C">
            <w:pPr>
              <w:spacing w:before="0" w:after="0"/>
              <w:jc w:val="center"/>
              <w:rPr>
                <w:rFonts w:ascii="Arial" w:hAnsi="Arial" w:cs="Arial"/>
                <w:bCs/>
                <w:sz w:val="18"/>
                <w:szCs w:val="18"/>
              </w:rPr>
            </w:pPr>
            <w:r w:rsidRPr="008F3A8F">
              <w:rPr>
                <w:rFonts w:ascii="Arial" w:hAnsi="Arial" w:cs="Arial"/>
                <w:bCs/>
                <w:i/>
                <w:sz w:val="18"/>
                <w:szCs w:val="18"/>
              </w:rPr>
              <w:t>t</w:t>
            </w:r>
            <w:r w:rsidRPr="008F3A8F">
              <w:rPr>
                <w:rFonts w:ascii="Arial" w:hAnsi="Arial" w:cs="Arial"/>
                <w:bCs/>
                <w:sz w:val="18"/>
                <w:szCs w:val="18"/>
              </w:rPr>
              <w:t>-value</w:t>
            </w:r>
          </w:p>
        </w:tc>
        <w:tc>
          <w:tcPr>
            <w:tcW w:w="719" w:type="pct"/>
            <w:vMerge w:val="restar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E1400C">
            <w:pPr>
              <w:spacing w:before="0" w:after="0"/>
              <w:jc w:val="center"/>
              <w:rPr>
                <w:rFonts w:ascii="Arial" w:hAnsi="Arial" w:cs="Arial"/>
                <w:bCs/>
                <w:sz w:val="18"/>
                <w:szCs w:val="18"/>
              </w:rPr>
            </w:pPr>
            <w:r w:rsidRPr="008F3A8F">
              <w:rPr>
                <w:rFonts w:ascii="Arial" w:hAnsi="Arial" w:cs="Arial"/>
                <w:bCs/>
                <w:sz w:val="18"/>
                <w:szCs w:val="18"/>
              </w:rPr>
              <w:t>Significant/</w:t>
            </w:r>
          </w:p>
          <w:p w:rsidR="0007413D" w:rsidRPr="008F3A8F" w:rsidRDefault="0007413D" w:rsidP="00E1400C">
            <w:pPr>
              <w:spacing w:before="0" w:after="0"/>
              <w:jc w:val="center"/>
              <w:rPr>
                <w:rFonts w:ascii="Arial" w:hAnsi="Arial" w:cs="Arial"/>
                <w:bCs/>
                <w:sz w:val="18"/>
                <w:szCs w:val="18"/>
              </w:rPr>
            </w:pPr>
            <w:r w:rsidRPr="008F3A8F">
              <w:rPr>
                <w:rFonts w:ascii="Arial" w:hAnsi="Arial" w:cs="Arial"/>
                <w:bCs/>
                <w:sz w:val="18"/>
                <w:szCs w:val="18"/>
              </w:rPr>
              <w:t>Insignificant</w:t>
            </w:r>
          </w:p>
        </w:tc>
      </w:tr>
      <w:tr w:rsidR="0007413D" w:rsidRPr="008F3A8F" w:rsidTr="00E1400C">
        <w:trPr>
          <w:trHeight w:val="135"/>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8F3A8F">
            <w:pPr>
              <w:spacing w:before="0" w:after="0"/>
              <w:rPr>
                <w:rFonts w:ascii="Arial" w:hAnsi="Arial" w:cs="Arial"/>
                <w:bCs/>
                <w:sz w:val="18"/>
                <w:szCs w:val="18"/>
              </w:rPr>
            </w:pPr>
          </w:p>
        </w:tc>
        <w:tc>
          <w:tcPr>
            <w:tcW w:w="1599" w:type="pct"/>
            <w:vMerge/>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8F3A8F">
            <w:pPr>
              <w:spacing w:before="0" w:after="0"/>
              <w:rPr>
                <w:rFonts w:ascii="Arial" w:hAnsi="Arial" w:cs="Arial"/>
                <w:bCs/>
                <w:sz w:val="18"/>
                <w:szCs w:val="18"/>
              </w:rPr>
            </w:pP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E1400C">
            <w:pPr>
              <w:spacing w:before="0" w:after="0"/>
              <w:jc w:val="center"/>
              <w:rPr>
                <w:rFonts w:ascii="Arial" w:eastAsia="SimSun" w:hAnsi="Arial" w:cs="Arial"/>
                <w:bCs/>
                <w:sz w:val="18"/>
                <w:szCs w:val="18"/>
                <w:lang w:eastAsia="zh-CN"/>
              </w:rPr>
            </w:pPr>
            <w:r w:rsidRPr="008F3A8F">
              <w:rPr>
                <w:rFonts w:ascii="Arial" w:eastAsia="SimSun" w:hAnsi="Arial" w:cs="Arial"/>
                <w:bCs/>
                <w:sz w:val="18"/>
                <w:szCs w:val="18"/>
                <w:lang w:eastAsia="zh-CN"/>
              </w:rPr>
              <w:t>Conventional Education System</w:t>
            </w:r>
          </w:p>
          <w:p w:rsidR="0007413D" w:rsidRPr="008F3A8F" w:rsidRDefault="009D58DC" w:rsidP="00E1400C">
            <w:pPr>
              <w:spacing w:before="0" w:after="0"/>
              <w:jc w:val="center"/>
              <w:rPr>
                <w:rFonts w:ascii="Arial" w:hAnsi="Arial" w:cs="Arial"/>
                <w:sz w:val="18"/>
                <w:szCs w:val="18"/>
              </w:rPr>
            </w:pPr>
            <w:r>
              <w:rPr>
                <w:rFonts w:ascii="Arial" w:hAnsi="Arial" w:cs="Arial"/>
                <w:sz w:val="18"/>
                <w:szCs w:val="18"/>
              </w:rPr>
              <w:t>(n=</w:t>
            </w:r>
            <w:r w:rsidR="0007413D" w:rsidRPr="008F3A8F">
              <w:rPr>
                <w:rFonts w:ascii="Arial" w:hAnsi="Arial" w:cs="Arial"/>
                <w:sz w:val="18"/>
                <w:szCs w:val="18"/>
              </w:rPr>
              <w:t>100)</w:t>
            </w:r>
          </w:p>
        </w:tc>
        <w:tc>
          <w:tcPr>
            <w:tcW w:w="878" w:type="pct"/>
            <w:gridSpan w:val="2"/>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E1400C">
            <w:pPr>
              <w:spacing w:before="0" w:after="0"/>
              <w:jc w:val="center"/>
              <w:rPr>
                <w:rFonts w:ascii="Arial" w:eastAsia="SimSun" w:hAnsi="Arial" w:cs="Arial"/>
                <w:bCs/>
                <w:sz w:val="18"/>
                <w:szCs w:val="18"/>
                <w:lang w:eastAsia="zh-CN"/>
              </w:rPr>
            </w:pPr>
            <w:r w:rsidRPr="008F3A8F">
              <w:rPr>
                <w:rFonts w:ascii="Arial" w:eastAsia="SimSun" w:hAnsi="Arial" w:cs="Arial"/>
                <w:bCs/>
                <w:sz w:val="18"/>
                <w:szCs w:val="18"/>
                <w:lang w:eastAsia="zh-CN"/>
              </w:rPr>
              <w:t>Open Education System</w:t>
            </w:r>
          </w:p>
          <w:p w:rsidR="0007413D" w:rsidRPr="008F3A8F" w:rsidRDefault="009D58DC" w:rsidP="00E1400C">
            <w:pPr>
              <w:spacing w:before="0" w:after="0"/>
              <w:jc w:val="center"/>
              <w:rPr>
                <w:rFonts w:ascii="Arial" w:hAnsi="Arial" w:cs="Arial"/>
                <w:sz w:val="18"/>
                <w:szCs w:val="18"/>
              </w:rPr>
            </w:pPr>
            <w:r>
              <w:rPr>
                <w:rFonts w:ascii="Arial" w:hAnsi="Arial" w:cs="Arial"/>
                <w:sz w:val="18"/>
                <w:szCs w:val="18"/>
              </w:rPr>
              <w:t>(n=</w:t>
            </w:r>
            <w:r w:rsidR="0007413D" w:rsidRPr="008F3A8F">
              <w:rPr>
                <w:rFonts w:ascii="Arial" w:hAnsi="Arial" w:cs="Arial"/>
                <w:sz w:val="18"/>
                <w:szCs w:val="18"/>
              </w:rPr>
              <w:t>64)</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bCs/>
                <w:sz w:val="20"/>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bCs/>
                <w:sz w:val="20"/>
              </w:rPr>
            </w:pPr>
          </w:p>
        </w:tc>
      </w:tr>
      <w:tr w:rsidR="008F3A8F" w:rsidRPr="008F3A8F" w:rsidTr="00E1400C">
        <w:tc>
          <w:tcPr>
            <w:tcW w:w="513" w:type="pct"/>
            <w:vMerge/>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8F3A8F">
            <w:pPr>
              <w:spacing w:before="0" w:after="0"/>
              <w:rPr>
                <w:rFonts w:ascii="Arial" w:hAnsi="Arial" w:cs="Arial"/>
                <w:bCs/>
                <w:sz w:val="18"/>
                <w:szCs w:val="18"/>
              </w:rPr>
            </w:pPr>
          </w:p>
        </w:tc>
        <w:tc>
          <w:tcPr>
            <w:tcW w:w="1599" w:type="pct"/>
            <w:vMerge/>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8F3A8F">
            <w:pPr>
              <w:spacing w:before="0" w:after="0"/>
              <w:rPr>
                <w:rFonts w:ascii="Arial" w:hAnsi="Arial" w:cs="Arial"/>
                <w:bCs/>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E1400C">
            <w:pPr>
              <w:spacing w:before="0" w:after="0"/>
              <w:jc w:val="center"/>
              <w:rPr>
                <w:rFonts w:ascii="Arial" w:hAnsi="Arial" w:cs="Arial"/>
                <w:bCs/>
                <w:sz w:val="18"/>
                <w:szCs w:val="18"/>
              </w:rPr>
            </w:pPr>
            <w:r w:rsidRPr="008F3A8F">
              <w:rPr>
                <w:rFonts w:ascii="Arial" w:hAnsi="Arial" w:cs="Arial"/>
                <w:bCs/>
                <w:sz w:val="18"/>
                <w:szCs w:val="18"/>
              </w:rPr>
              <w:t>M</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E1400C">
            <w:pPr>
              <w:spacing w:before="0" w:after="0"/>
              <w:jc w:val="center"/>
              <w:rPr>
                <w:rFonts w:ascii="Arial" w:hAnsi="Arial" w:cs="Arial"/>
                <w:bCs/>
                <w:sz w:val="18"/>
                <w:szCs w:val="18"/>
              </w:rPr>
            </w:pPr>
            <w:r w:rsidRPr="008F3A8F">
              <w:rPr>
                <w:rFonts w:ascii="Arial" w:hAnsi="Arial" w:cs="Arial"/>
                <w:bCs/>
                <w:sz w:val="18"/>
                <w:szCs w:val="18"/>
              </w:rPr>
              <w:t>SD</w:t>
            </w:r>
          </w:p>
        </w:tc>
        <w:tc>
          <w:tcPr>
            <w:tcW w:w="465"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E1400C">
            <w:pPr>
              <w:spacing w:before="0" w:after="0"/>
              <w:jc w:val="center"/>
              <w:rPr>
                <w:rFonts w:ascii="Arial" w:hAnsi="Arial" w:cs="Arial"/>
                <w:bCs/>
                <w:sz w:val="18"/>
                <w:szCs w:val="18"/>
              </w:rPr>
            </w:pPr>
            <w:r w:rsidRPr="008F3A8F">
              <w:rPr>
                <w:rFonts w:ascii="Arial" w:hAnsi="Arial" w:cs="Arial"/>
                <w:bCs/>
                <w:sz w:val="18"/>
                <w:szCs w:val="18"/>
              </w:rPr>
              <w:t>M</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E1400C">
            <w:pPr>
              <w:spacing w:before="0" w:after="0"/>
              <w:jc w:val="center"/>
              <w:rPr>
                <w:rFonts w:ascii="Arial" w:hAnsi="Arial" w:cs="Arial"/>
                <w:bCs/>
                <w:sz w:val="18"/>
                <w:szCs w:val="18"/>
              </w:rPr>
            </w:pPr>
            <w:r w:rsidRPr="008F3A8F">
              <w:rPr>
                <w:rFonts w:ascii="Arial" w:hAnsi="Arial" w:cs="Arial"/>
                <w:bCs/>
                <w:sz w:val="18"/>
                <w:szCs w:val="18"/>
              </w:rPr>
              <w:t>SD</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bCs/>
                <w:sz w:val="20"/>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bCs/>
                <w:sz w:val="20"/>
              </w:rPr>
            </w:pPr>
          </w:p>
        </w:tc>
      </w:tr>
      <w:tr w:rsidR="008F3A8F" w:rsidRPr="008F3A8F" w:rsidTr="00E1400C">
        <w:trPr>
          <w:trHeight w:val="413"/>
        </w:trPr>
        <w:tc>
          <w:tcPr>
            <w:tcW w:w="5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bCs/>
                <w:sz w:val="20"/>
              </w:rPr>
            </w:pPr>
            <w:r w:rsidRPr="008F3A8F">
              <w:rPr>
                <w:bCs/>
                <w:sz w:val="20"/>
              </w:rPr>
              <w:t>Dim. A</w:t>
            </w:r>
          </w:p>
        </w:tc>
        <w:tc>
          <w:tcPr>
            <w:tcW w:w="159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9D58DC" w:rsidP="00444100">
            <w:pPr>
              <w:rPr>
                <w:sz w:val="20"/>
              </w:rPr>
            </w:pPr>
            <w:r>
              <w:rPr>
                <w:sz w:val="20"/>
              </w:rPr>
              <w:t>Admission Procedure, Curriculum and C</w:t>
            </w:r>
            <w:r w:rsidR="0007413D" w:rsidRPr="008F3A8F">
              <w:rPr>
                <w:sz w:val="20"/>
              </w:rPr>
              <w:t>ourses</w:t>
            </w:r>
          </w:p>
        </w:tc>
        <w:tc>
          <w:tcPr>
            <w:tcW w:w="46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20.15</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4.70</w:t>
            </w:r>
          </w:p>
        </w:tc>
        <w:tc>
          <w:tcPr>
            <w:tcW w:w="465"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23.67</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3.43</w:t>
            </w:r>
          </w:p>
        </w:tc>
        <w:tc>
          <w:tcPr>
            <w:tcW w:w="41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-5.53</w:t>
            </w:r>
          </w:p>
        </w:tc>
        <w:tc>
          <w:tcPr>
            <w:tcW w:w="71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Significant</w:t>
            </w:r>
          </w:p>
        </w:tc>
      </w:tr>
      <w:tr w:rsidR="008F3A8F" w:rsidRPr="008F3A8F" w:rsidTr="00E1400C">
        <w:tc>
          <w:tcPr>
            <w:tcW w:w="5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bCs/>
                <w:sz w:val="20"/>
              </w:rPr>
            </w:pPr>
            <w:r w:rsidRPr="008F3A8F">
              <w:rPr>
                <w:bCs/>
                <w:sz w:val="20"/>
              </w:rPr>
              <w:t>Dim. B</w:t>
            </w:r>
          </w:p>
        </w:tc>
        <w:tc>
          <w:tcPr>
            <w:tcW w:w="159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9D58DC" w:rsidP="00444100">
            <w:pPr>
              <w:rPr>
                <w:sz w:val="20"/>
              </w:rPr>
            </w:pPr>
            <w:r>
              <w:rPr>
                <w:sz w:val="20"/>
              </w:rPr>
              <w:t>Facilities provided at College/S</w:t>
            </w:r>
            <w:r w:rsidR="0007413D" w:rsidRPr="008F3A8F">
              <w:rPr>
                <w:sz w:val="20"/>
              </w:rPr>
              <w:t xml:space="preserve">tudy </w:t>
            </w:r>
            <w:r>
              <w:rPr>
                <w:sz w:val="20"/>
              </w:rPr>
              <w:t>C</w:t>
            </w:r>
            <w:r w:rsidR="0007413D" w:rsidRPr="008F3A8F">
              <w:rPr>
                <w:sz w:val="20"/>
              </w:rPr>
              <w:t>enters</w:t>
            </w:r>
          </w:p>
        </w:tc>
        <w:tc>
          <w:tcPr>
            <w:tcW w:w="46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20.74</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4.71</w:t>
            </w:r>
          </w:p>
        </w:tc>
        <w:tc>
          <w:tcPr>
            <w:tcW w:w="465"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21.00</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4.70</w:t>
            </w:r>
          </w:p>
        </w:tc>
        <w:tc>
          <w:tcPr>
            <w:tcW w:w="41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-0.35</w:t>
            </w:r>
          </w:p>
        </w:tc>
        <w:tc>
          <w:tcPr>
            <w:tcW w:w="71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Insignificant</w:t>
            </w:r>
          </w:p>
        </w:tc>
      </w:tr>
      <w:tr w:rsidR="008F3A8F" w:rsidRPr="008F3A8F" w:rsidTr="00E1400C">
        <w:tc>
          <w:tcPr>
            <w:tcW w:w="5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bCs/>
                <w:sz w:val="20"/>
              </w:rPr>
            </w:pPr>
            <w:r w:rsidRPr="008F3A8F">
              <w:rPr>
                <w:bCs/>
                <w:sz w:val="20"/>
              </w:rPr>
              <w:t>Dim. C</w:t>
            </w:r>
          </w:p>
        </w:tc>
        <w:tc>
          <w:tcPr>
            <w:tcW w:w="159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9D58DC" w:rsidP="00444100">
            <w:pPr>
              <w:rPr>
                <w:sz w:val="20"/>
              </w:rPr>
            </w:pPr>
            <w:r>
              <w:rPr>
                <w:sz w:val="20"/>
              </w:rPr>
              <w:t>Teachers/</w:t>
            </w:r>
            <w:r w:rsidR="0007413D" w:rsidRPr="008F3A8F">
              <w:rPr>
                <w:sz w:val="20"/>
              </w:rPr>
              <w:t>Academic Counselors</w:t>
            </w:r>
          </w:p>
        </w:tc>
        <w:tc>
          <w:tcPr>
            <w:tcW w:w="46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20.25</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4.34</w:t>
            </w:r>
          </w:p>
        </w:tc>
        <w:tc>
          <w:tcPr>
            <w:tcW w:w="465"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21.13</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4.70</w:t>
            </w:r>
          </w:p>
        </w:tc>
        <w:tc>
          <w:tcPr>
            <w:tcW w:w="41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-1.20</w:t>
            </w:r>
          </w:p>
        </w:tc>
        <w:tc>
          <w:tcPr>
            <w:tcW w:w="71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Insignificant</w:t>
            </w:r>
          </w:p>
        </w:tc>
      </w:tr>
      <w:tr w:rsidR="008F3A8F" w:rsidRPr="008F3A8F" w:rsidTr="00E1400C">
        <w:tc>
          <w:tcPr>
            <w:tcW w:w="5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bCs/>
                <w:sz w:val="20"/>
              </w:rPr>
            </w:pPr>
            <w:r w:rsidRPr="008F3A8F">
              <w:rPr>
                <w:bCs/>
                <w:sz w:val="20"/>
              </w:rPr>
              <w:t>Dim. D</w:t>
            </w:r>
          </w:p>
        </w:tc>
        <w:tc>
          <w:tcPr>
            <w:tcW w:w="159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9D58DC" w:rsidP="00444100">
            <w:pPr>
              <w:rPr>
                <w:sz w:val="20"/>
              </w:rPr>
            </w:pPr>
            <w:r>
              <w:rPr>
                <w:sz w:val="20"/>
              </w:rPr>
              <w:t>Class Teaching/Study Centers C</w:t>
            </w:r>
            <w:r w:rsidR="0007413D" w:rsidRPr="008F3A8F">
              <w:rPr>
                <w:sz w:val="20"/>
              </w:rPr>
              <w:t>ounseling</w:t>
            </w:r>
          </w:p>
        </w:tc>
        <w:tc>
          <w:tcPr>
            <w:tcW w:w="46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20.03</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4.59</w:t>
            </w:r>
          </w:p>
        </w:tc>
        <w:tc>
          <w:tcPr>
            <w:tcW w:w="465"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20.03</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4.42</w:t>
            </w:r>
          </w:p>
        </w:tc>
        <w:tc>
          <w:tcPr>
            <w:tcW w:w="41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0.00</w:t>
            </w:r>
          </w:p>
        </w:tc>
        <w:tc>
          <w:tcPr>
            <w:tcW w:w="71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Insignificant</w:t>
            </w:r>
          </w:p>
        </w:tc>
      </w:tr>
      <w:tr w:rsidR="008F3A8F" w:rsidRPr="008F3A8F" w:rsidTr="00E1400C">
        <w:tc>
          <w:tcPr>
            <w:tcW w:w="5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bCs/>
                <w:sz w:val="20"/>
              </w:rPr>
            </w:pPr>
            <w:r w:rsidRPr="008F3A8F">
              <w:rPr>
                <w:bCs/>
                <w:sz w:val="20"/>
              </w:rPr>
              <w:t>Dim. E</w:t>
            </w:r>
          </w:p>
        </w:tc>
        <w:tc>
          <w:tcPr>
            <w:tcW w:w="159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Study Materials &amp; Students’ Learning Activities</w:t>
            </w:r>
          </w:p>
        </w:tc>
        <w:tc>
          <w:tcPr>
            <w:tcW w:w="46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19.02</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4.10</w:t>
            </w:r>
          </w:p>
        </w:tc>
        <w:tc>
          <w:tcPr>
            <w:tcW w:w="465"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22.95</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3.97</w:t>
            </w:r>
          </w:p>
        </w:tc>
        <w:tc>
          <w:tcPr>
            <w:tcW w:w="41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-6.11</w:t>
            </w:r>
          </w:p>
        </w:tc>
        <w:tc>
          <w:tcPr>
            <w:tcW w:w="71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Significant</w:t>
            </w:r>
          </w:p>
        </w:tc>
      </w:tr>
      <w:tr w:rsidR="008F3A8F" w:rsidRPr="008F3A8F" w:rsidTr="00E1400C">
        <w:tc>
          <w:tcPr>
            <w:tcW w:w="5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bCs/>
                <w:sz w:val="20"/>
              </w:rPr>
            </w:pPr>
            <w:r w:rsidRPr="008F3A8F">
              <w:rPr>
                <w:bCs/>
                <w:sz w:val="20"/>
              </w:rPr>
              <w:t>Dim. F</w:t>
            </w:r>
          </w:p>
        </w:tc>
        <w:tc>
          <w:tcPr>
            <w:tcW w:w="159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Examination, Evaluation and Administration</w:t>
            </w:r>
          </w:p>
        </w:tc>
        <w:tc>
          <w:tcPr>
            <w:tcW w:w="46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19.39</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4.50</w:t>
            </w:r>
          </w:p>
        </w:tc>
        <w:tc>
          <w:tcPr>
            <w:tcW w:w="465"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20.06</w:t>
            </w:r>
          </w:p>
        </w:tc>
        <w:tc>
          <w:tcPr>
            <w:tcW w:w="413"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3.67</w:t>
            </w:r>
          </w:p>
        </w:tc>
        <w:tc>
          <w:tcPr>
            <w:tcW w:w="414"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-1.05</w:t>
            </w:r>
          </w:p>
        </w:tc>
        <w:tc>
          <w:tcPr>
            <w:tcW w:w="719" w:type="pct"/>
            <w:tcBorders>
              <w:top w:val="single" w:sz="4" w:space="0" w:color="auto"/>
              <w:left w:val="single" w:sz="4" w:space="0" w:color="auto"/>
              <w:bottom w:val="single" w:sz="4" w:space="0" w:color="auto"/>
              <w:right w:val="single" w:sz="4" w:space="0" w:color="auto"/>
            </w:tcBorders>
            <w:vAlign w:val="center"/>
            <w:hideMark/>
          </w:tcPr>
          <w:p w:rsidR="0007413D" w:rsidRPr="008F3A8F" w:rsidRDefault="0007413D" w:rsidP="00444100">
            <w:pPr>
              <w:rPr>
                <w:sz w:val="20"/>
              </w:rPr>
            </w:pPr>
            <w:r w:rsidRPr="008F3A8F">
              <w:rPr>
                <w:sz w:val="20"/>
              </w:rPr>
              <w:t>Insignificant</w:t>
            </w:r>
          </w:p>
        </w:tc>
      </w:tr>
    </w:tbl>
    <w:p w:rsidR="0007413D" w:rsidRPr="00E1400C" w:rsidRDefault="0007413D" w:rsidP="00444100">
      <w:pPr>
        <w:rPr>
          <w:sz w:val="18"/>
          <w:szCs w:val="18"/>
        </w:rPr>
      </w:pPr>
      <w:proofErr w:type="gramStart"/>
      <w:r w:rsidRPr="00E1400C">
        <w:rPr>
          <w:sz w:val="18"/>
          <w:szCs w:val="18"/>
        </w:rPr>
        <w:t>t-value</w:t>
      </w:r>
      <w:proofErr w:type="gramEnd"/>
      <w:r w:rsidRPr="00E1400C">
        <w:rPr>
          <w:sz w:val="18"/>
          <w:szCs w:val="18"/>
        </w:rPr>
        <w:t xml:space="preserve"> for two tail: 1.97 (at 0.05 significant level)</w:t>
      </w:r>
      <w:r w:rsidR="00E1400C">
        <w:rPr>
          <w:sz w:val="18"/>
          <w:szCs w:val="18"/>
        </w:rPr>
        <w:br/>
      </w:r>
    </w:p>
    <w:p w:rsidR="0007413D" w:rsidRDefault="00C8274F" w:rsidP="00444100">
      <w:pPr>
        <w:rPr>
          <w:rFonts w:ascii="Calibri" w:hAnsi="Calibri"/>
          <w:szCs w:val="22"/>
        </w:rPr>
      </w:pPr>
      <w:r>
        <w:rPr>
          <w:rFonts w:ascii="Calibri" w:hAnsi="Calibri"/>
          <w:noProof/>
          <w:szCs w:val="22"/>
        </w:rPr>
        <mc:AlternateContent>
          <mc:Choice Requires="wps">
            <w:drawing>
              <wp:anchor distT="0" distB="0" distL="114300" distR="114300" simplePos="0" relativeHeight="251660800" behindDoc="0" locked="0" layoutInCell="1" allowOverlap="1" wp14:anchorId="0C8650A4" wp14:editId="17D0485F">
                <wp:simplePos x="0" y="0"/>
                <wp:positionH relativeFrom="column">
                  <wp:posOffset>1280795</wp:posOffset>
                </wp:positionH>
                <wp:positionV relativeFrom="paragraph">
                  <wp:posOffset>2237740</wp:posOffset>
                </wp:positionV>
                <wp:extent cx="3543300" cy="403225"/>
                <wp:effectExtent l="0" t="0" r="19050" b="158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03225"/>
                        </a:xfrm>
                        <a:prstGeom prst="rect">
                          <a:avLst/>
                        </a:prstGeom>
                        <a:solidFill>
                          <a:srgbClr val="FFFFFF"/>
                        </a:solidFill>
                        <a:ln w="9525">
                          <a:solidFill>
                            <a:srgbClr val="FFFFFF"/>
                          </a:solidFill>
                          <a:miter lim="800000"/>
                          <a:headEnd/>
                          <a:tailEnd/>
                        </a:ln>
                      </wps:spPr>
                      <wps:txbx>
                        <w:txbxContent>
                          <w:p w:rsidR="002140DE" w:rsidRDefault="002140DE" w:rsidP="0007413D">
                            <w:pPr>
                              <w:rPr>
                                <w:rFonts w:ascii="Times New Roman" w:hAnsi="Times New Roman"/>
                                <w:sz w:val="24"/>
                                <w:szCs w:val="24"/>
                              </w:rPr>
                            </w:pPr>
                            <w:r>
                              <w:rPr>
                                <w:rFonts w:ascii="Times New Roman" w:hAnsi="Times New Roman"/>
                                <w:sz w:val="24"/>
                                <w:szCs w:val="24"/>
                              </w:rPr>
                              <w:t>Conventional Female (CES) Vs Open Female (OES)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650A4" id="Text Box 12" o:spid="_x0000_s1035" type="#_x0000_t202" style="position:absolute;margin-left:100.85pt;margin-top:176.2pt;width:279pt;height:3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" strokecolor="white">
                <v:textbox>
                  <w:txbxContent>
                    <w:p w:rsidR="002140DE" w:rsidRDefault="002140DE" w:rsidP="0007413D">
                      <w:pPr>
                        <w:rPr>
                          <w:rFonts w:ascii="Times New Roman" w:hAnsi="Times New Roman"/>
                          <w:sz w:val="24"/>
                          <w:szCs w:val="24"/>
                        </w:rPr>
                      </w:pPr>
                      <w:r>
                        <w:rPr>
                          <w:rFonts w:ascii="Times New Roman" w:hAnsi="Times New Roman"/>
                          <w:sz w:val="24"/>
                          <w:szCs w:val="24"/>
                        </w:rPr>
                        <w:t>Conventional Female (CES) Vs Open Female (OES)</w:t>
                      </w:r>
                    </w:p>
                  </w:txbxContent>
                </v:textbox>
              </v:shape>
            </w:pict>
          </mc:Fallback>
        </mc:AlternateContent>
      </w:r>
      <w:r w:rsidR="0007413D">
        <w:rPr>
          <w:rFonts w:ascii="Calibri" w:hAnsi="Calibri"/>
          <w:noProof/>
          <w:szCs w:val="22"/>
        </w:rPr>
        <w:drawing>
          <wp:inline distT="0" distB="0" distL="0" distR="0" wp14:anchorId="2C751F1B" wp14:editId="24372A4C">
            <wp:extent cx="5630278" cy="2667000"/>
            <wp:effectExtent l="19050" t="0" r="27572"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1400C" w:rsidRDefault="009D58DC" w:rsidP="00E1400C">
      <w:pPr>
        <w:pStyle w:val="Heading5"/>
        <w:rPr>
          <w:b w:val="0"/>
        </w:rPr>
      </w:pPr>
      <w:r>
        <w:t>Figure 3. Dimension-</w:t>
      </w:r>
      <w:r w:rsidR="0007413D">
        <w:t>wise comparison of mean scores of female students (Conventional Female Vs Open Female)</w:t>
      </w:r>
      <w:r w:rsidR="00E1400C">
        <w:br w:type="page"/>
      </w:r>
    </w:p>
    <w:p w:rsidR="0007413D" w:rsidRDefault="0007413D" w:rsidP="00444100">
      <w:pPr>
        <w:rPr>
          <w:sz w:val="24"/>
          <w:szCs w:val="24"/>
        </w:rPr>
      </w:pPr>
      <w:r>
        <w:rPr>
          <w:sz w:val="24"/>
          <w:szCs w:val="24"/>
        </w:rPr>
        <w:lastRenderedPageBreak/>
        <w:t>Table 8 sho</w:t>
      </w:r>
      <w:r w:rsidR="009D5D06">
        <w:rPr>
          <w:sz w:val="24"/>
          <w:szCs w:val="24"/>
        </w:rPr>
        <w:t>ws that there is no significant difference of</w:t>
      </w:r>
      <w:r>
        <w:rPr>
          <w:sz w:val="24"/>
          <w:szCs w:val="24"/>
        </w:rPr>
        <w:t xml:space="preserve"> dimensions B, C, D and F. Female students of OE</w:t>
      </w:r>
      <w:r w:rsidR="009D5D06">
        <w:rPr>
          <w:sz w:val="24"/>
          <w:szCs w:val="24"/>
        </w:rPr>
        <w:t>S have supported their system of</w:t>
      </w:r>
      <w:r>
        <w:rPr>
          <w:sz w:val="24"/>
          <w:szCs w:val="24"/>
        </w:rPr>
        <w:t xml:space="preserve"> dimensions, namely, ‘facilities given at college/</w:t>
      </w:r>
      <w:r w:rsidR="009D5D06">
        <w:rPr>
          <w:sz w:val="24"/>
          <w:szCs w:val="24"/>
        </w:rPr>
        <w:t xml:space="preserve">study center,’ </w:t>
      </w:r>
      <w:r>
        <w:rPr>
          <w:sz w:val="24"/>
          <w:szCs w:val="24"/>
        </w:rPr>
        <w:t>‘teachers/academic counselors</w:t>
      </w:r>
      <w:r w:rsidR="009D5D06">
        <w:rPr>
          <w:sz w:val="24"/>
          <w:szCs w:val="24"/>
        </w:rPr>
        <w:t>,’ ‘class teaching /study center</w:t>
      </w:r>
      <w:r>
        <w:rPr>
          <w:sz w:val="24"/>
          <w:szCs w:val="24"/>
        </w:rPr>
        <w:t xml:space="preserve"> counseling’ and ‘administration, examination and evaluation’ dimensions. As in</w:t>
      </w:r>
      <w:r w:rsidR="009D5D06">
        <w:rPr>
          <w:sz w:val="24"/>
          <w:szCs w:val="24"/>
        </w:rPr>
        <w:t xml:space="preserve"> the</w:t>
      </w:r>
      <w:r>
        <w:rPr>
          <w:sz w:val="24"/>
          <w:szCs w:val="24"/>
        </w:rPr>
        <w:t xml:space="preserve"> case of ma</w:t>
      </w:r>
      <w:r w:rsidR="009D5D06">
        <w:rPr>
          <w:sz w:val="24"/>
          <w:szCs w:val="24"/>
        </w:rPr>
        <w:t>le students, female students</w:t>
      </w:r>
      <w:r>
        <w:rPr>
          <w:sz w:val="24"/>
          <w:szCs w:val="24"/>
        </w:rPr>
        <w:t xml:space="preserve"> have </w:t>
      </w:r>
      <w:r w:rsidR="009D5D06">
        <w:rPr>
          <w:sz w:val="24"/>
          <w:szCs w:val="24"/>
        </w:rPr>
        <w:t xml:space="preserve">also </w:t>
      </w:r>
      <w:r>
        <w:rPr>
          <w:sz w:val="24"/>
          <w:szCs w:val="24"/>
        </w:rPr>
        <w:t>r</w:t>
      </w:r>
      <w:r w:rsidR="009D5D06">
        <w:rPr>
          <w:sz w:val="24"/>
          <w:szCs w:val="24"/>
        </w:rPr>
        <w:t>esponded in a way that suggests that</w:t>
      </w:r>
      <w:r>
        <w:rPr>
          <w:sz w:val="24"/>
          <w:szCs w:val="24"/>
        </w:rPr>
        <w:t xml:space="preserve"> they are highly satisfied with the admission procedure, course and curriculum of the OES. They are also satisfied with the examination and evaluation systems adopted by OES i.e. on dimension</w:t>
      </w:r>
      <w:r w:rsidR="009D5D06">
        <w:rPr>
          <w:sz w:val="24"/>
          <w:szCs w:val="24"/>
        </w:rPr>
        <w:t>s</w:t>
      </w:r>
      <w:r>
        <w:rPr>
          <w:sz w:val="24"/>
          <w:szCs w:val="24"/>
        </w:rPr>
        <w:t xml:space="preserve"> A and E. So overall</w:t>
      </w:r>
      <w:r w:rsidR="009D5D06">
        <w:rPr>
          <w:sz w:val="24"/>
          <w:szCs w:val="24"/>
        </w:rPr>
        <w:t>,</w:t>
      </w:r>
      <w:r>
        <w:rPr>
          <w:sz w:val="24"/>
          <w:szCs w:val="24"/>
        </w:rPr>
        <w:t xml:space="preserve"> we </w:t>
      </w:r>
      <w:r w:rsidR="009D5D06">
        <w:rPr>
          <w:sz w:val="24"/>
          <w:szCs w:val="24"/>
        </w:rPr>
        <w:t xml:space="preserve">see that female students of </w:t>
      </w:r>
      <w:r>
        <w:rPr>
          <w:sz w:val="24"/>
          <w:szCs w:val="24"/>
        </w:rPr>
        <w:t>OES are more satisfied with their education system as compared to female students studying under CES. Female students of CES are more crit</w:t>
      </w:r>
      <w:r w:rsidR="009D5D06">
        <w:rPr>
          <w:sz w:val="24"/>
          <w:szCs w:val="24"/>
        </w:rPr>
        <w:t xml:space="preserve">ical evaluators of their system, and </w:t>
      </w:r>
      <w:r>
        <w:rPr>
          <w:sz w:val="24"/>
          <w:szCs w:val="24"/>
        </w:rPr>
        <w:t>that is why on all dimensions the values of satisfaction score are low compared to students of OES.</w:t>
      </w:r>
    </w:p>
    <w:p w:rsidR="0007413D" w:rsidRDefault="0007413D" w:rsidP="00830749">
      <w:pPr>
        <w:pStyle w:val="Heading3"/>
      </w:pPr>
      <w:r>
        <w:t>Discussion</w:t>
      </w:r>
    </w:p>
    <w:p w:rsidR="0007413D" w:rsidRDefault="0007413D" w:rsidP="00830749">
      <w:pPr>
        <w:pStyle w:val="Heading4"/>
      </w:pPr>
      <w:r>
        <w:t>Comparison between CES and OES:</w:t>
      </w:r>
    </w:p>
    <w:p w:rsidR="0007413D" w:rsidRDefault="0007413D" w:rsidP="00444100">
      <w:pPr>
        <w:rPr>
          <w:sz w:val="24"/>
          <w:szCs w:val="24"/>
        </w:rPr>
      </w:pPr>
      <w:r>
        <w:rPr>
          <w:sz w:val="24"/>
          <w:szCs w:val="24"/>
        </w:rPr>
        <w:t xml:space="preserve">The present study has concluded that the two systems, namely </w:t>
      </w:r>
      <w:r w:rsidR="00844A64">
        <w:rPr>
          <w:sz w:val="24"/>
          <w:szCs w:val="24"/>
        </w:rPr>
        <w:t>the Conventional Education S</w:t>
      </w:r>
      <w:r>
        <w:rPr>
          <w:sz w:val="24"/>
          <w:szCs w:val="24"/>
        </w:rPr>
        <w:t>ystem and</w:t>
      </w:r>
      <w:r w:rsidR="00844A64">
        <w:rPr>
          <w:sz w:val="24"/>
          <w:szCs w:val="24"/>
        </w:rPr>
        <w:t xml:space="preserve"> the</w:t>
      </w:r>
      <w:r>
        <w:rPr>
          <w:sz w:val="24"/>
          <w:szCs w:val="24"/>
        </w:rPr>
        <w:t xml:space="preserve"> Open Education Syst</w:t>
      </w:r>
      <w:r w:rsidR="00844A64">
        <w:rPr>
          <w:sz w:val="24"/>
          <w:szCs w:val="24"/>
        </w:rPr>
        <w:t xml:space="preserve">em, differ significantly on </w:t>
      </w:r>
      <w:r>
        <w:rPr>
          <w:sz w:val="24"/>
          <w:szCs w:val="24"/>
        </w:rPr>
        <w:t>satisfaction level</w:t>
      </w:r>
      <w:r w:rsidR="00844A64">
        <w:rPr>
          <w:sz w:val="24"/>
          <w:szCs w:val="24"/>
        </w:rPr>
        <w:t>s. Observations reveal</w:t>
      </w:r>
      <w:r>
        <w:rPr>
          <w:sz w:val="24"/>
          <w:szCs w:val="24"/>
        </w:rPr>
        <w:t xml:space="preserve"> that students of</w:t>
      </w:r>
      <w:r w:rsidR="00844A64">
        <w:rPr>
          <w:sz w:val="24"/>
          <w:szCs w:val="24"/>
        </w:rPr>
        <w:t xml:space="preserve"> the</w:t>
      </w:r>
      <w:r>
        <w:rPr>
          <w:sz w:val="24"/>
          <w:szCs w:val="24"/>
        </w:rPr>
        <w:t xml:space="preserve"> Open Education System seem to be more satisfied with their education system. High</w:t>
      </w:r>
      <w:r w:rsidR="00B152AB">
        <w:rPr>
          <w:sz w:val="24"/>
          <w:szCs w:val="24"/>
        </w:rPr>
        <w:t xml:space="preserve">er expectations from </w:t>
      </w:r>
      <w:r>
        <w:rPr>
          <w:sz w:val="24"/>
          <w:szCs w:val="24"/>
        </w:rPr>
        <w:t>the students studying under CES may be cited as one of the reasons. Expectations can also influence how students respond to their academic surroun</w:t>
      </w:r>
      <w:r w:rsidR="00844A64">
        <w:rPr>
          <w:sz w:val="24"/>
          <w:szCs w:val="24"/>
        </w:rPr>
        <w:t>dings and impact their decision</w:t>
      </w:r>
      <w:r w:rsidR="00B152AB">
        <w:rPr>
          <w:sz w:val="24"/>
          <w:szCs w:val="24"/>
        </w:rPr>
        <w:t xml:space="preserve"> on </w:t>
      </w:r>
      <w:r>
        <w:rPr>
          <w:sz w:val="24"/>
          <w:szCs w:val="24"/>
        </w:rPr>
        <w:t xml:space="preserve">whether or not to remain in certain fields of study, or college in general (Bosch, Hester, </w:t>
      </w:r>
      <w:proofErr w:type="spellStart"/>
      <w:r>
        <w:rPr>
          <w:sz w:val="24"/>
          <w:szCs w:val="24"/>
        </w:rPr>
        <w:t>MacEntee</w:t>
      </w:r>
      <w:proofErr w:type="spellEnd"/>
      <w:r>
        <w:rPr>
          <w:sz w:val="24"/>
          <w:szCs w:val="24"/>
        </w:rPr>
        <w:t xml:space="preserve">, </w:t>
      </w:r>
      <w:proofErr w:type="spellStart"/>
      <w:r>
        <w:rPr>
          <w:sz w:val="24"/>
          <w:szCs w:val="24"/>
        </w:rPr>
        <w:t>MacKenzie</w:t>
      </w:r>
      <w:proofErr w:type="spellEnd"/>
      <w:r>
        <w:rPr>
          <w:sz w:val="24"/>
          <w:szCs w:val="24"/>
        </w:rPr>
        <w:t>, Morey &amp; Nichols, 2008;</w:t>
      </w:r>
      <w:r w:rsidR="00B152AB">
        <w:rPr>
          <w:sz w:val="24"/>
          <w:szCs w:val="24"/>
        </w:rPr>
        <w:t xml:space="preserve"> </w:t>
      </w:r>
      <w:proofErr w:type="spellStart"/>
      <w:r w:rsidR="00B152AB">
        <w:rPr>
          <w:sz w:val="24"/>
          <w:szCs w:val="24"/>
        </w:rPr>
        <w:t>Kuh</w:t>
      </w:r>
      <w:proofErr w:type="spellEnd"/>
      <w:r w:rsidR="00B152AB">
        <w:rPr>
          <w:sz w:val="24"/>
          <w:szCs w:val="24"/>
        </w:rPr>
        <w:t xml:space="preserve">, </w:t>
      </w:r>
      <w:proofErr w:type="spellStart"/>
      <w:r w:rsidR="00B152AB">
        <w:rPr>
          <w:sz w:val="24"/>
          <w:szCs w:val="24"/>
        </w:rPr>
        <w:t>Gonyea</w:t>
      </w:r>
      <w:proofErr w:type="spellEnd"/>
      <w:r w:rsidR="00B152AB">
        <w:rPr>
          <w:sz w:val="24"/>
          <w:szCs w:val="24"/>
        </w:rPr>
        <w:t xml:space="preserve"> &amp; Williams, 2005). </w:t>
      </w:r>
      <w:r>
        <w:rPr>
          <w:sz w:val="24"/>
          <w:szCs w:val="24"/>
        </w:rPr>
        <w:t>Expectations of students studying under CES are much higher than the students studying under OES because the stakes are higher and if these expectations are not fulfilled, they feel disenchanted with their education system. On the other hand, students of OES do not att</w:t>
      </w:r>
      <w:r w:rsidR="00B152AB">
        <w:rPr>
          <w:sz w:val="24"/>
          <w:szCs w:val="24"/>
        </w:rPr>
        <w:t>ach many expectations with this</w:t>
      </w:r>
      <w:r>
        <w:rPr>
          <w:sz w:val="24"/>
          <w:szCs w:val="24"/>
        </w:rPr>
        <w:t xml:space="preserve"> system</w:t>
      </w:r>
      <w:r w:rsidR="00B152AB">
        <w:rPr>
          <w:sz w:val="24"/>
          <w:szCs w:val="24"/>
        </w:rPr>
        <w:t>,</w:t>
      </w:r>
      <w:r>
        <w:rPr>
          <w:sz w:val="24"/>
          <w:szCs w:val="24"/>
        </w:rPr>
        <w:t xml:space="preserve"> and hence they are easily satisfied. The simple reason for most of the students who opted for open education is largely</w:t>
      </w:r>
      <w:r w:rsidR="00B152AB">
        <w:rPr>
          <w:sz w:val="24"/>
          <w:szCs w:val="24"/>
        </w:rPr>
        <w:t xml:space="preserve"> due to</w:t>
      </w:r>
      <w:r>
        <w:rPr>
          <w:sz w:val="24"/>
          <w:szCs w:val="24"/>
        </w:rPr>
        <w:t xml:space="preserve"> the characteristics of flexibility in pursuing</w:t>
      </w:r>
      <w:r w:rsidR="00B152AB">
        <w:rPr>
          <w:sz w:val="24"/>
          <w:szCs w:val="24"/>
        </w:rPr>
        <w:t xml:space="preserve"> the syllabus and taking </w:t>
      </w:r>
      <w:r>
        <w:rPr>
          <w:sz w:val="24"/>
          <w:szCs w:val="24"/>
        </w:rPr>
        <w:t>examinations (</w:t>
      </w:r>
      <w:proofErr w:type="spellStart"/>
      <w:r>
        <w:rPr>
          <w:sz w:val="24"/>
          <w:szCs w:val="24"/>
        </w:rPr>
        <w:t>Gautam</w:t>
      </w:r>
      <w:proofErr w:type="spellEnd"/>
      <w:r>
        <w:rPr>
          <w:sz w:val="24"/>
          <w:szCs w:val="24"/>
        </w:rPr>
        <w:t xml:space="preserve">, 1990; </w:t>
      </w:r>
      <w:proofErr w:type="spellStart"/>
      <w:r>
        <w:rPr>
          <w:sz w:val="24"/>
          <w:szCs w:val="24"/>
        </w:rPr>
        <w:t>Indradevi</w:t>
      </w:r>
      <w:proofErr w:type="spellEnd"/>
      <w:r>
        <w:rPr>
          <w:sz w:val="24"/>
          <w:szCs w:val="24"/>
        </w:rPr>
        <w:t>, 1985). Other than flexibility, job related goals (</w:t>
      </w:r>
      <w:proofErr w:type="spellStart"/>
      <w:r>
        <w:rPr>
          <w:sz w:val="24"/>
          <w:szCs w:val="24"/>
        </w:rPr>
        <w:t>Wanieweicz</w:t>
      </w:r>
      <w:proofErr w:type="spellEnd"/>
      <w:r>
        <w:rPr>
          <w:sz w:val="24"/>
          <w:szCs w:val="24"/>
        </w:rPr>
        <w:t xml:space="preserve">, 1982) and improvement of social status (McIntosh, </w:t>
      </w:r>
      <w:r w:rsidR="00B152AB">
        <w:rPr>
          <w:sz w:val="24"/>
          <w:szCs w:val="24"/>
        </w:rPr>
        <w:t>1978) are the main motivation for</w:t>
      </w:r>
      <w:r>
        <w:rPr>
          <w:sz w:val="24"/>
          <w:szCs w:val="24"/>
        </w:rPr>
        <w:t xml:space="preserve"> join</w:t>
      </w:r>
      <w:r w:rsidR="00B152AB">
        <w:rPr>
          <w:sz w:val="24"/>
          <w:szCs w:val="24"/>
        </w:rPr>
        <w:t>ing</w:t>
      </w:r>
      <w:r>
        <w:rPr>
          <w:sz w:val="24"/>
          <w:szCs w:val="24"/>
        </w:rPr>
        <w:t xml:space="preserve"> open education system. These features of OES make their pupils easily satisfied. Moreover</w:t>
      </w:r>
      <w:r w:rsidR="00B152AB">
        <w:rPr>
          <w:sz w:val="24"/>
          <w:szCs w:val="24"/>
        </w:rPr>
        <w:t>,</w:t>
      </w:r>
      <w:r>
        <w:rPr>
          <w:sz w:val="24"/>
          <w:szCs w:val="24"/>
        </w:rPr>
        <w:t xml:space="preserve"> students of the OES are more dependent upon personal concept (Gibson, 1996), capacity for self-management (Atman, 1988) and familiarity with technology (</w:t>
      </w:r>
      <w:proofErr w:type="spellStart"/>
      <w:r>
        <w:rPr>
          <w:sz w:val="24"/>
          <w:szCs w:val="24"/>
        </w:rPr>
        <w:t>Schifter</w:t>
      </w:r>
      <w:proofErr w:type="spellEnd"/>
      <w:r>
        <w:rPr>
          <w:sz w:val="24"/>
          <w:szCs w:val="24"/>
        </w:rPr>
        <w:t xml:space="preserve"> &amp; </w:t>
      </w:r>
      <w:proofErr w:type="spellStart"/>
      <w:r>
        <w:rPr>
          <w:sz w:val="24"/>
          <w:szCs w:val="24"/>
        </w:rPr>
        <w:t>Monolescu</w:t>
      </w:r>
      <w:proofErr w:type="spellEnd"/>
      <w:r>
        <w:rPr>
          <w:sz w:val="24"/>
          <w:szCs w:val="24"/>
        </w:rPr>
        <w:t xml:space="preserve">, 2000) for the successful completion of the course. </w:t>
      </w:r>
    </w:p>
    <w:p w:rsidR="0007413D" w:rsidRDefault="0007413D" w:rsidP="00444100">
      <w:pPr>
        <w:rPr>
          <w:sz w:val="24"/>
          <w:szCs w:val="24"/>
        </w:rPr>
      </w:pPr>
      <w:r>
        <w:rPr>
          <w:sz w:val="24"/>
          <w:szCs w:val="24"/>
        </w:rPr>
        <w:t xml:space="preserve"> In case of CES, it is not easy for the administrator to manage the facilities of college in proper shape</w:t>
      </w:r>
      <w:r w:rsidR="00B152AB">
        <w:rPr>
          <w:sz w:val="24"/>
          <w:szCs w:val="24"/>
        </w:rPr>
        <w:t xml:space="preserve">. </w:t>
      </w:r>
      <w:r>
        <w:rPr>
          <w:sz w:val="24"/>
          <w:szCs w:val="24"/>
        </w:rPr>
        <w:t xml:space="preserve">The availability of essential facilities like qualified faculty members, good infrastructure facilities, secure environment, etc. generally remains unfulfilled because of ineffective implementation of policies. The problem of proper maintenance becomes more burgeoning if students do not behave in a disciplined manner in </w:t>
      </w:r>
      <w:r w:rsidR="00B152AB">
        <w:rPr>
          <w:sz w:val="24"/>
          <w:szCs w:val="24"/>
        </w:rPr>
        <w:t xml:space="preserve">the </w:t>
      </w:r>
      <w:r>
        <w:rPr>
          <w:sz w:val="24"/>
          <w:szCs w:val="24"/>
        </w:rPr>
        <w:t>CES</w:t>
      </w:r>
      <w:r w:rsidR="00B152AB">
        <w:rPr>
          <w:sz w:val="24"/>
          <w:szCs w:val="24"/>
        </w:rPr>
        <w:t xml:space="preserve"> model</w:t>
      </w:r>
      <w:r>
        <w:rPr>
          <w:sz w:val="24"/>
          <w:szCs w:val="24"/>
        </w:rPr>
        <w:t>. The problem becomes grave</w:t>
      </w:r>
      <w:r w:rsidR="00B152AB">
        <w:rPr>
          <w:sz w:val="24"/>
          <w:szCs w:val="24"/>
        </w:rPr>
        <w:t>,</w:t>
      </w:r>
      <w:r>
        <w:rPr>
          <w:sz w:val="24"/>
          <w:szCs w:val="24"/>
        </w:rPr>
        <w:t xml:space="preserve"> owing to the unavailability of facilities in accordance with the growing strengths and demands of the students. Dimension-wise observation shows that on all dimensions</w:t>
      </w:r>
      <w:r w:rsidR="00B152AB">
        <w:rPr>
          <w:sz w:val="24"/>
          <w:szCs w:val="24"/>
        </w:rPr>
        <w:t>,</w:t>
      </w:r>
      <w:r>
        <w:rPr>
          <w:sz w:val="24"/>
          <w:szCs w:val="24"/>
        </w:rPr>
        <w:t xml:space="preserve"> students of CES have scored lower mean</w:t>
      </w:r>
      <w:r w:rsidR="00B152AB">
        <w:rPr>
          <w:sz w:val="24"/>
          <w:szCs w:val="24"/>
        </w:rPr>
        <w:t>s,</w:t>
      </w:r>
      <w:r>
        <w:rPr>
          <w:sz w:val="24"/>
          <w:szCs w:val="24"/>
        </w:rPr>
        <w:t xml:space="preserve"> suggesting their dissatisfaction with the system</w:t>
      </w:r>
      <w:r w:rsidR="00B152AB">
        <w:rPr>
          <w:sz w:val="24"/>
          <w:szCs w:val="24"/>
        </w:rPr>
        <w:t xml:space="preserve"> except ‘facilities at college/</w:t>
      </w:r>
      <w:r>
        <w:rPr>
          <w:sz w:val="24"/>
          <w:szCs w:val="24"/>
        </w:rPr>
        <w:t>study centers’ dimension where students of OES scored low</w:t>
      </w:r>
      <w:r w:rsidR="00B152AB">
        <w:rPr>
          <w:sz w:val="24"/>
          <w:szCs w:val="24"/>
        </w:rPr>
        <w:t>er</w:t>
      </w:r>
      <w:r>
        <w:rPr>
          <w:sz w:val="24"/>
          <w:szCs w:val="24"/>
        </w:rPr>
        <w:t xml:space="preserve">. This illustrates that students of OES hardly get access to necessary facilities at study centers. Students of CES find shortcomings in the admission process, teachers, teaching style, examination and evaluation system etc. It seems that the </w:t>
      </w:r>
      <w:r>
        <w:rPr>
          <w:sz w:val="24"/>
          <w:szCs w:val="24"/>
        </w:rPr>
        <w:lastRenderedPageBreak/>
        <w:t>administration of CES fails to provide the right academic environment. Students of CES have been found complaining about the lack of good teachers and unavailability of effective learning support facilities</w:t>
      </w:r>
      <w:r w:rsidR="00527578">
        <w:rPr>
          <w:sz w:val="24"/>
          <w:szCs w:val="24"/>
        </w:rPr>
        <w:t>,</w:t>
      </w:r>
      <w:r>
        <w:rPr>
          <w:sz w:val="24"/>
          <w:szCs w:val="24"/>
        </w:rPr>
        <w:t xml:space="preserve"> which may shape their career in a better way. Item analysis of ASS questionnaire also suggests that the students of CES have grievances towards the indifferent attitudes of</w:t>
      </w:r>
      <w:r w:rsidR="00527578">
        <w:rPr>
          <w:sz w:val="24"/>
          <w:szCs w:val="24"/>
        </w:rPr>
        <w:t xml:space="preserve"> supporting college staff about problems </w:t>
      </w:r>
      <w:r>
        <w:rPr>
          <w:sz w:val="24"/>
          <w:szCs w:val="24"/>
        </w:rPr>
        <w:t>students</w:t>
      </w:r>
      <w:r w:rsidR="00527578">
        <w:rPr>
          <w:sz w:val="24"/>
          <w:szCs w:val="24"/>
        </w:rPr>
        <w:t xml:space="preserve"> face</w:t>
      </w:r>
      <w:r>
        <w:rPr>
          <w:sz w:val="24"/>
          <w:szCs w:val="24"/>
        </w:rPr>
        <w:t>. Change in dates of examination, errors in result, corruption in the evaluation system, etc. instill dissatisfaction among students. Overall, it seems that students of CES believe that their</w:t>
      </w:r>
      <w:r w:rsidR="00527578">
        <w:rPr>
          <w:sz w:val="24"/>
          <w:szCs w:val="24"/>
        </w:rPr>
        <w:t xml:space="preserve"> system is not able to delegate</w:t>
      </w:r>
      <w:r>
        <w:rPr>
          <w:sz w:val="24"/>
          <w:szCs w:val="24"/>
        </w:rPr>
        <w:t xml:space="preserve"> their tasks and responsibilities towards students effectively. Findings can be pointed as follows:</w:t>
      </w:r>
    </w:p>
    <w:p w:rsidR="0007413D" w:rsidRDefault="0007413D" w:rsidP="00EC038D">
      <w:pPr>
        <w:ind w:left="360"/>
        <w:rPr>
          <w:sz w:val="24"/>
          <w:szCs w:val="24"/>
        </w:rPr>
      </w:pPr>
      <w:r>
        <w:rPr>
          <w:sz w:val="24"/>
          <w:szCs w:val="24"/>
        </w:rPr>
        <w:t>Students of CES expect more from their education</w:t>
      </w:r>
      <w:r w:rsidR="00527578">
        <w:rPr>
          <w:sz w:val="24"/>
          <w:szCs w:val="24"/>
        </w:rPr>
        <w:t xml:space="preserve"> system, as their investment </w:t>
      </w:r>
      <w:r>
        <w:rPr>
          <w:sz w:val="24"/>
          <w:szCs w:val="24"/>
        </w:rPr>
        <w:t>very high as compared to students studying under OES.</w:t>
      </w:r>
    </w:p>
    <w:p w:rsidR="0007413D" w:rsidRDefault="0007413D" w:rsidP="00EC038D">
      <w:pPr>
        <w:ind w:left="360"/>
        <w:rPr>
          <w:sz w:val="24"/>
          <w:szCs w:val="24"/>
        </w:rPr>
      </w:pPr>
      <w:r>
        <w:rPr>
          <w:sz w:val="24"/>
          <w:szCs w:val="24"/>
        </w:rPr>
        <w:t xml:space="preserve">More expectations lead to higher dissatisfaction in the case of students of CES, the opposite </w:t>
      </w:r>
      <w:r w:rsidR="006C0D74">
        <w:rPr>
          <w:sz w:val="24"/>
          <w:szCs w:val="24"/>
        </w:rPr>
        <w:t>is true for students of OES, which</w:t>
      </w:r>
      <w:r w:rsidR="00F7489A">
        <w:rPr>
          <w:sz w:val="24"/>
          <w:szCs w:val="24"/>
        </w:rPr>
        <w:t xml:space="preserve"> are,</w:t>
      </w:r>
      <w:r w:rsidR="006C0D74">
        <w:rPr>
          <w:sz w:val="24"/>
          <w:szCs w:val="24"/>
        </w:rPr>
        <w:t xml:space="preserve"> less expectation levels lead</w:t>
      </w:r>
      <w:r>
        <w:rPr>
          <w:sz w:val="24"/>
          <w:szCs w:val="24"/>
        </w:rPr>
        <w:t xml:space="preserve"> to higher satisfaction.</w:t>
      </w:r>
    </w:p>
    <w:p w:rsidR="0007413D" w:rsidRDefault="0007413D" w:rsidP="00EC038D">
      <w:pPr>
        <w:ind w:left="360"/>
        <w:rPr>
          <w:sz w:val="24"/>
          <w:szCs w:val="24"/>
        </w:rPr>
      </w:pPr>
      <w:r>
        <w:rPr>
          <w:sz w:val="24"/>
          <w:szCs w:val="24"/>
        </w:rPr>
        <w:t>Students of OES have not responded favorably on dimension</w:t>
      </w:r>
      <w:r w:rsidR="003B4792">
        <w:rPr>
          <w:sz w:val="24"/>
          <w:szCs w:val="24"/>
        </w:rPr>
        <w:t>s</w:t>
      </w:r>
      <w:r>
        <w:rPr>
          <w:sz w:val="24"/>
          <w:szCs w:val="24"/>
        </w:rPr>
        <w:t xml:space="preserve"> namely</w:t>
      </w:r>
      <w:r w:rsidR="003B4792">
        <w:rPr>
          <w:sz w:val="24"/>
          <w:szCs w:val="24"/>
        </w:rPr>
        <w:t>, ‘Facilities at Study Centers.’</w:t>
      </w:r>
      <w:r>
        <w:rPr>
          <w:sz w:val="24"/>
          <w:szCs w:val="24"/>
        </w:rPr>
        <w:t xml:space="preserve"> It means that either they are not impressed with the fac</w:t>
      </w:r>
      <w:r w:rsidR="003B4792">
        <w:rPr>
          <w:sz w:val="24"/>
          <w:szCs w:val="24"/>
        </w:rPr>
        <w:t>ilities provided at study center,</w:t>
      </w:r>
      <w:r>
        <w:rPr>
          <w:sz w:val="24"/>
          <w:szCs w:val="24"/>
        </w:rPr>
        <w:t xml:space="preserve"> or they are not a regul</w:t>
      </w:r>
      <w:r w:rsidR="003B4792">
        <w:rPr>
          <w:sz w:val="24"/>
          <w:szCs w:val="24"/>
        </w:rPr>
        <w:t>ar visitor to their study center</w:t>
      </w:r>
      <w:r>
        <w:rPr>
          <w:sz w:val="24"/>
          <w:szCs w:val="24"/>
        </w:rPr>
        <w:t>.</w:t>
      </w:r>
    </w:p>
    <w:p w:rsidR="0007413D" w:rsidRDefault="008D0E29" w:rsidP="00444100">
      <w:pPr>
        <w:rPr>
          <w:sz w:val="24"/>
          <w:szCs w:val="24"/>
        </w:rPr>
      </w:pPr>
      <w:r>
        <w:rPr>
          <w:sz w:val="24"/>
          <w:szCs w:val="24"/>
        </w:rPr>
        <w:t>Results show that administrators</w:t>
      </w:r>
      <w:r w:rsidR="0007413D">
        <w:rPr>
          <w:sz w:val="24"/>
          <w:szCs w:val="24"/>
        </w:rPr>
        <w:t xml:space="preserve"> of </w:t>
      </w:r>
      <w:r>
        <w:rPr>
          <w:sz w:val="24"/>
          <w:szCs w:val="24"/>
        </w:rPr>
        <w:t xml:space="preserve">the </w:t>
      </w:r>
      <w:r w:rsidR="0007413D">
        <w:rPr>
          <w:sz w:val="24"/>
          <w:szCs w:val="24"/>
        </w:rPr>
        <w:t>CES</w:t>
      </w:r>
      <w:r>
        <w:rPr>
          <w:sz w:val="24"/>
          <w:szCs w:val="24"/>
        </w:rPr>
        <w:t xml:space="preserve"> model are</w:t>
      </w:r>
      <w:r w:rsidR="0007413D">
        <w:rPr>
          <w:sz w:val="24"/>
          <w:szCs w:val="24"/>
        </w:rPr>
        <w:t xml:space="preserve"> not able to provide effective academic and learn</w:t>
      </w:r>
      <w:r>
        <w:rPr>
          <w:sz w:val="24"/>
          <w:szCs w:val="24"/>
        </w:rPr>
        <w:t>ing environment. The reasons may</w:t>
      </w:r>
      <w:r w:rsidR="0007413D">
        <w:rPr>
          <w:sz w:val="24"/>
          <w:szCs w:val="24"/>
        </w:rPr>
        <w:t>be cited as poor accountability on the part of teachers, less control over teachers and students, poor m</w:t>
      </w:r>
      <w:r>
        <w:rPr>
          <w:sz w:val="24"/>
          <w:szCs w:val="24"/>
        </w:rPr>
        <w:t>aintenance and slow upgrades</w:t>
      </w:r>
      <w:r w:rsidR="0007413D">
        <w:rPr>
          <w:sz w:val="24"/>
          <w:szCs w:val="24"/>
        </w:rPr>
        <w:t xml:space="preserve"> of college facilities, faulty examination system, etc.</w:t>
      </w:r>
    </w:p>
    <w:p w:rsidR="0007413D" w:rsidRDefault="0007413D" w:rsidP="00830749">
      <w:pPr>
        <w:pStyle w:val="Heading3"/>
      </w:pPr>
      <w:r>
        <w:t xml:space="preserve">Comparison of </w:t>
      </w:r>
      <w:r w:rsidR="00EC038D">
        <w:t>m</w:t>
      </w:r>
      <w:r>
        <w:t xml:space="preserve">ale and </w:t>
      </w:r>
      <w:r w:rsidR="00EC038D">
        <w:t>f</w:t>
      </w:r>
      <w:r>
        <w:t xml:space="preserve">emale </w:t>
      </w:r>
      <w:r w:rsidR="00EC038D">
        <w:t>s</w:t>
      </w:r>
      <w:r>
        <w:t>tudents studying under CES:</w:t>
      </w:r>
    </w:p>
    <w:p w:rsidR="0007413D" w:rsidRDefault="0007413D" w:rsidP="00444100">
      <w:pPr>
        <w:rPr>
          <w:sz w:val="24"/>
          <w:szCs w:val="24"/>
        </w:rPr>
      </w:pPr>
      <w:r>
        <w:rPr>
          <w:sz w:val="24"/>
          <w:szCs w:val="24"/>
        </w:rPr>
        <w:t>When the satisfaction levels of male and female students studying under CES were analyzed, it was found that there is no sig</w:t>
      </w:r>
      <w:r w:rsidR="00760ACC">
        <w:rPr>
          <w:sz w:val="24"/>
          <w:szCs w:val="24"/>
        </w:rPr>
        <w:t>nificant difference between the genders</w:t>
      </w:r>
      <w:r>
        <w:rPr>
          <w:sz w:val="24"/>
          <w:szCs w:val="24"/>
        </w:rPr>
        <w:t xml:space="preserve">. This finding is in agreement with the findings of </w:t>
      </w:r>
      <w:proofErr w:type="spellStart"/>
      <w:r>
        <w:rPr>
          <w:sz w:val="24"/>
          <w:szCs w:val="24"/>
        </w:rPr>
        <w:t>Perrucci</w:t>
      </w:r>
      <w:proofErr w:type="spellEnd"/>
      <w:r>
        <w:rPr>
          <w:sz w:val="24"/>
          <w:szCs w:val="24"/>
        </w:rPr>
        <w:t xml:space="preserve"> and Hu (1995); Freeman (1994) and </w:t>
      </w:r>
      <w:proofErr w:type="spellStart"/>
      <w:r>
        <w:rPr>
          <w:sz w:val="24"/>
          <w:szCs w:val="24"/>
        </w:rPr>
        <w:t>Erdle</w:t>
      </w:r>
      <w:proofErr w:type="spellEnd"/>
      <w:r>
        <w:rPr>
          <w:sz w:val="24"/>
          <w:szCs w:val="24"/>
        </w:rPr>
        <w:t xml:space="preserve"> et al. (1</w:t>
      </w:r>
      <w:r w:rsidR="003E009A">
        <w:rPr>
          <w:sz w:val="24"/>
          <w:szCs w:val="24"/>
        </w:rPr>
        <w:t>985), where they conclude that s</w:t>
      </w:r>
      <w:r>
        <w:rPr>
          <w:sz w:val="24"/>
          <w:szCs w:val="24"/>
        </w:rPr>
        <w:t>tudents' gender, grades, aspirations, and financ</w:t>
      </w:r>
      <w:r w:rsidR="003E009A">
        <w:rPr>
          <w:sz w:val="24"/>
          <w:szCs w:val="24"/>
        </w:rPr>
        <w:t>ial situation had no relation on</w:t>
      </w:r>
      <w:r>
        <w:rPr>
          <w:sz w:val="24"/>
          <w:szCs w:val="24"/>
        </w:rPr>
        <w:t xml:space="preserve"> satisfaction</w:t>
      </w:r>
      <w:r w:rsidR="003E009A">
        <w:rPr>
          <w:sz w:val="24"/>
          <w:szCs w:val="24"/>
        </w:rPr>
        <w:t xml:space="preserve"> levels</w:t>
      </w:r>
      <w:r>
        <w:rPr>
          <w:sz w:val="24"/>
          <w:szCs w:val="24"/>
        </w:rPr>
        <w:t>. Further observations suggest that overall</w:t>
      </w:r>
      <w:r w:rsidR="00E2210B">
        <w:rPr>
          <w:sz w:val="24"/>
          <w:szCs w:val="24"/>
        </w:rPr>
        <w:t>, on all dimensions;</w:t>
      </w:r>
      <w:r>
        <w:rPr>
          <w:sz w:val="24"/>
          <w:szCs w:val="24"/>
        </w:rPr>
        <w:t xml:space="preserve"> male students </w:t>
      </w:r>
      <w:r w:rsidR="00E2210B">
        <w:rPr>
          <w:sz w:val="24"/>
          <w:szCs w:val="24"/>
        </w:rPr>
        <w:t>have scored slightly higher on the mean</w:t>
      </w:r>
      <w:r>
        <w:rPr>
          <w:sz w:val="24"/>
          <w:szCs w:val="24"/>
        </w:rPr>
        <w:t>. This may suggest that male students under CES are slightly more satisfied as compared to female students studying under</w:t>
      </w:r>
      <w:r w:rsidR="00E2210B">
        <w:rPr>
          <w:sz w:val="24"/>
          <w:szCs w:val="24"/>
        </w:rPr>
        <w:t xml:space="preserve"> the</w:t>
      </w:r>
      <w:r>
        <w:rPr>
          <w:sz w:val="24"/>
          <w:szCs w:val="24"/>
        </w:rPr>
        <w:t xml:space="preserve"> CES</w:t>
      </w:r>
      <w:r w:rsidR="00E2210B">
        <w:rPr>
          <w:sz w:val="24"/>
          <w:szCs w:val="24"/>
        </w:rPr>
        <w:t xml:space="preserve"> model</w:t>
      </w:r>
      <w:r>
        <w:rPr>
          <w:sz w:val="24"/>
          <w:szCs w:val="24"/>
        </w:rPr>
        <w:t xml:space="preserve">. This result of slight dissatisfaction in female students is in conformity with the findings of </w:t>
      </w:r>
      <w:proofErr w:type="spellStart"/>
      <w:r>
        <w:rPr>
          <w:sz w:val="24"/>
          <w:szCs w:val="24"/>
        </w:rPr>
        <w:t>Asmar</w:t>
      </w:r>
      <w:proofErr w:type="spellEnd"/>
      <w:r>
        <w:rPr>
          <w:sz w:val="24"/>
          <w:szCs w:val="24"/>
        </w:rPr>
        <w:t xml:space="preserve"> (1999) where it is reported that no explicitly 'gendered agenda' exists in academia, female students are more likely than their male colleagues to report dissatisfaction on a number of levels</w:t>
      </w:r>
    </w:p>
    <w:p w:rsidR="0007413D" w:rsidRDefault="0007413D" w:rsidP="00444100">
      <w:pPr>
        <w:rPr>
          <w:sz w:val="24"/>
          <w:szCs w:val="24"/>
        </w:rPr>
      </w:pPr>
      <w:r>
        <w:rPr>
          <w:sz w:val="24"/>
          <w:szCs w:val="24"/>
        </w:rPr>
        <w:t>Male students generally avoid classes and want to remain outside to be indulged more in social activities. Female students, on the other hand, make the most of the college facilities as their presence in the classroom and college is relatively more. They remain more dependent on the</w:t>
      </w:r>
      <w:r w:rsidR="00A63C79">
        <w:rPr>
          <w:sz w:val="24"/>
          <w:szCs w:val="24"/>
        </w:rPr>
        <w:t>ir</w:t>
      </w:r>
      <w:r>
        <w:rPr>
          <w:sz w:val="24"/>
          <w:szCs w:val="24"/>
        </w:rPr>
        <w:t xml:space="preserve"> college facilities</w:t>
      </w:r>
      <w:r w:rsidR="00A63C79">
        <w:rPr>
          <w:sz w:val="24"/>
          <w:szCs w:val="24"/>
        </w:rPr>
        <w:t>,</w:t>
      </w:r>
      <w:r>
        <w:rPr>
          <w:sz w:val="24"/>
          <w:szCs w:val="24"/>
        </w:rPr>
        <w:t xml:space="preserve"> compared to male students who tend to be dependent on themselves or their friends. Hence, female students are more critical evaluator</w:t>
      </w:r>
      <w:r w:rsidR="00A63C79">
        <w:rPr>
          <w:sz w:val="24"/>
          <w:szCs w:val="24"/>
        </w:rPr>
        <w:t>s</w:t>
      </w:r>
      <w:r>
        <w:rPr>
          <w:sz w:val="24"/>
          <w:szCs w:val="24"/>
        </w:rPr>
        <w:t xml:space="preserve"> about their education system. The greater difference in the values of mean</w:t>
      </w:r>
      <w:r w:rsidR="00A63C79">
        <w:rPr>
          <w:sz w:val="24"/>
          <w:szCs w:val="24"/>
        </w:rPr>
        <w:t>s</w:t>
      </w:r>
      <w:r>
        <w:rPr>
          <w:sz w:val="24"/>
          <w:szCs w:val="24"/>
        </w:rPr>
        <w:t xml:space="preserve"> on the dimensions, namely, ‘facilities</w:t>
      </w:r>
      <w:r w:rsidR="00A63C79">
        <w:rPr>
          <w:sz w:val="24"/>
          <w:szCs w:val="24"/>
        </w:rPr>
        <w:t xml:space="preserve"> at college and administration,’</w:t>
      </w:r>
      <w:r>
        <w:rPr>
          <w:sz w:val="24"/>
          <w:szCs w:val="24"/>
        </w:rPr>
        <w:t xml:space="preserve"> ‘examination and evaluation’ support these conclusions. Male and female students have rated merit of teachers equally. Female students have found problems with ‘admission procedure, admission’ and ‘classroom te</w:t>
      </w:r>
      <w:r w:rsidR="00A63C79">
        <w:rPr>
          <w:sz w:val="24"/>
          <w:szCs w:val="24"/>
        </w:rPr>
        <w:t>aching.’</w:t>
      </w:r>
      <w:r>
        <w:rPr>
          <w:sz w:val="24"/>
          <w:szCs w:val="24"/>
        </w:rPr>
        <w:t xml:space="preserve"> </w:t>
      </w:r>
    </w:p>
    <w:p w:rsidR="0007413D" w:rsidRDefault="0007413D" w:rsidP="00830749">
      <w:pPr>
        <w:pStyle w:val="Heading3"/>
      </w:pPr>
      <w:r>
        <w:lastRenderedPageBreak/>
        <w:t xml:space="preserve">Comparison of </w:t>
      </w:r>
      <w:r w:rsidR="00EC038D">
        <w:t>m</w:t>
      </w:r>
      <w:r>
        <w:t xml:space="preserve">ale and </w:t>
      </w:r>
      <w:r w:rsidR="00EC038D">
        <w:t>f</w:t>
      </w:r>
      <w:r>
        <w:t>emale Students studying under OES:</w:t>
      </w:r>
    </w:p>
    <w:p w:rsidR="0007413D" w:rsidRDefault="0007413D" w:rsidP="00444100">
      <w:pPr>
        <w:rPr>
          <w:sz w:val="24"/>
          <w:szCs w:val="24"/>
        </w:rPr>
      </w:pPr>
      <w:r>
        <w:rPr>
          <w:sz w:val="24"/>
          <w:szCs w:val="24"/>
        </w:rPr>
        <w:t xml:space="preserve">The same trend has also been observed with male and female students studying under </w:t>
      </w:r>
      <w:r w:rsidR="00CF6616">
        <w:rPr>
          <w:sz w:val="24"/>
          <w:szCs w:val="24"/>
        </w:rPr>
        <w:t xml:space="preserve">the </w:t>
      </w:r>
      <w:r>
        <w:rPr>
          <w:sz w:val="24"/>
          <w:szCs w:val="24"/>
        </w:rPr>
        <w:t>Open Education System. Treatment of data found no significant difference between male and female students studying under OES. This result is contradictory to the result of (</w:t>
      </w:r>
      <w:proofErr w:type="spellStart"/>
      <w:r>
        <w:rPr>
          <w:sz w:val="24"/>
          <w:szCs w:val="24"/>
        </w:rPr>
        <w:t>Biner</w:t>
      </w:r>
      <w:proofErr w:type="spellEnd"/>
      <w:r>
        <w:rPr>
          <w:sz w:val="24"/>
          <w:szCs w:val="24"/>
        </w:rPr>
        <w:t xml:space="preserve"> et al., 1996) where they conclude that </w:t>
      </w:r>
      <w:r>
        <w:rPr>
          <w:rStyle w:val="singlehighlightclasssearchtoken"/>
          <w:rFonts w:ascii="Times New Roman" w:eastAsia="SimSun" w:hAnsi="Times New Roman"/>
          <w:sz w:val="24"/>
          <w:szCs w:val="24"/>
        </w:rPr>
        <w:t>male</w:t>
      </w:r>
      <w:r>
        <w:rPr>
          <w:sz w:val="24"/>
          <w:szCs w:val="24"/>
        </w:rPr>
        <w:t xml:space="preserve"> students reported being significantly more satisfied than </w:t>
      </w:r>
      <w:r>
        <w:rPr>
          <w:rStyle w:val="singlehighlightclasssearchtoken"/>
          <w:rFonts w:ascii="Times New Roman" w:eastAsia="SimSun" w:hAnsi="Times New Roman"/>
          <w:sz w:val="24"/>
          <w:szCs w:val="24"/>
        </w:rPr>
        <w:t>female</w:t>
      </w:r>
      <w:r>
        <w:rPr>
          <w:sz w:val="24"/>
          <w:szCs w:val="24"/>
        </w:rPr>
        <w:t xml:space="preserve"> students with</w:t>
      </w:r>
      <w:r w:rsidR="00CF6616">
        <w:rPr>
          <w:sz w:val="24"/>
          <w:szCs w:val="24"/>
        </w:rPr>
        <w:t xml:space="preserve"> </w:t>
      </w:r>
      <w:proofErr w:type="spellStart"/>
      <w:r w:rsidR="00CF6616">
        <w:rPr>
          <w:sz w:val="24"/>
          <w:szCs w:val="24"/>
        </w:rPr>
        <w:t>telecourse</w:t>
      </w:r>
      <w:proofErr w:type="spellEnd"/>
      <w:r w:rsidR="00CF6616">
        <w:rPr>
          <w:sz w:val="24"/>
          <w:szCs w:val="24"/>
        </w:rPr>
        <w:t xml:space="preserve"> aspects of college</w:t>
      </w:r>
      <w:r>
        <w:rPr>
          <w:sz w:val="24"/>
          <w:szCs w:val="24"/>
        </w:rPr>
        <w:t xml:space="preserve"> courses. But, that may be due to the fact that male students are more technology oriented. Here in this study, it is observed that</w:t>
      </w:r>
      <w:r w:rsidR="00CF6616">
        <w:rPr>
          <w:sz w:val="24"/>
          <w:szCs w:val="24"/>
        </w:rPr>
        <w:t xml:space="preserve"> the</w:t>
      </w:r>
      <w:r>
        <w:rPr>
          <w:sz w:val="24"/>
          <w:szCs w:val="24"/>
        </w:rPr>
        <w:t xml:space="preserve"> differences in the magnitude of satisfaction level</w:t>
      </w:r>
      <w:r w:rsidR="00CF6616">
        <w:rPr>
          <w:sz w:val="24"/>
          <w:szCs w:val="24"/>
        </w:rPr>
        <w:t>s</w:t>
      </w:r>
      <w:r>
        <w:rPr>
          <w:sz w:val="24"/>
          <w:szCs w:val="24"/>
        </w:rPr>
        <w:t xml:space="preserve"> between the two genders lessen from CES to OES. The present study also finds that female students have shown slightly more satisfaction on the dime</w:t>
      </w:r>
      <w:r w:rsidR="00CF6616">
        <w:rPr>
          <w:sz w:val="24"/>
          <w:szCs w:val="24"/>
        </w:rPr>
        <w:t>nsion, namely, ‘study materials.’</w:t>
      </w:r>
      <w:r>
        <w:rPr>
          <w:sz w:val="24"/>
          <w:szCs w:val="24"/>
        </w:rPr>
        <w:t xml:space="preserve"> As female students use study material more regularly as compared to male students of OES</w:t>
      </w:r>
      <w:r w:rsidR="004E1EAD">
        <w:rPr>
          <w:sz w:val="24"/>
          <w:szCs w:val="24"/>
        </w:rPr>
        <w:t>,</w:t>
      </w:r>
      <w:r>
        <w:rPr>
          <w:sz w:val="24"/>
          <w:szCs w:val="24"/>
        </w:rPr>
        <w:t xml:space="preserve"> and </w:t>
      </w:r>
      <w:r w:rsidR="004E1EAD">
        <w:rPr>
          <w:sz w:val="24"/>
          <w:szCs w:val="24"/>
        </w:rPr>
        <w:t xml:space="preserve">they </w:t>
      </w:r>
      <w:r>
        <w:rPr>
          <w:sz w:val="24"/>
          <w:szCs w:val="24"/>
        </w:rPr>
        <w:t>find it helpful in their busy schedule</w:t>
      </w:r>
      <w:r w:rsidR="004E1EAD">
        <w:rPr>
          <w:sz w:val="24"/>
          <w:szCs w:val="24"/>
        </w:rPr>
        <w:t>s. Content of Study materials have</w:t>
      </w:r>
      <w:r>
        <w:rPr>
          <w:sz w:val="24"/>
          <w:szCs w:val="24"/>
        </w:rPr>
        <w:t xml:space="preserve"> lived up to the expectations </w:t>
      </w:r>
      <w:r w:rsidR="004E1EAD">
        <w:rPr>
          <w:sz w:val="24"/>
          <w:szCs w:val="24"/>
        </w:rPr>
        <w:t>of female students, and hence they</w:t>
      </w:r>
      <w:r>
        <w:rPr>
          <w:sz w:val="24"/>
          <w:szCs w:val="24"/>
        </w:rPr>
        <w:t xml:space="preserve"> received a favorable response. Similarly, female students have appreciated the presence of teacher/counselors at study centers. These findings are in conformity with the findings of (Jung, 2012) where she concluded that gender differences are found in the perceived importance of 10 quality dimensions, barriers to DE, important supporters, and types of support received. </w:t>
      </w:r>
    </w:p>
    <w:p w:rsidR="0007413D" w:rsidRDefault="0007413D" w:rsidP="00830749">
      <w:pPr>
        <w:pStyle w:val="Heading3"/>
      </w:pPr>
      <w:r>
        <w:t xml:space="preserve">Comparison of </w:t>
      </w:r>
      <w:r w:rsidR="00EC038D">
        <w:t>m</w:t>
      </w:r>
      <w:r>
        <w:t>ale students studying under CES and OES:</w:t>
      </w:r>
    </w:p>
    <w:p w:rsidR="0007413D" w:rsidRDefault="0007413D" w:rsidP="00444100">
      <w:pPr>
        <w:rPr>
          <w:sz w:val="24"/>
          <w:szCs w:val="24"/>
        </w:rPr>
      </w:pPr>
      <w:r>
        <w:rPr>
          <w:sz w:val="24"/>
          <w:szCs w:val="24"/>
        </w:rPr>
        <w:t>Comparisons of satisfaction levels of male students studying under CES and male students studying under OES</w:t>
      </w:r>
      <w:r w:rsidR="000E1FA1">
        <w:rPr>
          <w:sz w:val="24"/>
          <w:szCs w:val="24"/>
        </w:rPr>
        <w:t xml:space="preserve"> </w:t>
      </w:r>
      <w:r>
        <w:rPr>
          <w:sz w:val="24"/>
          <w:szCs w:val="24"/>
        </w:rPr>
        <w:t>have shown that there is a significant difference.</w:t>
      </w:r>
      <w:r w:rsidR="000E1FA1">
        <w:rPr>
          <w:sz w:val="24"/>
          <w:szCs w:val="24"/>
        </w:rPr>
        <w:t xml:space="preserve"> </w:t>
      </w:r>
      <w:r>
        <w:rPr>
          <w:sz w:val="24"/>
          <w:szCs w:val="24"/>
        </w:rPr>
        <w:t>Male students of OES seem to be more satisfied as compared to male students of CES. On all the dimensions, male students of OES have scored high values of means except on the dimension ‘fa</w:t>
      </w:r>
      <w:r w:rsidR="000E1FA1">
        <w:rPr>
          <w:sz w:val="24"/>
          <w:szCs w:val="24"/>
        </w:rPr>
        <w:t xml:space="preserve">cilities at the study centers.’ </w:t>
      </w:r>
      <w:r>
        <w:rPr>
          <w:sz w:val="24"/>
          <w:szCs w:val="24"/>
        </w:rPr>
        <w:t>On this dimension, OES students have scored lower. Since the difference is significant on dimensions ‘admission, course and curriculum’ and ‘study material &amp; student l</w:t>
      </w:r>
      <w:r w:rsidR="000E1FA1">
        <w:rPr>
          <w:sz w:val="24"/>
          <w:szCs w:val="24"/>
        </w:rPr>
        <w:t>earning supports;’</w:t>
      </w:r>
      <w:r>
        <w:rPr>
          <w:sz w:val="24"/>
          <w:szCs w:val="24"/>
        </w:rPr>
        <w:t xml:space="preserve"> overall satisfaction level among students of OES is very high compare</w:t>
      </w:r>
      <w:r w:rsidR="000E1FA1">
        <w:rPr>
          <w:sz w:val="24"/>
          <w:szCs w:val="24"/>
        </w:rPr>
        <w:t xml:space="preserve">d to the male students of CES. </w:t>
      </w:r>
      <w:r>
        <w:rPr>
          <w:sz w:val="24"/>
          <w:szCs w:val="24"/>
        </w:rPr>
        <w:t>Study material is a very important feature of OES and students under present</w:t>
      </w:r>
      <w:r w:rsidR="000E1FA1">
        <w:rPr>
          <w:sz w:val="24"/>
          <w:szCs w:val="24"/>
        </w:rPr>
        <w:t>-day</w:t>
      </w:r>
      <w:r>
        <w:rPr>
          <w:sz w:val="24"/>
          <w:szCs w:val="24"/>
        </w:rPr>
        <w:t xml:space="preserve"> study</w:t>
      </w:r>
      <w:r w:rsidR="000E1FA1">
        <w:rPr>
          <w:sz w:val="24"/>
          <w:szCs w:val="24"/>
        </w:rPr>
        <w:t xml:space="preserve"> programs;</w:t>
      </w:r>
      <w:r>
        <w:rPr>
          <w:sz w:val="24"/>
          <w:szCs w:val="24"/>
        </w:rPr>
        <w:t xml:space="preserve"> are satisfied with the quality and content of study material</w:t>
      </w:r>
      <w:r w:rsidR="005C612F">
        <w:rPr>
          <w:sz w:val="24"/>
          <w:szCs w:val="24"/>
        </w:rPr>
        <w:t>s</w:t>
      </w:r>
      <w:r>
        <w:rPr>
          <w:sz w:val="24"/>
          <w:szCs w:val="24"/>
        </w:rPr>
        <w:t xml:space="preserve">. </w:t>
      </w:r>
    </w:p>
    <w:p w:rsidR="0007413D" w:rsidRDefault="0007413D" w:rsidP="00A40C35">
      <w:pPr>
        <w:pStyle w:val="Heading3"/>
      </w:pPr>
      <w:r>
        <w:t xml:space="preserve">Comparison of </w:t>
      </w:r>
      <w:r w:rsidR="00EC038D">
        <w:t>f</w:t>
      </w:r>
      <w:r>
        <w:t xml:space="preserve">emale </w:t>
      </w:r>
      <w:r w:rsidR="00EC038D">
        <w:t>s</w:t>
      </w:r>
      <w:r>
        <w:t>tudents studying under CES and OES:</w:t>
      </w:r>
    </w:p>
    <w:p w:rsidR="0007413D" w:rsidRDefault="0007413D" w:rsidP="00444100">
      <w:pPr>
        <w:rPr>
          <w:sz w:val="24"/>
          <w:szCs w:val="24"/>
        </w:rPr>
      </w:pPr>
      <w:r>
        <w:rPr>
          <w:sz w:val="24"/>
          <w:szCs w:val="24"/>
        </w:rPr>
        <w:t>Significant differences in the sati</w:t>
      </w:r>
      <w:r w:rsidR="00093A16">
        <w:rPr>
          <w:sz w:val="24"/>
          <w:szCs w:val="24"/>
        </w:rPr>
        <w:t xml:space="preserve">sfaction levels exist among </w:t>
      </w:r>
      <w:r>
        <w:rPr>
          <w:sz w:val="24"/>
          <w:szCs w:val="24"/>
        </w:rPr>
        <w:t>female students of CES and OES. As is the case with the male students, female students also have a significant difference in the dimensions, namely, ‘admission, courses and curriculum’ and ‘study materi</w:t>
      </w:r>
      <w:r w:rsidR="00093A16">
        <w:rPr>
          <w:sz w:val="24"/>
          <w:szCs w:val="24"/>
        </w:rPr>
        <w:t>al &amp; students learning support.’</w:t>
      </w:r>
      <w:r>
        <w:rPr>
          <w:sz w:val="24"/>
          <w:szCs w:val="24"/>
        </w:rPr>
        <w:t xml:space="preserve"> On all dimensions, female students of O</w:t>
      </w:r>
      <w:r w:rsidR="00093A16">
        <w:rPr>
          <w:sz w:val="24"/>
          <w:szCs w:val="24"/>
        </w:rPr>
        <w:t>ES have scored higher values on the mean except</w:t>
      </w:r>
      <w:r>
        <w:rPr>
          <w:sz w:val="24"/>
          <w:szCs w:val="24"/>
        </w:rPr>
        <w:t xml:space="preserve"> </w:t>
      </w:r>
      <w:r w:rsidR="00093A16">
        <w:rPr>
          <w:sz w:val="24"/>
          <w:szCs w:val="24"/>
        </w:rPr>
        <w:t xml:space="preserve">‘classroom teaching/study center counseling,’ </w:t>
      </w:r>
      <w:r>
        <w:rPr>
          <w:sz w:val="24"/>
          <w:szCs w:val="24"/>
        </w:rPr>
        <w:t>where it is nearly equal as that of CES. The important thing that c</w:t>
      </w:r>
      <w:r w:rsidR="00093A16">
        <w:rPr>
          <w:sz w:val="24"/>
          <w:szCs w:val="24"/>
        </w:rPr>
        <w:t>omes out in the analysis is</w:t>
      </w:r>
      <w:r>
        <w:rPr>
          <w:sz w:val="24"/>
          <w:szCs w:val="24"/>
        </w:rPr>
        <w:t xml:space="preserve"> the magnitude of the difference between the sati</w:t>
      </w:r>
      <w:r w:rsidR="00093A16">
        <w:rPr>
          <w:sz w:val="24"/>
          <w:szCs w:val="24"/>
        </w:rPr>
        <w:t>sfaction levels of males and females in the</w:t>
      </w:r>
      <w:r>
        <w:rPr>
          <w:sz w:val="24"/>
          <w:szCs w:val="24"/>
        </w:rPr>
        <w:t xml:space="preserve"> CES </w:t>
      </w:r>
      <w:r w:rsidR="00093A16">
        <w:rPr>
          <w:sz w:val="24"/>
          <w:szCs w:val="24"/>
        </w:rPr>
        <w:t>model is greater than the magnitude in</w:t>
      </w:r>
      <w:r>
        <w:rPr>
          <w:sz w:val="24"/>
          <w:szCs w:val="24"/>
        </w:rPr>
        <w:t xml:space="preserve"> the difference between </w:t>
      </w:r>
      <w:r w:rsidR="00093A16">
        <w:rPr>
          <w:sz w:val="24"/>
          <w:szCs w:val="24"/>
        </w:rPr>
        <w:t xml:space="preserve">the satisfaction levels of males and </w:t>
      </w:r>
      <w:r>
        <w:rPr>
          <w:sz w:val="24"/>
          <w:szCs w:val="24"/>
        </w:rPr>
        <w:t>female</w:t>
      </w:r>
      <w:r w:rsidR="00093A16">
        <w:rPr>
          <w:sz w:val="24"/>
          <w:szCs w:val="24"/>
        </w:rPr>
        <w:t>s</w:t>
      </w:r>
      <w:r>
        <w:rPr>
          <w:sz w:val="24"/>
          <w:szCs w:val="24"/>
        </w:rPr>
        <w:t xml:space="preserve"> of OES. It can be deduced that female students tend to be more critical evaluator</w:t>
      </w:r>
      <w:r w:rsidR="00093A16">
        <w:rPr>
          <w:sz w:val="24"/>
          <w:szCs w:val="24"/>
        </w:rPr>
        <w:t>s</w:t>
      </w:r>
      <w:r>
        <w:rPr>
          <w:sz w:val="24"/>
          <w:szCs w:val="24"/>
        </w:rPr>
        <w:t xml:space="preserve"> of their system and other aspects of the education system. </w:t>
      </w:r>
    </w:p>
    <w:p w:rsidR="00830749" w:rsidRDefault="00830749">
      <w:pPr>
        <w:spacing w:before="0" w:after="0"/>
        <w:rPr>
          <w:rFonts w:ascii="Arial" w:hAnsi="Arial"/>
          <w:b/>
          <w:noProof/>
          <w:sz w:val="24"/>
        </w:rPr>
      </w:pPr>
      <w:r>
        <w:br w:type="page"/>
      </w:r>
    </w:p>
    <w:p w:rsidR="0007413D" w:rsidRDefault="0007413D" w:rsidP="00830749">
      <w:pPr>
        <w:pStyle w:val="Heading3"/>
      </w:pPr>
      <w:r>
        <w:lastRenderedPageBreak/>
        <w:t>Conclusions</w:t>
      </w:r>
    </w:p>
    <w:p w:rsidR="0007413D" w:rsidRDefault="00093A16" w:rsidP="00444100">
      <w:pPr>
        <w:rPr>
          <w:sz w:val="24"/>
          <w:szCs w:val="24"/>
        </w:rPr>
      </w:pPr>
      <w:r>
        <w:rPr>
          <w:sz w:val="24"/>
          <w:szCs w:val="24"/>
        </w:rPr>
        <w:t>The findings from</w:t>
      </w:r>
      <w:r w:rsidR="0007413D">
        <w:rPr>
          <w:sz w:val="24"/>
          <w:szCs w:val="24"/>
        </w:rPr>
        <w:t xml:space="preserve"> the above discussion can be summarized as:</w:t>
      </w:r>
    </w:p>
    <w:p w:rsidR="0007413D" w:rsidRDefault="0007413D" w:rsidP="00830749">
      <w:pPr>
        <w:ind w:left="360"/>
        <w:rPr>
          <w:sz w:val="24"/>
          <w:szCs w:val="24"/>
        </w:rPr>
      </w:pPr>
      <w:r>
        <w:rPr>
          <w:sz w:val="24"/>
          <w:szCs w:val="24"/>
        </w:rPr>
        <w:t xml:space="preserve">There is no significant difference in </w:t>
      </w:r>
      <w:r w:rsidR="00093A16">
        <w:rPr>
          <w:sz w:val="24"/>
          <w:szCs w:val="24"/>
        </w:rPr>
        <w:t>the academic satisfaction of</w:t>
      </w:r>
      <w:r>
        <w:rPr>
          <w:sz w:val="24"/>
          <w:szCs w:val="24"/>
        </w:rPr>
        <w:t xml:space="preserve"> male and female student</w:t>
      </w:r>
      <w:r w:rsidR="00093A16">
        <w:rPr>
          <w:sz w:val="24"/>
          <w:szCs w:val="24"/>
        </w:rPr>
        <w:t>s studying in the Conventional Education S</w:t>
      </w:r>
      <w:r>
        <w:rPr>
          <w:sz w:val="24"/>
          <w:szCs w:val="24"/>
        </w:rPr>
        <w:t>ystem.</w:t>
      </w:r>
    </w:p>
    <w:p w:rsidR="0007413D" w:rsidRDefault="0007413D" w:rsidP="00830749">
      <w:pPr>
        <w:ind w:left="360"/>
        <w:rPr>
          <w:sz w:val="24"/>
          <w:szCs w:val="24"/>
        </w:rPr>
      </w:pPr>
      <w:r>
        <w:rPr>
          <w:sz w:val="24"/>
          <w:szCs w:val="24"/>
        </w:rPr>
        <w:t xml:space="preserve">There is no significant difference in </w:t>
      </w:r>
      <w:r w:rsidR="00093A16">
        <w:rPr>
          <w:sz w:val="24"/>
          <w:szCs w:val="24"/>
        </w:rPr>
        <w:t>the academic satisfaction of</w:t>
      </w:r>
      <w:r>
        <w:rPr>
          <w:sz w:val="24"/>
          <w:szCs w:val="24"/>
        </w:rPr>
        <w:t xml:space="preserve"> male and f</w:t>
      </w:r>
      <w:r w:rsidR="00093A16">
        <w:rPr>
          <w:sz w:val="24"/>
          <w:szCs w:val="24"/>
        </w:rPr>
        <w:t>emale students studying in the Open Education S</w:t>
      </w:r>
      <w:r>
        <w:rPr>
          <w:sz w:val="24"/>
          <w:szCs w:val="24"/>
        </w:rPr>
        <w:t>ystem.</w:t>
      </w:r>
    </w:p>
    <w:p w:rsidR="0007413D" w:rsidRDefault="0007413D" w:rsidP="00830749">
      <w:pPr>
        <w:ind w:left="360"/>
        <w:rPr>
          <w:sz w:val="24"/>
          <w:szCs w:val="24"/>
        </w:rPr>
      </w:pPr>
      <w:r>
        <w:rPr>
          <w:sz w:val="24"/>
          <w:szCs w:val="24"/>
        </w:rPr>
        <w:t xml:space="preserve">There is a significant difference in the academic satisfaction </w:t>
      </w:r>
      <w:r w:rsidR="00093A16">
        <w:rPr>
          <w:sz w:val="24"/>
          <w:szCs w:val="24"/>
        </w:rPr>
        <w:t xml:space="preserve">levels </w:t>
      </w:r>
      <w:r>
        <w:rPr>
          <w:sz w:val="24"/>
          <w:szCs w:val="24"/>
        </w:rPr>
        <w:t>male stude</w:t>
      </w:r>
      <w:r w:rsidR="00093A16">
        <w:rPr>
          <w:sz w:val="24"/>
          <w:szCs w:val="24"/>
        </w:rPr>
        <w:t>nts studying in the Conventional Education System versus the Open E</w:t>
      </w:r>
      <w:r>
        <w:rPr>
          <w:sz w:val="24"/>
          <w:szCs w:val="24"/>
        </w:rPr>
        <w:t>ducatio</w:t>
      </w:r>
      <w:r w:rsidR="00093A16">
        <w:rPr>
          <w:sz w:val="24"/>
          <w:szCs w:val="24"/>
        </w:rPr>
        <w:t>n System</w:t>
      </w:r>
      <w:r>
        <w:rPr>
          <w:sz w:val="24"/>
          <w:szCs w:val="24"/>
        </w:rPr>
        <w:t>.</w:t>
      </w:r>
    </w:p>
    <w:p w:rsidR="0007413D" w:rsidRDefault="0007413D" w:rsidP="00830749">
      <w:pPr>
        <w:ind w:left="360"/>
        <w:rPr>
          <w:sz w:val="24"/>
          <w:szCs w:val="24"/>
        </w:rPr>
      </w:pPr>
      <w:r>
        <w:rPr>
          <w:sz w:val="24"/>
          <w:szCs w:val="24"/>
        </w:rPr>
        <w:t xml:space="preserve">There is a significant difference in </w:t>
      </w:r>
      <w:r w:rsidR="00093A16">
        <w:rPr>
          <w:sz w:val="24"/>
          <w:szCs w:val="24"/>
        </w:rPr>
        <w:t>the academic satisfaction of</w:t>
      </w:r>
      <w:r>
        <w:rPr>
          <w:sz w:val="24"/>
          <w:szCs w:val="24"/>
        </w:rPr>
        <w:t xml:space="preserve"> female stude</w:t>
      </w:r>
      <w:r w:rsidR="00093A16">
        <w:rPr>
          <w:sz w:val="24"/>
          <w:szCs w:val="24"/>
        </w:rPr>
        <w:t>nts studying in the Conventional Education System versus the Open Education System</w:t>
      </w:r>
      <w:r>
        <w:rPr>
          <w:sz w:val="24"/>
          <w:szCs w:val="24"/>
        </w:rPr>
        <w:t>.</w:t>
      </w:r>
    </w:p>
    <w:p w:rsidR="0007413D" w:rsidRDefault="0007413D" w:rsidP="00830749">
      <w:pPr>
        <w:ind w:left="360"/>
        <w:rPr>
          <w:sz w:val="24"/>
          <w:szCs w:val="24"/>
        </w:rPr>
      </w:pPr>
      <w:r>
        <w:rPr>
          <w:sz w:val="24"/>
          <w:szCs w:val="24"/>
        </w:rPr>
        <w:t>Overall male students of the two systems are more satisfied with their education system</w:t>
      </w:r>
      <w:r w:rsidR="00093A16">
        <w:rPr>
          <w:sz w:val="24"/>
          <w:szCs w:val="24"/>
        </w:rPr>
        <w:t>s compared to f</w:t>
      </w:r>
      <w:r>
        <w:rPr>
          <w:sz w:val="24"/>
          <w:szCs w:val="24"/>
        </w:rPr>
        <w:t xml:space="preserve">emale students. </w:t>
      </w:r>
    </w:p>
    <w:p w:rsidR="0007413D" w:rsidRDefault="0007413D" w:rsidP="00830749">
      <w:pPr>
        <w:ind w:left="360"/>
        <w:rPr>
          <w:sz w:val="24"/>
          <w:szCs w:val="24"/>
        </w:rPr>
      </w:pPr>
      <w:r>
        <w:rPr>
          <w:sz w:val="24"/>
          <w:szCs w:val="24"/>
        </w:rPr>
        <w:t>Female students of the two systems are more critical evaluators of their system. They are</w:t>
      </w:r>
      <w:r w:rsidR="00093A16">
        <w:rPr>
          <w:sz w:val="24"/>
          <w:szCs w:val="24"/>
        </w:rPr>
        <w:t xml:space="preserve"> more dependent on the college/</w:t>
      </w:r>
      <w:r>
        <w:rPr>
          <w:sz w:val="24"/>
          <w:szCs w:val="24"/>
        </w:rPr>
        <w:t>system fo</w:t>
      </w:r>
      <w:r w:rsidR="00093A16">
        <w:rPr>
          <w:sz w:val="24"/>
          <w:szCs w:val="24"/>
        </w:rPr>
        <w:t xml:space="preserve">r their studies and attach higher </w:t>
      </w:r>
      <w:r>
        <w:rPr>
          <w:sz w:val="24"/>
          <w:szCs w:val="24"/>
        </w:rPr>
        <w:t>expectations from their system.</w:t>
      </w:r>
    </w:p>
    <w:p w:rsidR="0007413D" w:rsidRDefault="0007413D" w:rsidP="00830749">
      <w:pPr>
        <w:ind w:left="360"/>
        <w:rPr>
          <w:sz w:val="24"/>
          <w:szCs w:val="24"/>
        </w:rPr>
      </w:pPr>
      <w:r>
        <w:rPr>
          <w:sz w:val="24"/>
          <w:szCs w:val="24"/>
        </w:rPr>
        <w:t>Students of CES (male and female) have found problems with the academic and learning environment, admission procedure, courses and curriculum, etc. Students of OES find a wide range of courses availab</w:t>
      </w:r>
      <w:r w:rsidR="00093A16">
        <w:rPr>
          <w:sz w:val="24"/>
          <w:szCs w:val="24"/>
        </w:rPr>
        <w:t>le for them to pursue which act</w:t>
      </w:r>
      <w:r>
        <w:rPr>
          <w:sz w:val="24"/>
          <w:szCs w:val="24"/>
        </w:rPr>
        <w:t xml:space="preserve"> as a satisfaction booster.</w:t>
      </w:r>
    </w:p>
    <w:p w:rsidR="0007413D" w:rsidRDefault="0007413D" w:rsidP="00093A16">
      <w:pPr>
        <w:ind w:left="360"/>
        <w:rPr>
          <w:sz w:val="24"/>
          <w:szCs w:val="24"/>
        </w:rPr>
      </w:pPr>
      <w:r>
        <w:rPr>
          <w:sz w:val="24"/>
          <w:szCs w:val="24"/>
        </w:rPr>
        <w:t xml:space="preserve">Availability of good study material has proved to be very important </w:t>
      </w:r>
      <w:r w:rsidR="00093A16">
        <w:rPr>
          <w:sz w:val="24"/>
          <w:szCs w:val="24"/>
        </w:rPr>
        <w:t xml:space="preserve">in </w:t>
      </w:r>
      <w:r>
        <w:rPr>
          <w:sz w:val="24"/>
          <w:szCs w:val="24"/>
        </w:rPr>
        <w:t>satisfying characteristics of OES.</w:t>
      </w:r>
    </w:p>
    <w:p w:rsidR="0007413D" w:rsidRDefault="0041708A" w:rsidP="00444100">
      <w:pPr>
        <w:rPr>
          <w:sz w:val="24"/>
          <w:szCs w:val="24"/>
        </w:rPr>
      </w:pPr>
      <w:r>
        <w:rPr>
          <w:sz w:val="24"/>
          <w:szCs w:val="24"/>
        </w:rPr>
        <w:t>Overall, it can be seen that the magnitude in</w:t>
      </w:r>
      <w:r w:rsidR="0007413D">
        <w:rPr>
          <w:sz w:val="24"/>
          <w:szCs w:val="24"/>
        </w:rPr>
        <w:t xml:space="preserve"> the difference in the satisfaction level</w:t>
      </w:r>
      <w:r>
        <w:rPr>
          <w:sz w:val="24"/>
          <w:szCs w:val="24"/>
        </w:rPr>
        <w:t>s</w:t>
      </w:r>
      <w:r w:rsidR="0007413D">
        <w:rPr>
          <w:sz w:val="24"/>
          <w:szCs w:val="24"/>
        </w:rPr>
        <w:t xml:space="preserve"> of mal</w:t>
      </w:r>
      <w:r>
        <w:rPr>
          <w:sz w:val="24"/>
          <w:szCs w:val="24"/>
        </w:rPr>
        <w:t>e students of the two systems are</w:t>
      </w:r>
      <w:r w:rsidR="0007413D">
        <w:rPr>
          <w:sz w:val="24"/>
          <w:szCs w:val="24"/>
        </w:rPr>
        <w:t xml:space="preserve"> less than the magnitude of the satisfaction level of female students of the two systems. This suggests that male students of</w:t>
      </w:r>
      <w:r>
        <w:rPr>
          <w:sz w:val="24"/>
          <w:szCs w:val="24"/>
        </w:rPr>
        <w:t xml:space="preserve"> both</w:t>
      </w:r>
      <w:r w:rsidR="0007413D">
        <w:rPr>
          <w:sz w:val="24"/>
          <w:szCs w:val="24"/>
        </w:rPr>
        <w:t xml:space="preserve"> systems are more satisfied with their respective education systems as compared to female students.</w:t>
      </w:r>
    </w:p>
    <w:p w:rsidR="0007413D" w:rsidRDefault="0007413D" w:rsidP="00444100">
      <w:pPr>
        <w:rPr>
          <w:sz w:val="24"/>
          <w:szCs w:val="24"/>
        </w:rPr>
      </w:pPr>
      <w:r>
        <w:rPr>
          <w:sz w:val="24"/>
          <w:szCs w:val="24"/>
        </w:rPr>
        <w:t>As the si</w:t>
      </w:r>
      <w:r w:rsidR="0041708A">
        <w:rPr>
          <w:sz w:val="24"/>
          <w:szCs w:val="24"/>
        </w:rPr>
        <w:t xml:space="preserve">zes of the colleges continue to grow </w:t>
      </w:r>
      <w:r>
        <w:rPr>
          <w:sz w:val="24"/>
          <w:szCs w:val="24"/>
        </w:rPr>
        <w:t>because of the large number of admissions every year, difficulty in managing and providing infrastructure</w:t>
      </w:r>
      <w:r w:rsidR="0041708A">
        <w:rPr>
          <w:sz w:val="24"/>
          <w:szCs w:val="24"/>
        </w:rPr>
        <w:t xml:space="preserve"> in accordance with strategic planning,</w:t>
      </w:r>
      <w:r>
        <w:rPr>
          <w:sz w:val="24"/>
          <w:szCs w:val="24"/>
        </w:rPr>
        <w:t xml:space="preserve"> is </w:t>
      </w:r>
      <w:r w:rsidR="0041708A">
        <w:rPr>
          <w:sz w:val="24"/>
          <w:szCs w:val="24"/>
        </w:rPr>
        <w:t xml:space="preserve">becoming more </w:t>
      </w:r>
      <w:r>
        <w:rPr>
          <w:sz w:val="24"/>
          <w:szCs w:val="24"/>
        </w:rPr>
        <w:t>momentous. Analysis of the responses of questionnaire suggests that, commitment on the part of teachers and administrators are dropping fast due t</w:t>
      </w:r>
      <w:r w:rsidR="0041708A">
        <w:rPr>
          <w:sz w:val="24"/>
          <w:szCs w:val="24"/>
        </w:rPr>
        <w:t xml:space="preserve">o </w:t>
      </w:r>
      <w:r>
        <w:rPr>
          <w:sz w:val="24"/>
          <w:szCs w:val="24"/>
        </w:rPr>
        <w:t xml:space="preserve">uninterested and lack </w:t>
      </w:r>
      <w:r w:rsidR="0041708A">
        <w:rPr>
          <w:sz w:val="24"/>
          <w:szCs w:val="24"/>
        </w:rPr>
        <w:t>of innovation on their behalf, and</w:t>
      </w:r>
      <w:r>
        <w:rPr>
          <w:sz w:val="24"/>
          <w:szCs w:val="24"/>
        </w:rPr>
        <w:t xml:space="preserve"> to make improvements at class level</w:t>
      </w:r>
      <w:r w:rsidR="0041708A">
        <w:rPr>
          <w:sz w:val="24"/>
          <w:szCs w:val="24"/>
        </w:rPr>
        <w:t>,</w:t>
      </w:r>
      <w:r>
        <w:rPr>
          <w:sz w:val="24"/>
          <w:szCs w:val="24"/>
        </w:rPr>
        <w:t xml:space="preserve"> teaching and providing/maintaining infrastructural facilities. Government, in genera</w:t>
      </w:r>
      <w:r w:rsidR="0041708A">
        <w:rPr>
          <w:sz w:val="24"/>
          <w:szCs w:val="24"/>
        </w:rPr>
        <w:t xml:space="preserve">l and universities and colleges </w:t>
      </w:r>
      <w:r>
        <w:rPr>
          <w:sz w:val="24"/>
          <w:szCs w:val="24"/>
        </w:rPr>
        <w:t>in particular may use these findings to formulate policies that can improve the acade</w:t>
      </w:r>
      <w:r w:rsidR="0041708A">
        <w:rPr>
          <w:sz w:val="24"/>
          <w:szCs w:val="24"/>
        </w:rPr>
        <w:t xml:space="preserve">mic environment of the college. </w:t>
      </w:r>
      <w:r>
        <w:rPr>
          <w:sz w:val="24"/>
          <w:szCs w:val="24"/>
        </w:rPr>
        <w:t>Students have responded that classroom teaching should adopt new methodologies and aids to make teaching effective and interesting. The overall majority of respondents under CES under this study have complained about the apathetic attitude of the administration and teachers. Under OES, study centers have to play a more responsible role by providing m</w:t>
      </w:r>
      <w:r w:rsidR="0041708A">
        <w:rPr>
          <w:sz w:val="24"/>
          <w:szCs w:val="24"/>
        </w:rPr>
        <w:t>ore facilities to students. New</w:t>
      </w:r>
      <w:r>
        <w:rPr>
          <w:sz w:val="24"/>
          <w:szCs w:val="24"/>
        </w:rPr>
        <w:t xml:space="preserve"> policies have to be designed to increase the attendance of students at study centers. Importance of tutor and student-student interaction</w:t>
      </w:r>
      <w:r w:rsidR="0041708A">
        <w:rPr>
          <w:sz w:val="24"/>
          <w:szCs w:val="24"/>
        </w:rPr>
        <w:t>s</w:t>
      </w:r>
      <w:r>
        <w:rPr>
          <w:sz w:val="24"/>
          <w:szCs w:val="24"/>
        </w:rPr>
        <w:t xml:space="preserve"> has also been felt by these students who may guide them in their difficulties in subject matters.</w:t>
      </w:r>
    </w:p>
    <w:p w:rsidR="0007413D" w:rsidRDefault="0007413D" w:rsidP="00444100">
      <w:pPr>
        <w:rPr>
          <w:sz w:val="24"/>
          <w:szCs w:val="24"/>
        </w:rPr>
      </w:pPr>
      <w:r>
        <w:rPr>
          <w:sz w:val="24"/>
          <w:szCs w:val="24"/>
        </w:rPr>
        <w:lastRenderedPageBreak/>
        <w:t>Thus this study concludes that students of the OES are better satisfied people. They are satisfied with the presence of good admissions possibi</w:t>
      </w:r>
      <w:r w:rsidR="0041708A">
        <w:rPr>
          <w:sz w:val="24"/>
          <w:szCs w:val="24"/>
        </w:rPr>
        <w:t>lities and availability of ready</w:t>
      </w:r>
      <w:r>
        <w:rPr>
          <w:sz w:val="24"/>
          <w:szCs w:val="24"/>
        </w:rPr>
        <w:t>made study materials to pursue their courses. I</w:t>
      </w:r>
      <w:r w:rsidR="0041708A">
        <w:rPr>
          <w:sz w:val="24"/>
          <w:szCs w:val="24"/>
        </w:rPr>
        <w:t>t can be concluded here that</w:t>
      </w:r>
      <w:r>
        <w:rPr>
          <w:sz w:val="24"/>
          <w:szCs w:val="24"/>
        </w:rPr>
        <w:t xml:space="preserve"> better satisfaction among students of OES is pr</w:t>
      </w:r>
      <w:r w:rsidR="0041708A">
        <w:rPr>
          <w:sz w:val="24"/>
          <w:szCs w:val="24"/>
        </w:rPr>
        <w:t>imarily due to the easiness which</w:t>
      </w:r>
      <w:r>
        <w:rPr>
          <w:sz w:val="24"/>
          <w:szCs w:val="24"/>
        </w:rPr>
        <w:t xml:space="preserve"> th</w:t>
      </w:r>
      <w:r w:rsidR="0041708A">
        <w:rPr>
          <w:sz w:val="24"/>
          <w:szCs w:val="24"/>
        </w:rPr>
        <w:t>is system provides to the students, and</w:t>
      </w:r>
      <w:r>
        <w:rPr>
          <w:sz w:val="24"/>
          <w:szCs w:val="24"/>
        </w:rPr>
        <w:t xml:space="preserve"> the quality of education that they should be getting. The Respondents, primarily, have been neutral on the quality issues of their education system. </w:t>
      </w:r>
    </w:p>
    <w:p w:rsidR="0007413D" w:rsidRDefault="0007413D" w:rsidP="00444100">
      <w:pPr>
        <w:rPr>
          <w:sz w:val="24"/>
          <w:szCs w:val="24"/>
          <w:u w:val="single"/>
        </w:rPr>
      </w:pPr>
      <w:r>
        <w:rPr>
          <w:sz w:val="24"/>
          <w:szCs w:val="24"/>
        </w:rPr>
        <w:t>The Open Education System is able to meet the expectations and needs of students by giving them a chance to obtain requisite qualification and degrees to pursue better job prospects and promotion opportunities in their career and thus students of OES feel satisfied. Scope in quality improvement, nevertheless, exists in the admission process, delivery of knowledge material and evaluation parts of the education process of OES so that the expectations, skills and knowle</w:t>
      </w:r>
      <w:r w:rsidR="0041708A">
        <w:rPr>
          <w:sz w:val="24"/>
          <w:szCs w:val="24"/>
        </w:rPr>
        <w:t xml:space="preserve">dge of these students can be on </w:t>
      </w:r>
      <w:r>
        <w:rPr>
          <w:sz w:val="24"/>
          <w:szCs w:val="24"/>
        </w:rPr>
        <w:t xml:space="preserve">par and synchronized with the students of CES. </w:t>
      </w:r>
    </w:p>
    <w:p w:rsidR="0007413D" w:rsidRDefault="0007413D" w:rsidP="00444100">
      <w:pPr>
        <w:rPr>
          <w:sz w:val="24"/>
          <w:szCs w:val="24"/>
        </w:rPr>
      </w:pPr>
    </w:p>
    <w:p w:rsidR="0007413D" w:rsidRDefault="0007413D" w:rsidP="00830749">
      <w:pPr>
        <w:pStyle w:val="Heading3"/>
      </w:pPr>
      <w:r>
        <w:t>References</w:t>
      </w:r>
    </w:p>
    <w:p w:rsidR="0007413D" w:rsidRPr="00830749" w:rsidRDefault="0007413D" w:rsidP="00830749">
      <w:pPr>
        <w:ind w:left="720" w:hanging="720"/>
        <w:rPr>
          <w:bCs/>
          <w:iCs/>
          <w:sz w:val="20"/>
        </w:rPr>
      </w:pPr>
      <w:proofErr w:type="spellStart"/>
      <w:r w:rsidRPr="00830749">
        <w:rPr>
          <w:bCs/>
          <w:iCs/>
          <w:sz w:val="20"/>
        </w:rPr>
        <w:t>Asmar</w:t>
      </w:r>
      <w:proofErr w:type="spellEnd"/>
      <w:r w:rsidRPr="00830749">
        <w:rPr>
          <w:bCs/>
          <w:iCs/>
          <w:sz w:val="20"/>
        </w:rPr>
        <w:t xml:space="preserve"> (1999). Is there a gendered agenda in academia? The research experience of female and male PhD graduates in Australian universities, Higher Education, 38(3), 225-273. </w:t>
      </w:r>
      <w:proofErr w:type="spellStart"/>
      <w:proofErr w:type="gramStart"/>
      <w:r w:rsidRPr="00830749">
        <w:rPr>
          <w:bCs/>
          <w:iCs/>
          <w:sz w:val="20"/>
        </w:rPr>
        <w:t>doi</w:t>
      </w:r>
      <w:proofErr w:type="spellEnd"/>
      <w:proofErr w:type="gramEnd"/>
      <w:r w:rsidRPr="00830749">
        <w:rPr>
          <w:bCs/>
          <w:iCs/>
          <w:sz w:val="20"/>
        </w:rPr>
        <w:t xml:space="preserve"> 10.1023/A:1003758427027</w:t>
      </w:r>
    </w:p>
    <w:p w:rsidR="0007413D" w:rsidRPr="00830749" w:rsidRDefault="0007413D" w:rsidP="00830749">
      <w:pPr>
        <w:ind w:left="720" w:hanging="720"/>
        <w:rPr>
          <w:bCs/>
          <w:iCs/>
          <w:sz w:val="20"/>
        </w:rPr>
      </w:pPr>
      <w:r w:rsidRPr="00830749">
        <w:rPr>
          <w:bCs/>
          <w:iCs/>
          <w:sz w:val="20"/>
        </w:rPr>
        <w:t xml:space="preserve">Atman, K. (1988). Psychological type elements and goal accomplishment style: implications for distance education, </w:t>
      </w:r>
      <w:r w:rsidRPr="00830749">
        <w:rPr>
          <w:bCs/>
          <w:i/>
          <w:iCs/>
          <w:sz w:val="20"/>
        </w:rPr>
        <w:t>The American Distance Journal of Education</w:t>
      </w:r>
      <w:r w:rsidRPr="00830749">
        <w:rPr>
          <w:bCs/>
          <w:iCs/>
          <w:sz w:val="20"/>
        </w:rPr>
        <w:t xml:space="preserve">, Vol.2, No.3, 36-44 </w:t>
      </w:r>
      <w:proofErr w:type="spellStart"/>
      <w:r w:rsidRPr="00830749">
        <w:rPr>
          <w:bCs/>
          <w:iCs/>
          <w:sz w:val="20"/>
        </w:rPr>
        <w:t>doi</w:t>
      </w:r>
      <w:proofErr w:type="spellEnd"/>
      <w:r w:rsidRPr="00830749">
        <w:rPr>
          <w:bCs/>
          <w:iCs/>
          <w:sz w:val="20"/>
        </w:rPr>
        <w:t xml:space="preserve"> 10.1080/08923648809526634</w:t>
      </w:r>
    </w:p>
    <w:p w:rsidR="0007413D" w:rsidRPr="00830749" w:rsidRDefault="0007413D" w:rsidP="00830749">
      <w:pPr>
        <w:ind w:left="720" w:hanging="720"/>
        <w:rPr>
          <w:bCs/>
          <w:iCs/>
          <w:sz w:val="20"/>
        </w:rPr>
      </w:pPr>
      <w:proofErr w:type="spellStart"/>
      <w:r w:rsidRPr="00830749">
        <w:rPr>
          <w:bCs/>
          <w:iCs/>
          <w:sz w:val="20"/>
        </w:rPr>
        <w:t>Biner</w:t>
      </w:r>
      <w:proofErr w:type="spellEnd"/>
      <w:r w:rsidRPr="00830749">
        <w:rPr>
          <w:bCs/>
          <w:iCs/>
          <w:sz w:val="20"/>
        </w:rPr>
        <w:t xml:space="preserve">, M. P., </w:t>
      </w:r>
      <w:proofErr w:type="gramStart"/>
      <w:r w:rsidRPr="00830749">
        <w:rPr>
          <w:bCs/>
          <w:iCs/>
          <w:sz w:val="20"/>
        </w:rPr>
        <w:t>Summers</w:t>
      </w:r>
      <w:proofErr w:type="gramEnd"/>
      <w:r w:rsidRPr="00830749">
        <w:rPr>
          <w:bCs/>
          <w:iCs/>
          <w:sz w:val="20"/>
        </w:rPr>
        <w:t xml:space="preserve">, M., Dean, S. D., </w:t>
      </w:r>
      <w:proofErr w:type="spellStart"/>
      <w:r w:rsidRPr="00830749">
        <w:rPr>
          <w:bCs/>
          <w:iCs/>
          <w:sz w:val="20"/>
        </w:rPr>
        <w:t>Bink</w:t>
      </w:r>
      <w:proofErr w:type="spellEnd"/>
      <w:r w:rsidRPr="00830749">
        <w:rPr>
          <w:bCs/>
          <w:iCs/>
          <w:sz w:val="20"/>
        </w:rPr>
        <w:t xml:space="preserve">, L. M., Anderson, L. J. &amp; </w:t>
      </w:r>
      <w:proofErr w:type="spellStart"/>
      <w:r w:rsidRPr="00830749">
        <w:rPr>
          <w:bCs/>
          <w:iCs/>
          <w:sz w:val="20"/>
        </w:rPr>
        <w:t>Gelder</w:t>
      </w:r>
      <w:proofErr w:type="spellEnd"/>
      <w:r w:rsidRPr="00830749">
        <w:rPr>
          <w:bCs/>
          <w:iCs/>
          <w:sz w:val="20"/>
        </w:rPr>
        <w:t xml:space="preserve">, C. B. (1996). Student satisfaction with interactive </w:t>
      </w:r>
      <w:proofErr w:type="spellStart"/>
      <w:r w:rsidRPr="00830749">
        <w:rPr>
          <w:bCs/>
          <w:iCs/>
          <w:sz w:val="20"/>
        </w:rPr>
        <w:t>telecourses</w:t>
      </w:r>
      <w:proofErr w:type="spellEnd"/>
      <w:r w:rsidRPr="00830749">
        <w:rPr>
          <w:bCs/>
          <w:iCs/>
          <w:sz w:val="20"/>
        </w:rPr>
        <w:t xml:space="preserve"> as a function of demographic variables and prior </w:t>
      </w:r>
      <w:proofErr w:type="spellStart"/>
      <w:r w:rsidRPr="00830749">
        <w:rPr>
          <w:bCs/>
          <w:iCs/>
          <w:sz w:val="20"/>
        </w:rPr>
        <w:t>telecourse</w:t>
      </w:r>
      <w:proofErr w:type="spellEnd"/>
      <w:r w:rsidRPr="00830749">
        <w:rPr>
          <w:bCs/>
          <w:iCs/>
          <w:sz w:val="20"/>
        </w:rPr>
        <w:t xml:space="preserve"> experience, </w:t>
      </w:r>
      <w:r w:rsidRPr="00830749">
        <w:rPr>
          <w:bCs/>
          <w:i/>
          <w:iCs/>
          <w:sz w:val="20"/>
        </w:rPr>
        <w:t xml:space="preserve">Distance Education, </w:t>
      </w:r>
      <w:r w:rsidRPr="00830749">
        <w:rPr>
          <w:bCs/>
          <w:iCs/>
          <w:sz w:val="20"/>
        </w:rPr>
        <w:t xml:space="preserve">17(1), 33-43. </w:t>
      </w:r>
      <w:proofErr w:type="spellStart"/>
      <w:proofErr w:type="gramStart"/>
      <w:r w:rsidRPr="00830749">
        <w:rPr>
          <w:bCs/>
          <w:iCs/>
          <w:sz w:val="20"/>
        </w:rPr>
        <w:t>doi</w:t>
      </w:r>
      <w:proofErr w:type="spellEnd"/>
      <w:proofErr w:type="gramEnd"/>
      <w:r w:rsidRPr="00830749">
        <w:rPr>
          <w:bCs/>
          <w:iCs/>
          <w:sz w:val="20"/>
        </w:rPr>
        <w:t>: 10.1080/0158791960170104</w:t>
      </w:r>
    </w:p>
    <w:p w:rsidR="0007413D" w:rsidRPr="00830749" w:rsidRDefault="0007413D" w:rsidP="00830749">
      <w:pPr>
        <w:ind w:left="720" w:hanging="720"/>
        <w:rPr>
          <w:sz w:val="20"/>
        </w:rPr>
      </w:pPr>
      <w:r w:rsidRPr="00830749">
        <w:rPr>
          <w:sz w:val="20"/>
        </w:rPr>
        <w:t xml:space="preserve">Bosch, W. C., Hester, J. L., </w:t>
      </w:r>
      <w:proofErr w:type="spellStart"/>
      <w:r w:rsidRPr="00830749">
        <w:rPr>
          <w:sz w:val="20"/>
        </w:rPr>
        <w:t>MacEntee</w:t>
      </w:r>
      <w:proofErr w:type="spellEnd"/>
      <w:r w:rsidRPr="00830749">
        <w:rPr>
          <w:sz w:val="20"/>
        </w:rPr>
        <w:t xml:space="preserve">, V. M., </w:t>
      </w:r>
      <w:proofErr w:type="spellStart"/>
      <w:r w:rsidRPr="00830749">
        <w:rPr>
          <w:sz w:val="20"/>
        </w:rPr>
        <w:t>MacKenzie</w:t>
      </w:r>
      <w:proofErr w:type="spellEnd"/>
      <w:r w:rsidRPr="00830749">
        <w:rPr>
          <w:sz w:val="20"/>
        </w:rPr>
        <w:t xml:space="preserve">, J. A., Morey, T. M. &amp; Nichols, J. T. (2008). Beyond lip service: An operational definition of “learning-centered college.” </w:t>
      </w:r>
      <w:r w:rsidRPr="00830749">
        <w:rPr>
          <w:i/>
          <w:iCs/>
          <w:sz w:val="20"/>
        </w:rPr>
        <w:t>Innovative Higher Education, 33(2)</w:t>
      </w:r>
      <w:r w:rsidRPr="00830749">
        <w:rPr>
          <w:sz w:val="20"/>
        </w:rPr>
        <w:t>, 83-98.</w:t>
      </w:r>
    </w:p>
    <w:p w:rsidR="0007413D" w:rsidRPr="00830749" w:rsidRDefault="0007413D" w:rsidP="00830749">
      <w:pPr>
        <w:ind w:left="720" w:hanging="720"/>
        <w:rPr>
          <w:bCs/>
          <w:iCs/>
          <w:sz w:val="20"/>
        </w:rPr>
      </w:pPr>
      <w:proofErr w:type="spellStart"/>
      <w:r w:rsidRPr="00830749">
        <w:rPr>
          <w:bCs/>
          <w:iCs/>
          <w:sz w:val="20"/>
        </w:rPr>
        <w:t>Broodie</w:t>
      </w:r>
      <w:proofErr w:type="spellEnd"/>
      <w:r w:rsidRPr="00830749">
        <w:rPr>
          <w:bCs/>
          <w:iCs/>
          <w:sz w:val="20"/>
        </w:rPr>
        <w:t xml:space="preserve">, T.A.J. (1964). Attitude towards school academic achievement, </w:t>
      </w:r>
      <w:r w:rsidRPr="00830749">
        <w:rPr>
          <w:bCs/>
          <w:i/>
          <w:iCs/>
          <w:sz w:val="20"/>
        </w:rPr>
        <w:t>Personal and Guidance Journal</w:t>
      </w:r>
      <w:r w:rsidRPr="00830749">
        <w:rPr>
          <w:bCs/>
          <w:iCs/>
          <w:sz w:val="20"/>
        </w:rPr>
        <w:t>, 43, 375-378.</w:t>
      </w:r>
    </w:p>
    <w:p w:rsidR="0007413D" w:rsidRPr="00830749" w:rsidRDefault="0007413D" w:rsidP="00830749">
      <w:pPr>
        <w:ind w:left="720" w:hanging="720"/>
        <w:rPr>
          <w:bCs/>
          <w:iCs/>
          <w:sz w:val="20"/>
        </w:rPr>
      </w:pPr>
      <w:r w:rsidRPr="00830749">
        <w:rPr>
          <w:bCs/>
          <w:iCs/>
          <w:sz w:val="20"/>
        </w:rPr>
        <w:t xml:space="preserve">Bryan, M.E. (1978). An analysis of the relationship between academic achievement and five dimensions of satisfaction with the college environment, </w:t>
      </w:r>
      <w:r w:rsidRPr="00830749">
        <w:rPr>
          <w:bCs/>
          <w:i/>
          <w:iCs/>
          <w:sz w:val="20"/>
        </w:rPr>
        <w:t>Dissertation Abstracts International</w:t>
      </w:r>
      <w:r w:rsidRPr="00830749">
        <w:rPr>
          <w:bCs/>
          <w:iCs/>
          <w:sz w:val="20"/>
        </w:rPr>
        <w:t xml:space="preserve"> (A), 584-585.</w:t>
      </w:r>
    </w:p>
    <w:p w:rsidR="0007413D" w:rsidRPr="00830749" w:rsidRDefault="0007413D" w:rsidP="00830749">
      <w:pPr>
        <w:ind w:left="720" w:hanging="720"/>
        <w:rPr>
          <w:bCs/>
          <w:iCs/>
          <w:sz w:val="20"/>
        </w:rPr>
      </w:pPr>
      <w:proofErr w:type="spellStart"/>
      <w:r w:rsidRPr="00830749">
        <w:rPr>
          <w:bCs/>
          <w:iCs/>
          <w:sz w:val="20"/>
        </w:rPr>
        <w:t>Carr</w:t>
      </w:r>
      <w:proofErr w:type="spellEnd"/>
      <w:r w:rsidRPr="00830749">
        <w:rPr>
          <w:bCs/>
          <w:iCs/>
          <w:sz w:val="20"/>
        </w:rPr>
        <w:t xml:space="preserve">, S. (2000). As distance education comes of age, the challenge is keeping the students, </w:t>
      </w:r>
      <w:r w:rsidRPr="00830749">
        <w:rPr>
          <w:bCs/>
          <w:i/>
          <w:iCs/>
          <w:sz w:val="20"/>
        </w:rPr>
        <w:t>Chronicle of Higher Education</w:t>
      </w:r>
      <w:r w:rsidRPr="00830749">
        <w:rPr>
          <w:bCs/>
          <w:iCs/>
          <w:sz w:val="20"/>
        </w:rPr>
        <w:t>, 46 (23), A39-A41.</w:t>
      </w:r>
    </w:p>
    <w:p w:rsidR="0007413D" w:rsidRPr="00830749" w:rsidRDefault="0007413D" w:rsidP="00830749">
      <w:pPr>
        <w:ind w:left="720" w:hanging="720"/>
        <w:rPr>
          <w:bCs/>
          <w:iCs/>
          <w:sz w:val="20"/>
        </w:rPr>
      </w:pPr>
      <w:r w:rsidRPr="00830749">
        <w:rPr>
          <w:bCs/>
          <w:iCs/>
          <w:sz w:val="20"/>
        </w:rPr>
        <w:t xml:space="preserve">Clifford, G.F. (1955). Inter college comparison of </w:t>
      </w:r>
      <w:proofErr w:type="gramStart"/>
      <w:r w:rsidRPr="00830749">
        <w:rPr>
          <w:bCs/>
          <w:iCs/>
          <w:sz w:val="20"/>
        </w:rPr>
        <w:t>students</w:t>
      </w:r>
      <w:proofErr w:type="gramEnd"/>
      <w:r w:rsidRPr="00830749">
        <w:rPr>
          <w:bCs/>
          <w:iCs/>
          <w:sz w:val="20"/>
        </w:rPr>
        <w:t xml:space="preserve"> satisfaction with college life, </w:t>
      </w:r>
      <w:r w:rsidRPr="00830749">
        <w:rPr>
          <w:bCs/>
          <w:i/>
          <w:iCs/>
          <w:sz w:val="20"/>
        </w:rPr>
        <w:t>Dissertation Abstracts International</w:t>
      </w:r>
      <w:r w:rsidRPr="00830749">
        <w:rPr>
          <w:bCs/>
          <w:iCs/>
          <w:sz w:val="20"/>
        </w:rPr>
        <w:t xml:space="preserve"> (A), 452-453.</w:t>
      </w:r>
    </w:p>
    <w:p w:rsidR="0007413D" w:rsidRPr="00830749" w:rsidRDefault="0007413D" w:rsidP="00830749">
      <w:pPr>
        <w:ind w:left="720" w:hanging="720"/>
        <w:rPr>
          <w:bCs/>
          <w:iCs/>
          <w:sz w:val="20"/>
          <w:u w:val="single"/>
        </w:rPr>
      </w:pPr>
      <w:proofErr w:type="spellStart"/>
      <w:r w:rsidRPr="00830749">
        <w:rPr>
          <w:bCs/>
          <w:iCs/>
          <w:sz w:val="20"/>
        </w:rPr>
        <w:t>Dennen</w:t>
      </w:r>
      <w:proofErr w:type="spellEnd"/>
      <w:r w:rsidRPr="00830749">
        <w:rPr>
          <w:bCs/>
          <w:iCs/>
          <w:sz w:val="20"/>
        </w:rPr>
        <w:t xml:space="preserve">, P. V., </w:t>
      </w:r>
      <w:proofErr w:type="spellStart"/>
      <w:r w:rsidRPr="00830749">
        <w:rPr>
          <w:bCs/>
          <w:iCs/>
          <w:sz w:val="20"/>
        </w:rPr>
        <w:t>Darabi</w:t>
      </w:r>
      <w:proofErr w:type="spellEnd"/>
      <w:r w:rsidRPr="00830749">
        <w:rPr>
          <w:bCs/>
          <w:iCs/>
          <w:sz w:val="20"/>
        </w:rPr>
        <w:t xml:space="preserve">, A. A. &amp; Smith, J. L. (2007). Instructor–learner interaction in online courses: the relative perceived importance of particular instructor actions on performance and satisfaction, </w:t>
      </w:r>
      <w:r w:rsidRPr="00830749">
        <w:rPr>
          <w:bCs/>
          <w:i/>
          <w:iCs/>
          <w:sz w:val="20"/>
        </w:rPr>
        <w:t>Distance Education</w:t>
      </w:r>
      <w:r w:rsidRPr="00830749">
        <w:rPr>
          <w:bCs/>
          <w:iCs/>
          <w:sz w:val="20"/>
        </w:rPr>
        <w:t xml:space="preserve">, 28(1), 65-79. </w:t>
      </w:r>
      <w:proofErr w:type="spellStart"/>
      <w:proofErr w:type="gramStart"/>
      <w:r w:rsidRPr="00830749">
        <w:rPr>
          <w:bCs/>
          <w:iCs/>
          <w:sz w:val="20"/>
        </w:rPr>
        <w:t>doi</w:t>
      </w:r>
      <w:proofErr w:type="spellEnd"/>
      <w:proofErr w:type="gramEnd"/>
      <w:r w:rsidRPr="00830749">
        <w:rPr>
          <w:bCs/>
          <w:iCs/>
          <w:sz w:val="20"/>
        </w:rPr>
        <w:t>: 10.1080/01587910701305319</w:t>
      </w:r>
    </w:p>
    <w:p w:rsidR="0007413D" w:rsidRPr="00830749" w:rsidRDefault="0007413D" w:rsidP="00830749">
      <w:pPr>
        <w:ind w:left="720" w:hanging="720"/>
        <w:rPr>
          <w:bCs/>
          <w:iCs/>
          <w:sz w:val="20"/>
        </w:rPr>
      </w:pPr>
      <w:r w:rsidRPr="00830749">
        <w:rPr>
          <w:bCs/>
          <w:iCs/>
          <w:sz w:val="20"/>
        </w:rPr>
        <w:t xml:space="preserve">Dewey, J. (1922). </w:t>
      </w:r>
      <w:r w:rsidRPr="00830749">
        <w:rPr>
          <w:bCs/>
          <w:i/>
          <w:iCs/>
          <w:sz w:val="20"/>
        </w:rPr>
        <w:t xml:space="preserve">Human Nature and Conduct-An Introduction to Social Psychology, </w:t>
      </w:r>
      <w:r w:rsidRPr="00830749">
        <w:rPr>
          <w:bCs/>
          <w:iCs/>
          <w:sz w:val="20"/>
        </w:rPr>
        <w:t>New York: The Mc Millan Co.</w:t>
      </w:r>
    </w:p>
    <w:p w:rsidR="0007413D" w:rsidRPr="00830749" w:rsidRDefault="0007413D" w:rsidP="00830749">
      <w:pPr>
        <w:ind w:left="720" w:hanging="720"/>
        <w:rPr>
          <w:bCs/>
          <w:iCs/>
          <w:sz w:val="20"/>
        </w:rPr>
      </w:pPr>
      <w:proofErr w:type="spellStart"/>
      <w:r w:rsidRPr="00830749">
        <w:rPr>
          <w:bCs/>
          <w:iCs/>
          <w:sz w:val="20"/>
        </w:rPr>
        <w:t>Diedrich</w:t>
      </w:r>
      <w:proofErr w:type="spellEnd"/>
      <w:r w:rsidRPr="00830749">
        <w:rPr>
          <w:bCs/>
          <w:iCs/>
          <w:sz w:val="20"/>
        </w:rPr>
        <w:t xml:space="preserve">, R.C. &amp; Jackson, P.W. (1969). Satisfied and dissatisfied students, </w:t>
      </w:r>
      <w:r w:rsidRPr="00830749">
        <w:rPr>
          <w:bCs/>
          <w:i/>
          <w:iCs/>
          <w:sz w:val="20"/>
        </w:rPr>
        <w:t>Personal and Guidance Journal</w:t>
      </w:r>
      <w:r w:rsidRPr="00830749">
        <w:rPr>
          <w:bCs/>
          <w:iCs/>
          <w:sz w:val="20"/>
        </w:rPr>
        <w:t>, 47, 641-649.</w:t>
      </w:r>
    </w:p>
    <w:p w:rsidR="0007413D" w:rsidRPr="00830749" w:rsidRDefault="0007413D" w:rsidP="00830749">
      <w:pPr>
        <w:ind w:left="720" w:hanging="720"/>
        <w:rPr>
          <w:bCs/>
          <w:iCs/>
          <w:sz w:val="20"/>
        </w:rPr>
      </w:pPr>
      <w:proofErr w:type="spellStart"/>
      <w:r w:rsidRPr="00830749">
        <w:rPr>
          <w:bCs/>
          <w:iCs/>
          <w:sz w:val="20"/>
        </w:rPr>
        <w:t>Drennan</w:t>
      </w:r>
      <w:proofErr w:type="spellEnd"/>
      <w:r w:rsidRPr="00830749">
        <w:rPr>
          <w:bCs/>
          <w:iCs/>
          <w:sz w:val="20"/>
        </w:rPr>
        <w:t xml:space="preserve">, J., Kennedy, J. &amp; </w:t>
      </w:r>
      <w:proofErr w:type="spellStart"/>
      <w:r w:rsidRPr="00830749">
        <w:rPr>
          <w:bCs/>
          <w:iCs/>
          <w:sz w:val="20"/>
        </w:rPr>
        <w:t>Pisarski</w:t>
      </w:r>
      <w:proofErr w:type="spellEnd"/>
      <w:r w:rsidRPr="00830749">
        <w:rPr>
          <w:bCs/>
          <w:iCs/>
          <w:sz w:val="20"/>
        </w:rPr>
        <w:t xml:space="preserve">, A. (2005). Factors affecting student attitudes toward flexible online learning in management education, </w:t>
      </w:r>
      <w:r w:rsidRPr="00830749">
        <w:rPr>
          <w:bCs/>
          <w:i/>
          <w:iCs/>
          <w:sz w:val="20"/>
        </w:rPr>
        <w:t>The Journal of Educational Research, 98</w:t>
      </w:r>
      <w:r w:rsidRPr="00830749">
        <w:rPr>
          <w:bCs/>
          <w:iCs/>
          <w:sz w:val="20"/>
        </w:rPr>
        <w:t>(6), 331-338.</w:t>
      </w:r>
    </w:p>
    <w:p w:rsidR="0007413D" w:rsidRPr="00830749" w:rsidRDefault="0007413D" w:rsidP="00830749">
      <w:pPr>
        <w:ind w:left="720" w:hanging="720"/>
        <w:rPr>
          <w:bCs/>
          <w:iCs/>
          <w:sz w:val="20"/>
        </w:rPr>
      </w:pPr>
      <w:proofErr w:type="spellStart"/>
      <w:r w:rsidRPr="00830749">
        <w:rPr>
          <w:sz w:val="20"/>
        </w:rPr>
        <w:lastRenderedPageBreak/>
        <w:t>Erdle</w:t>
      </w:r>
      <w:proofErr w:type="spellEnd"/>
      <w:r w:rsidRPr="00830749">
        <w:rPr>
          <w:sz w:val="20"/>
        </w:rPr>
        <w:t xml:space="preserve">, S., H. G. Murray, J. P. Rushton. (1985). Personality, classroom behavior, and student ratings of college teaching effectiveness: A path analysis. </w:t>
      </w:r>
      <w:r w:rsidRPr="00830749">
        <w:rPr>
          <w:i/>
          <w:iCs/>
          <w:sz w:val="20"/>
        </w:rPr>
        <w:t>Journal of Educational</w:t>
      </w:r>
      <w:r w:rsidR="00320A75">
        <w:rPr>
          <w:i/>
          <w:iCs/>
          <w:sz w:val="20"/>
        </w:rPr>
        <w:t xml:space="preserve"> </w:t>
      </w:r>
      <w:r w:rsidRPr="00830749">
        <w:rPr>
          <w:i/>
          <w:iCs/>
          <w:sz w:val="20"/>
        </w:rPr>
        <w:t>Psychology</w:t>
      </w:r>
      <w:r w:rsidRPr="00830749">
        <w:rPr>
          <w:sz w:val="20"/>
        </w:rPr>
        <w:t>, 77, 394-407.</w:t>
      </w:r>
    </w:p>
    <w:p w:rsidR="0007413D" w:rsidRPr="00830749" w:rsidRDefault="0007413D" w:rsidP="00830749">
      <w:pPr>
        <w:ind w:left="720" w:hanging="720"/>
        <w:rPr>
          <w:bCs/>
          <w:iCs/>
          <w:sz w:val="20"/>
        </w:rPr>
      </w:pPr>
      <w:r w:rsidRPr="00830749">
        <w:rPr>
          <w:bCs/>
          <w:iCs/>
          <w:sz w:val="20"/>
        </w:rPr>
        <w:t xml:space="preserve">Field, S.H., Halley, W.H. &amp; </w:t>
      </w:r>
      <w:proofErr w:type="spellStart"/>
      <w:r w:rsidRPr="00830749">
        <w:rPr>
          <w:bCs/>
          <w:iCs/>
          <w:sz w:val="20"/>
        </w:rPr>
        <w:t>Armenakis</w:t>
      </w:r>
      <w:proofErr w:type="spellEnd"/>
      <w:r w:rsidRPr="00830749">
        <w:rPr>
          <w:bCs/>
          <w:iCs/>
          <w:sz w:val="20"/>
        </w:rPr>
        <w:t xml:space="preserve">, A. (1974). Graduate students’ satisfaction with graduate education- Intrinsic Vs Extrinsic Factors, </w:t>
      </w:r>
      <w:r w:rsidRPr="00830749">
        <w:rPr>
          <w:bCs/>
          <w:i/>
          <w:iCs/>
          <w:sz w:val="20"/>
        </w:rPr>
        <w:t>Journal of Experimental Education</w:t>
      </w:r>
      <w:r w:rsidRPr="00830749">
        <w:rPr>
          <w:bCs/>
          <w:iCs/>
          <w:sz w:val="20"/>
        </w:rPr>
        <w:t>, 43.28.</w:t>
      </w:r>
    </w:p>
    <w:p w:rsidR="0007413D" w:rsidRPr="00830749" w:rsidRDefault="0007413D" w:rsidP="00830749">
      <w:pPr>
        <w:ind w:left="720" w:hanging="720"/>
        <w:rPr>
          <w:bCs/>
          <w:iCs/>
          <w:sz w:val="20"/>
          <w:lang w:val="en-GB"/>
        </w:rPr>
      </w:pPr>
      <w:proofErr w:type="spellStart"/>
      <w:r w:rsidRPr="00830749">
        <w:rPr>
          <w:bCs/>
          <w:iCs/>
          <w:sz w:val="20"/>
        </w:rPr>
        <w:t>Fredericksen</w:t>
      </w:r>
      <w:proofErr w:type="spellEnd"/>
      <w:r w:rsidRPr="00830749">
        <w:rPr>
          <w:bCs/>
          <w:iCs/>
          <w:sz w:val="20"/>
        </w:rPr>
        <w:t xml:space="preserve">, E., Pickett, A. &amp; </w:t>
      </w:r>
      <w:proofErr w:type="spellStart"/>
      <w:r w:rsidRPr="00830749">
        <w:rPr>
          <w:bCs/>
          <w:iCs/>
          <w:sz w:val="20"/>
        </w:rPr>
        <w:t>Shea</w:t>
      </w:r>
      <w:proofErr w:type="spellEnd"/>
      <w:r w:rsidRPr="00830749">
        <w:rPr>
          <w:bCs/>
          <w:iCs/>
          <w:sz w:val="20"/>
        </w:rPr>
        <w:t xml:space="preserve">, P. (2006). Student satisfaction and perceived learning with on-line courses: Principles and examples from the SUNY learning network, </w:t>
      </w:r>
      <w:r w:rsidRPr="00830749">
        <w:rPr>
          <w:bCs/>
          <w:i/>
          <w:iCs/>
          <w:sz w:val="20"/>
        </w:rPr>
        <w:t>Journal of Asynchronous Learning Networks</w:t>
      </w:r>
      <w:r w:rsidRPr="00830749">
        <w:rPr>
          <w:bCs/>
          <w:iCs/>
          <w:sz w:val="20"/>
        </w:rPr>
        <w:t xml:space="preserve">, </w:t>
      </w:r>
      <w:r w:rsidRPr="00830749">
        <w:rPr>
          <w:bCs/>
          <w:i/>
          <w:iCs/>
          <w:sz w:val="20"/>
        </w:rPr>
        <w:t>4</w:t>
      </w:r>
      <w:r w:rsidRPr="00830749">
        <w:rPr>
          <w:bCs/>
          <w:iCs/>
          <w:sz w:val="20"/>
        </w:rPr>
        <w:t>(2), 2-31.</w:t>
      </w:r>
    </w:p>
    <w:p w:rsidR="0007413D" w:rsidRPr="00830749" w:rsidRDefault="0007413D" w:rsidP="00830749">
      <w:pPr>
        <w:ind w:left="720" w:hanging="720"/>
        <w:rPr>
          <w:bCs/>
          <w:iCs/>
          <w:sz w:val="20"/>
          <w:lang w:val="en-GB"/>
        </w:rPr>
      </w:pPr>
      <w:r w:rsidRPr="00830749">
        <w:rPr>
          <w:sz w:val="20"/>
        </w:rPr>
        <w:t xml:space="preserve">Freeman, H.R. (1994). Student evaluations of college instructors: Effects of type of course taught, instructor gender and gender role, and student gender. </w:t>
      </w:r>
      <w:r w:rsidRPr="00830749">
        <w:rPr>
          <w:i/>
          <w:iCs/>
          <w:sz w:val="20"/>
        </w:rPr>
        <w:t>Journal of Educational</w:t>
      </w:r>
      <w:r w:rsidR="00320A75">
        <w:rPr>
          <w:i/>
          <w:iCs/>
          <w:sz w:val="20"/>
        </w:rPr>
        <w:t xml:space="preserve"> </w:t>
      </w:r>
      <w:r w:rsidRPr="00830749">
        <w:rPr>
          <w:i/>
          <w:iCs/>
          <w:sz w:val="20"/>
        </w:rPr>
        <w:t>Psychology</w:t>
      </w:r>
      <w:r w:rsidRPr="00830749">
        <w:rPr>
          <w:sz w:val="20"/>
        </w:rPr>
        <w:t>, 86, 627-630.</w:t>
      </w:r>
    </w:p>
    <w:p w:rsidR="0007413D" w:rsidRPr="00830749" w:rsidRDefault="0007413D" w:rsidP="00830749">
      <w:pPr>
        <w:ind w:left="720" w:hanging="720"/>
        <w:rPr>
          <w:bCs/>
          <w:iCs/>
          <w:sz w:val="20"/>
        </w:rPr>
      </w:pPr>
      <w:proofErr w:type="spellStart"/>
      <w:r w:rsidRPr="00830749">
        <w:rPr>
          <w:sz w:val="20"/>
        </w:rPr>
        <w:t>Gautam</w:t>
      </w:r>
      <w:proofErr w:type="spellEnd"/>
      <w:r w:rsidRPr="00830749">
        <w:rPr>
          <w:sz w:val="20"/>
        </w:rPr>
        <w:t xml:space="preserve">, R. (1990). A study of success in distance learning system in relation to some key learned and institutional variables In </w:t>
      </w:r>
      <w:proofErr w:type="spellStart"/>
      <w:r w:rsidRPr="00830749">
        <w:rPr>
          <w:sz w:val="20"/>
        </w:rPr>
        <w:t>Buch</w:t>
      </w:r>
      <w:proofErr w:type="spellEnd"/>
      <w:r w:rsidRPr="00830749">
        <w:rPr>
          <w:sz w:val="20"/>
        </w:rPr>
        <w:t xml:space="preserve">, M.B. (2000), Ed., </w:t>
      </w:r>
      <w:r w:rsidRPr="00830749">
        <w:rPr>
          <w:i/>
          <w:sz w:val="20"/>
        </w:rPr>
        <w:t>Fifth Survey of Research in Education</w:t>
      </w:r>
      <w:r w:rsidRPr="00830749">
        <w:rPr>
          <w:sz w:val="20"/>
        </w:rPr>
        <w:t xml:space="preserve"> Vol.1I, NCERT, New Delhi, 1573-1574.</w:t>
      </w:r>
    </w:p>
    <w:p w:rsidR="0007413D" w:rsidRPr="00830749" w:rsidRDefault="0007413D" w:rsidP="00830749">
      <w:pPr>
        <w:ind w:left="720" w:hanging="720"/>
        <w:rPr>
          <w:bCs/>
          <w:iCs/>
          <w:sz w:val="20"/>
        </w:rPr>
      </w:pPr>
      <w:r w:rsidRPr="00830749">
        <w:rPr>
          <w:bCs/>
          <w:iCs/>
          <w:sz w:val="20"/>
        </w:rPr>
        <w:t xml:space="preserve">Garrett, H.E. (1981). </w:t>
      </w:r>
      <w:r w:rsidRPr="00830749">
        <w:rPr>
          <w:bCs/>
          <w:i/>
          <w:iCs/>
          <w:sz w:val="20"/>
        </w:rPr>
        <w:t>Statistics in Psychology and Education</w:t>
      </w:r>
      <w:r w:rsidRPr="00830749">
        <w:rPr>
          <w:bCs/>
          <w:iCs/>
          <w:sz w:val="20"/>
        </w:rPr>
        <w:t xml:space="preserve"> (pp. 243-245), </w:t>
      </w:r>
      <w:proofErr w:type="spellStart"/>
      <w:r w:rsidRPr="00830749">
        <w:rPr>
          <w:bCs/>
          <w:iCs/>
          <w:sz w:val="20"/>
        </w:rPr>
        <w:t>Ludhiyana</w:t>
      </w:r>
      <w:proofErr w:type="spellEnd"/>
      <w:r w:rsidRPr="00830749">
        <w:rPr>
          <w:bCs/>
          <w:iCs/>
          <w:sz w:val="20"/>
        </w:rPr>
        <w:t xml:space="preserve">: </w:t>
      </w:r>
      <w:proofErr w:type="spellStart"/>
      <w:r w:rsidRPr="00830749">
        <w:rPr>
          <w:bCs/>
          <w:iCs/>
          <w:sz w:val="20"/>
        </w:rPr>
        <w:t>Kalyani</w:t>
      </w:r>
      <w:proofErr w:type="spellEnd"/>
      <w:r w:rsidRPr="00830749">
        <w:rPr>
          <w:bCs/>
          <w:iCs/>
          <w:sz w:val="20"/>
        </w:rPr>
        <w:t xml:space="preserve"> Publishers.</w:t>
      </w:r>
    </w:p>
    <w:p w:rsidR="0007413D" w:rsidRPr="00830749" w:rsidRDefault="0007413D" w:rsidP="00830749">
      <w:pPr>
        <w:ind w:left="720" w:hanging="720"/>
        <w:rPr>
          <w:bCs/>
          <w:iCs/>
          <w:sz w:val="20"/>
        </w:rPr>
      </w:pPr>
      <w:r w:rsidRPr="00830749">
        <w:rPr>
          <w:sz w:val="20"/>
        </w:rPr>
        <w:t xml:space="preserve">Gibson, C. C. (1996). Toward an understanding of academic self-concept in distance education. </w:t>
      </w:r>
      <w:r w:rsidRPr="00830749">
        <w:rPr>
          <w:i/>
          <w:sz w:val="20"/>
        </w:rPr>
        <w:t>American Journal of Distance Education</w:t>
      </w:r>
      <w:r w:rsidRPr="00830749">
        <w:rPr>
          <w:sz w:val="20"/>
        </w:rPr>
        <w:t xml:space="preserve">, Vol. 10, No. 1. </w:t>
      </w:r>
      <w:hyperlink r:id="rId39" w:history="1">
        <w:r w:rsidRPr="00830749">
          <w:rPr>
            <w:rStyle w:val="Hyperlink"/>
            <w:rFonts w:ascii="Times New Roman" w:hAnsi="Times New Roman"/>
            <w:sz w:val="20"/>
          </w:rPr>
          <w:t>http://www.ajde.com/Contents/vol10_1.htm</w:t>
        </w:r>
      </w:hyperlink>
      <w:r w:rsidRPr="00830749">
        <w:rPr>
          <w:sz w:val="20"/>
        </w:rPr>
        <w:t xml:space="preserve"> Date of retrieval July 22 2006</w:t>
      </w:r>
    </w:p>
    <w:p w:rsidR="0007413D" w:rsidRPr="00830749" w:rsidRDefault="0007413D" w:rsidP="00830749">
      <w:pPr>
        <w:ind w:left="720" w:hanging="720"/>
        <w:rPr>
          <w:bCs/>
          <w:iCs/>
          <w:sz w:val="20"/>
        </w:rPr>
      </w:pPr>
      <w:proofErr w:type="spellStart"/>
      <w:r w:rsidRPr="00830749">
        <w:rPr>
          <w:sz w:val="20"/>
        </w:rPr>
        <w:t>Indradevi</w:t>
      </w:r>
      <w:proofErr w:type="spellEnd"/>
      <w:r w:rsidRPr="00830749">
        <w:rPr>
          <w:sz w:val="20"/>
        </w:rPr>
        <w:t xml:space="preserve">, V. (1985). Philosophical analysis of the concept of distance education and its implication on the emerging non-formal systems of education with special reference to teacher education In </w:t>
      </w:r>
      <w:proofErr w:type="spellStart"/>
      <w:r w:rsidRPr="00830749">
        <w:rPr>
          <w:sz w:val="20"/>
        </w:rPr>
        <w:t>Buch</w:t>
      </w:r>
      <w:proofErr w:type="spellEnd"/>
      <w:r w:rsidRPr="00830749">
        <w:rPr>
          <w:sz w:val="20"/>
        </w:rPr>
        <w:t xml:space="preserve">, M.B.(1991), Ed., </w:t>
      </w:r>
      <w:r w:rsidRPr="00830749">
        <w:rPr>
          <w:i/>
          <w:sz w:val="20"/>
        </w:rPr>
        <w:t>Fourth Survey of Research in Education</w:t>
      </w:r>
      <w:r w:rsidRPr="00830749">
        <w:rPr>
          <w:sz w:val="20"/>
        </w:rPr>
        <w:t xml:space="preserve"> Vol.1, NCERT, New Delhi, 944-945.</w:t>
      </w:r>
    </w:p>
    <w:p w:rsidR="0007413D" w:rsidRPr="00830749" w:rsidRDefault="0007413D" w:rsidP="00830749">
      <w:pPr>
        <w:ind w:left="720" w:hanging="720"/>
        <w:rPr>
          <w:bCs/>
          <w:iCs/>
          <w:sz w:val="20"/>
        </w:rPr>
      </w:pPr>
      <w:r w:rsidRPr="00830749">
        <w:rPr>
          <w:bCs/>
          <w:iCs/>
          <w:sz w:val="20"/>
        </w:rPr>
        <w:t xml:space="preserve">Jung, I, Choi, S., Lim, C. &amp; </w:t>
      </w:r>
      <w:proofErr w:type="spellStart"/>
      <w:r w:rsidRPr="00830749">
        <w:rPr>
          <w:bCs/>
          <w:iCs/>
          <w:sz w:val="20"/>
        </w:rPr>
        <w:t>Leem</w:t>
      </w:r>
      <w:proofErr w:type="spellEnd"/>
      <w:r w:rsidRPr="00830749">
        <w:rPr>
          <w:bCs/>
          <w:iCs/>
          <w:sz w:val="20"/>
        </w:rPr>
        <w:t xml:space="preserve">, J. (2002). Effects of different types of interaction on learning achievement, satisfaction and participation in web-based instruction, </w:t>
      </w:r>
      <w:r w:rsidRPr="00830749">
        <w:rPr>
          <w:bCs/>
          <w:i/>
          <w:iCs/>
          <w:sz w:val="20"/>
        </w:rPr>
        <w:t>Innovations in Education and Teaching International</w:t>
      </w:r>
      <w:r w:rsidRPr="00830749">
        <w:rPr>
          <w:bCs/>
          <w:iCs/>
          <w:sz w:val="20"/>
        </w:rPr>
        <w:t xml:space="preserve">, </w:t>
      </w:r>
      <w:r w:rsidRPr="00830749">
        <w:rPr>
          <w:bCs/>
          <w:i/>
          <w:iCs/>
          <w:sz w:val="20"/>
        </w:rPr>
        <w:t>39</w:t>
      </w:r>
      <w:r w:rsidRPr="00830749">
        <w:rPr>
          <w:bCs/>
          <w:iCs/>
          <w:sz w:val="20"/>
        </w:rPr>
        <w:t>(2), 153-162.</w:t>
      </w:r>
    </w:p>
    <w:p w:rsidR="0007413D" w:rsidRPr="00830749" w:rsidRDefault="0007413D" w:rsidP="00830749">
      <w:pPr>
        <w:ind w:left="720" w:hanging="720"/>
        <w:rPr>
          <w:bCs/>
          <w:iCs/>
          <w:sz w:val="20"/>
        </w:rPr>
      </w:pPr>
      <w:r w:rsidRPr="00830749">
        <w:rPr>
          <w:sz w:val="20"/>
        </w:rPr>
        <w:t xml:space="preserve">Jung, I. (2012). Asian learners’ perception of quality in distance education and gender differences, </w:t>
      </w:r>
      <w:r w:rsidRPr="00830749">
        <w:rPr>
          <w:i/>
          <w:sz w:val="20"/>
        </w:rPr>
        <w:t>The International Review of Research in Open and Distance Learning</w:t>
      </w:r>
      <w:r w:rsidRPr="00830749">
        <w:rPr>
          <w:sz w:val="20"/>
        </w:rPr>
        <w:t xml:space="preserve">, </w:t>
      </w:r>
      <w:proofErr w:type="spellStart"/>
      <w:r w:rsidRPr="00830749">
        <w:rPr>
          <w:sz w:val="20"/>
        </w:rPr>
        <w:t>Vol</w:t>
      </w:r>
      <w:proofErr w:type="spellEnd"/>
      <w:r w:rsidRPr="00830749">
        <w:rPr>
          <w:sz w:val="20"/>
        </w:rPr>
        <w:t xml:space="preserve"> 13, No 2 (2012), 1-25.</w:t>
      </w:r>
    </w:p>
    <w:p w:rsidR="0007413D" w:rsidRPr="00830749" w:rsidRDefault="0007413D" w:rsidP="00830749">
      <w:pPr>
        <w:ind w:left="720" w:hanging="720"/>
        <w:rPr>
          <w:bCs/>
          <w:iCs/>
          <w:sz w:val="20"/>
        </w:rPr>
      </w:pPr>
      <w:proofErr w:type="spellStart"/>
      <w:r w:rsidRPr="00830749">
        <w:rPr>
          <w:bCs/>
          <w:iCs/>
          <w:sz w:val="20"/>
        </w:rPr>
        <w:t>Kanuka</w:t>
      </w:r>
      <w:proofErr w:type="spellEnd"/>
      <w:r w:rsidRPr="00830749">
        <w:rPr>
          <w:bCs/>
          <w:iCs/>
          <w:sz w:val="20"/>
        </w:rPr>
        <w:t xml:space="preserve">, H. &amp; </w:t>
      </w:r>
      <w:proofErr w:type="spellStart"/>
      <w:r w:rsidRPr="00830749">
        <w:rPr>
          <w:bCs/>
          <w:iCs/>
          <w:sz w:val="20"/>
        </w:rPr>
        <w:t>Nocente</w:t>
      </w:r>
      <w:proofErr w:type="spellEnd"/>
      <w:r w:rsidRPr="00830749">
        <w:rPr>
          <w:bCs/>
          <w:iCs/>
          <w:sz w:val="20"/>
        </w:rPr>
        <w:t xml:space="preserve">, N. (2003). Exploring the effects of personality type on perceived satisfaction with web-based learning in continuing professional development, </w:t>
      </w:r>
      <w:r w:rsidRPr="00830749">
        <w:rPr>
          <w:bCs/>
          <w:i/>
          <w:iCs/>
          <w:sz w:val="20"/>
        </w:rPr>
        <w:t>Distance Education</w:t>
      </w:r>
      <w:r w:rsidRPr="00830749">
        <w:rPr>
          <w:bCs/>
          <w:iCs/>
          <w:sz w:val="20"/>
        </w:rPr>
        <w:t xml:space="preserve">, 24(2), 227-244. </w:t>
      </w:r>
      <w:proofErr w:type="spellStart"/>
      <w:proofErr w:type="gramStart"/>
      <w:r w:rsidRPr="00830749">
        <w:rPr>
          <w:bCs/>
          <w:iCs/>
          <w:sz w:val="20"/>
        </w:rPr>
        <w:t>doi</w:t>
      </w:r>
      <w:proofErr w:type="spellEnd"/>
      <w:proofErr w:type="gramEnd"/>
      <w:r w:rsidRPr="00830749">
        <w:rPr>
          <w:bCs/>
          <w:iCs/>
          <w:sz w:val="20"/>
        </w:rPr>
        <w:t>: 10.1080/0158791032000127491</w:t>
      </w:r>
    </w:p>
    <w:p w:rsidR="0007413D" w:rsidRPr="00830749" w:rsidRDefault="0007413D" w:rsidP="00830749">
      <w:pPr>
        <w:ind w:left="720" w:hanging="720"/>
        <w:rPr>
          <w:bCs/>
          <w:iCs/>
          <w:sz w:val="20"/>
          <w:lang w:val="en-GB"/>
        </w:rPr>
      </w:pPr>
      <w:proofErr w:type="spellStart"/>
      <w:r w:rsidRPr="00830749">
        <w:rPr>
          <w:sz w:val="20"/>
        </w:rPr>
        <w:t>Kuh</w:t>
      </w:r>
      <w:proofErr w:type="spellEnd"/>
      <w:r w:rsidRPr="00830749">
        <w:rPr>
          <w:sz w:val="20"/>
        </w:rPr>
        <w:t xml:space="preserve">, G. D., </w:t>
      </w:r>
      <w:proofErr w:type="spellStart"/>
      <w:r w:rsidRPr="00830749">
        <w:rPr>
          <w:sz w:val="20"/>
        </w:rPr>
        <w:t>Gonyea</w:t>
      </w:r>
      <w:proofErr w:type="spellEnd"/>
      <w:r w:rsidRPr="00830749">
        <w:rPr>
          <w:sz w:val="20"/>
        </w:rPr>
        <w:t xml:space="preserve">, R. M., &amp; Williams, J. M. (2005). What students expect from college and what they get. In T. Miller, B. Bender, J. </w:t>
      </w:r>
      <w:proofErr w:type="spellStart"/>
      <w:r w:rsidRPr="00830749">
        <w:rPr>
          <w:sz w:val="20"/>
        </w:rPr>
        <w:t>Schuh</w:t>
      </w:r>
      <w:proofErr w:type="spellEnd"/>
      <w:r w:rsidRPr="00830749">
        <w:rPr>
          <w:sz w:val="20"/>
        </w:rPr>
        <w:t xml:space="preserve">, and Associates (Eds.), </w:t>
      </w:r>
      <w:proofErr w:type="gramStart"/>
      <w:r w:rsidRPr="00830749">
        <w:rPr>
          <w:i/>
          <w:iCs/>
          <w:sz w:val="20"/>
        </w:rPr>
        <w:t>Promoting</w:t>
      </w:r>
      <w:proofErr w:type="gramEnd"/>
      <w:r w:rsidR="00320A75">
        <w:rPr>
          <w:i/>
          <w:iCs/>
          <w:sz w:val="20"/>
        </w:rPr>
        <w:t xml:space="preserve"> </w:t>
      </w:r>
      <w:r w:rsidRPr="00830749">
        <w:rPr>
          <w:i/>
          <w:iCs/>
          <w:sz w:val="20"/>
        </w:rPr>
        <w:t>reasonable expectations: Aligning student and institutional views of the college</w:t>
      </w:r>
      <w:r w:rsidR="00320A75">
        <w:rPr>
          <w:i/>
          <w:iCs/>
          <w:sz w:val="20"/>
        </w:rPr>
        <w:t xml:space="preserve"> </w:t>
      </w:r>
      <w:r w:rsidRPr="00830749">
        <w:rPr>
          <w:i/>
          <w:iCs/>
          <w:sz w:val="20"/>
        </w:rPr>
        <w:t xml:space="preserve">experience </w:t>
      </w:r>
      <w:r w:rsidRPr="00830749">
        <w:rPr>
          <w:sz w:val="20"/>
        </w:rPr>
        <w:t xml:space="preserve">(pp. 34-64). San Francisco: </w:t>
      </w:r>
      <w:proofErr w:type="spellStart"/>
      <w:r w:rsidRPr="00830749">
        <w:rPr>
          <w:sz w:val="20"/>
        </w:rPr>
        <w:t>Jossey</w:t>
      </w:r>
      <w:proofErr w:type="spellEnd"/>
      <w:r w:rsidRPr="00830749">
        <w:rPr>
          <w:sz w:val="20"/>
        </w:rPr>
        <w:t>-Bass.</w:t>
      </w:r>
    </w:p>
    <w:p w:rsidR="0007413D" w:rsidRPr="00830749" w:rsidRDefault="0007413D" w:rsidP="00830749">
      <w:pPr>
        <w:ind w:left="720" w:hanging="720"/>
        <w:rPr>
          <w:bCs/>
          <w:iCs/>
          <w:sz w:val="20"/>
        </w:rPr>
      </w:pPr>
      <w:r w:rsidRPr="00830749">
        <w:rPr>
          <w:sz w:val="20"/>
        </w:rPr>
        <w:t xml:space="preserve">McIntosh, N. E. (1978). What do we know about our students? Recent research on women in adult education: The Open University experience, In </w:t>
      </w:r>
      <w:r w:rsidRPr="00830749">
        <w:rPr>
          <w:i/>
          <w:sz w:val="20"/>
        </w:rPr>
        <w:t>International Council for Correspondence Education: Dynamic and Diversified</w:t>
      </w:r>
      <w:r w:rsidRPr="00830749">
        <w:rPr>
          <w:sz w:val="20"/>
        </w:rPr>
        <w:t>, Vol.2, New Delhi.</w:t>
      </w:r>
    </w:p>
    <w:p w:rsidR="0007413D" w:rsidRPr="00830749" w:rsidRDefault="0007413D" w:rsidP="00830749">
      <w:pPr>
        <w:ind w:left="720" w:hanging="720"/>
        <w:rPr>
          <w:bCs/>
          <w:iCs/>
          <w:sz w:val="20"/>
        </w:rPr>
      </w:pPr>
      <w:r w:rsidRPr="00830749">
        <w:rPr>
          <w:bCs/>
          <w:iCs/>
          <w:sz w:val="20"/>
        </w:rPr>
        <w:t xml:space="preserve">Mishra, J. (1933). </w:t>
      </w:r>
      <w:r w:rsidRPr="00830749">
        <w:rPr>
          <w:bCs/>
          <w:i/>
          <w:iCs/>
          <w:sz w:val="20"/>
        </w:rPr>
        <w:t>A study of correlation between academic motivation and academic satisfaction of High-school level students</w:t>
      </w:r>
      <w:r w:rsidRPr="00830749">
        <w:rPr>
          <w:bCs/>
          <w:iCs/>
          <w:sz w:val="20"/>
        </w:rPr>
        <w:t>, M.Ed. Dissertation, Allahabad University, India.</w:t>
      </w:r>
    </w:p>
    <w:p w:rsidR="0007413D" w:rsidRPr="00830749" w:rsidRDefault="0007413D" w:rsidP="00830749">
      <w:pPr>
        <w:ind w:left="720" w:hanging="720"/>
        <w:rPr>
          <w:bCs/>
          <w:iCs/>
          <w:sz w:val="20"/>
        </w:rPr>
      </w:pPr>
      <w:proofErr w:type="spellStart"/>
      <w:r w:rsidRPr="00830749">
        <w:rPr>
          <w:bCs/>
          <w:iCs/>
          <w:sz w:val="20"/>
        </w:rPr>
        <w:t>Modu</w:t>
      </w:r>
      <w:proofErr w:type="spellEnd"/>
      <w:r w:rsidRPr="00830749">
        <w:rPr>
          <w:bCs/>
          <w:iCs/>
          <w:sz w:val="20"/>
        </w:rPr>
        <w:t xml:space="preserve">, C.C. (1976). Description of a satisfaction questionnaire for junior colleges in terms of rotated factors, </w:t>
      </w:r>
      <w:r w:rsidRPr="00830749">
        <w:rPr>
          <w:bCs/>
          <w:i/>
          <w:iCs/>
          <w:sz w:val="20"/>
        </w:rPr>
        <w:t>West African Journal of</w:t>
      </w:r>
      <w:r w:rsidR="00320A75">
        <w:rPr>
          <w:bCs/>
          <w:i/>
          <w:iCs/>
          <w:sz w:val="20"/>
        </w:rPr>
        <w:t xml:space="preserve"> </w:t>
      </w:r>
      <w:r w:rsidRPr="00830749">
        <w:rPr>
          <w:bCs/>
          <w:i/>
          <w:iCs/>
          <w:sz w:val="20"/>
        </w:rPr>
        <w:t>Educational and Vocational Measurement</w:t>
      </w:r>
      <w:r w:rsidRPr="00830749">
        <w:rPr>
          <w:bCs/>
          <w:iCs/>
          <w:sz w:val="20"/>
        </w:rPr>
        <w:t>, 3(1), 7-15.</w:t>
      </w:r>
    </w:p>
    <w:p w:rsidR="0007413D" w:rsidRPr="00830749" w:rsidRDefault="0007413D" w:rsidP="00830749">
      <w:pPr>
        <w:ind w:left="720" w:hanging="720"/>
        <w:rPr>
          <w:bCs/>
          <w:iCs/>
          <w:sz w:val="20"/>
        </w:rPr>
      </w:pPr>
      <w:r w:rsidRPr="00830749">
        <w:rPr>
          <w:bCs/>
          <w:iCs/>
          <w:sz w:val="20"/>
        </w:rPr>
        <w:t xml:space="preserve">Morse, N.C. (1953). </w:t>
      </w:r>
      <w:r w:rsidRPr="00830749">
        <w:rPr>
          <w:bCs/>
          <w:i/>
          <w:iCs/>
          <w:sz w:val="20"/>
        </w:rPr>
        <w:t xml:space="preserve">Satisfaction with the White Collar Job </w:t>
      </w:r>
      <w:r w:rsidRPr="00830749">
        <w:rPr>
          <w:bCs/>
          <w:iCs/>
          <w:sz w:val="20"/>
        </w:rPr>
        <w:t>(p. 38)</w:t>
      </w:r>
      <w:r w:rsidRPr="00830749">
        <w:rPr>
          <w:bCs/>
          <w:i/>
          <w:iCs/>
          <w:sz w:val="20"/>
        </w:rPr>
        <w:t xml:space="preserve">, </w:t>
      </w:r>
      <w:r w:rsidRPr="00830749">
        <w:rPr>
          <w:bCs/>
          <w:iCs/>
          <w:sz w:val="20"/>
        </w:rPr>
        <w:t xml:space="preserve">University of Michigan Survey Research Centre. </w:t>
      </w:r>
    </w:p>
    <w:p w:rsidR="0007413D" w:rsidRPr="00830749" w:rsidRDefault="0007413D" w:rsidP="00830749">
      <w:pPr>
        <w:ind w:left="720" w:hanging="720"/>
        <w:rPr>
          <w:bCs/>
          <w:iCs/>
          <w:sz w:val="20"/>
        </w:rPr>
      </w:pPr>
      <w:r w:rsidRPr="00830749">
        <w:rPr>
          <w:bCs/>
          <w:iCs/>
          <w:sz w:val="20"/>
        </w:rPr>
        <w:t xml:space="preserve">Odell, A.K. (1957). A Study of inter-relationships between measured satisfaction with college and certain academic and personality variables, </w:t>
      </w:r>
      <w:r w:rsidRPr="00830749">
        <w:rPr>
          <w:bCs/>
          <w:i/>
          <w:iCs/>
          <w:sz w:val="20"/>
        </w:rPr>
        <w:t>Dissertation Abstracts International (A)</w:t>
      </w:r>
      <w:r w:rsidRPr="00830749">
        <w:rPr>
          <w:bCs/>
          <w:iCs/>
          <w:sz w:val="20"/>
        </w:rPr>
        <w:t>, No. 17: 561.</w:t>
      </w:r>
    </w:p>
    <w:p w:rsidR="0007413D" w:rsidRPr="00830749" w:rsidRDefault="0007413D" w:rsidP="00830749">
      <w:pPr>
        <w:ind w:left="720" w:hanging="720"/>
        <w:rPr>
          <w:bCs/>
          <w:iCs/>
          <w:sz w:val="20"/>
        </w:rPr>
      </w:pPr>
      <w:r w:rsidRPr="00830749">
        <w:rPr>
          <w:bCs/>
          <w:iCs/>
          <w:sz w:val="20"/>
        </w:rPr>
        <w:t xml:space="preserve">Oliver, R. L. (1980). A cognitive model of the antecedents and consequences of satisfaction decisions. </w:t>
      </w:r>
      <w:r w:rsidRPr="00830749">
        <w:rPr>
          <w:bCs/>
          <w:i/>
          <w:iCs/>
          <w:sz w:val="20"/>
        </w:rPr>
        <w:t>Journal of Marketing Research</w:t>
      </w:r>
      <w:r w:rsidRPr="00830749">
        <w:rPr>
          <w:bCs/>
          <w:iCs/>
          <w:sz w:val="20"/>
        </w:rPr>
        <w:t>, 17, November, 460-469.</w:t>
      </w:r>
    </w:p>
    <w:p w:rsidR="0007413D" w:rsidRPr="00830749" w:rsidRDefault="0007413D" w:rsidP="00830749">
      <w:pPr>
        <w:ind w:left="720" w:hanging="720"/>
        <w:rPr>
          <w:bCs/>
          <w:iCs/>
          <w:sz w:val="20"/>
        </w:rPr>
      </w:pPr>
      <w:r w:rsidRPr="00830749">
        <w:rPr>
          <w:bCs/>
          <w:iCs/>
          <w:sz w:val="20"/>
        </w:rPr>
        <w:lastRenderedPageBreak/>
        <w:t xml:space="preserve">Oliver, R. L., &amp; </w:t>
      </w:r>
      <w:proofErr w:type="spellStart"/>
      <w:r w:rsidRPr="00830749">
        <w:rPr>
          <w:bCs/>
          <w:iCs/>
          <w:sz w:val="20"/>
        </w:rPr>
        <w:t>DeSarbo</w:t>
      </w:r>
      <w:proofErr w:type="spellEnd"/>
      <w:r w:rsidRPr="00830749">
        <w:rPr>
          <w:bCs/>
          <w:iCs/>
          <w:sz w:val="20"/>
        </w:rPr>
        <w:t xml:space="preserve">, W. S. (1989). Processing satisfaction response in consumption: A suggested framework and response proposition. </w:t>
      </w:r>
      <w:r w:rsidRPr="00830749">
        <w:rPr>
          <w:bCs/>
          <w:i/>
          <w:iCs/>
          <w:sz w:val="20"/>
        </w:rPr>
        <w:t>Journal of Consumer Satisfaction,</w:t>
      </w:r>
      <w:r w:rsidR="00320A75">
        <w:rPr>
          <w:bCs/>
          <w:i/>
          <w:iCs/>
          <w:sz w:val="20"/>
        </w:rPr>
        <w:t xml:space="preserve"> </w:t>
      </w:r>
      <w:r w:rsidRPr="00830749">
        <w:rPr>
          <w:bCs/>
          <w:i/>
          <w:iCs/>
          <w:sz w:val="20"/>
        </w:rPr>
        <w:t>Dissatisfaction, and Complaining Behavior</w:t>
      </w:r>
      <w:r w:rsidRPr="00830749">
        <w:rPr>
          <w:bCs/>
          <w:iCs/>
          <w:sz w:val="20"/>
        </w:rPr>
        <w:t>, 1-16.</w:t>
      </w:r>
    </w:p>
    <w:p w:rsidR="0007413D" w:rsidRPr="00830749" w:rsidRDefault="0007413D" w:rsidP="00830749">
      <w:pPr>
        <w:ind w:left="720" w:hanging="720"/>
        <w:rPr>
          <w:bCs/>
          <w:iCs/>
          <w:sz w:val="20"/>
        </w:rPr>
      </w:pPr>
      <w:r w:rsidRPr="00830749">
        <w:rPr>
          <w:bCs/>
          <w:iCs/>
          <w:sz w:val="20"/>
        </w:rPr>
        <w:t xml:space="preserve">Perez, V.R.L.G. (1981). A comparative study of the </w:t>
      </w:r>
      <w:proofErr w:type="spellStart"/>
      <w:r w:rsidRPr="00830749">
        <w:rPr>
          <w:bCs/>
          <w:iCs/>
          <w:sz w:val="20"/>
        </w:rPr>
        <w:t>trisut</w:t>
      </w:r>
      <w:proofErr w:type="spellEnd"/>
      <w:r w:rsidRPr="00830749">
        <w:rPr>
          <w:bCs/>
          <w:iCs/>
          <w:sz w:val="20"/>
        </w:rPr>
        <w:t xml:space="preserve"> territory students’ perceptions of factors affecting satisfaction of college life at selected institutions of higher learning, </w:t>
      </w:r>
      <w:r w:rsidRPr="00830749">
        <w:rPr>
          <w:bCs/>
          <w:i/>
          <w:iCs/>
          <w:sz w:val="20"/>
        </w:rPr>
        <w:t>Dissertation Abstracts International (A)</w:t>
      </w:r>
      <w:r w:rsidRPr="00830749">
        <w:rPr>
          <w:bCs/>
          <w:iCs/>
          <w:sz w:val="20"/>
        </w:rPr>
        <w:t>, 41:9-10, 3935.</w:t>
      </w:r>
    </w:p>
    <w:p w:rsidR="0007413D" w:rsidRPr="00830749" w:rsidRDefault="0007413D" w:rsidP="00830749">
      <w:pPr>
        <w:ind w:left="720" w:hanging="720"/>
        <w:rPr>
          <w:bCs/>
          <w:iCs/>
          <w:sz w:val="20"/>
        </w:rPr>
      </w:pPr>
      <w:proofErr w:type="spellStart"/>
      <w:r w:rsidRPr="00830749">
        <w:rPr>
          <w:sz w:val="20"/>
        </w:rPr>
        <w:t>Schifter</w:t>
      </w:r>
      <w:proofErr w:type="spellEnd"/>
      <w:r w:rsidRPr="00830749">
        <w:rPr>
          <w:sz w:val="20"/>
        </w:rPr>
        <w:t xml:space="preserve">, C. &amp; </w:t>
      </w:r>
      <w:proofErr w:type="spellStart"/>
      <w:r w:rsidRPr="00830749">
        <w:rPr>
          <w:sz w:val="20"/>
        </w:rPr>
        <w:t>Monolescu</w:t>
      </w:r>
      <w:proofErr w:type="spellEnd"/>
      <w:r w:rsidRPr="00830749">
        <w:rPr>
          <w:sz w:val="20"/>
        </w:rPr>
        <w:t xml:space="preserve">, D. (2000) Evaluating students online course experiences, the virtual focus </w:t>
      </w:r>
      <w:proofErr w:type="spellStart"/>
      <w:r w:rsidRPr="00830749">
        <w:rPr>
          <w:sz w:val="20"/>
        </w:rPr>
        <w:t>group</w:t>
      </w:r>
      <w:proofErr w:type="gramStart"/>
      <w:r w:rsidRPr="00830749">
        <w:rPr>
          <w:sz w:val="20"/>
        </w:rPr>
        <w:t>,</w:t>
      </w:r>
      <w:proofErr w:type="gramEnd"/>
      <w:r w:rsidR="002140DE">
        <w:fldChar w:fldCharType="begin"/>
      </w:r>
      <w:r w:rsidR="002140DE">
        <w:instrText xml:space="preserve"> HYPERLINK "http://www.ed.psu.edu/acsde/deos/deosnews/deosnews10_9.asp" </w:instrText>
      </w:r>
      <w:r w:rsidR="002140DE">
        <w:fldChar w:fldCharType="separate"/>
      </w:r>
      <w:r w:rsidRPr="00830749">
        <w:rPr>
          <w:rStyle w:val="Hyperlink"/>
          <w:rFonts w:ascii="Times New Roman" w:hAnsi="Times New Roman"/>
          <w:sz w:val="20"/>
        </w:rPr>
        <w:t>http</w:t>
      </w:r>
      <w:proofErr w:type="spellEnd"/>
      <w:r w:rsidRPr="00830749">
        <w:rPr>
          <w:rStyle w:val="Hyperlink"/>
          <w:rFonts w:ascii="Times New Roman" w:hAnsi="Times New Roman"/>
          <w:sz w:val="20"/>
        </w:rPr>
        <w:t>://www.ed.psu.edu/acsde/deos/deosnews/deosnews10_9.asp</w:t>
      </w:r>
      <w:r w:rsidR="002140DE">
        <w:rPr>
          <w:rStyle w:val="Hyperlink"/>
          <w:rFonts w:ascii="Times New Roman" w:hAnsi="Times New Roman"/>
          <w:sz w:val="20"/>
        </w:rPr>
        <w:fldChar w:fldCharType="end"/>
      </w:r>
      <w:r w:rsidR="00830749">
        <w:rPr>
          <w:sz w:val="20"/>
        </w:rPr>
        <w:br/>
      </w:r>
      <w:r w:rsidRPr="00830749">
        <w:rPr>
          <w:sz w:val="20"/>
        </w:rPr>
        <w:t>Date of retrieval June 15 2011</w:t>
      </w:r>
    </w:p>
    <w:p w:rsidR="0007413D" w:rsidRPr="00830749" w:rsidRDefault="0007413D" w:rsidP="00830749">
      <w:pPr>
        <w:ind w:left="720" w:hanging="720"/>
        <w:rPr>
          <w:bCs/>
          <w:iCs/>
          <w:sz w:val="20"/>
        </w:rPr>
      </w:pPr>
      <w:r w:rsidRPr="00830749">
        <w:rPr>
          <w:bCs/>
          <w:iCs/>
          <w:sz w:val="20"/>
        </w:rPr>
        <w:t xml:space="preserve">Stein, D. (2004). Student satisfaction depends on course structure, </w:t>
      </w:r>
      <w:r w:rsidRPr="00830749">
        <w:rPr>
          <w:bCs/>
          <w:i/>
          <w:iCs/>
          <w:sz w:val="20"/>
        </w:rPr>
        <w:t>Online Classroom</w:t>
      </w:r>
      <w:r w:rsidRPr="00830749">
        <w:rPr>
          <w:bCs/>
          <w:iCs/>
          <w:sz w:val="20"/>
        </w:rPr>
        <w:t>, 4-5.</w:t>
      </w:r>
    </w:p>
    <w:p w:rsidR="0007413D" w:rsidRPr="00830749" w:rsidRDefault="0007413D" w:rsidP="00830749">
      <w:pPr>
        <w:ind w:left="720" w:hanging="720"/>
        <w:rPr>
          <w:sz w:val="20"/>
        </w:rPr>
      </w:pPr>
      <w:proofErr w:type="spellStart"/>
      <w:r w:rsidRPr="00830749">
        <w:rPr>
          <w:sz w:val="20"/>
        </w:rPr>
        <w:t>Waniewicz</w:t>
      </w:r>
      <w:proofErr w:type="spellEnd"/>
      <w:r w:rsidRPr="00830749">
        <w:rPr>
          <w:sz w:val="20"/>
        </w:rPr>
        <w:t xml:space="preserve">, I. (1982) "The adult learners: Who are they, why and where do they </w:t>
      </w:r>
      <w:r w:rsidR="008351D5" w:rsidRPr="00830749">
        <w:rPr>
          <w:sz w:val="20"/>
        </w:rPr>
        <w:t>learn?</w:t>
      </w:r>
      <w:r w:rsidRPr="00830749">
        <w:rPr>
          <w:sz w:val="20"/>
        </w:rPr>
        <w:t>" 87-89 in J.S. Daniel, M.A. Stroud and J.R. Thompson (</w:t>
      </w:r>
      <w:proofErr w:type="spellStart"/>
      <w:proofErr w:type="gramStart"/>
      <w:r w:rsidRPr="00830749">
        <w:rPr>
          <w:sz w:val="20"/>
        </w:rPr>
        <w:t>eds</w:t>
      </w:r>
      <w:proofErr w:type="spellEnd"/>
      <w:proofErr w:type="gramEnd"/>
      <w:r w:rsidRPr="00830749">
        <w:rPr>
          <w:sz w:val="20"/>
        </w:rPr>
        <w:t xml:space="preserve">) </w:t>
      </w:r>
      <w:r w:rsidRPr="00830749">
        <w:rPr>
          <w:i/>
          <w:sz w:val="20"/>
        </w:rPr>
        <w:t>Learning at a Distance: A World Perspective</w:t>
      </w:r>
      <w:r w:rsidRPr="00830749">
        <w:rPr>
          <w:sz w:val="20"/>
        </w:rPr>
        <w:t xml:space="preserve"> Edmonton, Athabasca University: International Council for Correspondence Education.</w:t>
      </w:r>
    </w:p>
    <w:p w:rsidR="0007413D" w:rsidRDefault="00EF7471" w:rsidP="00830749">
      <w:pPr>
        <w:pStyle w:val="Heading3"/>
      </w:pPr>
      <w:r>
        <w:t>About the a</w:t>
      </w:r>
      <w:r w:rsidR="0007413D">
        <w:t>uthors</w:t>
      </w:r>
    </w:p>
    <w:p w:rsidR="0007413D" w:rsidRPr="00A40C35" w:rsidRDefault="0007413D" w:rsidP="00444100">
      <w:pPr>
        <w:rPr>
          <w:szCs w:val="22"/>
        </w:rPr>
      </w:pPr>
      <w:r w:rsidRPr="00A40C35">
        <w:rPr>
          <w:rFonts w:ascii="Arial" w:hAnsi="Arial" w:cs="Arial"/>
          <w:b/>
          <w:sz w:val="24"/>
          <w:szCs w:val="24"/>
        </w:rPr>
        <w:t>Dr. Shashi Singh</w:t>
      </w:r>
      <w:r w:rsidR="0041708A">
        <w:rPr>
          <w:rFonts w:ascii="Arial" w:hAnsi="Arial" w:cs="Arial"/>
          <w:b/>
          <w:sz w:val="24"/>
          <w:szCs w:val="24"/>
        </w:rPr>
        <w:t xml:space="preserve"> </w:t>
      </w:r>
      <w:r w:rsidRPr="00A40C35">
        <w:rPr>
          <w:szCs w:val="22"/>
        </w:rPr>
        <w:t>is working as</w:t>
      </w:r>
      <w:r w:rsidR="0041708A">
        <w:rPr>
          <w:szCs w:val="22"/>
        </w:rPr>
        <w:t xml:space="preserve"> a</w:t>
      </w:r>
      <w:r w:rsidRPr="00A40C35">
        <w:rPr>
          <w:szCs w:val="22"/>
        </w:rPr>
        <w:t xml:space="preserve"> Senior Lecturer in </w:t>
      </w:r>
      <w:r w:rsidR="0041708A">
        <w:rPr>
          <w:szCs w:val="22"/>
        </w:rPr>
        <w:t xml:space="preserve">the </w:t>
      </w:r>
      <w:r w:rsidRPr="00A40C35">
        <w:rPr>
          <w:szCs w:val="22"/>
        </w:rPr>
        <w:t xml:space="preserve">department of education, </w:t>
      </w:r>
      <w:r w:rsidR="0041708A">
        <w:rPr>
          <w:szCs w:val="22"/>
        </w:rPr>
        <w:t xml:space="preserve">at </w:t>
      </w:r>
      <w:r w:rsidRPr="00A40C35">
        <w:rPr>
          <w:szCs w:val="22"/>
        </w:rPr>
        <w:t>Meerut Institute of Engineering &amp; Technology, Meerut UP, India.</w:t>
      </w:r>
    </w:p>
    <w:p w:rsidR="0007413D" w:rsidRPr="00A40C35" w:rsidRDefault="0007413D" w:rsidP="00444100">
      <w:pPr>
        <w:rPr>
          <w:szCs w:val="22"/>
        </w:rPr>
      </w:pPr>
      <w:r w:rsidRPr="00A40C35">
        <w:rPr>
          <w:szCs w:val="22"/>
        </w:rPr>
        <w:t>Email:</w:t>
      </w:r>
      <w:r w:rsidRPr="00A40C35">
        <w:rPr>
          <w:szCs w:val="22"/>
        </w:rPr>
        <w:tab/>
      </w:r>
      <w:hyperlink r:id="rId40" w:history="1">
        <w:r w:rsidRPr="00A40C35">
          <w:rPr>
            <w:rStyle w:val="Hyperlink"/>
            <w:rFonts w:ascii="Times New Roman" w:eastAsia="SimSun" w:hAnsi="Times New Roman"/>
            <w:szCs w:val="22"/>
          </w:rPr>
          <w:t>shashisingh1509@gmail.com</w:t>
        </w:r>
      </w:hyperlink>
    </w:p>
    <w:p w:rsidR="0041708A" w:rsidRDefault="0041708A" w:rsidP="00A40C35">
      <w:pPr>
        <w:rPr>
          <w:rFonts w:ascii="Arial" w:hAnsi="Arial" w:cs="Arial"/>
          <w:b/>
          <w:sz w:val="24"/>
          <w:szCs w:val="24"/>
        </w:rPr>
      </w:pPr>
    </w:p>
    <w:p w:rsidR="0007413D" w:rsidRDefault="0007413D" w:rsidP="00A40C35">
      <w:r w:rsidRPr="00A40C35">
        <w:rPr>
          <w:rFonts w:ascii="Arial" w:hAnsi="Arial" w:cs="Arial"/>
          <w:b/>
          <w:sz w:val="24"/>
          <w:szCs w:val="24"/>
        </w:rPr>
        <w:t>Dr. Ajay Singh</w:t>
      </w:r>
      <w:r>
        <w:t xml:space="preserve"> is working as </w:t>
      </w:r>
      <w:r w:rsidR="00864315">
        <w:t>Professor</w:t>
      </w:r>
      <w:r>
        <w:t xml:space="preserve"> in</w:t>
      </w:r>
      <w:r w:rsidR="0041708A">
        <w:t xml:space="preserve"> the department of Business and M</w:t>
      </w:r>
      <w:r>
        <w:t xml:space="preserve">anagement studies, Meerut Institute of Engineering &amp; Technology, Meerut UP, </w:t>
      </w:r>
      <w:proofErr w:type="gramStart"/>
      <w:r>
        <w:t>India</w:t>
      </w:r>
      <w:proofErr w:type="gramEnd"/>
      <w:r>
        <w:t>.</w:t>
      </w:r>
    </w:p>
    <w:p w:rsidR="0007413D" w:rsidRDefault="0007413D" w:rsidP="00444100">
      <w:pPr>
        <w:rPr>
          <w:sz w:val="24"/>
          <w:szCs w:val="24"/>
        </w:rPr>
      </w:pPr>
      <w:r>
        <w:rPr>
          <w:sz w:val="24"/>
          <w:szCs w:val="24"/>
        </w:rPr>
        <w:t>Email:</w:t>
      </w:r>
      <w:r>
        <w:rPr>
          <w:sz w:val="24"/>
          <w:szCs w:val="24"/>
        </w:rPr>
        <w:tab/>
      </w:r>
      <w:hyperlink r:id="rId41" w:history="1">
        <w:r>
          <w:rPr>
            <w:rStyle w:val="Hyperlink"/>
            <w:rFonts w:ascii="Times New Roman" w:eastAsia="SimSun" w:hAnsi="Times New Roman"/>
          </w:rPr>
          <w:t>ajayks10@gmail.com</w:t>
        </w:r>
      </w:hyperlink>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320A75" w:rsidRDefault="00320A75" w:rsidP="00444100">
      <w:pPr>
        <w:rPr>
          <w:sz w:val="16"/>
          <w:szCs w:val="16"/>
        </w:rPr>
      </w:pPr>
    </w:p>
    <w:p w:rsidR="0007413D" w:rsidRDefault="00320A75" w:rsidP="00444100">
      <w:pPr>
        <w:rPr>
          <w:rFonts w:ascii="Arial" w:hAnsi="Arial" w:cs="Arial"/>
          <w:color w:val="000000"/>
          <w:sz w:val="16"/>
          <w:szCs w:val="16"/>
          <w:lang w:eastAsia="zh-CN"/>
        </w:rPr>
      </w:pPr>
      <w:hyperlink w:anchor="TOC" w:history="1">
        <w:r w:rsidRPr="00A85F92">
          <w:rPr>
            <w:rStyle w:val="Hyperlink"/>
            <w:sz w:val="16"/>
            <w:szCs w:val="16"/>
          </w:rPr>
          <w:t>Return to Table of Contents</w:t>
        </w:r>
      </w:hyperlink>
      <w:r w:rsidR="0007413D">
        <w:rPr>
          <w:sz w:val="16"/>
          <w:szCs w:val="16"/>
        </w:rPr>
        <w:br w:type="page"/>
      </w:r>
    </w:p>
    <w:p w:rsidR="00642617" w:rsidRDefault="0007413D" w:rsidP="00642617">
      <w:pPr>
        <w:pStyle w:val="Note"/>
      </w:pPr>
      <w:r w:rsidRPr="005C5F62">
        <w:rPr>
          <w:b/>
        </w:rPr>
        <w:lastRenderedPageBreak/>
        <w:t>Editor’s Note</w:t>
      </w:r>
      <w:r w:rsidR="005C5F62">
        <w:t>: This paper asks question</w:t>
      </w:r>
      <w:r w:rsidR="0011664A">
        <w:t>s</w:t>
      </w:r>
      <w:r w:rsidR="005C5F62">
        <w:t xml:space="preserve"> about stress that technology places on students. Is technostress, like the boiled frog syndrome, having a negative impact on student behavior?</w:t>
      </w:r>
    </w:p>
    <w:p w:rsidR="0007413D" w:rsidRDefault="0002742E" w:rsidP="00642617">
      <w:pPr>
        <w:pStyle w:val="Heading1"/>
      </w:pPr>
      <w:bookmarkStart w:id="7" w:name="_The_impact_of"/>
      <w:bookmarkEnd w:id="7"/>
      <w:r>
        <w:t xml:space="preserve">The impact of Computerized Devices </w:t>
      </w:r>
      <w:r>
        <w:br/>
        <w:t>on College Students B</w:t>
      </w:r>
      <w:r w:rsidR="00127464">
        <w:t>ehavior</w:t>
      </w:r>
    </w:p>
    <w:p w:rsidR="0007413D" w:rsidRDefault="0007413D" w:rsidP="00642617">
      <w:pPr>
        <w:pStyle w:val="Heading5"/>
        <w:rPr>
          <w:sz w:val="24"/>
        </w:rPr>
      </w:pPr>
      <w:r>
        <w:rPr>
          <w:lang w:val="pt-BR"/>
        </w:rPr>
        <w:t xml:space="preserve">Luis C. Almeida </w:t>
      </w:r>
    </w:p>
    <w:p w:rsidR="0007413D" w:rsidRPr="00642617" w:rsidRDefault="0007413D" w:rsidP="00642617">
      <w:pPr>
        <w:pStyle w:val="Heading5"/>
        <w:rPr>
          <w:sz w:val="18"/>
          <w:szCs w:val="18"/>
        </w:rPr>
      </w:pPr>
      <w:r w:rsidRPr="00642617">
        <w:rPr>
          <w:sz w:val="18"/>
          <w:szCs w:val="18"/>
        </w:rPr>
        <w:t>USA</w:t>
      </w:r>
    </w:p>
    <w:p w:rsidR="0007413D" w:rsidRDefault="0007413D" w:rsidP="00642617">
      <w:pPr>
        <w:pStyle w:val="Heading3"/>
        <w:rPr>
          <w:szCs w:val="22"/>
        </w:rPr>
      </w:pPr>
      <w:r>
        <w:t>Abstract</w:t>
      </w:r>
    </w:p>
    <w:p w:rsidR="0007413D" w:rsidRDefault="0007413D" w:rsidP="00444100">
      <w:r>
        <w:t>This paper examines the rapidly growing interconnect</w:t>
      </w:r>
      <w:r w:rsidR="0002742E">
        <w:t>edness</w:t>
      </w:r>
      <w:r>
        <w:t xml:space="preserve"> between our communication</w:t>
      </w:r>
      <w:r w:rsidR="0002742E">
        <w:t>,</w:t>
      </w:r>
      <w:r>
        <w:t xml:space="preserve"> technology and human behavior</w:t>
      </w:r>
      <w:r w:rsidR="00D60D8F">
        <w:t xml:space="preserve"> generally</w:t>
      </w:r>
      <w:r>
        <w:t>.</w:t>
      </w:r>
      <w:r w:rsidR="0002742E">
        <w:t xml:space="preserve"> </w:t>
      </w:r>
      <w:r>
        <w:t>Smartphones, tablets, computers, and social media platforms like YouTube and Faceboo</w:t>
      </w:r>
      <w:r w:rsidR="00D60D8F">
        <w:t>k are now wholly integrated into</w:t>
      </w:r>
      <w:r>
        <w:t xml:space="preserve"> our culture.</w:t>
      </w:r>
      <w:r w:rsidR="00D60D8F">
        <w:t xml:space="preserve"> </w:t>
      </w:r>
      <w:r>
        <w:t>An operationalized form of media effects research, this study recognizes that our technologies of communication have become so advanced so rapidly that their places in society, and their systemic effect on our liv</w:t>
      </w:r>
      <w:r w:rsidR="00D60D8F">
        <w:t xml:space="preserve">es, are often taken for granted. </w:t>
      </w:r>
      <w:r>
        <w:t>After a review of</w:t>
      </w:r>
      <w:r w:rsidR="00D60D8F">
        <w:t xml:space="preserve"> the</w:t>
      </w:r>
      <w:r>
        <w:t xml:space="preserve"> recent literature on theories of human-computer interaction and the concept of technostress, the researcher tests with a ca</w:t>
      </w:r>
      <w:r w:rsidR="00D60D8F">
        <w:t>se-study analysis of media uses</w:t>
      </w:r>
      <w:r>
        <w:t xml:space="preserve"> the effects of computerized devices on undergraduate students at Indiana University of Pennsylvania. </w:t>
      </w:r>
    </w:p>
    <w:p w:rsidR="0007413D" w:rsidRDefault="0007413D" w:rsidP="00642617">
      <w:pPr>
        <w:pStyle w:val="Heading3"/>
      </w:pPr>
      <w:r>
        <w:t>Introduction</w:t>
      </w:r>
    </w:p>
    <w:p w:rsidR="0007413D" w:rsidRDefault="0007413D" w:rsidP="00444100">
      <w:r>
        <w:t>A large segment of American society uses technology on a daily basis. What was once a luxury</w:t>
      </w:r>
      <w:r w:rsidR="008433E2">
        <w:t xml:space="preserve"> is now a part of our </w:t>
      </w:r>
      <w:proofErr w:type="gramStart"/>
      <w:r w:rsidR="008433E2">
        <w:t>lives</w:t>
      </w:r>
      <w:r>
        <w:t>.</w:t>
      </w:r>
      <w:proofErr w:type="gramEnd"/>
      <w:r>
        <w:t xml:space="preserve"> Two decades ago, computers were a novelty, but today it seems that we have been consumed by their use</w:t>
      </w:r>
      <w:r w:rsidRPr="008433E2">
        <w:t xml:space="preserve"> </w:t>
      </w:r>
      <w:r w:rsidR="009957F6" w:rsidRPr="008433E2">
        <w:fldChar w:fldCharType="begin"/>
      </w:r>
      <w:r w:rsidRPr="008433E2">
        <w:instrText xml:space="preserve"> ADDIN EN.CITE &lt;EndNote&gt;&lt;Cite&gt;&lt;Author&gt;Rosen&lt;/Author&gt;&lt;Year&gt;1998&lt;/Year&gt;&lt;RecNum&gt;1&lt;/RecNum&gt;&lt;DisplayText&gt;(Cameron &amp;amp; Dwyer, 2005; Rosen &amp;amp; Weil, 1998)&lt;/DisplayText&gt;&lt;record&gt;&lt;rec-number&gt;1&lt;/rec-number&gt;&lt;foreign-keys&gt;&lt;key app="EN" db-id="edxafffdiav5wfe9wf9p0evqa0rwes2s25xd"&gt;1&lt;/key&gt;&lt;/foreign-keys&gt;&lt;ref-type name="Generic"&gt;13&lt;/ref-type&gt;&lt;contributors&gt;&lt;authors&gt;&lt;author&gt;Rosen, Larry&lt;/author&gt;&lt;author&gt;Weil, Michelle&lt;/author&gt;&lt;/authors&gt;&lt;/contributors&gt;&lt;titles&gt;&lt;title&gt;Technostress&lt;/title&gt;&lt;/titles&gt;&lt;dates&gt;&lt;year&gt;1998&lt;/year&gt;&lt;/dates&gt;&lt;publisher&gt;John Wiley &amp;amp; Sons&lt;/publisher&gt;&lt;urls&gt;&lt;/urls&gt;&lt;/record&gt;&lt;/Cite&gt;&lt;Cite&gt;&lt;Author&gt;Cameron&lt;/Author&gt;&lt;Year&gt;2005&lt;/Year&gt;&lt;RecNum&gt;6&lt;/RecNum&gt;&lt;record&gt;&lt;rec-number&gt;6&lt;/rec-number&gt;&lt;foreign-keys&gt;&lt;key app="EN" db-id="edxafffdiav5wfe9wf9p0evqa0rwes2s25xd"&gt;6&lt;/key&gt;&lt;/foreign-keys&gt;&lt;ref-type name="Journal Article"&gt;17&lt;/ref-type&gt;&lt;contributors&gt;&lt;authors&gt;&lt;author&gt;Cameron, B.H.&lt;/author&gt;&lt;author&gt;Dwyer, F.D.&lt;/author&gt;&lt;/authors&gt;&lt;/contributors&gt;&lt;titles&gt;&lt;title&gt;The effect of online gaming in facilitating delayed acheivement of different educational objectives&lt;/title&gt;&lt;secondary-title&gt;The International Journal of Instructional Media&lt;/secondary-title&gt;&lt;/titles&gt;&lt;periodical&gt;&lt;full-title&gt;The International Journal of Instructional Media&lt;/full-title&gt;&lt;/periodical&gt;&lt;pages&gt;25-33&lt;/pages&gt;&lt;volume&gt;35&lt;/volume&gt;&lt;dates&gt;&lt;year&gt;2005&lt;/year&gt;&lt;/dates&gt;&lt;urls&gt;&lt;/urls&gt;&lt;/record&gt;&lt;/Cite&gt;&lt;/EndNote&gt;</w:instrText>
      </w:r>
      <w:r w:rsidR="009957F6" w:rsidRPr="008433E2">
        <w:fldChar w:fldCharType="separate"/>
      </w:r>
      <w:r w:rsidRPr="008433E2">
        <w:rPr>
          <w:noProof/>
        </w:rPr>
        <w:t>(</w:t>
      </w:r>
      <w:hyperlink r:id="rId42" w:anchor="_ENREF_5" w:tooltip="Cameron, 2005 #6" w:history="1">
        <w:r w:rsidRPr="008433E2">
          <w:rPr>
            <w:rStyle w:val="Hyperlink"/>
            <w:noProof/>
            <w:color w:val="auto"/>
            <w:u w:val="none"/>
          </w:rPr>
          <w:t>Cameron &amp; Dwyer, 2005</w:t>
        </w:r>
      </w:hyperlink>
      <w:r w:rsidRPr="008433E2">
        <w:rPr>
          <w:noProof/>
        </w:rPr>
        <w:t xml:space="preserve">; </w:t>
      </w:r>
      <w:hyperlink r:id="rId43" w:anchor="_ENREF_29" w:tooltip="Rosen, 1998 #1" w:history="1">
        <w:r w:rsidRPr="008433E2">
          <w:rPr>
            <w:rStyle w:val="Hyperlink"/>
            <w:noProof/>
            <w:color w:val="auto"/>
            <w:u w:val="none"/>
          </w:rPr>
          <w:t>Rosen &amp; Weil, 1998</w:t>
        </w:r>
      </w:hyperlink>
      <w:r w:rsidRPr="008433E2">
        <w:rPr>
          <w:noProof/>
        </w:rPr>
        <w:t>)</w:t>
      </w:r>
      <w:r w:rsidR="009957F6" w:rsidRPr="008433E2">
        <w:fldChar w:fldCharType="end"/>
      </w:r>
      <w:r w:rsidRPr="008433E2">
        <w:t>;</w:t>
      </w:r>
      <w:r w:rsidR="008433E2">
        <w:t xml:space="preserve"> we breathe technology, as do</w:t>
      </w:r>
      <w:r>
        <w:t xml:space="preserve"> our communities and universities. </w:t>
      </w:r>
    </w:p>
    <w:p w:rsidR="0007413D" w:rsidRPr="008433E2" w:rsidRDefault="0007413D" w:rsidP="00444100">
      <w:r>
        <w:t xml:space="preserve">We use our gadgets as alarm clocks to wake us up. We eat breakfast while answering emails or surfing the Internet with our smartphones. It is not uncommon for Americans to eat while updating Facebook or other social networking site statuses </w:t>
      </w:r>
      <w:r w:rsidR="009957F6" w:rsidRPr="008433E2">
        <w:fldChar w:fldCharType="begin"/>
      </w:r>
      <w:r w:rsidRPr="008433E2">
        <w:instrText xml:space="preserve"> ADDIN EN.CITE &lt;EndNote&gt;&lt;Cite&gt;&lt;Author&gt;Faulkner&lt;/Author&gt;&lt;Year&gt;2010&lt;/Year&gt;&lt;RecNum&gt;2&lt;/RecNum&gt;&lt;DisplayText&gt;(Faulkner &amp;amp; Zafiroglu, 2010)&lt;/DisplayText&gt;&lt;record&gt;&lt;rec-number&gt;2&lt;/rec-number&gt;&lt;foreign-keys&gt;&lt;key app="EN" db-id="edxafffdiav5wfe9wf9p0evqa0rwes2s25xd"&gt;2&lt;/key&gt;&lt;/foreign-keys&gt;&lt;ref-type name="Conference Proceedings"&gt;10&lt;/ref-type&gt;&lt;contributors&gt;&lt;authors&gt;&lt;author&gt;Faulkner, Susan A&lt;/author&gt;&lt;author&gt;Zafiroglu, Alexandra C&lt;/author&gt;&lt;/authors&gt;&lt;/contributors&gt;&lt;titles&gt;&lt;title&gt;The Power of Participant-Made Videos: intimacy and engagement with corporate ethnographic video&lt;/title&gt;&lt;secondary-title&gt;Ethnographic Praxis in Industry Conference Proceedings&lt;/secondary-title&gt;&lt;/titles&gt;&lt;pages&gt;113-121&lt;/pages&gt;&lt;volume&gt;2010&lt;/volume&gt;&lt;number&gt;1&lt;/number&gt;&lt;dates&gt;&lt;year&gt;2010&lt;/year&gt;&lt;/dates&gt;&lt;publisher&gt;Wiley Online Library&lt;/publisher&gt;&lt;isbn&gt;1559-8918&lt;/isbn&gt;&lt;urls&gt;&lt;/urls&gt;&lt;/record&gt;&lt;/Cite&gt;&lt;/EndNote&gt;</w:instrText>
      </w:r>
      <w:r w:rsidR="009957F6" w:rsidRPr="008433E2">
        <w:fldChar w:fldCharType="separate"/>
      </w:r>
      <w:r w:rsidRPr="008433E2">
        <w:rPr>
          <w:noProof/>
        </w:rPr>
        <w:t>(</w:t>
      </w:r>
      <w:hyperlink r:id="rId44" w:anchor="_ENREF_16" w:tooltip="Faulkner, 2010 #2" w:history="1">
        <w:r w:rsidRPr="008433E2">
          <w:rPr>
            <w:rStyle w:val="Hyperlink"/>
            <w:noProof/>
            <w:color w:val="auto"/>
            <w:u w:val="none"/>
          </w:rPr>
          <w:t>Faulkner &amp; Zafiroglu, 2010</w:t>
        </w:r>
      </w:hyperlink>
      <w:r w:rsidRPr="008433E2">
        <w:rPr>
          <w:noProof/>
        </w:rPr>
        <w:t>)</w:t>
      </w:r>
      <w:r w:rsidR="009957F6" w:rsidRPr="008433E2">
        <w:fldChar w:fldCharType="end"/>
      </w:r>
      <w:r w:rsidRPr="008433E2">
        <w:t xml:space="preserve">. We drive modern cars with an abundance of technology, often enabling us to transform our modes of transportation into a dynamic technological hub. In fact, contemporary automobiles are </w:t>
      </w:r>
      <w:r w:rsidR="008433E2">
        <w:t>an extension of iPads and Sma</w:t>
      </w:r>
      <w:r w:rsidR="009B2060">
        <w:t>r</w:t>
      </w:r>
      <w:bookmarkStart w:id="8" w:name="_GoBack"/>
      <w:bookmarkEnd w:id="8"/>
      <w:r w:rsidR="008433E2">
        <w:t>t</w:t>
      </w:r>
      <w:r w:rsidRPr="008433E2">
        <w:t xml:space="preserve">phones serving as a hub for extending learning </w:t>
      </w:r>
      <w:r w:rsidR="009957F6" w:rsidRPr="008433E2">
        <w:fldChar w:fldCharType="begin"/>
      </w:r>
      <w:r w:rsidRPr="008433E2">
        <w:instrText xml:space="preserve"> ADDIN EN.CITE &lt;EndNote&gt;&lt;Cite&gt;&lt;Author&gt;Carter&lt;/Author&gt;&lt;Year&gt;2009&lt;/Year&gt;&lt;RecNum&gt;3&lt;/RecNum&gt;&lt;DisplayText&gt;(Carter &amp;amp; Hightower, 2009)&lt;/DisplayText&gt;&lt;record&gt;&lt;rec-number&gt;3&lt;/rec-number&gt;&lt;foreign-keys&gt;&lt;key app="EN" db-id="edxafffdiav5wfe9wf9p0evqa0rwes2s25xd"&gt;3&lt;/key&gt;&lt;/foreign-keys&gt;&lt;ref-type name="Conference Proceedings"&gt;10&lt;/ref-type&gt;&lt;contributors&gt;&lt;authors&gt;&lt;author&gt;Carter, Hannah&lt;/author&gt;&lt;author&gt;Hightower, Lisa&lt;/author&gt;&lt;/authors&gt;&lt;/contributors&gt;&lt;titles&gt;&lt;title&gt;Using Mobile Technology in an Extension Leadership Development Program&lt;/title&gt;&lt;secondary-title&gt;AIAEE 25th Annual Meeting&lt;/secondary-title&gt;&lt;/titles&gt;&lt;dates&gt;&lt;year&gt;2009&lt;/year&gt;&lt;/dates&gt;&lt;pub-location&gt;San Juan, Puerto Rico&lt;/pub-location&gt;&lt;urls&gt;&lt;/urls&gt;&lt;/record&gt;&lt;/Cite&gt;&lt;/EndNote&gt;</w:instrText>
      </w:r>
      <w:r w:rsidR="009957F6" w:rsidRPr="008433E2">
        <w:fldChar w:fldCharType="separate"/>
      </w:r>
      <w:r w:rsidRPr="008433E2">
        <w:rPr>
          <w:noProof/>
        </w:rPr>
        <w:t>(</w:t>
      </w:r>
      <w:hyperlink r:id="rId45" w:anchor="_ENREF_6" w:tooltip="Carter, 2009 #3" w:history="1">
        <w:r w:rsidRPr="008433E2">
          <w:rPr>
            <w:rStyle w:val="Hyperlink"/>
            <w:noProof/>
            <w:color w:val="auto"/>
            <w:u w:val="none"/>
          </w:rPr>
          <w:t>Carter &amp; Hightower, 2009</w:t>
        </w:r>
      </w:hyperlink>
      <w:r w:rsidRPr="008433E2">
        <w:rPr>
          <w:noProof/>
        </w:rPr>
        <w:t>)</w:t>
      </w:r>
      <w:r w:rsidR="009957F6" w:rsidRPr="008433E2">
        <w:fldChar w:fldCharType="end"/>
      </w:r>
      <w:r w:rsidRPr="008433E2">
        <w:t xml:space="preserve"> Weil and Rosen </w:t>
      </w:r>
      <w:r w:rsidR="009957F6" w:rsidRPr="008433E2">
        <w:fldChar w:fldCharType="begin"/>
      </w:r>
      <w:r w:rsidRPr="008433E2">
        <w:instrText xml:space="preserve"> ADDIN EN.CITE &lt;EndNote&gt;&lt;Cite ExcludeAuth="1"&gt;&lt;Author&gt;Weil&lt;/Author&gt;&lt;Year&gt;1997&lt;/Year&gt;&lt;RecNum&gt;4&lt;/RecNum&gt;&lt;DisplayText&gt;(1997)&lt;/DisplayText&gt;&lt;record&gt;&lt;rec-number&gt;4&lt;/rec-number&gt;&lt;foreign-keys&gt;&lt;key app="EN" db-id="edxafffdiav5wfe9wf9p0evqa0rwes2s25xd"&gt;4&lt;/key&gt;&lt;/foreign-keys&gt;&lt;ref-type name="Book"&gt;6&lt;/ref-type&gt;&lt;contributors&gt;&lt;authors&gt;&lt;author&gt;Weil, Michelle M&lt;/author&gt;&lt;author&gt;Rosen, Larry D&lt;/author&gt;&lt;/authors&gt;&lt;/contributors&gt;&lt;titles&gt;&lt;title&gt;Technostress: Coping with technology@ work@ home@ play&lt;/title&gt;&lt;/titles&gt;&lt;dates&gt;&lt;year&gt;1997&lt;/year&gt;&lt;/dates&gt;&lt;publisher&gt;J. Wiley New York, NY&lt;/publisher&gt;&lt;isbn&gt;0471177091&lt;/isbn&gt;&lt;urls&gt;&lt;/urls&gt;&lt;/record&gt;&lt;/Cite&gt;&lt;/EndNote&gt;</w:instrText>
      </w:r>
      <w:r w:rsidR="009957F6" w:rsidRPr="008433E2">
        <w:fldChar w:fldCharType="separate"/>
      </w:r>
      <w:r w:rsidRPr="008433E2">
        <w:rPr>
          <w:noProof/>
        </w:rPr>
        <w:t>(</w:t>
      </w:r>
      <w:hyperlink r:id="rId46" w:anchor="_ENREF_35" w:tooltip="Weil, 1997 #4" w:history="1">
        <w:r w:rsidRPr="008433E2">
          <w:rPr>
            <w:rStyle w:val="Hyperlink"/>
            <w:noProof/>
            <w:color w:val="auto"/>
            <w:u w:val="none"/>
          </w:rPr>
          <w:t>1997</w:t>
        </w:r>
      </w:hyperlink>
      <w:r w:rsidRPr="008433E2">
        <w:rPr>
          <w:noProof/>
        </w:rPr>
        <w:t>)</w:t>
      </w:r>
      <w:r w:rsidR="009957F6" w:rsidRPr="008433E2">
        <w:fldChar w:fldCharType="end"/>
      </w:r>
      <w:r w:rsidRPr="008433E2">
        <w:t xml:space="preserve"> stated, "The proliferation of increasingly sophisticated technology at home and in the workplace has spawned unprecedented use of machines" (p. 2). Technology is </w:t>
      </w:r>
      <w:r w:rsidR="00AE1D0B">
        <w:t xml:space="preserve">a </w:t>
      </w:r>
      <w:r w:rsidRPr="008433E2">
        <w:t>part of us and perhaps, our communities are being affected by its proliferation.</w:t>
      </w:r>
    </w:p>
    <w:p w:rsidR="0007413D" w:rsidRDefault="0007413D" w:rsidP="00444100">
      <w:r w:rsidRPr="008433E2">
        <w:t xml:space="preserve">After parking our cars, we shift our eyes and send text messages </w:t>
      </w:r>
      <w:r w:rsidR="009957F6" w:rsidRPr="008433E2">
        <w:fldChar w:fldCharType="begin"/>
      </w:r>
      <w:r w:rsidRPr="008433E2">
        <w:instrText xml:space="preserve"> ADDIN EN.CITE &lt;EndNote&gt;&lt;Cite&gt;&lt;Author&gt;Perea&lt;/Author&gt;&lt;Year&gt;2009&lt;/Year&gt;&lt;RecNum&gt;5&lt;/RecNum&gt;&lt;DisplayText&gt;(Perea, Acha, &amp;amp; Carreiras, 2009)&lt;/DisplayText&gt;&lt;record&gt;&lt;rec-number&gt;5&lt;/rec-number&gt;&lt;foreign-keys&gt;&lt;key app="EN" db-id="edxafffdiav5wfe9wf9p0evqa0rwes2s25xd"&gt;5&lt;/key&gt;&lt;/foreign-keys&gt;&lt;ref-type name="Journal Article"&gt;17&lt;/ref-type&gt;&lt;contributors&gt;&lt;authors&gt;&lt;author&gt;Perea, Manuel&lt;/author&gt;&lt;author&gt;Acha, Joana&lt;/author&gt;&lt;author&gt;Carreiras, Manuel&lt;/author&gt;&lt;/authors&gt;&lt;/contributors&gt;&lt;titles&gt;&lt;title&gt;Eye movements when reading text messaging (txt msgng)&lt;/title&gt;&lt;secondary-title&gt;The Quarterly Journal of Experimental Psychology&lt;/secondary-title&gt;&lt;/titles&gt;&lt;periodical&gt;&lt;full-title&gt;The Quarterly Journal of Experimental Psychology&lt;/full-title&gt;&lt;/periodical&gt;&lt;pages&gt;1560-1567&lt;/pages&gt;&lt;volume&gt;62&lt;/volume&gt;&lt;number&gt;8&lt;/number&gt;&lt;dates&gt;&lt;year&gt;2009&lt;/year&gt;&lt;/dates&gt;&lt;isbn&gt;1747-0218&lt;/isbn&gt;&lt;urls&gt;&lt;/urls&gt;&lt;/record&gt;&lt;/Cite&gt;&lt;/EndNote&gt;</w:instrText>
      </w:r>
      <w:r w:rsidR="009957F6" w:rsidRPr="008433E2">
        <w:fldChar w:fldCharType="separate"/>
      </w:r>
      <w:r w:rsidRPr="008433E2">
        <w:rPr>
          <w:noProof/>
        </w:rPr>
        <w:t>(</w:t>
      </w:r>
      <w:hyperlink r:id="rId47" w:anchor="_ENREF_28" w:tooltip="Perea, 2009 #5" w:history="1">
        <w:r w:rsidRPr="008433E2">
          <w:rPr>
            <w:rStyle w:val="Hyperlink"/>
            <w:noProof/>
            <w:color w:val="auto"/>
            <w:u w:val="none"/>
          </w:rPr>
          <w:t>Perea, Acha, &amp; Carreiras, 2009</w:t>
        </w:r>
      </w:hyperlink>
      <w:r w:rsidRPr="008433E2">
        <w:rPr>
          <w:noProof/>
        </w:rPr>
        <w:t>)</w:t>
      </w:r>
      <w:r w:rsidR="009957F6" w:rsidRPr="008433E2">
        <w:fldChar w:fldCharType="end"/>
      </w:r>
      <w:r w:rsidRPr="008433E2">
        <w:t xml:space="preserve"> to announce we are arriving, or touch a screen to accept another friend </w:t>
      </w:r>
      <w:r w:rsidR="00AE1D0B">
        <w:t xml:space="preserve">request </w:t>
      </w:r>
      <w:r w:rsidRPr="008433E2">
        <w:t>on Facebook, sometimes ignori</w:t>
      </w:r>
      <w:r w:rsidR="00AE1D0B">
        <w:t xml:space="preserve">ng longtime friends passing by. </w:t>
      </w:r>
      <w:r w:rsidRPr="008433E2">
        <w:t>Yet we do not see technology as a disease (Weil and Rosen, 1997). As soon as we open our office door, we log on</w:t>
      </w:r>
      <w:r w:rsidR="00AE1D0B">
        <w:t>to</w:t>
      </w:r>
      <w:r w:rsidRPr="008433E2">
        <w:t xml:space="preserve"> our computers to check our email messages, to quickly reply to the unanswered emails from the night before. I</w:t>
      </w:r>
      <w:r w:rsidR="00AE1D0B">
        <w:t>t is not unusual for us to log o</w:t>
      </w:r>
      <w:r w:rsidRPr="008433E2">
        <w:t>nto Facebook a second time prior to starting out our working days</w:t>
      </w:r>
      <w:r w:rsidR="00AE1D0B">
        <w:t xml:space="preserve"> </w:t>
      </w:r>
      <w:r w:rsidR="009957F6" w:rsidRPr="008433E2">
        <w:rPr>
          <w:noProof/>
        </w:rPr>
        <w:fldChar w:fldCharType="begin"/>
      </w:r>
      <w:r w:rsidRPr="008433E2">
        <w:rPr>
          <w:noProof/>
        </w:rPr>
        <w:instrText xml:space="preserve"> ADDIN EN.CITE &lt;EndNote&gt;&lt;Cite&gt;&lt;Author&gt;Skeels&lt;/Author&gt;&lt;Year&gt;2009&lt;/Year&gt;&lt;RecNum&gt;7&lt;/RecNum&gt;&lt;DisplayText&gt;(Skeels &amp;amp; Grudin, 2009)&lt;/DisplayText&gt;&lt;record&gt;&lt;rec-number&gt;7&lt;/rec-number&gt;&lt;foreign-keys&gt;&lt;key app="EN" db-id="edxafffdiav5wfe9wf9p0evqa0rwes2s25xd"&gt;7&lt;/key&gt;&lt;/foreign-keys&gt;&lt;ref-type name="Conference Proceedings"&gt;10&lt;/ref-type&gt;&lt;contributors&gt;&lt;authors&gt;&lt;author&gt;Skeels, Meredith M.&lt;/author&gt;&lt;author&gt;Grudin, Jonathan&lt;/author&gt;&lt;/authors&gt;&lt;/contributors&gt;&lt;titles&gt;&lt;title&gt;When social networks cross boundaries: a case study of workplace use of facebook and linkedin&lt;/title&gt;&lt;secondary-title&gt;Proceedings of the ACM 2009 international conference on Supporting group work&lt;/secondary-title&gt;&lt;/titles&gt;&lt;pages&gt;95-104&lt;/pages&gt;&lt;dates&gt;&lt;year&gt;2009&lt;/year&gt;&lt;/dates&gt;&lt;publisher&gt;ACM&lt;/publisher&gt;&lt;isbn&gt;1605585009&lt;/isbn&gt;&lt;urls&gt;&lt;/urls&gt;&lt;/record&gt;&lt;/Cite&gt;&lt;/EndNote&gt;</w:instrText>
      </w:r>
      <w:r w:rsidR="009957F6" w:rsidRPr="008433E2">
        <w:rPr>
          <w:noProof/>
        </w:rPr>
        <w:fldChar w:fldCharType="separate"/>
      </w:r>
      <w:r w:rsidRPr="008433E2">
        <w:rPr>
          <w:noProof/>
        </w:rPr>
        <w:t>(</w:t>
      </w:r>
      <w:hyperlink r:id="rId48" w:anchor="_ENREF_30" w:tooltip="Skeels, 2009 #7" w:history="1">
        <w:r w:rsidRPr="008433E2">
          <w:rPr>
            <w:rStyle w:val="Hyperlink"/>
            <w:noProof/>
            <w:color w:val="auto"/>
            <w:u w:val="none"/>
          </w:rPr>
          <w:t>Skeels &amp; Grudin, 2009</w:t>
        </w:r>
      </w:hyperlink>
      <w:r w:rsidRPr="008433E2">
        <w:rPr>
          <w:noProof/>
        </w:rPr>
        <w:t>)</w:t>
      </w:r>
      <w:r w:rsidR="009957F6" w:rsidRPr="008433E2">
        <w:rPr>
          <w:noProof/>
        </w:rPr>
        <w:fldChar w:fldCharType="end"/>
      </w:r>
      <w:r w:rsidR="00AE1D0B">
        <w:t>. Technology is everywhere.</w:t>
      </w:r>
      <w:r w:rsidRPr="008433E2">
        <w:t xml:space="preserve"> This vicious cycle is part of our daily lives. Our personal boundaries seem to have been totally invaded by modern technology </w:t>
      </w:r>
      <w:r w:rsidR="009957F6" w:rsidRPr="008433E2">
        <w:fldChar w:fldCharType="begin"/>
      </w:r>
      <w:r w:rsidRPr="008433E2">
        <w:instrText xml:space="preserve"> ADDIN EN.CITE &lt;EndNote&gt;&lt;Cite&gt;&lt;Author&gt;Weil&lt;/Author&gt;&lt;Year&gt;1997&lt;/Year&gt;&lt;RecNum&gt;4&lt;/RecNum&gt;&lt;DisplayText&gt;(Weil &amp;amp; Rosen, 1997)&lt;/DisplayText&gt;&lt;record&gt;&lt;rec-number&gt;4&lt;/rec-number&gt;&lt;foreign-keys&gt;&lt;key app="EN" db-id="edxafffdiav5wfe9wf9p0evqa0rwes2s25xd"&gt;4&lt;/key&gt;&lt;/foreign-keys&gt;&lt;ref-type name="Book"&gt;6&lt;/ref-type&gt;&lt;contributors&gt;&lt;authors&gt;&lt;author&gt;Weil, Michelle M&lt;/author&gt;&lt;author&gt;Rosen, Larry D&lt;/author&gt;&lt;/authors&gt;&lt;/contributors&gt;&lt;titles&gt;&lt;title&gt;Technostress: Coping with technology@ work@ home@ play&lt;/title&gt;&lt;/titles&gt;&lt;dates&gt;&lt;year&gt;1997&lt;/year&gt;&lt;/dates&gt;&lt;publisher&gt;J. Wiley New York, NY&lt;/publisher&gt;&lt;isbn&gt;0471177091&lt;/isbn&gt;&lt;urls&gt;&lt;/urls&gt;&lt;/record&gt;&lt;/Cite&gt;&lt;/EndNote&gt;</w:instrText>
      </w:r>
      <w:r w:rsidR="009957F6" w:rsidRPr="008433E2">
        <w:fldChar w:fldCharType="separate"/>
      </w:r>
      <w:r w:rsidRPr="008433E2">
        <w:rPr>
          <w:noProof/>
        </w:rPr>
        <w:t>(</w:t>
      </w:r>
      <w:hyperlink r:id="rId49" w:anchor="_ENREF_35" w:tooltip="Weil, 1997 #4" w:history="1">
        <w:r w:rsidRPr="008433E2">
          <w:rPr>
            <w:rStyle w:val="Hyperlink"/>
            <w:noProof/>
            <w:color w:val="auto"/>
            <w:u w:val="none"/>
          </w:rPr>
          <w:t>Weil &amp; Rosen, 1997</w:t>
        </w:r>
      </w:hyperlink>
      <w:r w:rsidRPr="008433E2">
        <w:rPr>
          <w:noProof/>
        </w:rPr>
        <w:t>)</w:t>
      </w:r>
      <w:r w:rsidR="009957F6" w:rsidRPr="008433E2">
        <w:fldChar w:fldCharType="end"/>
      </w:r>
      <w:r w:rsidR="00AE1D0B">
        <w:t xml:space="preserve">. </w:t>
      </w:r>
      <w:r w:rsidRPr="008433E2">
        <w:t xml:space="preserve">Our private life, as stated by the Soviet comrade in the movie </w:t>
      </w:r>
      <w:r w:rsidRPr="008433E2">
        <w:rPr>
          <w:i/>
        </w:rPr>
        <w:t xml:space="preserve">Dr. </w:t>
      </w:r>
      <w:proofErr w:type="spellStart"/>
      <w:r w:rsidRPr="008433E2">
        <w:rPr>
          <w:i/>
        </w:rPr>
        <w:t>Zhivago</w:t>
      </w:r>
      <w:proofErr w:type="spellEnd"/>
      <w:r w:rsidR="00AE1D0B">
        <w:t>, is dead. W</w:t>
      </w:r>
      <w:r w:rsidRPr="008433E2">
        <w:t xml:space="preserve">orst of all is that organizations now expect employees to have measures of productivity, efficiency, timeliness, connectivity, and feedback </w:t>
      </w:r>
      <w:r w:rsidR="009957F6" w:rsidRPr="008433E2">
        <w:fldChar w:fldCharType="begin"/>
      </w:r>
      <w:r w:rsidRPr="008433E2">
        <w:instrText xml:space="preserve"> ADDIN EN.CITE &lt;EndNote&gt;&lt;Cite&gt;&lt;Author&gt;Ayyagari&lt;/Author&gt;&lt;Year&gt;2007&lt;/Year&gt;&lt;RecNum&gt;9&lt;/RecNum&gt;&lt;DisplayText&gt;(Ayyagari, 2007)&lt;/DisplayText&gt;&lt;record&gt;&lt;rec-number&gt;9&lt;/rec-number&gt;&lt;foreign-keys&gt;&lt;key app="EN" db-id="edxafffdiav5wfe9wf9p0evqa0rwes2s25xd"&gt;9&lt;/key&gt;&lt;/foreign-keys&gt;&lt;ref-type name="Thesis"&gt;32&lt;/ref-type&gt;&lt;contributors&gt;&lt;authors&gt;&lt;author&gt;Ayyagari, Ramakrishna&lt;/author&gt;&lt;/authors&gt;&lt;/contributors&gt;&lt;titles&gt;&lt;title&gt;What and Why of Technostress: Technology Antecedents and Implications&lt;/title&gt;&lt;/titles&gt;&lt;dates&gt;&lt;year&gt;2007&lt;/year&gt;&lt;/dates&gt;&lt;publisher&gt;Clemson University&lt;/publisher&gt;&lt;urls&gt;&lt;/urls&gt;&lt;/record&gt;&lt;/Cite&gt;&lt;/EndNote&gt;</w:instrText>
      </w:r>
      <w:r w:rsidR="009957F6" w:rsidRPr="008433E2">
        <w:fldChar w:fldCharType="separate"/>
      </w:r>
      <w:r w:rsidRPr="008433E2">
        <w:rPr>
          <w:noProof/>
        </w:rPr>
        <w:t>(</w:t>
      </w:r>
      <w:hyperlink r:id="rId50" w:anchor="_ENREF_3" w:tooltip="Ayyagari, 2007 #9" w:history="1">
        <w:r w:rsidRPr="008433E2">
          <w:rPr>
            <w:rStyle w:val="Hyperlink"/>
            <w:noProof/>
            <w:color w:val="auto"/>
            <w:u w:val="none"/>
          </w:rPr>
          <w:t>Ayyagari, 2007</w:t>
        </w:r>
      </w:hyperlink>
      <w:r w:rsidRPr="008433E2">
        <w:rPr>
          <w:noProof/>
        </w:rPr>
        <w:t>)</w:t>
      </w:r>
      <w:r w:rsidR="009957F6" w:rsidRPr="008433E2">
        <w:fldChar w:fldCharType="end"/>
      </w:r>
      <w:r w:rsidRPr="008433E2">
        <w:t xml:space="preserve">; perhaps modeled after the computer which is a phenomenon never seen in human history, despite the overwhelming </w:t>
      </w:r>
      <w:r w:rsidRPr="008433E2">
        <w:rPr>
          <w:szCs w:val="24"/>
        </w:rPr>
        <w:t xml:space="preserve">evidence that stress reduces productivity </w:t>
      </w:r>
      <w:r w:rsidR="009957F6" w:rsidRPr="008433E2">
        <w:rPr>
          <w:szCs w:val="24"/>
        </w:rPr>
        <w:fldChar w:fldCharType="begin"/>
      </w:r>
      <w:r w:rsidRPr="008433E2">
        <w:rPr>
          <w:szCs w:val="24"/>
        </w:rPr>
        <w:instrText xml:space="preserve"> ADDIN EN.CITE &lt;EndNote&gt;&lt;Cite&gt;&lt;Author&gt;Brod&lt;/Author&gt;&lt;Year&gt;1984&lt;/Year&gt;&lt;RecNum&gt;10&lt;/RecNum&gt;&lt;DisplayText&gt;(Brod, 1984)&lt;/DisplayText&gt;&lt;record&gt;&lt;rec-number&gt;10&lt;/rec-number&gt;&lt;foreign-keys&gt;&lt;key app="EN" db-id="edxafffdiav5wfe9wf9p0evqa0rwes2s25xd"&gt;10&lt;/key&gt;&lt;/foreign-keys&gt;&lt;ref-type name="Book"&gt;6&lt;/ref-type&gt;&lt;contributors&gt;&lt;authors&gt;&lt;author&gt;Brod, Craig&lt;/author&gt;&lt;/authors&gt;&lt;/contributors&gt;&lt;titles&gt;&lt;title&gt;Technostress: The human cost of the computer revolution&lt;/title&gt;&lt;/titles&gt;&lt;dates&gt;&lt;year&gt;1984&lt;/year&gt;&lt;/dates&gt;&lt;publisher&gt;Addison-Wesley Reading, MA&lt;/publisher&gt;&lt;isbn&gt;0201112116&lt;/isbn&gt;&lt;urls&gt;&lt;/urls&gt;&lt;/record&gt;&lt;/Cite&gt;&lt;/EndNote&gt;</w:instrText>
      </w:r>
      <w:r w:rsidR="009957F6" w:rsidRPr="008433E2">
        <w:rPr>
          <w:szCs w:val="24"/>
        </w:rPr>
        <w:fldChar w:fldCharType="separate"/>
      </w:r>
      <w:r w:rsidRPr="008433E2">
        <w:rPr>
          <w:noProof/>
          <w:szCs w:val="24"/>
        </w:rPr>
        <w:t>(</w:t>
      </w:r>
      <w:hyperlink r:id="rId51" w:anchor="_ENREF_4" w:tooltip="Brod, 1984 #10" w:history="1">
        <w:r w:rsidRPr="008433E2">
          <w:rPr>
            <w:rStyle w:val="Hyperlink"/>
            <w:noProof/>
            <w:color w:val="auto"/>
            <w:szCs w:val="24"/>
            <w:u w:val="none"/>
          </w:rPr>
          <w:t>Brod, 1984</w:t>
        </w:r>
      </w:hyperlink>
      <w:r w:rsidRPr="008433E2">
        <w:rPr>
          <w:noProof/>
          <w:szCs w:val="24"/>
        </w:rPr>
        <w:t>)</w:t>
      </w:r>
      <w:r w:rsidR="009957F6" w:rsidRPr="008433E2">
        <w:rPr>
          <w:szCs w:val="24"/>
        </w:rPr>
        <w:fldChar w:fldCharType="end"/>
      </w:r>
      <w:r w:rsidR="00AE1D0B">
        <w:rPr>
          <w:szCs w:val="24"/>
        </w:rPr>
        <w:t>, which seems to be</w:t>
      </w:r>
      <w:r w:rsidRPr="008433E2">
        <w:rPr>
          <w:szCs w:val="24"/>
        </w:rPr>
        <w:t xml:space="preserve"> having an impact in our college classrooms</w:t>
      </w:r>
      <w:r>
        <w:rPr>
          <w:szCs w:val="24"/>
        </w:rPr>
        <w:t xml:space="preserve">. </w:t>
      </w:r>
    </w:p>
    <w:p w:rsidR="0007413D" w:rsidRPr="00AE1D0B" w:rsidRDefault="0007413D" w:rsidP="00444100">
      <w:r w:rsidRPr="00AE1D0B">
        <w:rPr>
          <w:szCs w:val="24"/>
        </w:rPr>
        <w:t xml:space="preserve">In the mid-1990s, the cost of burnout was as much as five percent of the gross national product (GNP) </w:t>
      </w:r>
      <w:r w:rsidR="009957F6" w:rsidRPr="00AE1D0B">
        <w:rPr>
          <w:szCs w:val="24"/>
        </w:rPr>
        <w:fldChar w:fldCharType="begin"/>
      </w:r>
      <w:r w:rsidRPr="00AE1D0B">
        <w:rPr>
          <w:szCs w:val="24"/>
        </w:rPr>
        <w:instrText xml:space="preserve"> ADDIN EN.CITE &lt;EndNote&gt;&lt;Cite&gt;&lt;Author&gt;Vernon&lt;/Author&gt;&lt;Year&gt;1998&lt;/Year&gt;&lt;RecNum&gt;11&lt;/RecNum&gt;&lt;DisplayText&gt;(Vernon, 1998)&lt;/DisplayText&gt;&lt;record&gt;&lt;rec-number&gt;11&lt;/rec-number&gt;&lt;foreign-keys&gt;&lt;key app="EN" db-id="edxafffdiav5wfe9wf9p0evqa0rwes2s25xd"&gt;11&lt;/key&gt;&lt;/foreign-keys&gt;&lt;ref-type name="Journal Article"&gt;17&lt;/ref-type&gt;&lt;contributors&gt;&lt;authors&gt;&lt;author&gt;Vernon, M&lt;/author&gt;&lt;/authors&gt;&lt;/contributors&gt;&lt;titles&gt;&lt;title&gt;Directors buckle under work pressures&lt;/title&gt;&lt;secondary-title&gt;Computer Weekly&lt;/secondary-title&gt;&lt;/titles&gt;&lt;periodical&gt;&lt;full-title&gt;Computer Weekly&lt;/full-title&gt;&lt;/periodical&gt;&lt;pages&gt;30-2&lt;/pages&gt;&lt;dates&gt;&lt;year&gt;1998&lt;/year&gt;&lt;/dates&gt;&lt;isbn&gt;0010-4787&lt;/isbn&gt;&lt;urls&gt;&lt;/urls&gt;&lt;/record&gt;&lt;/Cite&gt;&lt;/EndNote&gt;</w:instrText>
      </w:r>
      <w:r w:rsidR="009957F6" w:rsidRPr="00AE1D0B">
        <w:rPr>
          <w:szCs w:val="24"/>
        </w:rPr>
        <w:fldChar w:fldCharType="separate"/>
      </w:r>
      <w:r w:rsidRPr="00AE1D0B">
        <w:rPr>
          <w:noProof/>
          <w:szCs w:val="24"/>
        </w:rPr>
        <w:t>(</w:t>
      </w:r>
      <w:hyperlink r:id="rId52" w:anchor="_ENREF_33" w:tooltip="Vernon, 1998 #11" w:history="1">
        <w:r w:rsidRPr="00AE1D0B">
          <w:rPr>
            <w:rStyle w:val="Hyperlink"/>
            <w:noProof/>
            <w:color w:val="auto"/>
            <w:szCs w:val="24"/>
            <w:u w:val="none"/>
          </w:rPr>
          <w:t>Vernon, 1998</w:t>
        </w:r>
      </w:hyperlink>
      <w:r w:rsidRPr="00AE1D0B">
        <w:rPr>
          <w:noProof/>
          <w:szCs w:val="24"/>
        </w:rPr>
        <w:t>)</w:t>
      </w:r>
      <w:r w:rsidR="009957F6" w:rsidRPr="00AE1D0B">
        <w:rPr>
          <w:szCs w:val="24"/>
        </w:rPr>
        <w:fldChar w:fldCharType="end"/>
      </w:r>
      <w:r w:rsidRPr="00AE1D0B">
        <w:rPr>
          <w:szCs w:val="24"/>
        </w:rPr>
        <w:t xml:space="preserve">. In the beginning of the new millennium, the cost of burnout jumped an </w:t>
      </w:r>
      <w:r w:rsidRPr="00AE1D0B">
        <w:rPr>
          <w:szCs w:val="24"/>
        </w:rPr>
        <w:lastRenderedPageBreak/>
        <w:t xml:space="preserve">additional five percent to 10% in just two years </w:t>
      </w:r>
      <w:r w:rsidR="009957F6" w:rsidRPr="00AE1D0B">
        <w:rPr>
          <w:szCs w:val="24"/>
        </w:rPr>
        <w:fldChar w:fldCharType="begin"/>
      </w:r>
      <w:r w:rsidRPr="00AE1D0B">
        <w:rPr>
          <w:szCs w:val="24"/>
        </w:rPr>
        <w:instrText xml:space="preserve"> ADDIN EN.CITE &lt;EndNote&gt;&lt;Cite&gt;&lt;Author&gt;McKenna&lt;/Author&gt;&lt;Year&gt;2000&lt;/Year&gt;&lt;RecNum&gt;12&lt;/RecNum&gt;&lt;DisplayText&gt;(McKenna, 2000)&lt;/DisplayText&gt;&lt;record&gt;&lt;rec-number&gt;12&lt;/rec-number&gt;&lt;foreign-keys&gt;&lt;key app="EN" db-id="edxafffdiav5wfe9wf9p0evqa0rwes2s25xd"&gt;12&lt;/key&gt;&lt;/foreign-keys&gt;&lt;ref-type name="Book"&gt;6&lt;/ref-type&gt;&lt;contributors&gt;&lt;authors&gt;&lt;author&gt;McKenna, Eugene F&lt;/author&gt;&lt;/authors&gt;&lt;/contributors&gt;&lt;titles&gt;&lt;title&gt;Business Psychology &amp;amp; Organisational Behaviour: A Student&amp;apos;s Handbook&lt;/title&gt;&lt;/titles&gt;&lt;dates&gt;&lt;year&gt;2000&lt;/year&gt;&lt;/dates&gt;&lt;publisher&gt;Psychology Pr&lt;/publisher&gt;&lt;isbn&gt;0863776671&lt;/isbn&gt;&lt;urls&gt;&lt;/urls&gt;&lt;/record&gt;&lt;/Cite&gt;&lt;/EndNote&gt;</w:instrText>
      </w:r>
      <w:r w:rsidR="009957F6" w:rsidRPr="00AE1D0B">
        <w:rPr>
          <w:szCs w:val="24"/>
        </w:rPr>
        <w:fldChar w:fldCharType="separate"/>
      </w:r>
      <w:r w:rsidRPr="00AE1D0B">
        <w:rPr>
          <w:noProof/>
          <w:szCs w:val="24"/>
        </w:rPr>
        <w:t>(</w:t>
      </w:r>
      <w:hyperlink r:id="rId53" w:anchor="_ENREF_23" w:tooltip="McKenna, 2000 #12" w:history="1">
        <w:r w:rsidRPr="00AE1D0B">
          <w:rPr>
            <w:rStyle w:val="Hyperlink"/>
            <w:noProof/>
            <w:color w:val="auto"/>
            <w:szCs w:val="24"/>
            <w:u w:val="none"/>
          </w:rPr>
          <w:t>McKenna, 2000</w:t>
        </w:r>
      </w:hyperlink>
      <w:r w:rsidRPr="00AE1D0B">
        <w:rPr>
          <w:noProof/>
          <w:szCs w:val="24"/>
        </w:rPr>
        <w:t>)</w:t>
      </w:r>
      <w:r w:rsidR="009957F6" w:rsidRPr="00AE1D0B">
        <w:rPr>
          <w:szCs w:val="24"/>
        </w:rPr>
        <w:fldChar w:fldCharType="end"/>
      </w:r>
      <w:r w:rsidRPr="00AE1D0B">
        <w:rPr>
          <w:szCs w:val="24"/>
        </w:rPr>
        <w:t xml:space="preserve">, which has resulted in healthcare costs accounting for more than 17% of our gross domestic product (GDP) in 2009 </w:t>
      </w:r>
      <w:r w:rsidR="009957F6" w:rsidRPr="00AE1D0B">
        <w:rPr>
          <w:szCs w:val="24"/>
        </w:rPr>
        <w:fldChar w:fldCharType="begin"/>
      </w:r>
      <w:r w:rsidRPr="00AE1D0B">
        <w:rPr>
          <w:szCs w:val="24"/>
        </w:rPr>
        <w:instrText xml:space="preserve"> ADDIN EN.CITE &lt;EndNote&gt;&lt;Cite&gt;&lt;Author&gt;Endonurse&lt;/Author&gt;&lt;Year&gt;2012&lt;/Year&gt;&lt;RecNum&gt;13&lt;/RecNum&gt;&lt;DisplayText&gt;(Endonurse, 2012)&lt;/DisplayText&gt;&lt;record&gt;&lt;rec-number&gt;13&lt;/rec-number&gt;&lt;foreign-keys&gt;&lt;key app="EN" db-id="edxafffdiav5wfe9wf9p0evqa0rwes2s25xd"&gt;13&lt;/key&gt;&lt;/foreign-keys&gt;&lt;ref-type name="Web Page"&gt;12&lt;/ref-type&gt;&lt;contributors&gt;&lt;authors&gt;&lt;author&gt;Endonurse&lt;/author&gt;&lt;/authors&gt;&lt;/contributors&gt;&lt;titles&gt;&lt;title&gt;U.S. Healthcare Costs Far More Than in 12 Industrialized Nations&lt;/title&gt;&lt;/titles&gt;&lt;volume&gt;2013&lt;/volume&gt;&lt;number&gt;May 15&lt;/number&gt;&lt;dates&gt;&lt;year&gt;2012&lt;/year&gt;&lt;/dates&gt;&lt;urls&gt;&lt;related-urls&gt;&lt;url&gt;http://www.endonurse.com/news/2012/05/u-s-healthcare-costs-far-more-than-in-12-industri.aspx&lt;/url&gt;&lt;/related-urls&gt;&lt;/urls&gt;&lt;/record&gt;&lt;/Cite&gt;&lt;/EndNote&gt;</w:instrText>
      </w:r>
      <w:r w:rsidR="009957F6" w:rsidRPr="00AE1D0B">
        <w:rPr>
          <w:szCs w:val="24"/>
        </w:rPr>
        <w:fldChar w:fldCharType="separate"/>
      </w:r>
      <w:r w:rsidRPr="00AE1D0B">
        <w:rPr>
          <w:noProof/>
          <w:szCs w:val="24"/>
        </w:rPr>
        <w:t>(</w:t>
      </w:r>
      <w:hyperlink r:id="rId54" w:anchor="_ENREF_14" w:tooltip="Endonurse, 2012 #13" w:history="1">
        <w:r w:rsidRPr="00AE1D0B">
          <w:rPr>
            <w:rStyle w:val="Hyperlink"/>
            <w:noProof/>
            <w:color w:val="auto"/>
            <w:szCs w:val="24"/>
            <w:u w:val="none"/>
          </w:rPr>
          <w:t>Endonurse, 2012</w:t>
        </w:r>
      </w:hyperlink>
      <w:r w:rsidRPr="00AE1D0B">
        <w:rPr>
          <w:noProof/>
          <w:szCs w:val="24"/>
        </w:rPr>
        <w:t>)</w:t>
      </w:r>
      <w:r w:rsidR="009957F6" w:rsidRPr="00AE1D0B">
        <w:rPr>
          <w:szCs w:val="24"/>
        </w:rPr>
        <w:fldChar w:fldCharType="end"/>
      </w:r>
      <w:r w:rsidRPr="00AE1D0B">
        <w:rPr>
          <w:szCs w:val="24"/>
        </w:rPr>
        <w:t xml:space="preserve">. </w:t>
      </w:r>
      <w:r w:rsidRPr="00AE1D0B">
        <w:t>This is perhaps why employers and employees spend more on health insurance every year, reducing spend</w:t>
      </w:r>
      <w:r w:rsidR="00C02F8C">
        <w:t xml:space="preserve">able time and income, which impacts </w:t>
      </w:r>
      <w:r w:rsidRPr="00AE1D0B">
        <w:t xml:space="preserve">college enrollment. </w:t>
      </w:r>
    </w:p>
    <w:p w:rsidR="0007413D" w:rsidRPr="00AE1D0B" w:rsidRDefault="0007413D" w:rsidP="00444100">
      <w:r w:rsidRPr="00AE1D0B">
        <w:t>The high cost of stress is not a new p</w:t>
      </w:r>
      <w:r w:rsidR="00A03146">
        <w:t>henomenon as well as its ties to lower levels of productivity</w:t>
      </w:r>
      <w:r w:rsidRPr="00AE1D0B">
        <w:t xml:space="preserve">. In a study by Cooper, </w:t>
      </w:r>
      <w:proofErr w:type="spellStart"/>
      <w:r w:rsidRPr="00AE1D0B">
        <w:t>Liukkonen</w:t>
      </w:r>
      <w:proofErr w:type="spellEnd"/>
      <w:r w:rsidRPr="00AE1D0B">
        <w:t xml:space="preserve">, and Cartwright </w:t>
      </w:r>
      <w:r w:rsidR="009957F6" w:rsidRPr="00AE1D0B">
        <w:fldChar w:fldCharType="begin"/>
      </w:r>
      <w:r w:rsidRPr="00AE1D0B">
        <w:instrText xml:space="preserve"> ADDIN EN.CITE &lt;EndNote&gt;&lt;Cite ExcludeAuth="1"&gt;&lt;Author&gt;Cooper&lt;/Author&gt;&lt;Year&gt;1996&lt;/Year&gt;&lt;RecNum&gt;14&lt;/RecNum&gt;&lt;DisplayText&gt;(1996)&lt;/DisplayText&gt;&lt;record&gt;&lt;rec-number&gt;14&lt;/rec-number&gt;&lt;foreign-keys&gt;&lt;key app="EN" db-id="edxafffdiav5wfe9wf9p0evqa0rwes2s25xd"&gt;14&lt;/key&gt;&lt;/foreign-keys&gt;&lt;ref-type name="Book"&gt;6&lt;/ref-type&gt;&lt;contributors&gt;&lt;authors&gt;&lt;author&gt;Cooper, Cary L&lt;/author&gt;&lt;author&gt;Liukkonen, Paula&lt;/author&gt;&lt;author&gt;Cartwright, Susan&lt;/author&gt;&lt;/authors&gt;&lt;/contributors&gt;&lt;titles&gt;&lt;title&gt;Stress prevention in the workplace: Assessing the costs and benefits to organisations&lt;/title&gt;&lt;/titles&gt;&lt;dates&gt;&lt;year&gt;1996&lt;/year&gt;&lt;/dates&gt;&lt;publisher&gt;European Foundation for the Improvement of Living and Working Conditions Dublin&lt;/publisher&gt;&lt;isbn&gt;9282765032&lt;/isbn&gt;&lt;urls&gt;&lt;/urls&gt;&lt;/record&gt;&lt;/Cite&gt;&lt;/EndNote&gt;</w:instrText>
      </w:r>
      <w:r w:rsidR="009957F6" w:rsidRPr="00AE1D0B">
        <w:fldChar w:fldCharType="separate"/>
      </w:r>
      <w:r w:rsidRPr="00AE1D0B">
        <w:rPr>
          <w:noProof/>
        </w:rPr>
        <w:t>(</w:t>
      </w:r>
      <w:hyperlink r:id="rId55" w:anchor="_ENREF_12" w:tooltip="Cooper, 1996 #14" w:history="1">
        <w:r w:rsidRPr="00AE1D0B">
          <w:rPr>
            <w:rStyle w:val="Hyperlink"/>
            <w:noProof/>
            <w:color w:val="auto"/>
            <w:u w:val="none"/>
          </w:rPr>
          <w:t>1996</w:t>
        </w:r>
      </w:hyperlink>
      <w:r w:rsidRPr="00AE1D0B">
        <w:rPr>
          <w:noProof/>
        </w:rPr>
        <w:t>)</w:t>
      </w:r>
      <w:r w:rsidR="009957F6" w:rsidRPr="00AE1D0B">
        <w:fldChar w:fldCharType="end"/>
      </w:r>
      <w:r w:rsidRPr="00AE1D0B">
        <w:t>, the researchers found that stress in the workplace contri</w:t>
      </w:r>
      <w:r w:rsidR="00A03146">
        <w:t>buted to lower productivity per-</w:t>
      </w:r>
      <w:r w:rsidRPr="00AE1D0B">
        <w:t xml:space="preserve">employee and higher health costs (p. 2) impacting corporate profit. Advances in technology and its impact on unproductive days isn't a new phenomenon either. According to McGee </w:t>
      </w:r>
      <w:r w:rsidR="009957F6" w:rsidRPr="00AE1D0B">
        <w:fldChar w:fldCharType="begin"/>
      </w:r>
      <w:r w:rsidRPr="00AE1D0B">
        <w:instrText xml:space="preserve"> ADDIN EN.CITE &lt;EndNote&gt;&lt;Cite ExcludeAuth="1"&gt;&lt;Author&gt;McGee&lt;/Author&gt;&lt;Year&gt;1996&lt;/Year&gt;&lt;RecNum&gt;15&lt;/RecNum&gt;&lt;DisplayText&gt;(1996)&lt;/DisplayText&gt;&lt;record&gt;&lt;rec-number&gt;15&lt;/rec-number&gt;&lt;foreign-keys&gt;&lt;key app="EN" db-id="edxafffdiav5wfe9wf9p0evqa0rwes2s25xd"&gt;15&lt;/key&gt;&lt;/foreign-keys&gt;&lt;ref-type name="Journal Article"&gt;17&lt;/ref-type&gt;&lt;contributors&gt;&lt;authors&gt;&lt;author&gt;McGee, Marianne Kolbas&lt;/author&gt;&lt;/authors&gt;&lt;/contributors&gt;&lt;titles&gt;&lt;title&gt;Burnout!&lt;/title&gt;&lt;secondary-title&gt;Informationweek&lt;/secondary-title&gt;&lt;/titles&gt;&lt;periodical&gt;&lt;full-title&gt;Informationweek&lt;/full-title&gt;&lt;/periodical&gt;&lt;pages&gt;34&lt;/pages&gt;&lt;number&gt;569&lt;/number&gt;&lt;keywords&gt;&lt;keyword&gt;BURNOUT (Psychology)&lt;/keyword&gt;&lt;keyword&gt;EXECUTIVES&lt;/keyword&gt;&lt;/keywords&gt;&lt;dates&gt;&lt;year&gt;1996&lt;/year&gt;&lt;/dates&gt;&lt;isbn&gt;87506874&lt;/isbn&gt;&lt;accession-num&gt;9603114840&lt;/accession-num&gt;&lt;work-type&gt;Article&lt;/work-type&gt;&lt;urls&gt;&lt;related-urls&gt;&lt;url&gt;http://navigator-iup.passhe.edu/login?url=http://search.ebscohost.com/login.aspx?direct=true&amp;amp;db=a9h&amp;amp;AN=9603114840&amp;amp;site=ehost-live&lt;/url&gt;&lt;/related-urls&gt;&lt;/urls&gt;&lt;remote-database-name&gt;a9h&lt;/remote-database-name&gt;&lt;remote-database-provider&gt;EBSCOhost&lt;/remote-database-provider&gt;&lt;/record&gt;&lt;/Cite&gt;&lt;/EndNote&gt;</w:instrText>
      </w:r>
      <w:r w:rsidR="009957F6" w:rsidRPr="00AE1D0B">
        <w:fldChar w:fldCharType="separate"/>
      </w:r>
      <w:r w:rsidRPr="00AE1D0B">
        <w:rPr>
          <w:noProof/>
        </w:rPr>
        <w:t>(</w:t>
      </w:r>
      <w:hyperlink r:id="rId56" w:anchor="_ENREF_22" w:tooltip="McGee, 1996 #15" w:history="1">
        <w:r w:rsidRPr="00AE1D0B">
          <w:rPr>
            <w:rStyle w:val="Hyperlink"/>
            <w:noProof/>
            <w:color w:val="auto"/>
            <w:u w:val="none"/>
          </w:rPr>
          <w:t>1996</w:t>
        </w:r>
      </w:hyperlink>
      <w:r w:rsidRPr="00AE1D0B">
        <w:rPr>
          <w:noProof/>
        </w:rPr>
        <w:t>)</w:t>
      </w:r>
      <w:r w:rsidR="009957F6" w:rsidRPr="00AE1D0B">
        <w:fldChar w:fldCharType="end"/>
      </w:r>
      <w:r w:rsidRPr="00AE1D0B">
        <w:t xml:space="preserve">, advances in technology contribute to increased burnouts, leading to sickness and more unproductive days. In a more recent study, </w:t>
      </w:r>
      <w:proofErr w:type="spellStart"/>
      <w:r w:rsidRPr="00AE1D0B">
        <w:t>Kinman</w:t>
      </w:r>
      <w:proofErr w:type="spellEnd"/>
      <w:r w:rsidRPr="00AE1D0B">
        <w:t xml:space="preserve"> and Jones </w:t>
      </w:r>
      <w:r w:rsidR="009957F6" w:rsidRPr="00AE1D0B">
        <w:fldChar w:fldCharType="begin"/>
      </w:r>
      <w:r w:rsidRPr="00AE1D0B">
        <w:instrText xml:space="preserve"> ADDIN EN.CITE &lt;EndNote&gt;&lt;Cite ExcludeAuth="1"&gt;&lt;Author&gt;Kinman&lt;/Author&gt;&lt;Year&gt;2005&lt;/Year&gt;&lt;RecNum&gt;16&lt;/RecNum&gt;&lt;DisplayText&gt;(2005)&lt;/DisplayText&gt;&lt;record&gt;&lt;rec-number&gt;16&lt;/rec-number&gt;&lt;foreign-keys&gt;&lt;key app="EN" db-id="edxafffdiav5wfe9wf9p0evqa0rwes2s25xd"&gt;16&lt;/key&gt;&lt;/foreign-keys&gt;&lt;ref-type name="Journal Article"&gt;17&lt;/ref-type&gt;&lt;contributors&gt;&lt;authors&gt;&lt;author&gt;Kinman, Gail&lt;/author&gt;&lt;author&gt;Jones, Fiona&lt;/author&gt;&lt;/authors&gt;&lt;/contributors&gt;&lt;titles&gt;&lt;title&gt;Lay representations of workplace stress: What do people really mean when they say they are stressed?&lt;/title&gt;&lt;secondary-title&gt;Work &amp;amp; Stress&lt;/secondary-title&gt;&lt;/titles&gt;&lt;periodical&gt;&lt;full-title&gt;Work &amp;amp; Stress&lt;/full-title&gt;&lt;/periodical&gt;&lt;pages&gt;101-120&lt;/pages&gt;&lt;volume&gt;19&lt;/volume&gt;&lt;number&gt;2&lt;/number&gt;&lt;dates&gt;&lt;year&gt;2005&lt;/year&gt;&lt;/dates&gt;&lt;isbn&gt;0267-8373&lt;/isbn&gt;&lt;urls&gt;&lt;/urls&gt;&lt;/record&gt;&lt;/Cite&gt;&lt;/EndNote&gt;</w:instrText>
      </w:r>
      <w:r w:rsidR="009957F6" w:rsidRPr="00AE1D0B">
        <w:fldChar w:fldCharType="separate"/>
      </w:r>
      <w:r w:rsidRPr="00AE1D0B">
        <w:rPr>
          <w:noProof/>
        </w:rPr>
        <w:t>(</w:t>
      </w:r>
      <w:hyperlink r:id="rId57" w:anchor="_ENREF_19" w:tooltip="Kinman, 2005 #16" w:history="1">
        <w:r w:rsidRPr="00AE1D0B">
          <w:rPr>
            <w:rStyle w:val="Hyperlink"/>
            <w:noProof/>
            <w:color w:val="auto"/>
            <w:u w:val="none"/>
          </w:rPr>
          <w:t>2005</w:t>
        </w:r>
      </w:hyperlink>
      <w:r w:rsidRPr="00AE1D0B">
        <w:rPr>
          <w:noProof/>
        </w:rPr>
        <w:t>)</w:t>
      </w:r>
      <w:r w:rsidR="009957F6" w:rsidRPr="00AE1D0B">
        <w:fldChar w:fldCharType="end"/>
      </w:r>
      <w:r w:rsidRPr="00AE1D0B">
        <w:t xml:space="preserve"> found that computers are linked to higher levels of stress among employees. According to Hillman </w:t>
      </w:r>
      <w:r w:rsidR="009957F6" w:rsidRPr="00AE1D0B">
        <w:fldChar w:fldCharType="begin"/>
      </w:r>
      <w:r w:rsidRPr="00AE1D0B">
        <w:instrText xml:space="preserve"> ADDIN EN.CITE &lt;EndNote&gt;&lt;Cite ExcludeAuth="1"&gt;&lt;Author&gt;Hillman&lt;/Author&gt;&lt;Year&gt;2011&lt;/Year&gt;&lt;RecNum&gt;17&lt;/RecNum&gt;&lt;DisplayText&gt;(2011)&lt;/DisplayText&gt;&lt;record&gt;&lt;rec-number&gt;17&lt;/rec-number&gt;&lt;foreign-keys&gt;&lt;key app="EN" db-id="edxafffdiav5wfe9wf9p0evqa0rwes2s25xd"&gt;17&lt;/key&gt;&lt;/foreign-keys&gt;&lt;ref-type name="Web Page"&gt;12&lt;/ref-type&gt;&lt;contributors&gt;&lt;authors&gt;&lt;author&gt;Hillman, Marcee&lt;/author&gt;&lt;/authors&gt;&lt;/contributors&gt;&lt;titles&gt;&lt;title&gt;Increased workloads lead to decreased productivity&lt;/title&gt;&lt;/titles&gt;&lt;pages&gt;Cascade Business News&lt;/pages&gt;&lt;volume&gt;2013&lt;/volume&gt;&lt;number&gt;May 16&lt;/number&gt;&lt;dates&gt;&lt;year&gt;2011&lt;/year&gt;&lt;/dates&gt;&lt;urls&gt;&lt;related-urls&gt;&lt;url&gt;http://www.cascadebusnews.com/business-tips/personnel/1179-increased-workloads-lead-to-decreased-productivity&lt;/url&gt;&lt;/related-urls&gt;&lt;/urls&gt;&lt;/record&gt;&lt;/Cite&gt;&lt;/EndNote&gt;</w:instrText>
      </w:r>
      <w:r w:rsidR="009957F6" w:rsidRPr="00AE1D0B">
        <w:fldChar w:fldCharType="separate"/>
      </w:r>
      <w:r w:rsidRPr="00AE1D0B">
        <w:rPr>
          <w:noProof/>
        </w:rPr>
        <w:t>(</w:t>
      </w:r>
      <w:hyperlink r:id="rId58" w:anchor="_ENREF_18" w:tooltip="Hillman, 2011 #17" w:history="1">
        <w:r w:rsidRPr="00AE1D0B">
          <w:rPr>
            <w:rStyle w:val="Hyperlink"/>
            <w:noProof/>
            <w:color w:val="auto"/>
            <w:u w:val="none"/>
          </w:rPr>
          <w:t>2011</w:t>
        </w:r>
      </w:hyperlink>
      <w:r w:rsidRPr="00AE1D0B">
        <w:rPr>
          <w:noProof/>
        </w:rPr>
        <w:t>)</w:t>
      </w:r>
      <w:r w:rsidR="009957F6" w:rsidRPr="00AE1D0B">
        <w:fldChar w:fldCharType="end"/>
      </w:r>
      <w:r w:rsidRPr="00AE1D0B">
        <w:t>, increased workloads in different environments and the pressure required to perform tasks too quickly (</w:t>
      </w:r>
      <w:proofErr w:type="spellStart"/>
      <w:r w:rsidRPr="00AE1D0B">
        <w:t>Ayyagari</w:t>
      </w:r>
      <w:proofErr w:type="spellEnd"/>
      <w:r w:rsidRPr="00AE1D0B">
        <w:t xml:space="preserve">, 2007) has reduced work productivity. Clearly, excessive use of technology results in stress and unproductive days. </w:t>
      </w:r>
    </w:p>
    <w:p w:rsidR="0007413D" w:rsidRPr="00AE1D0B" w:rsidRDefault="0007413D" w:rsidP="00444100">
      <w:r w:rsidRPr="00AE1D0B">
        <w:t>In a recent article presented by cable network giant CNN, there are concerns that modern technology, e.g., smart-phones and alike</w:t>
      </w:r>
      <w:r w:rsidR="00A03146">
        <w:t xml:space="preserve"> things</w:t>
      </w:r>
      <w:r w:rsidRPr="00AE1D0B">
        <w:t xml:space="preserve">, are leading users to technological addiction </w:t>
      </w:r>
      <w:r w:rsidR="009957F6" w:rsidRPr="00AE1D0B">
        <w:fldChar w:fldCharType="begin"/>
      </w:r>
      <w:r w:rsidRPr="00AE1D0B">
        <w:instrText xml:space="preserve"> ADDIN EN.CITE &lt;EndNote&gt;&lt;Cite&gt;&lt;Author&gt;CNN&lt;/Author&gt;&lt;Year&gt;2006&lt;/Year&gt;&lt;RecNum&gt;18&lt;/RecNum&gt;&lt;DisplayText&gt;(CNN, 2006)&lt;/DisplayText&gt;&lt;record&gt;&lt;rec-number&gt;18&lt;/rec-number&gt;&lt;foreign-keys&gt;&lt;key app="EN" db-id="edxafffdiav5wfe9wf9p0evqa0rwes2s25xd"&gt;18&lt;/key&gt;&lt;/foreign-keys&gt;&lt;ref-type name="Generic"&gt;13&lt;/ref-type&gt;&lt;contributors&gt;&lt;authors&gt;&lt;author&gt;CNN&lt;/author&gt;&lt;/authors&gt;&lt;/contributors&gt;&lt;titles&gt;&lt;title&gt;Hotel: Put that &amp;apos;CrackBerry&amp;apos; down, you addict!&lt;/title&gt;&lt;/titles&gt;&lt;dates&gt;&lt;year&gt;2006&lt;/year&gt;&lt;/dates&gt;&lt;urls&gt;&lt;/urls&gt;&lt;/record&gt;&lt;/Cite&gt;&lt;/EndNote&gt;</w:instrText>
      </w:r>
      <w:r w:rsidR="009957F6" w:rsidRPr="00AE1D0B">
        <w:fldChar w:fldCharType="separate"/>
      </w:r>
      <w:r w:rsidRPr="00AE1D0B">
        <w:rPr>
          <w:noProof/>
        </w:rPr>
        <w:t>(</w:t>
      </w:r>
      <w:hyperlink r:id="rId59" w:anchor="_ENREF_9" w:tooltip="CNN, 2006 #18" w:history="1">
        <w:r w:rsidRPr="00AE1D0B">
          <w:rPr>
            <w:rStyle w:val="Hyperlink"/>
            <w:noProof/>
            <w:color w:val="auto"/>
            <w:u w:val="none"/>
          </w:rPr>
          <w:t>CNN, 2006</w:t>
        </w:r>
      </w:hyperlink>
      <w:r w:rsidRPr="00AE1D0B">
        <w:rPr>
          <w:noProof/>
        </w:rPr>
        <w:t>)</w:t>
      </w:r>
      <w:r w:rsidR="009957F6" w:rsidRPr="00AE1D0B">
        <w:fldChar w:fldCharType="end"/>
      </w:r>
      <w:r w:rsidRPr="00AE1D0B">
        <w:t>.</w:t>
      </w:r>
      <w:r w:rsidR="00A03146">
        <w:t xml:space="preserve"> </w:t>
      </w:r>
      <w:r w:rsidRPr="00AE1D0B">
        <w:t xml:space="preserve">A possible reason for this madness is because we have interacted with computers to such a high level that we are acquiring computer-like behavior without realizing and becoming dependent on it (McLuhan, 1967). The computer does not take time to think critically and reflect on alternatives after the first answer is given. It is constantly producing at all costs, ignoring the evidence of a possible break down. Machines are always performing at fast paces, with persistence, diligence, and engaging in multiple tasks simultaneously (Almeida, 2013). To a large degree, we are now expected to do the former yet we have only one brain without the capacity to upgrade our neurons. Computers, on the other hand, might have four brains, with the capacity to be upgraded </w:t>
      </w:r>
      <w:r w:rsidR="009957F6" w:rsidRPr="00AE1D0B">
        <w:fldChar w:fldCharType="begin"/>
      </w:r>
      <w:r w:rsidRPr="00AE1D0B">
        <w:instrText xml:space="preserve"> ADDIN EN.CITE &lt;EndNote&gt;&lt;Cite&gt;&lt;Author&gt;Menascé&lt;/Author&gt;&lt;Year&gt;2009&lt;/Year&gt;&lt;RecNum&gt;19&lt;/RecNum&gt;&lt;DisplayText&gt;(Menascé &amp;amp; Ngo, 2009)&lt;/DisplayText&gt;&lt;record&gt;&lt;rec-number&gt;19&lt;/rec-number&gt;&lt;foreign-keys&gt;&lt;key app="EN" db-id="edxafffdiav5wfe9wf9p0evqa0rwes2s25xd"&gt;19&lt;/key&gt;&lt;/foreign-keys&gt;&lt;ref-type name="Conference Proceedings"&gt;10&lt;/ref-type&gt;&lt;contributors&gt;&lt;authors&gt;&lt;author&gt;Menascé, Daniel A&lt;/author&gt;&lt;author&gt;Ngo, Paul&lt;/author&gt;&lt;/authors&gt;&lt;/contributors&gt;&lt;titles&gt;&lt;title&gt;Understanding cloud computing: Experimentation and capacity planning&lt;/title&gt;&lt;secondary-title&gt;Proc. 2009 Computer Measurement Group Conf&lt;/secondary-title&gt;&lt;/titles&gt;&lt;dates&gt;&lt;year&gt;2009&lt;/year&gt;&lt;/dates&gt;&lt;urls&gt;&lt;/urls&gt;&lt;/record&gt;&lt;/Cite&gt;&lt;/EndNote&gt;</w:instrText>
      </w:r>
      <w:r w:rsidR="009957F6" w:rsidRPr="00AE1D0B">
        <w:fldChar w:fldCharType="separate"/>
      </w:r>
      <w:r w:rsidRPr="00AE1D0B">
        <w:rPr>
          <w:noProof/>
        </w:rPr>
        <w:t>(</w:t>
      </w:r>
      <w:hyperlink r:id="rId60" w:anchor="_ENREF_24" w:tooltip="Menascé, 2009 #19" w:history="1">
        <w:r w:rsidRPr="00AE1D0B">
          <w:rPr>
            <w:rStyle w:val="Hyperlink"/>
            <w:noProof/>
            <w:color w:val="auto"/>
            <w:u w:val="none"/>
          </w:rPr>
          <w:t>Menascé &amp; Ngo, 2009</w:t>
        </w:r>
      </w:hyperlink>
      <w:r w:rsidRPr="00AE1D0B">
        <w:rPr>
          <w:noProof/>
        </w:rPr>
        <w:t>)</w:t>
      </w:r>
      <w:r w:rsidR="009957F6" w:rsidRPr="00AE1D0B">
        <w:fldChar w:fldCharType="end"/>
      </w:r>
      <w:r w:rsidRPr="00AE1D0B">
        <w:t>. No wonder why we spend a large portion of our GDP on health related costs. We are now being expected to work like a machine ye</w:t>
      </w:r>
      <w:r w:rsidR="00A03146">
        <w:t>t we are humans, this behavior</w:t>
      </w:r>
      <w:r w:rsidRPr="00AE1D0B">
        <w:t xml:space="preserve"> can have a significa</w:t>
      </w:r>
      <w:r w:rsidR="00A03146">
        <w:t>nt side effect on humans</w:t>
      </w:r>
      <w:r w:rsidRPr="00AE1D0B">
        <w:t>.</w:t>
      </w:r>
    </w:p>
    <w:p w:rsidR="0007413D" w:rsidRPr="00AE1D0B" w:rsidRDefault="0007413D" w:rsidP="00444100">
      <w:r w:rsidRPr="00AE1D0B">
        <w:t>To contribute to the problem, Western nations have created the illusion that productivity should be primarily measured by the number of hours an employee is at work, how connected they are to</w:t>
      </w:r>
      <w:r w:rsidR="004D7A20">
        <w:t xml:space="preserve"> their email accounts and Smart</w:t>
      </w:r>
      <w:r w:rsidRPr="00AE1D0B">
        <w:t>phones, and how quickly they respond to a message (</w:t>
      </w:r>
      <w:proofErr w:type="spellStart"/>
      <w:r w:rsidRPr="00AE1D0B">
        <w:t>Ayyagari</w:t>
      </w:r>
      <w:proofErr w:type="spellEnd"/>
      <w:r w:rsidRPr="00AE1D0B">
        <w:t>, 2007). These assumptions pose problems as watching movies, answering threads on Faceboo</w:t>
      </w:r>
      <w:r w:rsidR="004D7A20">
        <w:t>k, and reading the newspaper on</w:t>
      </w:r>
      <w:r w:rsidRPr="00AE1D0B">
        <w:t xml:space="preserve">line while at work isn't necessarily productive. Perhaps, we are living in a new Rome under an old Caesar. We are to be good and "appear" to be good in order to be accepted. In the current state of affairs, individuals who make remarks last are sometimes seen as inefficient and </w:t>
      </w:r>
      <w:proofErr w:type="spellStart"/>
      <w:r w:rsidRPr="00AE1D0B">
        <w:t>slow.This</w:t>
      </w:r>
      <w:proofErr w:type="spellEnd"/>
      <w:r w:rsidRPr="00AE1D0B">
        <w:t xml:space="preserve"> is particularly problematic as creative thoughts require time (Blythe &amp; Sweet, 2011) and reflection is a pre-requisite for creativity.</w:t>
      </w:r>
    </w:p>
    <w:p w:rsidR="0007413D" w:rsidRPr="00AE1D0B" w:rsidRDefault="0007413D" w:rsidP="00444100">
      <w:r w:rsidRPr="00AE1D0B">
        <w:t xml:space="preserve">Since the mid-1980s, cognitive psychologists have been arguing that that our minds could work like computers (Driscoll, 2000). At the superficial level, this might be true. The differences between brain function and computers are staggering, however. First of all, our brains are incredibly complex, performing functions we can't even understand. Computers are simple devices when compared to our brains </w:t>
      </w:r>
      <w:r w:rsidR="009957F6" w:rsidRPr="00AE1D0B">
        <w:fldChar w:fldCharType="begin"/>
      </w:r>
      <w:r w:rsidRPr="00AE1D0B">
        <w:instrText xml:space="preserve"> ADDIN EN.CITE &lt;EndNote&gt;&lt;Cite&gt;&lt;Author&gt;Von Neumann&lt;/Author&gt;&lt;Year&gt;2012&lt;/Year&gt;&lt;RecNum&gt;20&lt;/RecNum&gt;&lt;DisplayText&gt;(Von Neumann, 2012)&lt;/DisplayText&gt;&lt;record&gt;&lt;rec-number&gt;20&lt;/rec-number&gt;&lt;foreign-keys&gt;&lt;key app="EN" db-id="edxafffdiav5wfe9wf9p0evqa0rwes2s25xd"&gt;20&lt;/key&gt;&lt;/foreign-keys&gt;&lt;ref-type name="Book"&gt;6&lt;/ref-type&gt;&lt;contributors&gt;&lt;authors&gt;&lt;author&gt;Von Neumann, John&lt;/author&gt;&lt;/authors&gt;&lt;/contributors&gt;&lt;titles&gt;&lt;title&gt;The computer and the brain&lt;/title&gt;&lt;/titles&gt;&lt;dates&gt;&lt;year&gt;2012&lt;/year&gt;&lt;/dates&gt;&lt;publisher&gt;Yale University Press&lt;/publisher&gt;&lt;isbn&gt;0300181116&lt;/isbn&gt;&lt;urls&gt;&lt;/urls&gt;&lt;/record&gt;&lt;/Cite&gt;&lt;/EndNote&gt;</w:instrText>
      </w:r>
      <w:r w:rsidR="009957F6" w:rsidRPr="00AE1D0B">
        <w:fldChar w:fldCharType="separate"/>
      </w:r>
      <w:r w:rsidRPr="00AE1D0B">
        <w:rPr>
          <w:noProof/>
        </w:rPr>
        <w:t>(</w:t>
      </w:r>
      <w:hyperlink r:id="rId61" w:anchor="_ENREF_34" w:tooltip="Von Neumann, 2012 #20" w:history="1">
        <w:r w:rsidRPr="00AE1D0B">
          <w:rPr>
            <w:rStyle w:val="Hyperlink"/>
            <w:noProof/>
            <w:color w:val="auto"/>
            <w:u w:val="none"/>
          </w:rPr>
          <w:t>Von Neumann, 2012</w:t>
        </w:r>
      </w:hyperlink>
      <w:r w:rsidRPr="00AE1D0B">
        <w:rPr>
          <w:noProof/>
        </w:rPr>
        <w:t>)</w:t>
      </w:r>
      <w:r w:rsidR="009957F6" w:rsidRPr="00AE1D0B">
        <w:fldChar w:fldCharType="end"/>
      </w:r>
      <w:r w:rsidRPr="00AE1D0B">
        <w:t xml:space="preserve"> . When a computer breaks a fuse, the computer stops working. When a person has a stroke, although impaired, the brain still functions and the person lives</w:t>
      </w:r>
      <w:r w:rsidR="004D7A20">
        <w:t xml:space="preserve"> on</w:t>
      </w:r>
      <w:r w:rsidRPr="00AE1D0B">
        <w:t xml:space="preserve"> (</w:t>
      </w:r>
      <w:proofErr w:type="spellStart"/>
      <w:r w:rsidRPr="00AE1D0B">
        <w:t>Brod</w:t>
      </w:r>
      <w:proofErr w:type="spellEnd"/>
      <w:r w:rsidRPr="00AE1D0B">
        <w:t xml:space="preserve">, 1984). The computer performs tasks in a logical manner. Sometimes, human beings are illogical which can be assumed </w:t>
      </w:r>
      <w:r w:rsidR="004D7A20">
        <w:t xml:space="preserve">then </w:t>
      </w:r>
      <w:r w:rsidRPr="00AE1D0B">
        <w:t>that our brains perform tasks illogically. Our brains have the capacity to reflect and act with</w:t>
      </w:r>
      <w:r w:rsidR="004D7A20">
        <w:t>in</w:t>
      </w:r>
      <w:r w:rsidRPr="00AE1D0B">
        <w:t xml:space="preserve"> emotion </w:t>
      </w:r>
      <w:r w:rsidR="009957F6" w:rsidRPr="00AE1D0B">
        <w:fldChar w:fldCharType="begin"/>
      </w:r>
      <w:r w:rsidRPr="00AE1D0B">
        <w:instrText xml:space="preserve"> ADDIN EN.CITE &lt;EndNote&gt;&lt;Cite&gt;&lt;Author&gt;MacLean&lt;/Author&gt;&lt;Year&gt;1949&lt;/Year&gt;&lt;RecNum&gt;21&lt;/RecNum&gt;&lt;DisplayText&gt;(MacLean, 1949)&lt;/DisplayText&gt;&lt;record&gt;&lt;rec-number&gt;21&lt;/rec-number&gt;&lt;foreign-keys&gt;&lt;key app="EN" db-id="edxafffdiav5wfe9wf9p0evqa0rwes2s25xd"&gt;21&lt;/key&gt;&lt;/foreign-keys&gt;&lt;ref-type name="Journal Article"&gt;17&lt;/ref-type&gt;&lt;contributors&gt;&lt;authors&gt;&lt;author&gt;MacLean, Paul D&lt;/author&gt;&lt;/authors&gt;&lt;/contributors&gt;&lt;titles&gt;&lt;title&gt;Psychosomatic disease and the&amp;quot; visceral brain&amp;quot; recent developments bearing on the papez theory of emotion&lt;/title&gt;&lt;secondary-title&gt;Psychosomatic medicine&lt;/secondary-title&gt;&lt;/titles&gt;&lt;periodical&gt;&lt;full-title&gt;Psychosomatic medicine&lt;/full-title&gt;&lt;/periodical&gt;&lt;pages&gt;338-353&lt;/pages&gt;&lt;volume&gt;11&lt;/volume&gt;&lt;number&gt;6&lt;/number&gt;&lt;dates&gt;&lt;year&gt;1949&lt;/year&gt;&lt;/dates&gt;&lt;isbn&gt;0033-3174&lt;/isbn&gt;&lt;urls&gt;&lt;/urls&gt;&lt;/record&gt;&lt;/Cite&gt;&lt;/EndNote&gt;</w:instrText>
      </w:r>
      <w:r w:rsidR="009957F6" w:rsidRPr="00AE1D0B">
        <w:fldChar w:fldCharType="separate"/>
      </w:r>
      <w:r w:rsidRPr="00AE1D0B">
        <w:rPr>
          <w:noProof/>
        </w:rPr>
        <w:t>(</w:t>
      </w:r>
      <w:hyperlink r:id="rId62" w:anchor="_ENREF_21" w:tooltip="MacLean, 1949 #21" w:history="1">
        <w:r w:rsidRPr="00AE1D0B">
          <w:rPr>
            <w:rStyle w:val="Hyperlink"/>
            <w:noProof/>
            <w:color w:val="auto"/>
            <w:u w:val="none"/>
          </w:rPr>
          <w:t>MacLean, 1949</w:t>
        </w:r>
      </w:hyperlink>
      <w:r w:rsidRPr="00AE1D0B">
        <w:rPr>
          <w:noProof/>
        </w:rPr>
        <w:t>)</w:t>
      </w:r>
      <w:r w:rsidR="009957F6" w:rsidRPr="00AE1D0B">
        <w:fldChar w:fldCharType="end"/>
      </w:r>
      <w:r w:rsidRPr="00AE1D0B">
        <w:t>. Computers don't have this capacity. I find the argument that brains are like computers to be problematic, as colloquial evidence is too strong to argue otherwise. Machines might be the main cause for why we are living a robotic life, making us less emotional and more rigid with our</w:t>
      </w:r>
      <w:r w:rsidR="004D7A20">
        <w:t xml:space="preserve"> own</w:t>
      </w:r>
      <w:r w:rsidRPr="00AE1D0B">
        <w:t xml:space="preserve"> decisions. Discourse, once perceived as a skill and an indication of intellectual capacity is </w:t>
      </w:r>
      <w:r w:rsidRPr="00AE1D0B">
        <w:lastRenderedPageBreak/>
        <w:t xml:space="preserve">sometimes seen as annoying, especially when interrupting one's work on the computer. Computers might have infiltrated our psyche and changed our behaviors but in the end, the brain is a complex grey mass and computers are perishable machinery. </w:t>
      </w:r>
    </w:p>
    <w:p w:rsidR="0007413D" w:rsidRPr="00AE1D0B" w:rsidRDefault="0007413D" w:rsidP="00444100">
      <w:pPr>
        <w:rPr>
          <w:szCs w:val="24"/>
        </w:rPr>
      </w:pPr>
      <w:r w:rsidRPr="00AE1D0B">
        <w:t>If there is evidence that computers might not be good for us, why are we spending so much time on them and allowing the computer to stress us out? Is there any evidence that the IUP college student community is experiencing high levels of technostress without realizing it?</w:t>
      </w:r>
    </w:p>
    <w:p w:rsidR="0007413D" w:rsidRPr="00AE1D0B" w:rsidRDefault="00642617" w:rsidP="00642617">
      <w:pPr>
        <w:pStyle w:val="Heading3"/>
        <w:rPr>
          <w:rFonts w:cstheme="minorBidi"/>
          <w:szCs w:val="22"/>
        </w:rPr>
      </w:pPr>
      <w:r w:rsidRPr="00AE1D0B">
        <w:t>The Almeida computer behavior conceptual framework</w:t>
      </w:r>
    </w:p>
    <w:p w:rsidR="0007413D" w:rsidRPr="00AE1D0B" w:rsidRDefault="0007413D" w:rsidP="00444100">
      <w:r w:rsidRPr="00AE1D0B">
        <w:t xml:space="preserve">The Almeida Computer Behavior conceptual framework starts with McLuhan’s thought that the </w:t>
      </w:r>
      <w:r w:rsidRPr="00AE1D0B">
        <w:rPr>
          <w:szCs w:val="24"/>
        </w:rPr>
        <w:t>more a subject interacts with a computerized device, the more a subject acts like a computer over time without realizing it (McLuhan, 1967). In essence, the m</w:t>
      </w:r>
      <w:r w:rsidR="004D7A20">
        <w:rPr>
          <w:szCs w:val="24"/>
        </w:rPr>
        <w:t>ore a subject interacts with a S</w:t>
      </w:r>
      <w:r w:rsidRPr="00AE1D0B">
        <w:rPr>
          <w:szCs w:val="24"/>
        </w:rPr>
        <w:t>martphone (for example), the more the subject expresses and behaves like a machine unconsciously. Almeida adds to McLuhan’s scholarship by stating that it is only through mental exhaustion and fatigue that subjects stop their “computer-like” neurotic behaviors (Almeida, 2013).</w:t>
      </w:r>
      <w:r w:rsidR="004D7A20">
        <w:rPr>
          <w:szCs w:val="24"/>
        </w:rPr>
        <w:t xml:space="preserve"> </w:t>
      </w:r>
      <w:r w:rsidRPr="00AE1D0B">
        <w:rPr>
          <w:szCs w:val="24"/>
        </w:rPr>
        <w:t>Almeida recognizes that some machine</w:t>
      </w:r>
      <w:r w:rsidR="004D7A20">
        <w:rPr>
          <w:szCs w:val="24"/>
        </w:rPr>
        <w:t>-</w:t>
      </w:r>
      <w:r w:rsidRPr="00AE1D0B">
        <w:rPr>
          <w:szCs w:val="24"/>
        </w:rPr>
        <w:t>like behaviors in subjects are expected and considered normal behavior, as the machine is a human invention. However, the neurotic “computer-like” behavior expressed by subjects is directly related to computerized device exposure and frequency of use. The conceptual framework has a number of assumptions. This first assumption is that computerized machines serve as transforming mechanisms capable of altering human behavior into machine behavior by reinforcing responses to stimuli directly or indirectly. The second is that the more a subject uses computerized devices, the quicker the subject will acquire machine</w:t>
      </w:r>
      <w:r w:rsidR="004D7A20">
        <w:rPr>
          <w:szCs w:val="24"/>
        </w:rPr>
        <w:t>-</w:t>
      </w:r>
      <w:r w:rsidRPr="00AE1D0B">
        <w:rPr>
          <w:szCs w:val="24"/>
        </w:rPr>
        <w:t>like behaviors. The third assumption is that extended exposure and frequency of use of computerized machines induces extreme neurotic levels of persistency, task completion, urgency of data processing, organization, time of response, activity levels, control, accuracy and multi-tasking.</w:t>
      </w:r>
      <w:r w:rsidR="004D7A20">
        <w:rPr>
          <w:szCs w:val="24"/>
        </w:rPr>
        <w:t xml:space="preserve"> </w:t>
      </w:r>
      <w:r w:rsidRPr="00AE1D0B">
        <w:rPr>
          <w:szCs w:val="24"/>
        </w:rPr>
        <w:t xml:space="preserve">Finally, the last is that extended exposure and frequency of use of computerized devices induces extreme neurotic levels of versatility, </w:t>
      </w:r>
      <w:r w:rsidR="004D7A20" w:rsidRPr="00AE1D0B">
        <w:rPr>
          <w:szCs w:val="24"/>
        </w:rPr>
        <w:t>diligence;</w:t>
      </w:r>
      <w:r w:rsidRPr="00AE1D0B">
        <w:rPr>
          <w:szCs w:val="24"/>
        </w:rPr>
        <w:t xml:space="preserve"> upgrade consciousness, reliability, efficiency, strength, language use, and productivity (Almeida, 2013).</w:t>
      </w:r>
    </w:p>
    <w:p w:rsidR="0007413D" w:rsidRPr="00AE1D0B" w:rsidRDefault="0007413D" w:rsidP="00444100">
      <w:pPr>
        <w:rPr>
          <w:szCs w:val="24"/>
        </w:rPr>
      </w:pPr>
      <w:r w:rsidRPr="00AE1D0B">
        <w:rPr>
          <w:szCs w:val="24"/>
        </w:rPr>
        <w:t xml:space="preserve">Behavioral change isn't instantaneous and occurs in three stages. The first stage is called the </w:t>
      </w:r>
      <w:r w:rsidRPr="00AE1D0B">
        <w:rPr>
          <w:i/>
          <w:szCs w:val="24"/>
        </w:rPr>
        <w:t xml:space="preserve">process of transformation. </w:t>
      </w:r>
      <w:r w:rsidRPr="00AE1D0B">
        <w:rPr>
          <w:szCs w:val="24"/>
        </w:rPr>
        <w:t xml:space="preserve">The subject needs to pass through this stage in order for the change in behavior to occur. Almeida hypothesizes that a process of transformation must occur for a subject to express himself/herself in a “computer-like” behavioral manner. Subjects don’t behave like computers when they are born. Computer Behavior is learned and reinforced with the use of computerized devices over time. The higher the frequency and exposure, the quicker the transformation occurs. The process of transformation is a precursor to the second stage referred as the </w:t>
      </w:r>
      <w:r w:rsidRPr="00AE1D0B">
        <w:rPr>
          <w:i/>
          <w:szCs w:val="24"/>
        </w:rPr>
        <w:t>Human Robot Syndrome.</w:t>
      </w:r>
      <w:r w:rsidRPr="00AE1D0B">
        <w:rPr>
          <w:szCs w:val="24"/>
        </w:rPr>
        <w:t xml:space="preserve"> Almeida states that after the period of transformation, subjects behave with high levels of logic, attention, and are quick to react in a rarely empathetic manner. Once subjects move into the second stage, computer behavior is more dominant than their own human behavior (Almeida, 2013). </w:t>
      </w:r>
    </w:p>
    <w:p w:rsidR="0007413D" w:rsidRPr="00AE1D0B" w:rsidRDefault="0007413D" w:rsidP="00444100">
      <w:pPr>
        <w:rPr>
          <w:szCs w:val="24"/>
        </w:rPr>
      </w:pPr>
      <w:r w:rsidRPr="00AE1D0B">
        <w:rPr>
          <w:szCs w:val="24"/>
        </w:rPr>
        <w:t>He also states that when a subject suffers from</w:t>
      </w:r>
      <w:r w:rsidRPr="00AE1D0B">
        <w:rPr>
          <w:i/>
          <w:szCs w:val="24"/>
        </w:rPr>
        <w:t xml:space="preserve"> Human Robot Syndrome</w:t>
      </w:r>
      <w:r w:rsidRPr="00AE1D0B">
        <w:rPr>
          <w:szCs w:val="24"/>
        </w:rPr>
        <w:t xml:space="preserve">, repulsive behaviors towards anybody who stops them from working on a machine (computer) will occur. Subjects will perceive computer interruption as annoying and insensitive to their machinelike demands. It is only through mental exhaustion and fatigue that subjects stop their “computer like” neurotic behaviors and leave the “Human robot syndrome” phase and enter phase number three. It is imperative that subjects experience these former conditions, as mental exhaustion and fatigue serve as reverse awakening mechanisms capable of turning subjects into conscious beings overtime. Subjects are then reversed back to being human again by experiencing the psychological and physiological side effects of computerized devices making subjects realize that the machine makes them more human than before by exposing subjects to their inability to cope with their own limitations (Almeida, 2013). </w:t>
      </w:r>
    </w:p>
    <w:p w:rsidR="0007413D" w:rsidRPr="00AE1D0B" w:rsidRDefault="00642617" w:rsidP="00642617">
      <w:pPr>
        <w:pStyle w:val="Heading3"/>
      </w:pPr>
      <w:r w:rsidRPr="00AE1D0B">
        <w:lastRenderedPageBreak/>
        <w:t>Brief literature review</w:t>
      </w:r>
    </w:p>
    <w:p w:rsidR="0007413D" w:rsidRPr="00AE1D0B" w:rsidRDefault="0007413D" w:rsidP="00444100">
      <w:pPr>
        <w:rPr>
          <w:szCs w:val="24"/>
        </w:rPr>
      </w:pPr>
      <w:r w:rsidRPr="00AE1D0B">
        <w:rPr>
          <w:szCs w:val="24"/>
        </w:rPr>
        <w:t>A review of recent literature helps to underscore the systemic nature and impact of human-computer interaction within society.</w:t>
      </w:r>
      <w:r w:rsidR="00547F2C">
        <w:rPr>
          <w:szCs w:val="24"/>
        </w:rPr>
        <w:t xml:space="preserve"> </w:t>
      </w:r>
      <w:r w:rsidRPr="00AE1D0B">
        <w:rPr>
          <w:szCs w:val="24"/>
        </w:rPr>
        <w:t xml:space="preserve">Scholarship in the field has </w:t>
      </w:r>
      <w:r w:rsidR="00547F2C">
        <w:rPr>
          <w:szCs w:val="24"/>
        </w:rPr>
        <w:t xml:space="preserve">only </w:t>
      </w:r>
      <w:r w:rsidRPr="00AE1D0B">
        <w:rPr>
          <w:szCs w:val="24"/>
        </w:rPr>
        <w:t xml:space="preserve">cracked the surface of study into technological developments in human interaction, and this work provides a contextual foundation for </w:t>
      </w:r>
      <w:r w:rsidR="00547F2C">
        <w:rPr>
          <w:szCs w:val="24"/>
        </w:rPr>
        <w:t xml:space="preserve">the </w:t>
      </w:r>
      <w:r w:rsidRPr="00AE1D0B">
        <w:rPr>
          <w:szCs w:val="24"/>
        </w:rPr>
        <w:t>effect</w:t>
      </w:r>
      <w:r w:rsidR="00547F2C">
        <w:rPr>
          <w:szCs w:val="24"/>
        </w:rPr>
        <w:t>s</w:t>
      </w:r>
      <w:r w:rsidRPr="00AE1D0B">
        <w:rPr>
          <w:szCs w:val="24"/>
        </w:rPr>
        <w:t xml:space="preserve"> of computers on human behavior (Almeida, 2013).</w:t>
      </w:r>
      <w:r w:rsidR="00547F2C">
        <w:rPr>
          <w:szCs w:val="24"/>
        </w:rPr>
        <w:t xml:space="preserve"> </w:t>
      </w:r>
      <w:r w:rsidRPr="00AE1D0B">
        <w:rPr>
          <w:szCs w:val="24"/>
        </w:rPr>
        <w:t>Much of the literature has shown that computer technology has helped millions of Americans in the areas of produ</w:t>
      </w:r>
      <w:r w:rsidR="00547F2C">
        <w:rPr>
          <w:szCs w:val="24"/>
        </w:rPr>
        <w:t xml:space="preserve">ction, education, and medicine. </w:t>
      </w:r>
      <w:r w:rsidRPr="00AE1D0B">
        <w:rPr>
          <w:szCs w:val="24"/>
        </w:rPr>
        <w:t xml:space="preserve">The technological advances in medicine, for example, have helped our communities to live longer and with a better quality of life </w:t>
      </w:r>
      <w:r w:rsidR="009957F6" w:rsidRPr="00AE1D0B">
        <w:rPr>
          <w:szCs w:val="24"/>
        </w:rPr>
        <w:fldChar w:fldCharType="begin"/>
      </w:r>
      <w:r w:rsidRPr="00AE1D0B">
        <w:rPr>
          <w:szCs w:val="24"/>
        </w:rPr>
        <w:instrText xml:space="preserve"> ADDIN EN.CITE &lt;EndNote&gt;&lt;Cite&gt;&lt;Author&gt;Nye&lt;/Author&gt;&lt;Year&gt;2006&lt;/Year&gt;&lt;RecNum&gt;22&lt;/RecNum&gt;&lt;DisplayText&gt;(Nye, 2006)&lt;/DisplayText&gt;&lt;record&gt;&lt;rec-number&gt;22&lt;/rec-number&gt;&lt;foreign-keys&gt;&lt;key app="EN" db-id="edxafffdiav5wfe9wf9p0evqa0rwes2s25xd"&gt;22&lt;/key&gt;&lt;/foreign-keys&gt;&lt;ref-type name="Book"&gt;6&lt;/ref-type&gt;&lt;contributors&gt;&lt;authors&gt;&lt;author&gt;Nye, David E&lt;/author&gt;&lt;/authors&gt;&lt;/contributors&gt;&lt;titles&gt;&lt;title&gt;Technology matters: Questions to live with&lt;/title&gt;&lt;/titles&gt;&lt;dates&gt;&lt;year&gt;2006&lt;/year&gt;&lt;/dates&gt;&lt;publisher&gt;MIT Press Cambridge&lt;/publisher&gt;&lt;isbn&gt;0262140934&lt;/isbn&gt;&lt;urls&gt;&lt;/urls&gt;&lt;/record&gt;&lt;/Cite&gt;&lt;/EndNote&gt;</w:instrText>
      </w:r>
      <w:r w:rsidR="009957F6" w:rsidRPr="00AE1D0B">
        <w:rPr>
          <w:szCs w:val="24"/>
        </w:rPr>
        <w:fldChar w:fldCharType="separate"/>
      </w:r>
      <w:r w:rsidRPr="00AE1D0B">
        <w:rPr>
          <w:noProof/>
          <w:szCs w:val="24"/>
        </w:rPr>
        <w:t>(</w:t>
      </w:r>
      <w:hyperlink r:id="rId63" w:anchor="_ENREF_26" w:tooltip="Nye, 2006 #22" w:history="1">
        <w:r w:rsidRPr="00AE1D0B">
          <w:rPr>
            <w:rStyle w:val="Hyperlink"/>
            <w:noProof/>
            <w:color w:val="auto"/>
            <w:szCs w:val="24"/>
            <w:u w:val="none"/>
          </w:rPr>
          <w:t>Nye, 2006</w:t>
        </w:r>
      </w:hyperlink>
      <w:r w:rsidRPr="00AE1D0B">
        <w:rPr>
          <w:noProof/>
          <w:szCs w:val="24"/>
        </w:rPr>
        <w:t>)</w:t>
      </w:r>
      <w:r w:rsidR="009957F6" w:rsidRPr="00AE1D0B">
        <w:rPr>
          <w:szCs w:val="24"/>
        </w:rPr>
        <w:fldChar w:fldCharType="end"/>
      </w:r>
      <w:r w:rsidRPr="00AE1D0B">
        <w:rPr>
          <w:szCs w:val="24"/>
        </w:rPr>
        <w:t>. Mobile technologies have even been well received by remote communities in Nepal (</w:t>
      </w:r>
      <w:proofErr w:type="spellStart"/>
      <w:r w:rsidRPr="00AE1D0B">
        <w:rPr>
          <w:szCs w:val="24"/>
        </w:rPr>
        <w:t>Hoadley</w:t>
      </w:r>
      <w:proofErr w:type="spellEnd"/>
      <w:r w:rsidRPr="00AE1D0B">
        <w:rPr>
          <w:szCs w:val="24"/>
        </w:rPr>
        <w:t xml:space="preserve">, 2009) and is still a driving force in education today </w:t>
      </w:r>
      <w:r w:rsidR="009957F6" w:rsidRPr="00AE1D0B">
        <w:rPr>
          <w:szCs w:val="24"/>
        </w:rPr>
        <w:fldChar w:fldCharType="begin"/>
      </w:r>
      <w:r w:rsidRPr="00AE1D0B">
        <w:rPr>
          <w:szCs w:val="24"/>
        </w:rPr>
        <w:instrText xml:space="preserve"> ADDIN EN.CITE &lt;EndNote&gt;&lt;Cite&gt;&lt;Author&gt;Parry&lt;/Author&gt;&lt;Year&gt;2011&lt;/Year&gt;&lt;RecNum&gt;23&lt;/RecNum&gt;&lt;DisplayText&gt;(Parry, 2011)&lt;/DisplayText&gt;&lt;record&gt;&lt;rec-number&gt;23&lt;/rec-number&gt;&lt;foreign-keys&gt;&lt;key app="EN" db-id="edxafffdiav5wfe9wf9p0evqa0rwes2s25xd"&gt;23&lt;/key&gt;&lt;/foreign-keys&gt;&lt;ref-type name="Journal Article"&gt;17&lt;/ref-type&gt;&lt;contributors&gt;&lt;authors&gt;&lt;author&gt;Parry, David&lt;/author&gt;&lt;/authors&gt;&lt;/contributors&gt;&lt;titles&gt;&lt;title&gt;Mobile perspectives: On teaching mobile literacy&lt;/title&gt;&lt;secondary-title&gt;Educause Review&lt;/secondary-title&gt;&lt;/titles&gt;&lt;periodical&gt;&lt;full-title&gt;Educause Review&lt;/full-title&gt;&lt;/periodical&gt;&lt;pages&gt;14-16&lt;/pages&gt;&lt;volume&gt;46&lt;/volume&gt;&lt;number&gt;2&lt;/number&gt;&lt;dates&gt;&lt;year&gt;2011&lt;/year&gt;&lt;/dates&gt;&lt;isbn&gt;1527-6619&lt;/isbn&gt;&lt;urls&gt;&lt;/urls&gt;&lt;/record&gt;&lt;/Cite&gt;&lt;/EndNote&gt;</w:instrText>
      </w:r>
      <w:r w:rsidR="009957F6" w:rsidRPr="00AE1D0B">
        <w:rPr>
          <w:szCs w:val="24"/>
        </w:rPr>
        <w:fldChar w:fldCharType="separate"/>
      </w:r>
      <w:r w:rsidRPr="00AE1D0B">
        <w:rPr>
          <w:noProof/>
          <w:szCs w:val="24"/>
        </w:rPr>
        <w:t>(</w:t>
      </w:r>
      <w:hyperlink r:id="rId64" w:anchor="_ENREF_27" w:tooltip="Parry, 2011 #23" w:history="1">
        <w:r w:rsidRPr="00AE1D0B">
          <w:rPr>
            <w:rStyle w:val="Hyperlink"/>
            <w:noProof/>
            <w:color w:val="auto"/>
            <w:szCs w:val="24"/>
            <w:u w:val="none"/>
          </w:rPr>
          <w:t>Parry, 2011</w:t>
        </w:r>
      </w:hyperlink>
      <w:r w:rsidRPr="00AE1D0B">
        <w:rPr>
          <w:noProof/>
          <w:szCs w:val="24"/>
        </w:rPr>
        <w:t>)</w:t>
      </w:r>
      <w:r w:rsidR="009957F6" w:rsidRPr="00AE1D0B">
        <w:rPr>
          <w:szCs w:val="24"/>
        </w:rPr>
        <w:fldChar w:fldCharType="end"/>
      </w:r>
      <w:r w:rsidRPr="00AE1D0B">
        <w:rPr>
          <w:szCs w:val="24"/>
        </w:rPr>
        <w:t xml:space="preserve">. </w:t>
      </w:r>
    </w:p>
    <w:p w:rsidR="0007413D" w:rsidRPr="00AE1D0B" w:rsidRDefault="0007413D" w:rsidP="00444100">
      <w:pPr>
        <w:rPr>
          <w:szCs w:val="24"/>
        </w:rPr>
      </w:pPr>
      <w:r w:rsidRPr="00AE1D0B">
        <w:rPr>
          <w:szCs w:val="24"/>
        </w:rPr>
        <w:t xml:space="preserve">Computer technology has assisted people around the globe with becoming information literate, which can be argued that it might have revolutionized modern life </w:t>
      </w:r>
      <w:r w:rsidR="009957F6" w:rsidRPr="00AE1D0B">
        <w:rPr>
          <w:szCs w:val="24"/>
        </w:rPr>
        <w:fldChar w:fldCharType="begin"/>
      </w:r>
      <w:r w:rsidRPr="00AE1D0B">
        <w:rPr>
          <w:szCs w:val="24"/>
        </w:rPr>
        <w:instrText xml:space="preserve"> ADDIN EN.CITE &lt;EndNote&gt;&lt;Cite&gt;&lt;Author&gt;Tiemo&lt;/Author&gt;&lt;Year&gt;2010&lt;/Year&gt;&lt;RecNum&gt;24&lt;/RecNum&gt;&lt;DisplayText&gt;(Tiemo &amp;amp; Ofua, 2010)&lt;/DisplayText&gt;&lt;record&gt;&lt;rec-number&gt;24&lt;/rec-number&gt;&lt;foreign-keys&gt;&lt;key app="EN" db-id="edxafffdiav5wfe9wf9p0evqa0rwes2s25xd"&gt;24&lt;/key&gt;&lt;/foreign-keys&gt;&lt;ref-type name="Journal Article"&gt;17&lt;/ref-type&gt;&lt;contributors&gt;&lt;authors&gt;&lt;author&gt;Tiemo, Pereware Aghwotu&lt;/author&gt;&lt;author&gt;Ofua, Justice Owajeme&lt;/author&gt;&lt;/authors&gt;&lt;/contributors&gt;&lt;titles&gt;&lt;title&gt;Technostress: Causes, symptoms and coping strategies among Librarians in University libraries&lt;/title&gt;&lt;secondary-title&gt;Educational Research&lt;/secondary-title&gt;&lt;/titles&gt;&lt;periodical&gt;&lt;full-title&gt;Educational Research&lt;/full-title&gt;&lt;/periodical&gt;&lt;pages&gt;713-720&lt;/pages&gt;&lt;volume&gt;1&lt;/volume&gt;&lt;number&gt;12&lt;/number&gt;&lt;dates&gt;&lt;year&gt;2010&lt;/year&gt;&lt;/dates&gt;&lt;urls&gt;&lt;/urls&gt;&lt;/record&gt;&lt;/Cite&gt;&lt;/EndNote&gt;</w:instrText>
      </w:r>
      <w:r w:rsidR="009957F6" w:rsidRPr="00AE1D0B">
        <w:rPr>
          <w:szCs w:val="24"/>
        </w:rPr>
        <w:fldChar w:fldCharType="separate"/>
      </w:r>
      <w:r w:rsidRPr="00AE1D0B">
        <w:rPr>
          <w:noProof/>
          <w:szCs w:val="24"/>
        </w:rPr>
        <w:t>(</w:t>
      </w:r>
      <w:hyperlink r:id="rId65" w:anchor="_ENREF_31" w:tooltip="Tiemo, 2010 #24" w:history="1">
        <w:r w:rsidRPr="00AE1D0B">
          <w:rPr>
            <w:rStyle w:val="Hyperlink"/>
            <w:noProof/>
            <w:color w:val="auto"/>
            <w:szCs w:val="24"/>
            <w:u w:val="none"/>
          </w:rPr>
          <w:t>Tiemo &amp; Ofua, 2010</w:t>
        </w:r>
      </w:hyperlink>
      <w:r w:rsidRPr="00AE1D0B">
        <w:rPr>
          <w:noProof/>
          <w:szCs w:val="24"/>
        </w:rPr>
        <w:t>)</w:t>
      </w:r>
      <w:r w:rsidR="009957F6" w:rsidRPr="00AE1D0B">
        <w:rPr>
          <w:szCs w:val="24"/>
        </w:rPr>
        <w:fldChar w:fldCharType="end"/>
      </w:r>
      <w:r w:rsidRPr="00AE1D0B">
        <w:rPr>
          <w:szCs w:val="24"/>
        </w:rPr>
        <w:t xml:space="preserve">. However, these advancements aren't free of side effects. Technostress and techno-related conditions are a clear example of how technology has caused negative effects in our communities and society. </w:t>
      </w:r>
    </w:p>
    <w:p w:rsidR="0007413D" w:rsidRPr="00AE1D0B" w:rsidRDefault="0007413D" w:rsidP="00642617">
      <w:pPr>
        <w:pStyle w:val="Heading4"/>
      </w:pPr>
      <w:r w:rsidRPr="00AE1D0B">
        <w:t>Technostress</w:t>
      </w:r>
    </w:p>
    <w:p w:rsidR="0007413D" w:rsidRPr="00AE1D0B" w:rsidRDefault="0007413D" w:rsidP="00444100">
      <w:pPr>
        <w:rPr>
          <w:szCs w:val="24"/>
        </w:rPr>
      </w:pPr>
      <w:r w:rsidRPr="00AE1D0B">
        <w:rPr>
          <w:szCs w:val="24"/>
        </w:rPr>
        <w:t>Technostress is a modern disease of adaptation caused by one's incapacity to cope with technological advancement in a healthy way (</w:t>
      </w:r>
      <w:proofErr w:type="spellStart"/>
      <w:r w:rsidRPr="00AE1D0B">
        <w:rPr>
          <w:szCs w:val="24"/>
        </w:rPr>
        <w:t>Tiemo</w:t>
      </w:r>
      <w:proofErr w:type="spellEnd"/>
      <w:r w:rsidRPr="00AE1D0B">
        <w:rPr>
          <w:szCs w:val="24"/>
        </w:rPr>
        <w:t xml:space="preserve"> &amp; </w:t>
      </w:r>
      <w:proofErr w:type="spellStart"/>
      <w:r w:rsidRPr="00AE1D0B">
        <w:rPr>
          <w:szCs w:val="24"/>
        </w:rPr>
        <w:t>Ofua</w:t>
      </w:r>
      <w:proofErr w:type="spellEnd"/>
      <w:r w:rsidRPr="00AE1D0B">
        <w:rPr>
          <w:szCs w:val="24"/>
        </w:rPr>
        <w:t xml:space="preserve">, 2010). </w:t>
      </w:r>
      <w:proofErr w:type="spellStart"/>
      <w:r w:rsidRPr="00AE1D0B">
        <w:rPr>
          <w:szCs w:val="24"/>
        </w:rPr>
        <w:t>Brod</w:t>
      </w:r>
      <w:proofErr w:type="spellEnd"/>
      <w:r w:rsidRPr="00AE1D0B">
        <w:rPr>
          <w:szCs w:val="24"/>
        </w:rPr>
        <w:t xml:space="preserve"> (1984) sees technostress as an illness caused by on</w:t>
      </w:r>
      <w:r w:rsidR="00206299">
        <w:rPr>
          <w:szCs w:val="24"/>
        </w:rPr>
        <w:t>e's inability to cope with</w:t>
      </w:r>
      <w:r w:rsidRPr="00AE1D0B">
        <w:rPr>
          <w:szCs w:val="24"/>
        </w:rPr>
        <w:t xml:space="preserve"> technology.</w:t>
      </w:r>
      <w:r w:rsidR="00206299">
        <w:rPr>
          <w:szCs w:val="24"/>
        </w:rPr>
        <w:t xml:space="preserve"> </w:t>
      </w:r>
      <w:r w:rsidRPr="00AE1D0B">
        <w:rPr>
          <w:szCs w:val="24"/>
        </w:rPr>
        <w:t xml:space="preserve">It is a condition that has its roots in technology, essentially. Causes include inexperience with computers (or computer programs), performance anxiety, lack of training or clear job expectations, insufficient staffing, information overload, and fast pace of change </w:t>
      </w:r>
      <w:r w:rsidR="009957F6" w:rsidRPr="00AE1D0B">
        <w:rPr>
          <w:szCs w:val="24"/>
        </w:rPr>
        <w:fldChar w:fldCharType="begin"/>
      </w:r>
      <w:r w:rsidRPr="00AE1D0B">
        <w:rPr>
          <w:szCs w:val="24"/>
        </w:rPr>
        <w:instrText xml:space="preserve"> ADDIN EN.CITE &lt;EndNote&gt;&lt;Cite&gt;&lt;Author&gt;Clute&lt;/Author&gt;&lt;Year&gt;1998&lt;/Year&gt;&lt;RecNum&gt;25&lt;/RecNum&gt;&lt;DisplayText&gt;(Clute, 1998)&lt;/DisplayText&gt;&lt;record&gt;&lt;rec-number&gt;25&lt;/rec-number&gt;&lt;foreign-keys&gt;&lt;key app="EN" db-id="edxafffdiav5wfe9wf9p0evqa0rwes2s25xd"&gt;25&lt;/key&gt;&lt;/foreign-keys&gt;&lt;ref-type name="Thesis"&gt;32&lt;/ref-type&gt;&lt;contributors&gt;&lt;authors&gt;&lt;author&gt;Clute, Robin&lt;/author&gt;&lt;/authors&gt;&lt;/contributors&gt;&lt;titles&gt;&lt;title&gt;Technostress: A Content Analysis&lt;/title&gt;&lt;secondary-title&gt;Library and Information Science&lt;/secondary-title&gt;&lt;/titles&gt;&lt;volume&gt;MLIS&lt;/volume&gt;&lt;dates&gt;&lt;year&gt;1998&lt;/year&gt;&lt;/dates&gt;&lt;publisher&gt;Kent State University&lt;/publisher&gt;&lt;urls&gt;&lt;/urls&gt;&lt;/record&gt;&lt;/Cite&gt;&lt;/EndNote&gt;</w:instrText>
      </w:r>
      <w:r w:rsidR="009957F6" w:rsidRPr="00AE1D0B">
        <w:rPr>
          <w:szCs w:val="24"/>
        </w:rPr>
        <w:fldChar w:fldCharType="separate"/>
      </w:r>
      <w:r w:rsidRPr="00AE1D0B">
        <w:rPr>
          <w:noProof/>
          <w:szCs w:val="24"/>
        </w:rPr>
        <w:t>(</w:t>
      </w:r>
      <w:hyperlink r:id="rId66" w:anchor="_ENREF_8" w:tooltip="Clute, 1998 #25" w:history="1">
        <w:r w:rsidRPr="00AE1D0B">
          <w:rPr>
            <w:rStyle w:val="Hyperlink"/>
            <w:noProof/>
            <w:color w:val="auto"/>
            <w:szCs w:val="24"/>
            <w:u w:val="none"/>
          </w:rPr>
          <w:t>Clute, 1998</w:t>
        </w:r>
      </w:hyperlink>
      <w:r w:rsidRPr="00AE1D0B">
        <w:rPr>
          <w:noProof/>
          <w:szCs w:val="24"/>
        </w:rPr>
        <w:t>)</w:t>
      </w:r>
      <w:r w:rsidR="009957F6" w:rsidRPr="00AE1D0B">
        <w:rPr>
          <w:szCs w:val="24"/>
        </w:rPr>
        <w:fldChar w:fldCharType="end"/>
      </w:r>
      <w:r w:rsidRPr="00AE1D0B">
        <w:rPr>
          <w:szCs w:val="24"/>
        </w:rPr>
        <w:t xml:space="preserve">. Excessive workloads and resource challenges are also causes of technostress </w:t>
      </w:r>
      <w:r w:rsidR="009957F6" w:rsidRPr="00AE1D0B">
        <w:rPr>
          <w:szCs w:val="24"/>
        </w:rPr>
        <w:fldChar w:fldCharType="begin"/>
      </w:r>
      <w:r w:rsidRPr="00AE1D0B">
        <w:rPr>
          <w:szCs w:val="24"/>
        </w:rPr>
        <w:instrText xml:space="preserve"> ADDIN EN.CITE &lt;EndNote&gt;&lt;Cite&gt;&lt;Author&gt;Kupersmith&lt;/Author&gt;&lt;Year&gt;2003&lt;/Year&gt;&lt;RecNum&gt;27&lt;/RecNum&gt;&lt;DisplayText&gt;(Gorman, 2001; Kupersmith, 2003)&lt;/DisplayText&gt;&lt;record&gt;&lt;rec-number&gt;27&lt;/rec-number&gt;&lt;foreign-keys&gt;&lt;key app="EN" db-id="edxafffdiav5wfe9wf9p0evqa0rwes2s25xd"&gt;27&lt;/key&gt;&lt;/foreign-keys&gt;&lt;ref-type name="Web Page"&gt;12&lt;/ref-type&gt;&lt;contributors&gt;&lt;authors&gt;&lt;author&gt;Kupersmith, John&lt;/author&gt;&lt;/authors&gt;&lt;/contributors&gt;&lt;titles&gt;&lt;title&gt;Library Technostress Survey Results&lt;/title&gt;&lt;/titles&gt;&lt;volume&gt;2013&lt;/volume&gt;&lt;number&gt;May 16&lt;/number&gt;&lt;dates&gt;&lt;year&gt;2003&lt;/year&gt;&lt;/dates&gt;&lt;urls&gt;&lt;related-urls&gt;&lt;url&gt;http://www.jkup.net/tstress-survey-2003.html&lt;/url&gt;&lt;/related-urls&gt;&lt;/urls&gt;&lt;/record&gt;&lt;/Cite&gt;&lt;Cite&gt;&lt;Author&gt;Gorman&lt;/Author&gt;&lt;Year&gt;2001&lt;/Year&gt;&lt;RecNum&gt;26&lt;/RecNum&gt;&lt;record&gt;&lt;rec-number&gt;26&lt;/rec-number&gt;&lt;foreign-keys&gt;&lt;key app="EN" db-id="edxafffdiav5wfe9wf9p0evqa0rwes2s25xd"&gt;26&lt;/key&gt;&lt;/foreign-keys&gt;&lt;ref-type name="Journal Article"&gt;17&lt;/ref-type&gt;&lt;contributors&gt;&lt;authors&gt;&lt;author&gt;Gorman, Michael&lt;/author&gt;&lt;/authors&gt;&lt;/contributors&gt;&lt;titles&gt;&lt;title&gt;Technostress and Library Values&lt;/title&gt;&lt;secondary-title&gt;Library Journal&lt;/secondary-title&gt;&lt;/titles&gt;&lt;periodical&gt;&lt;full-title&gt;Library Journal&lt;/full-title&gt;&lt;/periodical&gt;&lt;pages&gt;48-50&lt;/pages&gt;&lt;volume&gt;126&lt;/volume&gt;&lt;number&gt;7&lt;/number&gt;&lt;dates&gt;&lt;year&gt;2001&lt;/year&gt;&lt;/dates&gt;&lt;isbn&gt;0363-0277&lt;/isbn&gt;&lt;urls&gt;&lt;/urls&gt;&lt;/record&gt;&lt;/Cite&gt;&lt;/EndNote&gt;</w:instrText>
      </w:r>
      <w:r w:rsidR="009957F6" w:rsidRPr="00AE1D0B">
        <w:rPr>
          <w:szCs w:val="24"/>
        </w:rPr>
        <w:fldChar w:fldCharType="separate"/>
      </w:r>
      <w:r w:rsidRPr="00AE1D0B">
        <w:rPr>
          <w:noProof/>
          <w:szCs w:val="24"/>
        </w:rPr>
        <w:t>(</w:t>
      </w:r>
      <w:hyperlink r:id="rId67" w:anchor="_ENREF_17" w:tooltip="Gorman, 2001 #26" w:history="1">
        <w:r w:rsidRPr="00AE1D0B">
          <w:rPr>
            <w:rStyle w:val="Hyperlink"/>
            <w:noProof/>
            <w:color w:val="auto"/>
            <w:szCs w:val="24"/>
            <w:u w:val="none"/>
          </w:rPr>
          <w:t>Gorman, 2001</w:t>
        </w:r>
      </w:hyperlink>
      <w:r w:rsidRPr="00AE1D0B">
        <w:rPr>
          <w:noProof/>
          <w:szCs w:val="24"/>
        </w:rPr>
        <w:t xml:space="preserve">; </w:t>
      </w:r>
      <w:hyperlink r:id="rId68" w:anchor="_ENREF_20" w:tooltip="Kupersmith, 2003 #27" w:history="1">
        <w:r w:rsidRPr="00AE1D0B">
          <w:rPr>
            <w:rStyle w:val="Hyperlink"/>
            <w:noProof/>
            <w:color w:val="auto"/>
            <w:szCs w:val="24"/>
            <w:u w:val="none"/>
          </w:rPr>
          <w:t>Kupersmith, 2003</w:t>
        </w:r>
      </w:hyperlink>
      <w:r w:rsidRPr="00AE1D0B">
        <w:rPr>
          <w:noProof/>
          <w:szCs w:val="24"/>
        </w:rPr>
        <w:t>)</w:t>
      </w:r>
      <w:r w:rsidR="009957F6" w:rsidRPr="00AE1D0B">
        <w:rPr>
          <w:szCs w:val="24"/>
        </w:rPr>
        <w:fldChar w:fldCharType="end"/>
      </w:r>
      <w:r w:rsidRPr="00AE1D0B">
        <w:rPr>
          <w:szCs w:val="24"/>
        </w:rPr>
        <w:t>.</w:t>
      </w:r>
      <w:proofErr w:type="spellStart"/>
      <w:r w:rsidRPr="00AE1D0B">
        <w:rPr>
          <w:szCs w:val="24"/>
        </w:rPr>
        <w:t>Tiemo</w:t>
      </w:r>
      <w:proofErr w:type="spellEnd"/>
      <w:r w:rsidRPr="00AE1D0B">
        <w:rPr>
          <w:szCs w:val="24"/>
        </w:rPr>
        <w:t xml:space="preserve"> a</w:t>
      </w:r>
      <w:r w:rsidR="00206299">
        <w:rPr>
          <w:szCs w:val="24"/>
        </w:rPr>
        <w:t xml:space="preserve">nd </w:t>
      </w:r>
      <w:proofErr w:type="spellStart"/>
      <w:r w:rsidR="00206299">
        <w:rPr>
          <w:szCs w:val="24"/>
        </w:rPr>
        <w:t>Ofua</w:t>
      </w:r>
      <w:proofErr w:type="spellEnd"/>
      <w:r w:rsidR="00206299">
        <w:rPr>
          <w:szCs w:val="24"/>
        </w:rPr>
        <w:t>, (2010) argue that the I</w:t>
      </w:r>
      <w:r w:rsidRPr="00AE1D0B">
        <w:rPr>
          <w:szCs w:val="24"/>
        </w:rPr>
        <w:t xml:space="preserve">nternet itself is becoming a major cause of technostress because there is a lack of standard on how information is designed, maintained and updated. Information overload is a real problem that American communities can't ignore </w:t>
      </w:r>
      <w:r w:rsidR="009957F6" w:rsidRPr="00AE1D0B">
        <w:rPr>
          <w:szCs w:val="24"/>
        </w:rPr>
        <w:fldChar w:fldCharType="begin"/>
      </w:r>
      <w:r w:rsidRPr="00AE1D0B">
        <w:rPr>
          <w:szCs w:val="24"/>
        </w:rPr>
        <w:instrText xml:space="preserve"> ADDIN EN.CITE &lt;EndNote&gt;&lt;Cite&gt;&lt;Author&gt;Eppler&lt;/Author&gt;&lt;Year&gt;2004&lt;/Year&gt;&lt;RecNum&gt;28&lt;/RecNum&gt;&lt;DisplayText&gt;(Eppler &amp;amp; Mengis, 2004)&lt;/DisplayText&gt;&lt;record&gt;&lt;rec-number&gt;28&lt;/rec-number&gt;&lt;foreign-keys&gt;&lt;key app="EN" db-id="edxafffdiav5wfe9wf9p0evqa0rwes2s25xd"&gt;28&lt;/key&gt;&lt;/foreign-keys&gt;&lt;ref-type name="Journal Article"&gt;17&lt;/ref-type&gt;&lt;contributors&gt;&lt;authors&gt;&lt;author&gt;Eppler, Martin J&lt;/author&gt;&lt;author&gt;Mengis, Jeanne&lt;/author&gt;&lt;/authors&gt;&lt;/contributors&gt;&lt;titles&gt;&lt;title&gt;The concept of information overload: A review of literature from organization science, accounting, marketing, MIS, and related disciplines&lt;/title&gt;&lt;secondary-title&gt;The information society&lt;/secondary-title&gt;&lt;/titles&gt;&lt;periodical&gt;&lt;full-title&gt;The information society&lt;/full-title&gt;&lt;/periodical&gt;&lt;pages&gt;325-344&lt;/pages&gt;&lt;volume&gt;20&lt;/volume&gt;&lt;number&gt;5&lt;/number&gt;&lt;dates&gt;&lt;year&gt;2004&lt;/year&gt;&lt;/dates&gt;&lt;isbn&gt;0197-2243&lt;/isbn&gt;&lt;urls&gt;&lt;/urls&gt;&lt;/record&gt;&lt;/Cite&gt;&lt;/EndNote&gt;</w:instrText>
      </w:r>
      <w:r w:rsidR="009957F6" w:rsidRPr="00AE1D0B">
        <w:rPr>
          <w:szCs w:val="24"/>
        </w:rPr>
        <w:fldChar w:fldCharType="separate"/>
      </w:r>
      <w:r w:rsidRPr="00AE1D0B">
        <w:rPr>
          <w:noProof/>
          <w:szCs w:val="24"/>
        </w:rPr>
        <w:t>(</w:t>
      </w:r>
      <w:hyperlink r:id="rId69" w:anchor="_ENREF_15" w:tooltip="Eppler, 2004 #28" w:history="1">
        <w:r w:rsidRPr="00AE1D0B">
          <w:rPr>
            <w:rStyle w:val="Hyperlink"/>
            <w:noProof/>
            <w:color w:val="auto"/>
            <w:szCs w:val="24"/>
            <w:u w:val="none"/>
          </w:rPr>
          <w:t>Eppler &amp; Mengis, 2004</w:t>
        </w:r>
      </w:hyperlink>
      <w:r w:rsidRPr="00AE1D0B">
        <w:rPr>
          <w:noProof/>
          <w:szCs w:val="24"/>
        </w:rPr>
        <w:t>)</w:t>
      </w:r>
      <w:r w:rsidR="009957F6" w:rsidRPr="00AE1D0B">
        <w:rPr>
          <w:szCs w:val="24"/>
        </w:rPr>
        <w:fldChar w:fldCharType="end"/>
      </w:r>
      <w:r w:rsidRPr="00AE1D0B">
        <w:rPr>
          <w:szCs w:val="24"/>
        </w:rPr>
        <w:t xml:space="preserve">. </w:t>
      </w:r>
    </w:p>
    <w:p w:rsidR="0007413D" w:rsidRPr="00AE1D0B" w:rsidRDefault="0007413D" w:rsidP="00444100">
      <w:pPr>
        <w:rPr>
          <w:szCs w:val="24"/>
        </w:rPr>
      </w:pPr>
      <w:r w:rsidRPr="00AE1D0B">
        <w:rPr>
          <w:szCs w:val="24"/>
        </w:rPr>
        <w:t xml:space="preserve">In addition to the causes, there are signs and symptoms, as </w:t>
      </w:r>
      <w:proofErr w:type="spellStart"/>
      <w:r w:rsidRPr="00AE1D0B">
        <w:rPr>
          <w:szCs w:val="24"/>
        </w:rPr>
        <w:t>well.The</w:t>
      </w:r>
      <w:proofErr w:type="spellEnd"/>
      <w:r w:rsidRPr="00AE1D0B">
        <w:rPr>
          <w:szCs w:val="24"/>
        </w:rPr>
        <w:t xml:space="preserve"> signs and symptoms of technostress are real and can be observed in a variety of physiological, psychological and behavioral responses (</w:t>
      </w:r>
      <w:proofErr w:type="spellStart"/>
      <w:r w:rsidRPr="00AE1D0B">
        <w:rPr>
          <w:szCs w:val="24"/>
        </w:rPr>
        <w:t>Tiemo</w:t>
      </w:r>
      <w:proofErr w:type="spellEnd"/>
      <w:r w:rsidRPr="00AE1D0B">
        <w:rPr>
          <w:szCs w:val="24"/>
        </w:rPr>
        <w:t xml:space="preserve"> &amp; </w:t>
      </w:r>
      <w:proofErr w:type="spellStart"/>
      <w:r w:rsidRPr="00AE1D0B">
        <w:rPr>
          <w:szCs w:val="24"/>
        </w:rPr>
        <w:t>Ofua</w:t>
      </w:r>
      <w:proofErr w:type="spellEnd"/>
      <w:r w:rsidRPr="00AE1D0B">
        <w:rPr>
          <w:szCs w:val="24"/>
        </w:rPr>
        <w:t>, 2010). Some of them include physical and emotional exhaustion, negative self-concept, negative attitudes and lack of concern for the feelings of others (</w:t>
      </w:r>
      <w:proofErr w:type="spellStart"/>
      <w:r w:rsidRPr="00AE1D0B">
        <w:rPr>
          <w:szCs w:val="24"/>
        </w:rPr>
        <w:t>Tiemo</w:t>
      </w:r>
      <w:proofErr w:type="spellEnd"/>
      <w:r w:rsidRPr="00AE1D0B">
        <w:rPr>
          <w:szCs w:val="24"/>
        </w:rPr>
        <w:t xml:space="preserve"> &amp; </w:t>
      </w:r>
      <w:proofErr w:type="spellStart"/>
      <w:r w:rsidRPr="00AE1D0B">
        <w:rPr>
          <w:szCs w:val="24"/>
        </w:rPr>
        <w:t>Ofua</w:t>
      </w:r>
      <w:proofErr w:type="spellEnd"/>
      <w:r w:rsidRPr="00AE1D0B">
        <w:rPr>
          <w:szCs w:val="24"/>
        </w:rPr>
        <w:t xml:space="preserve">, 2010). The inability to relax, difficulty sleeping, sore muscles, feeling of fear and intimidation are all symptoms of technostress </w:t>
      </w:r>
      <w:r w:rsidR="009957F6" w:rsidRPr="00AE1D0B">
        <w:rPr>
          <w:szCs w:val="24"/>
        </w:rPr>
        <w:fldChar w:fldCharType="begin"/>
      </w:r>
      <w:r w:rsidRPr="00AE1D0B">
        <w:rPr>
          <w:szCs w:val="24"/>
        </w:rPr>
        <w:instrText xml:space="preserve"> ADDIN EN.CITE &lt;EndNote&gt;&lt;Cite&gt;&lt;Author&gt;Champion&lt;/Author&gt;&lt;Year&gt;1988&lt;/Year&gt;&lt;RecNum&gt;29&lt;/RecNum&gt;&lt;DisplayText&gt;(Champion, 1988; Weil &amp;amp; Rosen, 1997)&lt;/DisplayText&gt;&lt;record&gt;&lt;rec-number&gt;29&lt;/rec-number&gt;&lt;foreign-keys&gt;&lt;key app="EN" db-id="edxafffdiav5wfe9wf9p0evqa0rwes2s25xd"&gt;29&lt;/key&gt;&lt;/foreign-keys&gt;&lt;ref-type name="Journal Article"&gt;17&lt;/ref-type&gt;&lt;contributors&gt;&lt;authors&gt;&lt;author&gt;Champion, Sandra&lt;/author&gt;&lt;/authors&gt;&lt;/contributors&gt;&lt;titles&gt;&lt;title&gt;Technostress: Technology&amp;apos;s Toll&lt;/title&gt;&lt;secondary-title&gt;School Library Journal&lt;/secondary-title&gt;&lt;/titles&gt;&lt;periodical&gt;&lt;full-title&gt;School Library Journal&lt;/full-title&gt;&lt;/periodical&gt;&lt;pages&gt;48-51&lt;/pages&gt;&lt;volume&gt;35&lt;/volume&gt;&lt;number&gt;3&lt;/number&gt;&lt;dates&gt;&lt;year&gt;1988&lt;/year&gt;&lt;/dates&gt;&lt;urls&gt;&lt;/urls&gt;&lt;/record&gt;&lt;/Cite&gt;&lt;Cite&gt;&lt;Author&gt;Weil&lt;/Author&gt;&lt;Year&gt;1997&lt;/Year&gt;&lt;RecNum&gt;4&lt;/RecNum&gt;&lt;record&gt;&lt;rec-number&gt;4&lt;/rec-number&gt;&lt;foreign-keys&gt;&lt;key app="EN" db-id="edxafffdiav5wfe9wf9p0evqa0rwes2s25xd"&gt;4&lt;/key&gt;&lt;/foreign-keys&gt;&lt;ref-type name="Book"&gt;6&lt;/ref-type&gt;&lt;contributors&gt;&lt;authors&gt;&lt;author&gt;Weil, Michelle M&lt;/author&gt;&lt;author&gt;Rosen, Larry D&lt;/author&gt;&lt;/authors&gt;&lt;/contributors&gt;&lt;titles&gt;&lt;title&gt;Technostress: Coping with technology@ work@ home@ play&lt;/title&gt;&lt;/titles&gt;&lt;dates&gt;&lt;year&gt;1997&lt;/year&gt;&lt;/dates&gt;&lt;publisher&gt;J. Wiley New York, NY&lt;/publisher&gt;&lt;isbn&gt;0471177091&lt;/isbn&gt;&lt;urls&gt;&lt;/urls&gt;&lt;/record&gt;&lt;/Cite&gt;&lt;/EndNote&gt;</w:instrText>
      </w:r>
      <w:r w:rsidR="009957F6" w:rsidRPr="00AE1D0B">
        <w:rPr>
          <w:szCs w:val="24"/>
        </w:rPr>
        <w:fldChar w:fldCharType="separate"/>
      </w:r>
      <w:r w:rsidRPr="00AE1D0B">
        <w:rPr>
          <w:noProof/>
          <w:szCs w:val="24"/>
        </w:rPr>
        <w:t>(</w:t>
      </w:r>
      <w:hyperlink r:id="rId70" w:anchor="_ENREF_7" w:tooltip="Champion, 1988 #29" w:history="1">
        <w:r w:rsidRPr="00AE1D0B">
          <w:rPr>
            <w:rStyle w:val="Hyperlink"/>
            <w:noProof/>
            <w:color w:val="auto"/>
            <w:szCs w:val="24"/>
            <w:u w:val="none"/>
          </w:rPr>
          <w:t>Champion, 1988</w:t>
        </w:r>
      </w:hyperlink>
      <w:r w:rsidRPr="00AE1D0B">
        <w:rPr>
          <w:noProof/>
          <w:szCs w:val="24"/>
        </w:rPr>
        <w:t xml:space="preserve">; </w:t>
      </w:r>
      <w:hyperlink r:id="rId71" w:anchor="_ENREF_35" w:tooltip="Weil, 1997 #4" w:history="1">
        <w:r w:rsidRPr="00AE1D0B">
          <w:rPr>
            <w:rStyle w:val="Hyperlink"/>
            <w:noProof/>
            <w:color w:val="auto"/>
            <w:szCs w:val="24"/>
            <w:u w:val="none"/>
          </w:rPr>
          <w:t>Weil &amp; Rosen, 1997</w:t>
        </w:r>
      </w:hyperlink>
      <w:r w:rsidRPr="00AE1D0B">
        <w:rPr>
          <w:noProof/>
          <w:szCs w:val="24"/>
        </w:rPr>
        <w:t>)</w:t>
      </w:r>
      <w:r w:rsidR="009957F6" w:rsidRPr="00AE1D0B">
        <w:rPr>
          <w:szCs w:val="24"/>
        </w:rPr>
        <w:fldChar w:fldCharType="end"/>
      </w:r>
      <w:r w:rsidRPr="00AE1D0B">
        <w:rPr>
          <w:szCs w:val="24"/>
        </w:rPr>
        <w:t>. Panic and anxiety, along with anger, irritability, low morale, rapid heartbeat, and absenteeism are additional signs and symptoms of technostress, which overtime lead to severe burnout behaviors (Clute, 1998). The evidence for the signs and symptoms of technostress are alarming as fear, negative self-concept, and lack of concern for others are serious diseases that affect communities in the United States and abroad.</w:t>
      </w:r>
      <w:r w:rsidR="00206299">
        <w:rPr>
          <w:szCs w:val="24"/>
        </w:rPr>
        <w:t xml:space="preserve"> </w:t>
      </w:r>
      <w:r w:rsidRPr="00AE1D0B">
        <w:rPr>
          <w:szCs w:val="24"/>
        </w:rPr>
        <w:t xml:space="preserve">In an article published by </w:t>
      </w:r>
      <w:proofErr w:type="spellStart"/>
      <w:r w:rsidRPr="00AE1D0B">
        <w:rPr>
          <w:szCs w:val="24"/>
        </w:rPr>
        <w:t>Tu</w:t>
      </w:r>
      <w:proofErr w:type="spellEnd"/>
      <w:r w:rsidRPr="00AE1D0B">
        <w:rPr>
          <w:szCs w:val="24"/>
        </w:rPr>
        <w:t xml:space="preserve">, Wang, and Shu </w:t>
      </w:r>
      <w:r w:rsidR="009957F6" w:rsidRPr="00AE1D0B">
        <w:rPr>
          <w:szCs w:val="24"/>
        </w:rPr>
        <w:fldChar w:fldCharType="begin"/>
      </w:r>
      <w:r w:rsidRPr="00AE1D0B">
        <w:rPr>
          <w:szCs w:val="24"/>
        </w:rPr>
        <w:instrText xml:space="preserve"> ADDIN EN.CITE &lt;EndNote&gt;&lt;Cite ExcludeAuth="1"&gt;&lt;Author&gt;Tu&lt;/Author&gt;&lt;Year&gt;2005&lt;/Year&gt;&lt;RecNum&gt;30&lt;/RecNum&gt;&lt;DisplayText&gt;(2005)&lt;/DisplayText&gt;&lt;record&gt;&lt;rec-number&gt;30&lt;/rec-number&gt;&lt;foreign-keys&gt;&lt;key app="EN" db-id="edxafffdiav5wfe9wf9p0evqa0rwes2s25xd"&gt;30&lt;/key&gt;&lt;/foreign-keys&gt;&lt;ref-type name="Journal Article"&gt;17&lt;/ref-type&gt;&lt;contributors&gt;&lt;authors&gt;&lt;author&gt;Tu, Qiang&lt;/author&gt;&lt;author&gt;Wang, Kanliang&lt;/author&gt;&lt;author&gt;Shu, Qin&lt;/author&gt;&lt;/authors&gt;&lt;/contributors&gt;&lt;titles&gt;&lt;title&gt;Computer-related technostress in China&lt;/title&gt;&lt;secondary-title&gt;Communications of the ACM&lt;/secondary-title&gt;&lt;/titles&gt;&lt;periodical&gt;&lt;full-title&gt;Communications of the ACM&lt;/full-title&gt;&lt;/periodical&gt;&lt;pages&gt;77-81&lt;/pages&gt;&lt;volume&gt;48&lt;/volume&gt;&lt;number&gt;4&lt;/number&gt;&lt;dates&gt;&lt;year&gt;2005&lt;/year&gt;&lt;/dates&gt;&lt;isbn&gt;0001-0782&lt;/isbn&gt;&lt;urls&gt;&lt;/urls&gt;&lt;/record&gt;&lt;/Cite&gt;&lt;/EndNote&gt;</w:instrText>
      </w:r>
      <w:r w:rsidR="009957F6" w:rsidRPr="00AE1D0B">
        <w:rPr>
          <w:szCs w:val="24"/>
        </w:rPr>
        <w:fldChar w:fldCharType="separate"/>
      </w:r>
      <w:r w:rsidRPr="00AE1D0B">
        <w:rPr>
          <w:noProof/>
          <w:szCs w:val="24"/>
        </w:rPr>
        <w:t>(</w:t>
      </w:r>
      <w:hyperlink r:id="rId72" w:anchor="_ENREF_32" w:tooltip="Tu, 2005 #30" w:history="1">
        <w:r w:rsidRPr="00AE1D0B">
          <w:rPr>
            <w:rStyle w:val="Hyperlink"/>
            <w:noProof/>
            <w:color w:val="auto"/>
            <w:szCs w:val="24"/>
            <w:u w:val="none"/>
          </w:rPr>
          <w:t>2005</w:t>
        </w:r>
      </w:hyperlink>
      <w:r w:rsidRPr="00AE1D0B">
        <w:rPr>
          <w:noProof/>
          <w:szCs w:val="24"/>
        </w:rPr>
        <w:t>)</w:t>
      </w:r>
      <w:r w:rsidR="009957F6" w:rsidRPr="00AE1D0B">
        <w:rPr>
          <w:szCs w:val="24"/>
        </w:rPr>
        <w:fldChar w:fldCharType="end"/>
      </w:r>
      <w:r w:rsidRPr="00AE1D0B">
        <w:rPr>
          <w:szCs w:val="24"/>
        </w:rPr>
        <w:t>, computer-related technostress is now a major problem for workers in China. In fact</w:t>
      </w:r>
      <w:r w:rsidR="00206299">
        <w:rPr>
          <w:szCs w:val="24"/>
        </w:rPr>
        <w:t>, these researchers said, "The I</w:t>
      </w:r>
      <w:r w:rsidRPr="00AE1D0B">
        <w:rPr>
          <w:szCs w:val="24"/>
        </w:rPr>
        <w:t xml:space="preserve">nternet is having a profound sociological and psychological effect on traditional Chinese employees" (p. 78). According to a 2004 health survey conducted by a Beijing medical center, 46% of the respondents said they have a slight mental health problem, 53.2% reported experiencing mental anxiety, and 37% having difficulties with interpersonal relations. In addition, 84.2% reported they felt very high job stress. Migraine headaches, job dissatisfaction, and intention to quit are real issues related to technostress among good employees </w:t>
      </w:r>
      <w:r w:rsidR="009957F6" w:rsidRPr="00AE1D0B">
        <w:rPr>
          <w:szCs w:val="24"/>
        </w:rPr>
        <w:fldChar w:fldCharType="begin"/>
      </w:r>
      <w:r w:rsidRPr="00AE1D0B">
        <w:rPr>
          <w:szCs w:val="24"/>
        </w:rPr>
        <w:instrText xml:space="preserve"> ADDIN EN.CITE &lt;EndNote&gt;&lt;Cite&gt;&lt;Author&gt;Tu&lt;/Author&gt;&lt;Year&gt;2005&lt;/Year&gt;&lt;RecNum&gt;30&lt;/RecNum&gt;&lt;DisplayText&gt;(Tu et al., 2005)&lt;/DisplayText&gt;&lt;record&gt;&lt;rec-number&gt;30&lt;/rec-number&gt;&lt;foreign-keys&gt;&lt;key app="EN" db-id="edxafffdiav5wfe9wf9p0evqa0rwes2s25xd"&gt;30&lt;/key&gt;&lt;/foreign-keys&gt;&lt;ref-type name="Journal Article"&gt;17&lt;/ref-type&gt;&lt;contributors&gt;&lt;authors&gt;&lt;author&gt;Tu, Qiang&lt;/author&gt;&lt;author&gt;Wang, Kanliang&lt;/author&gt;&lt;author&gt;Shu, Qin&lt;/author&gt;&lt;/authors&gt;&lt;/contributors&gt;&lt;titles&gt;&lt;title&gt;Computer-related technostress in China&lt;/title&gt;&lt;secondary-title&gt;Communications of the ACM&lt;/secondary-title&gt;&lt;/titles&gt;&lt;periodical&gt;&lt;full-title&gt;Communications of the ACM&lt;/full-title&gt;&lt;/periodical&gt;&lt;pages&gt;77-81&lt;/pages&gt;&lt;volume&gt;48&lt;/volume&gt;&lt;number&gt;4&lt;/number&gt;&lt;dates&gt;&lt;year&gt;2005&lt;/year&gt;&lt;/dates&gt;&lt;isbn&gt;0001-0782&lt;/isbn&gt;&lt;urls&gt;&lt;/urls&gt;&lt;/record&gt;&lt;/Cite&gt;&lt;/EndNote&gt;</w:instrText>
      </w:r>
      <w:r w:rsidR="009957F6" w:rsidRPr="00AE1D0B">
        <w:rPr>
          <w:szCs w:val="24"/>
        </w:rPr>
        <w:fldChar w:fldCharType="separate"/>
      </w:r>
      <w:r w:rsidRPr="00AE1D0B">
        <w:rPr>
          <w:noProof/>
          <w:szCs w:val="24"/>
        </w:rPr>
        <w:t>(</w:t>
      </w:r>
      <w:hyperlink r:id="rId73" w:anchor="_ENREF_32" w:tooltip="Tu, 2005 #30" w:history="1">
        <w:r w:rsidRPr="00AE1D0B">
          <w:rPr>
            <w:rStyle w:val="Hyperlink"/>
            <w:noProof/>
            <w:color w:val="auto"/>
            <w:szCs w:val="24"/>
            <w:u w:val="none"/>
          </w:rPr>
          <w:t>Tu et al., 2005</w:t>
        </w:r>
      </w:hyperlink>
      <w:r w:rsidRPr="00AE1D0B">
        <w:rPr>
          <w:noProof/>
          <w:szCs w:val="24"/>
        </w:rPr>
        <w:t>)</w:t>
      </w:r>
      <w:r w:rsidR="009957F6" w:rsidRPr="00AE1D0B">
        <w:rPr>
          <w:szCs w:val="24"/>
        </w:rPr>
        <w:fldChar w:fldCharType="end"/>
      </w:r>
      <w:r w:rsidRPr="00AE1D0B">
        <w:rPr>
          <w:szCs w:val="24"/>
        </w:rPr>
        <w:t xml:space="preserve"> and shouldn't be ignored. Modern computer technology has allowed a number of negative behaviors to emerge, which makes it clear that technology isn't a panacea to our community life problems and in some instances, can be more negative than positive.</w:t>
      </w:r>
      <w:r w:rsidR="002866B2">
        <w:rPr>
          <w:szCs w:val="24"/>
        </w:rPr>
        <w:t xml:space="preserve"> </w:t>
      </w:r>
      <w:r w:rsidRPr="00AE1D0B">
        <w:rPr>
          <w:szCs w:val="24"/>
        </w:rPr>
        <w:t>What remains to be investigated is why computer technology and devices affect humans negatively and if they do, how is it happening</w:t>
      </w:r>
      <w:r w:rsidR="00864315" w:rsidRPr="00AE1D0B">
        <w:rPr>
          <w:szCs w:val="24"/>
        </w:rPr>
        <w:t>?</w:t>
      </w:r>
    </w:p>
    <w:p w:rsidR="0007413D" w:rsidRPr="00AE1D0B" w:rsidRDefault="0007413D" w:rsidP="00642617">
      <w:pPr>
        <w:pStyle w:val="Heading4"/>
      </w:pPr>
      <w:r w:rsidRPr="00AE1D0B">
        <w:lastRenderedPageBreak/>
        <w:t xml:space="preserve">Techno related conditions </w:t>
      </w:r>
    </w:p>
    <w:p w:rsidR="0007413D" w:rsidRPr="00AE1D0B" w:rsidRDefault="0007413D" w:rsidP="00444100">
      <w:pPr>
        <w:rPr>
          <w:szCs w:val="24"/>
        </w:rPr>
      </w:pPr>
      <w:r w:rsidRPr="00AE1D0B">
        <w:rPr>
          <w:szCs w:val="24"/>
        </w:rPr>
        <w:t>Tech</w:t>
      </w:r>
      <w:r w:rsidR="00206299">
        <w:rPr>
          <w:szCs w:val="24"/>
        </w:rPr>
        <w:t>nostress isn't the only computer</w:t>
      </w:r>
      <w:r w:rsidRPr="00AE1D0B">
        <w:rPr>
          <w:szCs w:val="24"/>
        </w:rPr>
        <w:t xml:space="preserve"> based negative condition human adults experienced in our communities. Techno-overload, techno-invasion, techno-complexity, techno-insecurity, and techno-uncertainty are additional negative conditions associated with modern technology </w:t>
      </w:r>
      <w:r w:rsidRPr="00AE1D0B">
        <w:rPr>
          <w:szCs w:val="24"/>
        </w:rPr>
        <w:br/>
        <w:t>(</w:t>
      </w:r>
      <w:proofErr w:type="spellStart"/>
      <w:r w:rsidRPr="00AE1D0B">
        <w:rPr>
          <w:szCs w:val="24"/>
        </w:rPr>
        <w:t>Tu</w:t>
      </w:r>
      <w:proofErr w:type="spellEnd"/>
      <w:r w:rsidRPr="00AE1D0B">
        <w:rPr>
          <w:szCs w:val="24"/>
        </w:rPr>
        <w:t xml:space="preserve"> et al., 2005). </w:t>
      </w:r>
    </w:p>
    <w:p w:rsidR="0007413D" w:rsidRPr="00AE1D0B" w:rsidRDefault="0007413D" w:rsidP="00444100">
      <w:pPr>
        <w:rPr>
          <w:szCs w:val="24"/>
        </w:rPr>
      </w:pPr>
      <w:r w:rsidRPr="00AE1D0B">
        <w:rPr>
          <w:i/>
          <w:szCs w:val="24"/>
        </w:rPr>
        <w:t>Techno-overload</w:t>
      </w:r>
      <w:r w:rsidRPr="00AE1D0B">
        <w:rPr>
          <w:szCs w:val="24"/>
        </w:rPr>
        <w:t xml:space="preserve"> is a condition by which employees increase overload and are asked to work at a faster rate of speed, and change habits because of rapid computer speeds (</w:t>
      </w:r>
      <w:proofErr w:type="spellStart"/>
      <w:r w:rsidRPr="00AE1D0B">
        <w:rPr>
          <w:szCs w:val="24"/>
        </w:rPr>
        <w:t>Tu</w:t>
      </w:r>
      <w:proofErr w:type="spellEnd"/>
      <w:r w:rsidRPr="00AE1D0B">
        <w:rPr>
          <w:szCs w:val="24"/>
        </w:rPr>
        <w:t xml:space="preserve"> et al., 2005, p. 78). The problem with the former is that a computer can be replaced with a new model without causing severe human hardships. Machines can be upgraded to keep with work demands. We don't have the luxury to replace our brains or update our neurons like the machine. Clearly, such expectations and conditions will eventually cause technostress in humans (</w:t>
      </w:r>
      <w:proofErr w:type="spellStart"/>
      <w:r w:rsidRPr="00AE1D0B">
        <w:rPr>
          <w:szCs w:val="24"/>
        </w:rPr>
        <w:t>Brod</w:t>
      </w:r>
      <w:proofErr w:type="spellEnd"/>
      <w:r w:rsidRPr="00AE1D0B">
        <w:rPr>
          <w:szCs w:val="24"/>
        </w:rPr>
        <w:t xml:space="preserve">, 1984). </w:t>
      </w:r>
    </w:p>
    <w:p w:rsidR="0007413D" w:rsidRPr="00AE1D0B" w:rsidRDefault="0007413D" w:rsidP="00444100">
      <w:pPr>
        <w:rPr>
          <w:szCs w:val="24"/>
        </w:rPr>
      </w:pPr>
      <w:r w:rsidRPr="00AE1D0B">
        <w:rPr>
          <w:i/>
          <w:szCs w:val="24"/>
        </w:rPr>
        <w:t>Techno-invasion</w:t>
      </w:r>
      <w:r w:rsidRPr="00AE1D0B">
        <w:rPr>
          <w:szCs w:val="24"/>
        </w:rPr>
        <w:t xml:space="preserve"> can be understood as technology, like smartphones and pads, invading our personal spaces, resulting in a major change in privacy boundaries, causing significant impact on family time allocation (</w:t>
      </w:r>
      <w:proofErr w:type="spellStart"/>
      <w:r w:rsidRPr="00AE1D0B">
        <w:rPr>
          <w:szCs w:val="24"/>
        </w:rPr>
        <w:t>Tu</w:t>
      </w:r>
      <w:proofErr w:type="spellEnd"/>
      <w:r w:rsidRPr="00AE1D0B">
        <w:rPr>
          <w:szCs w:val="24"/>
        </w:rPr>
        <w:t xml:space="preserve"> et al., 2005, p. 78).</w:t>
      </w:r>
      <w:r w:rsidR="00206299">
        <w:rPr>
          <w:szCs w:val="24"/>
        </w:rPr>
        <w:t xml:space="preserve"> </w:t>
      </w:r>
      <w:r w:rsidRPr="00AE1D0B">
        <w:rPr>
          <w:szCs w:val="24"/>
        </w:rPr>
        <w:t xml:space="preserve">Computer technology in our homes and schools has helped us to be more connected </w:t>
      </w:r>
      <w:r w:rsidR="009957F6" w:rsidRPr="00AE1D0B">
        <w:rPr>
          <w:szCs w:val="24"/>
        </w:rPr>
        <w:fldChar w:fldCharType="begin"/>
      </w:r>
      <w:r w:rsidRPr="00AE1D0B">
        <w:rPr>
          <w:szCs w:val="24"/>
        </w:rPr>
        <w:instrText xml:space="preserve"> ADDIN EN.CITE &lt;EndNote&gt;&lt;Cite&gt;&lt;Author&gt;Meyer&lt;/Author&gt;&lt;Year&gt;2003&lt;/Year&gt;&lt;RecNum&gt;31&lt;/RecNum&gt;&lt;DisplayText&gt;(Meyer &amp;amp; Rakotonirainy, 2003)&lt;/DisplayText&gt;&lt;record&gt;&lt;rec-number&gt;31&lt;/rec-number&gt;&lt;foreign-keys&gt;&lt;key app="EN" db-id="edxafffdiav5wfe9wf9p0evqa0rwes2s25xd"&gt;31&lt;/key&gt;&lt;/foreign-keys&gt;&lt;ref-type name="Conference Proceedings"&gt;10&lt;/ref-type&gt;&lt;contributors&gt;&lt;authors&gt;&lt;author&gt;Meyer, Sven&lt;/author&gt;&lt;author&gt;Rakotonirainy, Andry&lt;/author&gt;&lt;/authors&gt;&lt;/contributors&gt;&lt;titles&gt;&lt;title&gt;A survey of research on context-aware homes&lt;/title&gt;&lt;secondary-title&gt;Proceedings of the Australasian information security workshop conference on ACSW frontiers 2003-Volume 21&lt;/secondary-title&gt;&lt;/titles&gt;&lt;pages&gt;159-168&lt;/pages&gt;&lt;dates&gt;&lt;year&gt;2003&lt;/year&gt;&lt;/dates&gt;&lt;publisher&gt;Australian Computer Society, Inc.&lt;/publisher&gt;&lt;isbn&gt;1920682007&lt;/isbn&gt;&lt;urls&gt;&lt;/urls&gt;&lt;/record&gt;&lt;/Cite&gt;&lt;/EndNote&gt;</w:instrText>
      </w:r>
      <w:r w:rsidR="009957F6" w:rsidRPr="00AE1D0B">
        <w:rPr>
          <w:szCs w:val="24"/>
        </w:rPr>
        <w:fldChar w:fldCharType="separate"/>
      </w:r>
      <w:r w:rsidRPr="00AE1D0B">
        <w:rPr>
          <w:noProof/>
          <w:szCs w:val="24"/>
        </w:rPr>
        <w:t>(</w:t>
      </w:r>
      <w:hyperlink r:id="rId74" w:anchor="_ENREF_25" w:tooltip="Meyer, 2003 #31" w:history="1">
        <w:r w:rsidRPr="00AE1D0B">
          <w:rPr>
            <w:rStyle w:val="Hyperlink"/>
            <w:noProof/>
            <w:color w:val="auto"/>
            <w:szCs w:val="24"/>
            <w:u w:val="none"/>
          </w:rPr>
          <w:t>Meyer &amp; Rakotonirainy, 2003</w:t>
        </w:r>
      </w:hyperlink>
      <w:r w:rsidRPr="00AE1D0B">
        <w:rPr>
          <w:noProof/>
          <w:szCs w:val="24"/>
        </w:rPr>
        <w:t>)</w:t>
      </w:r>
      <w:r w:rsidR="009957F6" w:rsidRPr="00AE1D0B">
        <w:rPr>
          <w:szCs w:val="24"/>
        </w:rPr>
        <w:fldChar w:fldCharType="end"/>
      </w:r>
      <w:r w:rsidRPr="00AE1D0B">
        <w:rPr>
          <w:szCs w:val="24"/>
        </w:rPr>
        <w:t xml:space="preserve"> but it wasn't done without consequences. In today's world, everyone else is reachable through a cell phone and therefore, everyone expects you to be reachable (</w:t>
      </w:r>
      <w:proofErr w:type="spellStart"/>
      <w:r w:rsidRPr="00AE1D0B">
        <w:t>Ayyagari</w:t>
      </w:r>
      <w:proofErr w:type="spellEnd"/>
      <w:r w:rsidRPr="00AE1D0B">
        <w:t>, 2007, p.6) even though work-home conflict and invasion of privacy are seen as stressors (</w:t>
      </w:r>
      <w:proofErr w:type="spellStart"/>
      <w:r w:rsidRPr="00AE1D0B">
        <w:t>Ayyagari</w:t>
      </w:r>
      <w:proofErr w:type="spellEnd"/>
      <w:r w:rsidRPr="00AE1D0B">
        <w:t xml:space="preserve">, 2007). Therefore, technology itself is now a stressor. </w:t>
      </w:r>
    </w:p>
    <w:p w:rsidR="0007413D" w:rsidRPr="00AE1D0B" w:rsidRDefault="0007413D" w:rsidP="00444100">
      <w:pPr>
        <w:rPr>
          <w:szCs w:val="24"/>
        </w:rPr>
      </w:pPr>
      <w:r w:rsidRPr="00AE1D0B">
        <w:rPr>
          <w:i/>
          <w:szCs w:val="24"/>
        </w:rPr>
        <w:t>Techno-complexity</w:t>
      </w:r>
      <w:r w:rsidRPr="00AE1D0B">
        <w:rPr>
          <w:szCs w:val="24"/>
        </w:rPr>
        <w:t>, or the inability to learn or cope with technological difficulty is also a problem (</w:t>
      </w:r>
      <w:proofErr w:type="spellStart"/>
      <w:r w:rsidRPr="00AE1D0B">
        <w:rPr>
          <w:szCs w:val="24"/>
        </w:rPr>
        <w:t>Tu</w:t>
      </w:r>
      <w:proofErr w:type="spellEnd"/>
      <w:r w:rsidRPr="00AE1D0B">
        <w:rPr>
          <w:szCs w:val="24"/>
        </w:rPr>
        <w:t xml:space="preserve"> et al., 2005, p. 79) in today's society. Since the intro</w:t>
      </w:r>
      <w:r w:rsidR="00206299">
        <w:rPr>
          <w:szCs w:val="24"/>
        </w:rPr>
        <w:t>duction of the Blackberry, cell-</w:t>
      </w:r>
      <w:r w:rsidRPr="00AE1D0B">
        <w:rPr>
          <w:szCs w:val="24"/>
        </w:rPr>
        <w:t xml:space="preserve">phones have become incredibly complex. Cars have been mass produced since the introduction of the Ford's Model T in the 30s. Therefore, the concept of technological breakthrough is not a novelty. However, available technology seen in cars today is so complex that it has changed our definition of driving. Engineering has become so complex that cars can now fly (O’ Brien, 2013), which in the near future, I predict to be another source of stress. Complexity advances society but is not free of consequences. </w:t>
      </w:r>
    </w:p>
    <w:p w:rsidR="0007413D" w:rsidRPr="00AE1D0B" w:rsidRDefault="0007413D" w:rsidP="00444100">
      <w:pPr>
        <w:rPr>
          <w:szCs w:val="24"/>
        </w:rPr>
      </w:pPr>
      <w:r w:rsidRPr="00AE1D0B">
        <w:rPr>
          <w:i/>
          <w:szCs w:val="24"/>
        </w:rPr>
        <w:t xml:space="preserve">Techno-insecurity, </w:t>
      </w:r>
      <w:r w:rsidRPr="00AE1D0B">
        <w:rPr>
          <w:szCs w:val="24"/>
        </w:rPr>
        <w:t>or the fear of losing a job because of the machine or the fear of being replaced by a more skilled employee, is a major concern in today's world of economic recession (</w:t>
      </w:r>
      <w:proofErr w:type="spellStart"/>
      <w:r w:rsidRPr="00AE1D0B">
        <w:rPr>
          <w:szCs w:val="24"/>
        </w:rPr>
        <w:t>Tu</w:t>
      </w:r>
      <w:proofErr w:type="spellEnd"/>
      <w:r w:rsidRPr="00AE1D0B">
        <w:rPr>
          <w:szCs w:val="24"/>
        </w:rPr>
        <w:t xml:space="preserve"> et al., 2005, p. 79). Scholars </w:t>
      </w:r>
      <w:r w:rsidR="009957F6" w:rsidRPr="00AE1D0B">
        <w:rPr>
          <w:szCs w:val="24"/>
        </w:rPr>
        <w:fldChar w:fldCharType="begin"/>
      </w:r>
      <w:r w:rsidRPr="00AE1D0B">
        <w:rPr>
          <w:szCs w:val="24"/>
        </w:rPr>
        <w:instrText xml:space="preserve"> ADDIN EN.CITE &lt;EndNote&gt;&lt;Cite&gt;&lt;Author&gt;Atkinson&lt;/Author&gt;&lt;Year&gt;2009&lt;/Year&gt;&lt;RecNum&gt;32&lt;/RecNum&gt;&lt;DisplayText&gt;(Atkinson, Castro, &amp;amp; Ezell, 2009)&lt;/DisplayText&gt;&lt;record&gt;&lt;rec-number&gt;32&lt;/rec-number&gt;&lt;foreign-keys&gt;&lt;key app="EN" db-id="edxafffdiav5wfe9wf9p0evqa0rwes2s25xd"&gt;32&lt;/key&gt;&lt;/foreign-keys&gt;&lt;ref-type name="Journal Article"&gt;17&lt;/ref-type&gt;&lt;contributors&gt;&lt;authors&gt;&lt;author&gt;Atkinson, Robert&lt;/author&gt;&lt;author&gt;Castro, Daniel&lt;/author&gt;&lt;author&gt;Ezell, Stephen&lt;/author&gt;&lt;/authors&gt;&lt;/contributors&gt;&lt;titles&gt;&lt;title&gt;The Digital road to recovery: A stimulus plan to create jobs, boost productivity and revitalize America&lt;/title&gt;&lt;secondary-title&gt;Boost Productivity and Revitalize America (January 7, 2009)&lt;/secondary-title&gt;&lt;/titles&gt;&lt;periodical&gt;&lt;full-title&gt;Boost Productivity and Revitalize America (January 7, 2009)&lt;/full-title&gt;&lt;/periodical&gt;&lt;dates&gt;&lt;year&gt;2009&lt;/year&gt;&lt;/dates&gt;&lt;urls&gt;&lt;/urls&gt;&lt;/record&gt;&lt;/Cite&gt;&lt;/EndNote&gt;</w:instrText>
      </w:r>
      <w:r w:rsidR="009957F6" w:rsidRPr="00AE1D0B">
        <w:rPr>
          <w:szCs w:val="24"/>
        </w:rPr>
        <w:fldChar w:fldCharType="separate"/>
      </w:r>
      <w:r w:rsidRPr="00AE1D0B">
        <w:rPr>
          <w:noProof/>
          <w:szCs w:val="24"/>
        </w:rPr>
        <w:t>(</w:t>
      </w:r>
      <w:hyperlink r:id="rId75" w:anchor="_ENREF_2" w:tooltip="Atkinson, 2009 #32" w:history="1">
        <w:r w:rsidRPr="00AE1D0B">
          <w:rPr>
            <w:rStyle w:val="Hyperlink"/>
            <w:noProof/>
            <w:color w:val="auto"/>
            <w:szCs w:val="24"/>
            <w:u w:val="none"/>
          </w:rPr>
          <w:t>Atkinson, Castro, &amp; Ezell, 2009</w:t>
        </w:r>
      </w:hyperlink>
      <w:r w:rsidRPr="00AE1D0B">
        <w:rPr>
          <w:noProof/>
          <w:szCs w:val="24"/>
        </w:rPr>
        <w:t>)</w:t>
      </w:r>
      <w:r w:rsidR="009957F6" w:rsidRPr="00AE1D0B">
        <w:rPr>
          <w:szCs w:val="24"/>
        </w:rPr>
        <w:fldChar w:fldCharType="end"/>
      </w:r>
      <w:r w:rsidRPr="00AE1D0B">
        <w:rPr>
          <w:szCs w:val="24"/>
        </w:rPr>
        <w:t xml:space="preserve"> argue that technology generates more jobs than are lost as a result. If this is absolutely the case, why didn't Ford hire more employees after automation? In the 60s, most albums were recorded in a professional studio often recorded by its own musicians. Why don't we have more e</w:t>
      </w:r>
      <w:r w:rsidR="00B90E98">
        <w:rPr>
          <w:szCs w:val="24"/>
        </w:rPr>
        <w:t>ntry-level job openings in recording industry</w:t>
      </w:r>
      <w:r w:rsidRPr="00AE1D0B">
        <w:rPr>
          <w:szCs w:val="24"/>
        </w:rPr>
        <w:t xml:space="preserve"> today? Technology can clearly cause insecurity, especially for community adults who need to provide to their families. It should not be a surprise that our society today is so stressed about technology takeover since job insecurity is a stressor (</w:t>
      </w:r>
      <w:proofErr w:type="spellStart"/>
      <w:r w:rsidRPr="00AE1D0B">
        <w:t>Ayyagari</w:t>
      </w:r>
      <w:proofErr w:type="spellEnd"/>
      <w:r w:rsidRPr="00AE1D0B">
        <w:t>, 2007).</w:t>
      </w:r>
    </w:p>
    <w:p w:rsidR="0007413D" w:rsidRPr="00AE1D0B" w:rsidRDefault="0007413D" w:rsidP="00444100">
      <w:pPr>
        <w:rPr>
          <w:i/>
          <w:szCs w:val="24"/>
        </w:rPr>
      </w:pPr>
      <w:r w:rsidRPr="00AE1D0B">
        <w:rPr>
          <w:i/>
          <w:szCs w:val="24"/>
        </w:rPr>
        <w:t>Techno-uncertainty</w:t>
      </w:r>
      <w:r w:rsidRPr="00AE1D0B">
        <w:rPr>
          <w:szCs w:val="24"/>
        </w:rPr>
        <w:t xml:space="preserve"> is a condition related to the rapid pace of computer hardware and software changes (</w:t>
      </w:r>
      <w:proofErr w:type="spellStart"/>
      <w:r w:rsidRPr="00AE1D0B">
        <w:rPr>
          <w:szCs w:val="24"/>
        </w:rPr>
        <w:t>Tu</w:t>
      </w:r>
      <w:proofErr w:type="spellEnd"/>
      <w:r w:rsidRPr="00AE1D0B">
        <w:rPr>
          <w:szCs w:val="24"/>
        </w:rPr>
        <w:t xml:space="preserve"> et al., 2005, p.79). As the pace of technology increases, so does the change in software and hardware. One of the best examples of this phenomenon can be illustrated by the number of software versions Adobe, and other software companies, introduce into the market. A new software version is launched almost every year which can be a major cause of </w:t>
      </w:r>
      <w:r w:rsidRPr="00AE1D0B">
        <w:rPr>
          <w:i/>
          <w:szCs w:val="24"/>
        </w:rPr>
        <w:t>technostress</w:t>
      </w:r>
      <w:r w:rsidR="00B90E98">
        <w:rPr>
          <w:szCs w:val="24"/>
        </w:rPr>
        <w:t xml:space="preserve"> with </w:t>
      </w:r>
      <w:r w:rsidRPr="00AE1D0B">
        <w:rPr>
          <w:szCs w:val="24"/>
        </w:rPr>
        <w:t xml:space="preserve">instructors whose primary responsibility is to teach with these products. It also seems that phone companies are now introducing a new phone yearly which tends to be faster and more </w:t>
      </w:r>
      <w:proofErr w:type="spellStart"/>
      <w:r w:rsidRPr="00AE1D0B">
        <w:rPr>
          <w:szCs w:val="24"/>
        </w:rPr>
        <w:t>complex.Technology</w:t>
      </w:r>
      <w:proofErr w:type="spellEnd"/>
      <w:r w:rsidRPr="00AE1D0B">
        <w:rPr>
          <w:szCs w:val="24"/>
        </w:rPr>
        <w:t xml:space="preserve"> can indeed be seen as a stressor which over time can cause strain and other negative outcomes (</w:t>
      </w:r>
      <w:proofErr w:type="spellStart"/>
      <w:r w:rsidRPr="00AE1D0B">
        <w:t>Ayyagari</w:t>
      </w:r>
      <w:proofErr w:type="spellEnd"/>
      <w:r w:rsidRPr="00AE1D0B">
        <w:t xml:space="preserve">, 2007) in our communities. </w:t>
      </w:r>
    </w:p>
    <w:p w:rsidR="0007413D" w:rsidRPr="00AE1D0B" w:rsidRDefault="0007413D" w:rsidP="00642617">
      <w:pPr>
        <w:pStyle w:val="Heading4"/>
      </w:pPr>
      <w:r w:rsidRPr="00AE1D0B">
        <w:lastRenderedPageBreak/>
        <w:t>Other conditions</w:t>
      </w:r>
    </w:p>
    <w:p w:rsidR="0007413D" w:rsidRPr="00AE1D0B" w:rsidRDefault="0007413D" w:rsidP="00444100">
      <w:pPr>
        <w:rPr>
          <w:szCs w:val="24"/>
        </w:rPr>
      </w:pPr>
      <w:r w:rsidRPr="00AE1D0B">
        <w:rPr>
          <w:szCs w:val="24"/>
        </w:rPr>
        <w:t xml:space="preserve">The negative conditions presented above are not the only ones experienced by American communities. They are just a small representation of conditions experienced by workers living in America communities today. The constant state of arousal, muscle tension, and respiration problems have been identified since the 1980s as threats to long-term health </w:t>
      </w:r>
      <w:r w:rsidR="009957F6" w:rsidRPr="00AE1D0B">
        <w:rPr>
          <w:szCs w:val="24"/>
        </w:rPr>
        <w:fldChar w:fldCharType="begin">
          <w:fldData xml:space="preserve">PEVuZE5vdGU+PENpdGU+PEF1dGhvcj5EYXZpZHNvbjwvQXV0aG9yPjxZZWFyPjE5ODA8L1llYXI+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==
</w:fldData>
        </w:fldChar>
      </w:r>
      <w:r w:rsidRPr="00AE1D0B">
        <w:rPr>
          <w:szCs w:val="24"/>
        </w:rPr>
        <w:instrText xml:space="preserve"> ADDIN EN.CITE </w:instrText>
      </w:r>
      <w:r w:rsidR="009957F6" w:rsidRPr="00AE1D0B">
        <w:rPr>
          <w:szCs w:val="24"/>
        </w:rPr>
        <w:fldChar w:fldCharType="begin">
          <w:fldData xml:space="preserve">PEVuZE5vdGU+PENpdGU+PEF1dGhvcj5EYXZpZHNvbjwvQXV0aG9yPjxZZWFyPjE5ODA8L1llYXI+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==
</w:fldData>
        </w:fldChar>
      </w:r>
      <w:r w:rsidRPr="00AE1D0B">
        <w:rPr>
          <w:szCs w:val="24"/>
        </w:rPr>
        <w:instrText xml:space="preserve"> ADDIN EN.CITE.DATA </w:instrText>
      </w:r>
      <w:r w:rsidR="009957F6" w:rsidRPr="00AE1D0B">
        <w:rPr>
          <w:szCs w:val="24"/>
        </w:rPr>
      </w:r>
      <w:r w:rsidR="009957F6" w:rsidRPr="00AE1D0B">
        <w:rPr>
          <w:szCs w:val="24"/>
        </w:rPr>
        <w:fldChar w:fldCharType="end"/>
      </w:r>
      <w:r w:rsidR="009957F6" w:rsidRPr="00AE1D0B">
        <w:rPr>
          <w:szCs w:val="24"/>
        </w:rPr>
      </w:r>
      <w:r w:rsidR="009957F6" w:rsidRPr="00AE1D0B">
        <w:rPr>
          <w:szCs w:val="24"/>
        </w:rPr>
        <w:fldChar w:fldCharType="separate"/>
      </w:r>
      <w:r w:rsidRPr="00AE1D0B">
        <w:rPr>
          <w:noProof/>
          <w:szCs w:val="24"/>
        </w:rPr>
        <w:t>(</w:t>
      </w:r>
      <w:hyperlink r:id="rId76" w:anchor="_ENREF_10" w:tooltip="Cooper, 1994 #34" w:history="1">
        <w:r w:rsidRPr="00AE1D0B">
          <w:rPr>
            <w:rStyle w:val="Hyperlink"/>
            <w:noProof/>
            <w:color w:val="auto"/>
            <w:szCs w:val="24"/>
            <w:u w:val="none"/>
          </w:rPr>
          <w:t>Cooper &amp; Cartwright, 1994</w:t>
        </w:r>
      </w:hyperlink>
      <w:r w:rsidRPr="00AE1D0B">
        <w:rPr>
          <w:noProof/>
          <w:szCs w:val="24"/>
        </w:rPr>
        <w:t xml:space="preserve">; </w:t>
      </w:r>
      <w:hyperlink r:id="rId77" w:anchor="_ENREF_11" w:tooltip="Cooper, 2001 #35" w:history="1">
        <w:r w:rsidRPr="00AE1D0B">
          <w:rPr>
            <w:rStyle w:val="Hyperlink"/>
            <w:noProof/>
            <w:color w:val="auto"/>
            <w:szCs w:val="24"/>
            <w:u w:val="none"/>
          </w:rPr>
          <w:t>Cooper, Dewe, &amp; O'Driscoll, 2001</w:t>
        </w:r>
      </w:hyperlink>
      <w:r w:rsidRPr="00AE1D0B">
        <w:rPr>
          <w:noProof/>
          <w:szCs w:val="24"/>
        </w:rPr>
        <w:t xml:space="preserve">; </w:t>
      </w:r>
      <w:hyperlink r:id="rId78" w:anchor="_ENREF_13" w:tooltip="Davidson, 1980 #33" w:history="1">
        <w:r w:rsidRPr="00AE1D0B">
          <w:rPr>
            <w:rStyle w:val="Hyperlink"/>
            <w:noProof/>
            <w:color w:val="auto"/>
            <w:szCs w:val="24"/>
            <w:u w:val="none"/>
          </w:rPr>
          <w:t>Davidson &amp; Veno, 1980</w:t>
        </w:r>
      </w:hyperlink>
      <w:r w:rsidRPr="00AE1D0B">
        <w:rPr>
          <w:noProof/>
          <w:szCs w:val="24"/>
        </w:rPr>
        <w:t>)</w:t>
      </w:r>
      <w:r w:rsidR="009957F6" w:rsidRPr="00AE1D0B">
        <w:rPr>
          <w:szCs w:val="24"/>
        </w:rPr>
        <w:fldChar w:fldCharType="end"/>
      </w:r>
      <w:r w:rsidRPr="00AE1D0B">
        <w:rPr>
          <w:szCs w:val="24"/>
        </w:rPr>
        <w:t xml:space="preserve">. Despite 30 years of research, management practices are still blind to human affairs, not because management is evil or employees are lazy or unproductive. Perhaps, it is because of the infiltration of technology into our psyche making us behave like a machine. </w:t>
      </w:r>
    </w:p>
    <w:p w:rsidR="0007413D" w:rsidRPr="00AE1D0B" w:rsidRDefault="0007413D" w:rsidP="00444100">
      <w:pPr>
        <w:rPr>
          <w:szCs w:val="24"/>
        </w:rPr>
      </w:pPr>
      <w:r w:rsidRPr="00AE1D0B">
        <w:rPr>
          <w:szCs w:val="24"/>
        </w:rPr>
        <w:t xml:space="preserve"> It is certainly possible to work under intense pressure and deadlines. However, working under tight pressure and deadlines is a major source of quantitative overload (Cooper et al., 2001) which</w:t>
      </w:r>
      <w:r w:rsidR="00840A16">
        <w:rPr>
          <w:szCs w:val="24"/>
        </w:rPr>
        <w:t>,</w:t>
      </w:r>
      <w:r w:rsidRPr="00AE1D0B">
        <w:rPr>
          <w:szCs w:val="24"/>
        </w:rPr>
        <w:t xml:space="preserve"> over time causes a decrease in productivity. Overload, contrary to current practices, is strongly related to high levels of anxiety, strain, depression, and </w:t>
      </w:r>
      <w:r w:rsidR="00840A16">
        <w:rPr>
          <w:szCs w:val="24"/>
        </w:rPr>
        <w:t xml:space="preserve">lower </w:t>
      </w:r>
      <w:r w:rsidRPr="00AE1D0B">
        <w:rPr>
          <w:szCs w:val="24"/>
        </w:rPr>
        <w:t xml:space="preserve">job performance </w:t>
      </w:r>
      <w:r w:rsidR="009957F6" w:rsidRPr="00AE1D0B">
        <w:rPr>
          <w:szCs w:val="24"/>
        </w:rPr>
        <w:fldChar w:fldCharType="begin"/>
      </w:r>
      <w:r w:rsidRPr="00AE1D0B">
        <w:rPr>
          <w:szCs w:val="24"/>
        </w:rPr>
        <w:instrText xml:space="preserve"> ADDIN EN.CITE &lt;EndNote&gt;&lt;Cite&gt;&lt;Author&gt;Arrington&lt;/Author&gt;&lt;Year&gt;2008&lt;/Year&gt;&lt;RecNum&gt;36&lt;/RecNum&gt;&lt;DisplayText&gt;(Arrington, 2008; Kinman &amp;amp; Jones, 2005)&lt;/DisplayText&gt;&lt;record&gt;&lt;rec-number&gt;36&lt;/rec-number&gt;&lt;foreign-keys&gt;&lt;key app="EN" db-id="edxafffdiav5wfe9wf9p0evqa0rwes2s25xd"&gt;36&lt;/key&gt;&lt;/foreign-keys&gt;&lt;ref-type name="Book"&gt;6&lt;/ref-type&gt;&lt;contributors&gt;&lt;authors&gt;&lt;author&gt;Arrington, Perétte&lt;/author&gt;&lt;/authors&gt;&lt;/contributors&gt;&lt;titles&gt;&lt;title&gt;Stress at Work: How Do Social Workers Cope?&lt;/title&gt;&lt;/titles&gt;&lt;dates&gt;&lt;year&gt;2008&lt;/year&gt;&lt;/dates&gt;&lt;publisher&gt;National Association of Social Workers&lt;/publisher&gt;&lt;urls&gt;&lt;/urls&gt;&lt;/record&gt;&lt;/Cite&gt;&lt;Cite&gt;&lt;Author&gt;Kinman&lt;/Author&gt;&lt;Year&gt;2005&lt;/Year&gt;&lt;RecNum&gt;16&lt;/RecNum&gt;&lt;record&gt;&lt;rec-number&gt;16&lt;/rec-number&gt;&lt;foreign-keys&gt;&lt;key app="EN" db-id="edxafffdiav5wfe9wf9p0evqa0rwes2s25xd"&gt;16&lt;/key&gt;&lt;/foreign-keys&gt;&lt;ref-type name="Journal Article"&gt;17&lt;/ref-type&gt;&lt;contributors&gt;&lt;authors&gt;&lt;author&gt;Kinman, Gail&lt;/author&gt;&lt;author&gt;Jones, Fiona&lt;/author&gt;&lt;/authors&gt;&lt;/contributors&gt;&lt;titles&gt;&lt;title&gt;Lay representations of workplace stress: What do people really mean when they say they are stressed?&lt;/title&gt;&lt;secondary-title&gt;Work &amp;amp; Stress&lt;/secondary-title&gt;&lt;/titles&gt;&lt;periodical&gt;&lt;full-title&gt;Work &amp;amp; Stress&lt;/full-title&gt;&lt;/periodical&gt;&lt;pages&gt;101-120&lt;/pages&gt;&lt;volume&gt;19&lt;/volume&gt;&lt;number&gt;2&lt;/number&gt;&lt;dates&gt;&lt;year&gt;2005&lt;/year&gt;&lt;/dates&gt;&lt;isbn&gt;0267-8373&lt;/isbn&gt;&lt;urls&gt;&lt;/urls&gt;&lt;/record&gt;&lt;/Cite&gt;&lt;/EndNote&gt;</w:instrText>
      </w:r>
      <w:r w:rsidR="009957F6" w:rsidRPr="00AE1D0B">
        <w:rPr>
          <w:szCs w:val="24"/>
        </w:rPr>
        <w:fldChar w:fldCharType="separate"/>
      </w:r>
      <w:r w:rsidRPr="00AE1D0B">
        <w:rPr>
          <w:noProof/>
          <w:szCs w:val="24"/>
        </w:rPr>
        <w:t>(</w:t>
      </w:r>
      <w:hyperlink r:id="rId79" w:anchor="_ENREF_1" w:tooltip="Arrington, 2008 #36" w:history="1">
        <w:r w:rsidRPr="00AE1D0B">
          <w:rPr>
            <w:rStyle w:val="Hyperlink"/>
            <w:noProof/>
            <w:color w:val="auto"/>
            <w:szCs w:val="24"/>
            <w:u w:val="none"/>
          </w:rPr>
          <w:t>Arrington, 2008</w:t>
        </w:r>
      </w:hyperlink>
      <w:r w:rsidRPr="00AE1D0B">
        <w:rPr>
          <w:noProof/>
          <w:szCs w:val="24"/>
        </w:rPr>
        <w:t xml:space="preserve">; </w:t>
      </w:r>
      <w:hyperlink r:id="rId80" w:anchor="_ENREF_19" w:tooltip="Kinman, 2005 #16" w:history="1">
        <w:r w:rsidRPr="00AE1D0B">
          <w:rPr>
            <w:rStyle w:val="Hyperlink"/>
            <w:noProof/>
            <w:color w:val="auto"/>
            <w:szCs w:val="24"/>
            <w:u w:val="none"/>
          </w:rPr>
          <w:t>Kinman &amp; Jones, 2005</w:t>
        </w:r>
      </w:hyperlink>
      <w:r w:rsidRPr="00AE1D0B">
        <w:rPr>
          <w:noProof/>
          <w:szCs w:val="24"/>
        </w:rPr>
        <w:t>)</w:t>
      </w:r>
      <w:r w:rsidR="009957F6" w:rsidRPr="00AE1D0B">
        <w:rPr>
          <w:szCs w:val="24"/>
        </w:rPr>
        <w:fldChar w:fldCharType="end"/>
      </w:r>
      <w:r w:rsidRPr="00AE1D0B">
        <w:rPr>
          <w:szCs w:val="24"/>
        </w:rPr>
        <w:t>. Therefore, constantly pushing Americans to their limits demanding machine</w:t>
      </w:r>
      <w:r w:rsidR="00840A16">
        <w:rPr>
          <w:szCs w:val="24"/>
        </w:rPr>
        <w:t>-</w:t>
      </w:r>
      <w:r w:rsidRPr="00AE1D0B">
        <w:rPr>
          <w:szCs w:val="24"/>
        </w:rPr>
        <w:t>like behavi</w:t>
      </w:r>
      <w:r w:rsidR="00840A16">
        <w:rPr>
          <w:szCs w:val="24"/>
        </w:rPr>
        <w:t>or and using computer speed as the</w:t>
      </w:r>
      <w:r w:rsidRPr="00AE1D0B">
        <w:rPr>
          <w:szCs w:val="24"/>
        </w:rPr>
        <w:t xml:space="preserve"> crit</w:t>
      </w:r>
      <w:r w:rsidR="00840A16">
        <w:rPr>
          <w:szCs w:val="24"/>
        </w:rPr>
        <w:t xml:space="preserve">eria </w:t>
      </w:r>
      <w:r w:rsidRPr="00AE1D0B">
        <w:rPr>
          <w:szCs w:val="24"/>
        </w:rPr>
        <w:t>might be the reason why t</w:t>
      </w:r>
      <w:r w:rsidR="00840A16">
        <w:rPr>
          <w:szCs w:val="24"/>
        </w:rPr>
        <w:t xml:space="preserve">here are </w:t>
      </w:r>
      <w:r w:rsidRPr="00AE1D0B">
        <w:rPr>
          <w:szCs w:val="24"/>
        </w:rPr>
        <w:t>increasing number</w:t>
      </w:r>
      <w:r w:rsidR="00840A16">
        <w:rPr>
          <w:szCs w:val="24"/>
        </w:rPr>
        <w:t>s</w:t>
      </w:r>
      <w:r w:rsidRPr="00AE1D0B">
        <w:rPr>
          <w:szCs w:val="24"/>
        </w:rPr>
        <w:t xml:space="preserve"> of stress-related</w:t>
      </w:r>
      <w:r w:rsidR="00840A16">
        <w:rPr>
          <w:szCs w:val="24"/>
        </w:rPr>
        <w:t xml:space="preserve"> physician's visits in America. </w:t>
      </w:r>
      <w:r w:rsidRPr="00AE1D0B">
        <w:rPr>
          <w:szCs w:val="24"/>
        </w:rPr>
        <w:t>Excessive amounts of work makes us stressed out and can kill us. Machines might be the root of our problems (McLuhan, 1967).</w:t>
      </w:r>
    </w:p>
    <w:p w:rsidR="0007413D" w:rsidRPr="00AE1D0B" w:rsidRDefault="00642617" w:rsidP="00642617">
      <w:pPr>
        <w:pStyle w:val="Heading3"/>
      </w:pPr>
      <w:r w:rsidRPr="00AE1D0B">
        <w:t>Research design</w:t>
      </w:r>
    </w:p>
    <w:p w:rsidR="0007413D" w:rsidRPr="00AE1D0B" w:rsidRDefault="0007413D" w:rsidP="00444100">
      <w:pPr>
        <w:rPr>
          <w:szCs w:val="24"/>
        </w:rPr>
      </w:pPr>
      <w:r w:rsidRPr="00AE1D0B">
        <w:rPr>
          <w:szCs w:val="24"/>
        </w:rPr>
        <w:t>This study’s participants were full-time and part-time undergraduate students at Indiana University of Pennsylvania (IUP) ranging from the ages of 18-25. IUP is a mid-size national university located in western Pennsylvania one hour northeast of the city of Pittsburgh</w:t>
      </w:r>
      <w:r w:rsidR="008B4CB9">
        <w:rPr>
          <w:szCs w:val="24"/>
        </w:rPr>
        <w:t>,</w:t>
      </w:r>
      <w:r w:rsidRPr="00AE1D0B">
        <w:rPr>
          <w:szCs w:val="24"/>
        </w:rPr>
        <w:t xml:space="preserve"> where the majority of its population falls under the millenniums category. Due to the overwhelming number of millenniums, the researcher decided to create the questionnaire using an online tool. </w:t>
      </w:r>
      <w:proofErr w:type="spellStart"/>
      <w:r w:rsidRPr="00AE1D0B">
        <w:rPr>
          <w:szCs w:val="24"/>
        </w:rPr>
        <w:t>Qualtrics</w:t>
      </w:r>
      <w:proofErr w:type="spellEnd"/>
      <w:r w:rsidRPr="00AE1D0B">
        <w:rPr>
          <w:szCs w:val="24"/>
        </w:rPr>
        <w:t xml:space="preserve"> was the tool used to produce the instrument. </w:t>
      </w:r>
    </w:p>
    <w:p w:rsidR="0007413D" w:rsidRPr="00AE1D0B" w:rsidRDefault="0007413D" w:rsidP="00444100">
      <w:pPr>
        <w:rPr>
          <w:szCs w:val="24"/>
        </w:rPr>
      </w:pPr>
      <w:r w:rsidRPr="00AE1D0B">
        <w:rPr>
          <w:szCs w:val="24"/>
        </w:rPr>
        <w:t xml:space="preserve">96 random participants took a self-administered and anonymous questionnaire. Students were primarily Caucasian citizens of the United States residing in the commonwealth of Pennsylvania. It took approximately 30 minutes for participants to complete the questionnaire. Each participant had to sign a consent form prior to starting the study. The students who decided to participate in the study were given a hyperlink to the instrument in a college classroom. </w:t>
      </w:r>
    </w:p>
    <w:p w:rsidR="0007413D" w:rsidRPr="00AE1D0B" w:rsidRDefault="0007413D" w:rsidP="00444100">
      <w:pPr>
        <w:rPr>
          <w:szCs w:val="24"/>
        </w:rPr>
      </w:pPr>
      <w:r w:rsidRPr="00AE1D0B">
        <w:rPr>
          <w:szCs w:val="24"/>
        </w:rPr>
        <w:t xml:space="preserve">The instrument used in this research study was developed by the researcher and revised by an expert in the field of psychology. The measure consisted of 91 items describing aspects of technostress. Examples of questions were, "People ignore their own limits these days" and "Do you feel mentally strained after being on the computer?" The items were rated on a Likert scale from one to five, one representing “strongly agree” and five representing “strongly disagree.” Descriptive statistics were used to calculate the results of this study. Means and standard deviations were calculated to assist the researcher in presenting the results. The researcher used </w:t>
      </w:r>
      <w:proofErr w:type="spellStart"/>
      <w:r w:rsidRPr="00AE1D0B">
        <w:rPr>
          <w:szCs w:val="24"/>
        </w:rPr>
        <w:t>Qualtrics</w:t>
      </w:r>
      <w:proofErr w:type="spellEnd"/>
      <w:r w:rsidRPr="00AE1D0B">
        <w:rPr>
          <w:szCs w:val="24"/>
        </w:rPr>
        <w:t xml:space="preserve"> to generate the results and this study's tables.</w:t>
      </w:r>
    </w:p>
    <w:p w:rsidR="0007413D" w:rsidRPr="00AE1D0B" w:rsidRDefault="0007413D" w:rsidP="00444100">
      <w:pPr>
        <w:rPr>
          <w:szCs w:val="24"/>
        </w:rPr>
      </w:pPr>
      <w:r w:rsidRPr="00AE1D0B">
        <w:rPr>
          <w:szCs w:val="24"/>
        </w:rPr>
        <w:t xml:space="preserve">This study’s research question was: </w:t>
      </w:r>
    </w:p>
    <w:p w:rsidR="0007413D" w:rsidRPr="00AE1D0B" w:rsidRDefault="0007413D" w:rsidP="00642617">
      <w:pPr>
        <w:ind w:left="720" w:hanging="540"/>
        <w:rPr>
          <w:rFonts w:cstheme="minorBidi"/>
          <w:szCs w:val="22"/>
        </w:rPr>
      </w:pPr>
      <w:r w:rsidRPr="00AE1D0B">
        <w:t>RQ1: Is there any evidence that the IUP college student community is experiencing high levels of technostress without realizing it?</w:t>
      </w:r>
    </w:p>
    <w:p w:rsidR="0007413D" w:rsidRPr="00AE1D0B" w:rsidRDefault="0007413D" w:rsidP="00642617">
      <w:pPr>
        <w:pStyle w:val="Heading3"/>
      </w:pPr>
      <w:r w:rsidRPr="00AE1D0B">
        <w:t>Results</w:t>
      </w:r>
    </w:p>
    <w:p w:rsidR="0007413D" w:rsidRPr="00AE1D0B" w:rsidRDefault="0007413D" w:rsidP="00444100">
      <w:pPr>
        <w:rPr>
          <w:szCs w:val="24"/>
        </w:rPr>
      </w:pPr>
      <w:r w:rsidRPr="00AE1D0B">
        <w:rPr>
          <w:szCs w:val="24"/>
        </w:rPr>
        <w:t xml:space="preserve">It seems reasonable to state that the IUP student community is experiencing technostress and that </w:t>
      </w:r>
      <w:r w:rsidRPr="00AE1D0B">
        <w:t xml:space="preserve">computers might be stressing us out. </w:t>
      </w:r>
      <w:r w:rsidRPr="00AE1D0B">
        <w:rPr>
          <w:szCs w:val="24"/>
        </w:rPr>
        <w:t xml:space="preserve">In fact, a number of participants indicated that they experienced degrees of stress with the use of computer technology in a number of occasions </w:t>
      </w:r>
      <w:r w:rsidRPr="00AE1D0B">
        <w:rPr>
          <w:szCs w:val="24"/>
        </w:rPr>
        <w:lastRenderedPageBreak/>
        <w:t>throughout the questionnaire. For example, when students were asked, "Do you fe</w:t>
      </w:r>
      <w:r w:rsidR="008B4CB9">
        <w:rPr>
          <w:szCs w:val="24"/>
        </w:rPr>
        <w:t>el mentally strained after spending</w:t>
      </w:r>
      <w:r w:rsidR="00152724">
        <w:rPr>
          <w:szCs w:val="24"/>
        </w:rPr>
        <w:t xml:space="preserve"> too many</w:t>
      </w:r>
      <w:r w:rsidRPr="00AE1D0B">
        <w:rPr>
          <w:szCs w:val="24"/>
        </w:rPr>
        <w:t xml:space="preserve"> hours on the computer?" 54% of the population reported mental strain afte</w:t>
      </w:r>
      <w:r w:rsidR="008B4CB9">
        <w:rPr>
          <w:szCs w:val="24"/>
        </w:rPr>
        <w:t>r spending</w:t>
      </w:r>
      <w:r w:rsidR="00152724">
        <w:rPr>
          <w:szCs w:val="24"/>
        </w:rPr>
        <w:t xml:space="preserve"> several </w:t>
      </w:r>
      <w:r w:rsidRPr="00AE1D0B">
        <w:rPr>
          <w:szCs w:val="24"/>
        </w:rPr>
        <w:t>hours on the computer.</w:t>
      </w:r>
      <w:r w:rsidR="008B4CB9">
        <w:rPr>
          <w:szCs w:val="24"/>
        </w:rPr>
        <w:t xml:space="preserve"> </w:t>
      </w:r>
      <w:r w:rsidRPr="00AE1D0B">
        <w:rPr>
          <w:szCs w:val="24"/>
        </w:rPr>
        <w:t xml:space="preserve">Only 32% reported they would disagree (Table 1). </w:t>
      </w:r>
    </w:p>
    <w:p w:rsidR="00642617" w:rsidRPr="00AE1D0B" w:rsidRDefault="00642617" w:rsidP="001D2AF9">
      <w:pPr>
        <w:pStyle w:val="Heading5"/>
      </w:pPr>
      <w:r w:rsidRPr="00AE1D0B">
        <w:t>Table 1</w:t>
      </w:r>
    </w:p>
    <w:p w:rsidR="00642617" w:rsidRPr="00AE1D0B" w:rsidRDefault="00642617" w:rsidP="001D2AF9">
      <w:pPr>
        <w:pStyle w:val="Heading5"/>
        <w:rPr>
          <w:szCs w:val="24"/>
        </w:rPr>
      </w:pPr>
      <w:r w:rsidRPr="00AE1D0B">
        <w:t xml:space="preserve">Question: </w:t>
      </w:r>
      <w:r w:rsidRPr="00AE1D0B">
        <w:rPr>
          <w:i/>
          <w:iCs/>
        </w:rPr>
        <w:t>Do you fee</w:t>
      </w:r>
      <w:r w:rsidR="006B0431">
        <w:rPr>
          <w:i/>
          <w:iCs/>
        </w:rPr>
        <w:t xml:space="preserve">l mentally strained after spending several </w:t>
      </w:r>
      <w:r w:rsidRPr="00AE1D0B">
        <w:rPr>
          <w:i/>
          <w:iCs/>
        </w:rPr>
        <w:t>hours on the computer?</w:t>
      </w:r>
      <w:r w:rsidRPr="00AE1D0B">
        <w:t> </w:t>
      </w:r>
    </w:p>
    <w:tbl>
      <w:tblPr>
        <w:tblW w:w="8815" w:type="dxa"/>
        <w:jc w:val="center"/>
        <w:tblLook w:val="04A0" w:firstRow="1" w:lastRow="0" w:firstColumn="1" w:lastColumn="0" w:noHBand="0" w:noVBand="1"/>
      </w:tblPr>
      <w:tblGrid>
        <w:gridCol w:w="2188"/>
        <w:gridCol w:w="2188"/>
        <w:gridCol w:w="3517"/>
        <w:gridCol w:w="922"/>
      </w:tblGrid>
      <w:tr w:rsidR="0007413D" w:rsidRPr="00AE1D0B" w:rsidTr="001D2AF9">
        <w:trPr>
          <w:trHeight w:val="391"/>
          <w:jc w:val="center"/>
        </w:trPr>
        <w:tc>
          <w:tcPr>
            <w:tcW w:w="7893" w:type="dxa"/>
            <w:gridSpan w:val="3"/>
            <w:tcBorders>
              <w:top w:val="single" w:sz="4" w:space="0" w:color="auto"/>
              <w:left w:val="single" w:sz="4" w:space="0" w:color="auto"/>
              <w:bottom w:val="single" w:sz="4" w:space="0" w:color="auto"/>
              <w:right w:val="nil"/>
            </w:tcBorders>
            <w:noWrap/>
            <w:vAlign w:val="bottom"/>
            <w:hideMark/>
          </w:tcPr>
          <w:p w:rsidR="0007413D" w:rsidRPr="00AE1D0B" w:rsidRDefault="0007413D" w:rsidP="00A40C35">
            <w:pPr>
              <w:spacing w:after="60"/>
              <w:jc w:val="center"/>
              <w:rPr>
                <w:sz w:val="20"/>
              </w:rPr>
            </w:pPr>
            <w:r w:rsidRPr="00AE1D0B">
              <w:rPr>
                <w:sz w:val="20"/>
              </w:rPr>
              <w:t>Frequency Distribution of Participant Responses</w:t>
            </w:r>
          </w:p>
        </w:tc>
        <w:tc>
          <w:tcPr>
            <w:tcW w:w="922" w:type="dxa"/>
            <w:tcBorders>
              <w:top w:val="single" w:sz="4" w:space="0" w:color="auto"/>
              <w:left w:val="nil"/>
              <w:bottom w:val="single" w:sz="4" w:space="0" w:color="auto"/>
              <w:right w:val="single" w:sz="4" w:space="0" w:color="auto"/>
            </w:tcBorders>
            <w:noWrap/>
            <w:vAlign w:val="center"/>
            <w:hideMark/>
          </w:tcPr>
          <w:p w:rsidR="0007413D" w:rsidRPr="00AE1D0B" w:rsidRDefault="0007413D" w:rsidP="00A40C35">
            <w:pPr>
              <w:spacing w:after="60"/>
              <w:rPr>
                <w:sz w:val="20"/>
              </w:rPr>
            </w:pPr>
            <w:r w:rsidRPr="00AE1D0B">
              <w:rPr>
                <w:sz w:val="20"/>
              </w:rPr>
              <w:t> </w:t>
            </w:r>
          </w:p>
        </w:tc>
      </w:tr>
      <w:tr w:rsidR="0007413D" w:rsidRPr="00AE1D0B" w:rsidTr="001D2AF9">
        <w:trPr>
          <w:trHeight w:val="300"/>
          <w:jc w:val="center"/>
        </w:trPr>
        <w:tc>
          <w:tcPr>
            <w:tcW w:w="2188"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Answer Categories</w:t>
            </w:r>
          </w:p>
        </w:tc>
        <w:tc>
          <w:tcPr>
            <w:tcW w:w="2188" w:type="dxa"/>
            <w:noWrap/>
            <w:vAlign w:val="bottom"/>
            <w:hideMark/>
          </w:tcPr>
          <w:p w:rsidR="0007413D" w:rsidRPr="00AE1D0B" w:rsidRDefault="0007413D" w:rsidP="00A40C35">
            <w:pPr>
              <w:spacing w:after="60"/>
              <w:rPr>
                <w:sz w:val="20"/>
              </w:rPr>
            </w:pPr>
            <w:r w:rsidRPr="00AE1D0B">
              <w:rPr>
                <w:sz w:val="20"/>
              </w:rPr>
              <w:t>Code Number</w:t>
            </w:r>
          </w:p>
        </w:tc>
        <w:tc>
          <w:tcPr>
            <w:tcW w:w="3517" w:type="dxa"/>
            <w:noWrap/>
            <w:vAlign w:val="bottom"/>
            <w:hideMark/>
          </w:tcPr>
          <w:p w:rsidR="0007413D" w:rsidRPr="00AE1D0B" w:rsidRDefault="0007413D" w:rsidP="00A40C35">
            <w:pPr>
              <w:spacing w:after="60"/>
              <w:rPr>
                <w:sz w:val="20"/>
              </w:rPr>
            </w:pPr>
            <w:r w:rsidRPr="00AE1D0B">
              <w:rPr>
                <w:sz w:val="20"/>
              </w:rPr>
              <w:t>Number of Participant Responses</w:t>
            </w:r>
          </w:p>
        </w:tc>
        <w:tc>
          <w:tcPr>
            <w:tcW w:w="922"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w:t>
            </w:r>
          </w:p>
        </w:tc>
      </w:tr>
      <w:tr w:rsidR="0007413D" w:rsidRPr="00AE1D0B" w:rsidTr="001D2AF9">
        <w:trPr>
          <w:trHeight w:val="261"/>
          <w:jc w:val="center"/>
        </w:trPr>
        <w:tc>
          <w:tcPr>
            <w:tcW w:w="2188"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Strongly Agree</w:t>
            </w:r>
          </w:p>
        </w:tc>
        <w:tc>
          <w:tcPr>
            <w:tcW w:w="2188" w:type="dxa"/>
            <w:noWrap/>
            <w:vAlign w:val="bottom"/>
            <w:hideMark/>
          </w:tcPr>
          <w:p w:rsidR="0007413D" w:rsidRPr="00AE1D0B" w:rsidRDefault="0007413D" w:rsidP="00A40C35">
            <w:pPr>
              <w:spacing w:after="60"/>
              <w:rPr>
                <w:sz w:val="20"/>
              </w:rPr>
            </w:pPr>
            <w:r w:rsidRPr="00AE1D0B">
              <w:rPr>
                <w:sz w:val="20"/>
              </w:rPr>
              <w:t>6</w:t>
            </w:r>
          </w:p>
        </w:tc>
        <w:tc>
          <w:tcPr>
            <w:tcW w:w="3517" w:type="dxa"/>
            <w:noWrap/>
            <w:vAlign w:val="bottom"/>
            <w:hideMark/>
          </w:tcPr>
          <w:p w:rsidR="0007413D" w:rsidRPr="00AE1D0B" w:rsidRDefault="0007413D" w:rsidP="00A40C35">
            <w:pPr>
              <w:spacing w:after="60"/>
              <w:rPr>
                <w:sz w:val="20"/>
              </w:rPr>
            </w:pPr>
            <w:r w:rsidRPr="00AE1D0B">
              <w:rPr>
                <w:sz w:val="20"/>
              </w:rPr>
              <w:t>17</w:t>
            </w:r>
          </w:p>
        </w:tc>
        <w:tc>
          <w:tcPr>
            <w:tcW w:w="922"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18%</w:t>
            </w:r>
          </w:p>
        </w:tc>
      </w:tr>
      <w:tr w:rsidR="0007413D" w:rsidRPr="00AE1D0B" w:rsidTr="001D2AF9">
        <w:trPr>
          <w:trHeight w:val="261"/>
          <w:jc w:val="center"/>
        </w:trPr>
        <w:tc>
          <w:tcPr>
            <w:tcW w:w="2188"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Agree</w:t>
            </w:r>
          </w:p>
        </w:tc>
        <w:tc>
          <w:tcPr>
            <w:tcW w:w="2188" w:type="dxa"/>
            <w:noWrap/>
            <w:vAlign w:val="bottom"/>
            <w:hideMark/>
          </w:tcPr>
          <w:p w:rsidR="0007413D" w:rsidRPr="00AE1D0B" w:rsidRDefault="0007413D" w:rsidP="00A40C35">
            <w:pPr>
              <w:spacing w:after="60"/>
              <w:rPr>
                <w:sz w:val="20"/>
              </w:rPr>
            </w:pPr>
            <w:r w:rsidRPr="00AE1D0B">
              <w:rPr>
                <w:sz w:val="20"/>
              </w:rPr>
              <w:t>7</w:t>
            </w:r>
          </w:p>
        </w:tc>
        <w:tc>
          <w:tcPr>
            <w:tcW w:w="3517" w:type="dxa"/>
            <w:noWrap/>
            <w:vAlign w:val="bottom"/>
            <w:hideMark/>
          </w:tcPr>
          <w:p w:rsidR="0007413D" w:rsidRPr="00AE1D0B" w:rsidRDefault="0007413D" w:rsidP="00A40C35">
            <w:pPr>
              <w:spacing w:after="60"/>
              <w:rPr>
                <w:sz w:val="20"/>
              </w:rPr>
            </w:pPr>
            <w:r w:rsidRPr="00AE1D0B">
              <w:rPr>
                <w:sz w:val="20"/>
              </w:rPr>
              <w:t>35</w:t>
            </w:r>
          </w:p>
        </w:tc>
        <w:tc>
          <w:tcPr>
            <w:tcW w:w="922"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36%</w:t>
            </w:r>
          </w:p>
        </w:tc>
      </w:tr>
      <w:tr w:rsidR="0007413D" w:rsidRPr="00AE1D0B" w:rsidTr="001D2AF9">
        <w:trPr>
          <w:trHeight w:val="261"/>
          <w:jc w:val="center"/>
        </w:trPr>
        <w:tc>
          <w:tcPr>
            <w:tcW w:w="2188"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Neutral</w:t>
            </w:r>
          </w:p>
        </w:tc>
        <w:tc>
          <w:tcPr>
            <w:tcW w:w="2188" w:type="dxa"/>
            <w:noWrap/>
            <w:vAlign w:val="bottom"/>
            <w:hideMark/>
          </w:tcPr>
          <w:p w:rsidR="0007413D" w:rsidRPr="00AE1D0B" w:rsidRDefault="0007413D" w:rsidP="00A40C35">
            <w:pPr>
              <w:spacing w:after="60"/>
              <w:rPr>
                <w:sz w:val="20"/>
              </w:rPr>
            </w:pPr>
            <w:r w:rsidRPr="00AE1D0B">
              <w:rPr>
                <w:sz w:val="20"/>
              </w:rPr>
              <w:t>8</w:t>
            </w:r>
          </w:p>
        </w:tc>
        <w:tc>
          <w:tcPr>
            <w:tcW w:w="3517" w:type="dxa"/>
            <w:noWrap/>
            <w:vAlign w:val="bottom"/>
            <w:hideMark/>
          </w:tcPr>
          <w:p w:rsidR="0007413D" w:rsidRPr="00AE1D0B" w:rsidRDefault="0007413D" w:rsidP="00A40C35">
            <w:pPr>
              <w:spacing w:after="60"/>
              <w:rPr>
                <w:sz w:val="20"/>
              </w:rPr>
            </w:pPr>
            <w:r w:rsidRPr="00AE1D0B">
              <w:rPr>
                <w:sz w:val="20"/>
              </w:rPr>
              <w:t>13</w:t>
            </w:r>
          </w:p>
        </w:tc>
        <w:tc>
          <w:tcPr>
            <w:tcW w:w="922"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14%</w:t>
            </w:r>
          </w:p>
        </w:tc>
      </w:tr>
      <w:tr w:rsidR="0007413D" w:rsidRPr="00AE1D0B" w:rsidTr="001D2AF9">
        <w:trPr>
          <w:trHeight w:val="261"/>
          <w:jc w:val="center"/>
        </w:trPr>
        <w:tc>
          <w:tcPr>
            <w:tcW w:w="2188"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Disagree</w:t>
            </w:r>
          </w:p>
        </w:tc>
        <w:tc>
          <w:tcPr>
            <w:tcW w:w="2188" w:type="dxa"/>
            <w:noWrap/>
            <w:vAlign w:val="bottom"/>
            <w:hideMark/>
          </w:tcPr>
          <w:p w:rsidR="0007413D" w:rsidRPr="00AE1D0B" w:rsidRDefault="0007413D" w:rsidP="00A40C35">
            <w:pPr>
              <w:spacing w:after="60"/>
              <w:rPr>
                <w:sz w:val="20"/>
              </w:rPr>
            </w:pPr>
            <w:r w:rsidRPr="00AE1D0B">
              <w:rPr>
                <w:sz w:val="20"/>
              </w:rPr>
              <w:t>9</w:t>
            </w:r>
          </w:p>
        </w:tc>
        <w:tc>
          <w:tcPr>
            <w:tcW w:w="3517" w:type="dxa"/>
            <w:noWrap/>
            <w:vAlign w:val="bottom"/>
            <w:hideMark/>
          </w:tcPr>
          <w:p w:rsidR="0007413D" w:rsidRPr="00AE1D0B" w:rsidRDefault="0007413D" w:rsidP="00A40C35">
            <w:pPr>
              <w:spacing w:after="60"/>
              <w:rPr>
                <w:sz w:val="20"/>
              </w:rPr>
            </w:pPr>
            <w:r w:rsidRPr="00AE1D0B">
              <w:rPr>
                <w:sz w:val="20"/>
              </w:rPr>
              <w:t>23</w:t>
            </w:r>
          </w:p>
        </w:tc>
        <w:tc>
          <w:tcPr>
            <w:tcW w:w="922"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24%</w:t>
            </w:r>
          </w:p>
        </w:tc>
      </w:tr>
      <w:tr w:rsidR="0007413D" w:rsidRPr="00AE1D0B" w:rsidTr="001D2AF9">
        <w:trPr>
          <w:trHeight w:val="261"/>
          <w:jc w:val="center"/>
        </w:trPr>
        <w:tc>
          <w:tcPr>
            <w:tcW w:w="2188"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Strongly Disagree</w:t>
            </w:r>
          </w:p>
        </w:tc>
        <w:tc>
          <w:tcPr>
            <w:tcW w:w="2188" w:type="dxa"/>
            <w:noWrap/>
            <w:vAlign w:val="bottom"/>
            <w:hideMark/>
          </w:tcPr>
          <w:p w:rsidR="0007413D" w:rsidRPr="00AE1D0B" w:rsidRDefault="0007413D" w:rsidP="00A40C35">
            <w:pPr>
              <w:spacing w:after="60"/>
              <w:rPr>
                <w:sz w:val="20"/>
              </w:rPr>
            </w:pPr>
            <w:r w:rsidRPr="00AE1D0B">
              <w:rPr>
                <w:sz w:val="20"/>
              </w:rPr>
              <w:t>10</w:t>
            </w:r>
          </w:p>
        </w:tc>
        <w:tc>
          <w:tcPr>
            <w:tcW w:w="3517" w:type="dxa"/>
            <w:noWrap/>
            <w:vAlign w:val="bottom"/>
            <w:hideMark/>
          </w:tcPr>
          <w:p w:rsidR="0007413D" w:rsidRPr="00AE1D0B" w:rsidRDefault="0007413D" w:rsidP="00A40C35">
            <w:pPr>
              <w:spacing w:after="60"/>
              <w:rPr>
                <w:sz w:val="20"/>
              </w:rPr>
            </w:pPr>
            <w:r w:rsidRPr="00AE1D0B">
              <w:rPr>
                <w:sz w:val="20"/>
              </w:rPr>
              <w:t>8</w:t>
            </w:r>
          </w:p>
        </w:tc>
        <w:tc>
          <w:tcPr>
            <w:tcW w:w="922"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8%</w:t>
            </w:r>
          </w:p>
        </w:tc>
      </w:tr>
      <w:tr w:rsidR="0007413D" w:rsidRPr="00AE1D0B" w:rsidTr="001D2AF9">
        <w:trPr>
          <w:trHeight w:val="261"/>
          <w:jc w:val="center"/>
        </w:trPr>
        <w:tc>
          <w:tcPr>
            <w:tcW w:w="2188" w:type="dxa"/>
            <w:tcBorders>
              <w:top w:val="nil"/>
              <w:left w:val="single" w:sz="4" w:space="0" w:color="auto"/>
              <w:bottom w:val="single" w:sz="4" w:space="0" w:color="auto"/>
              <w:right w:val="nil"/>
            </w:tcBorders>
            <w:noWrap/>
            <w:vAlign w:val="bottom"/>
            <w:hideMark/>
          </w:tcPr>
          <w:p w:rsidR="0007413D" w:rsidRPr="00AE1D0B" w:rsidRDefault="0007413D" w:rsidP="00A40C35">
            <w:pPr>
              <w:spacing w:after="60"/>
              <w:rPr>
                <w:bCs/>
                <w:sz w:val="20"/>
              </w:rPr>
            </w:pPr>
            <w:r w:rsidRPr="00AE1D0B">
              <w:rPr>
                <w:bCs/>
                <w:sz w:val="20"/>
              </w:rPr>
              <w:t>Total</w:t>
            </w:r>
          </w:p>
        </w:tc>
        <w:tc>
          <w:tcPr>
            <w:tcW w:w="2188" w:type="dxa"/>
            <w:tcBorders>
              <w:top w:val="nil"/>
              <w:left w:val="nil"/>
              <w:bottom w:val="single" w:sz="4" w:space="0" w:color="auto"/>
              <w:right w:val="nil"/>
            </w:tcBorders>
            <w:noWrap/>
            <w:vAlign w:val="bottom"/>
            <w:hideMark/>
          </w:tcPr>
          <w:p w:rsidR="0007413D" w:rsidRPr="00AE1D0B" w:rsidRDefault="0007413D" w:rsidP="00A40C35">
            <w:pPr>
              <w:spacing w:after="60"/>
              <w:rPr>
                <w:bCs/>
                <w:sz w:val="20"/>
              </w:rPr>
            </w:pPr>
            <w:r w:rsidRPr="00AE1D0B">
              <w:rPr>
                <w:bCs/>
                <w:sz w:val="20"/>
              </w:rPr>
              <w:t> </w:t>
            </w:r>
          </w:p>
        </w:tc>
        <w:tc>
          <w:tcPr>
            <w:tcW w:w="3517" w:type="dxa"/>
            <w:tcBorders>
              <w:top w:val="nil"/>
              <w:left w:val="nil"/>
              <w:bottom w:val="single" w:sz="4" w:space="0" w:color="auto"/>
              <w:right w:val="nil"/>
            </w:tcBorders>
            <w:noWrap/>
            <w:vAlign w:val="bottom"/>
            <w:hideMark/>
          </w:tcPr>
          <w:p w:rsidR="0007413D" w:rsidRPr="00AE1D0B" w:rsidRDefault="0007413D" w:rsidP="00A40C35">
            <w:pPr>
              <w:spacing w:after="60"/>
              <w:rPr>
                <w:bCs/>
                <w:sz w:val="20"/>
              </w:rPr>
            </w:pPr>
            <w:r w:rsidRPr="00AE1D0B">
              <w:rPr>
                <w:bCs/>
                <w:sz w:val="20"/>
              </w:rPr>
              <w:t>96</w:t>
            </w:r>
          </w:p>
        </w:tc>
        <w:tc>
          <w:tcPr>
            <w:tcW w:w="922" w:type="dxa"/>
            <w:tcBorders>
              <w:top w:val="nil"/>
              <w:left w:val="nil"/>
              <w:bottom w:val="single" w:sz="4" w:space="0" w:color="auto"/>
              <w:right w:val="single" w:sz="4" w:space="0" w:color="auto"/>
            </w:tcBorders>
            <w:noWrap/>
            <w:vAlign w:val="center"/>
            <w:hideMark/>
          </w:tcPr>
          <w:p w:rsidR="0007413D" w:rsidRPr="00AE1D0B" w:rsidRDefault="0007413D" w:rsidP="00A40C35">
            <w:pPr>
              <w:spacing w:after="60"/>
              <w:rPr>
                <w:bCs/>
                <w:sz w:val="20"/>
              </w:rPr>
            </w:pPr>
            <w:r w:rsidRPr="00AE1D0B">
              <w:rPr>
                <w:bCs/>
                <w:sz w:val="20"/>
              </w:rPr>
              <w:t>100%</w:t>
            </w:r>
          </w:p>
        </w:tc>
      </w:tr>
    </w:tbl>
    <w:p w:rsidR="0007413D" w:rsidRPr="00AE1D0B" w:rsidRDefault="00A40C35" w:rsidP="00444100">
      <w:pPr>
        <w:rPr>
          <w:rFonts w:eastAsiaTheme="minorHAnsi"/>
          <w:sz w:val="24"/>
          <w:szCs w:val="24"/>
        </w:rPr>
      </w:pPr>
      <w:r w:rsidRPr="00AE1D0B">
        <w:rPr>
          <w:i/>
          <w:sz w:val="16"/>
        </w:rPr>
        <w:t>Note:</w:t>
      </w:r>
      <w:r w:rsidRPr="00AE1D0B">
        <w:rPr>
          <w:sz w:val="16"/>
        </w:rPr>
        <w:t xml:space="preserve"> Of the 96 participants, more than half (54%) reported a feeling of mental strain after spending hours of time on the computer. Only 32% reported disagreement with feeling mental strain.</w:t>
      </w:r>
    </w:p>
    <w:p w:rsidR="0007413D" w:rsidRPr="00AE1D0B" w:rsidRDefault="0007413D" w:rsidP="00444100">
      <w:pPr>
        <w:rPr>
          <w:rFonts w:cstheme="minorBidi"/>
          <w:szCs w:val="22"/>
        </w:rPr>
      </w:pPr>
      <w:r w:rsidRPr="00AE1D0B">
        <w:rPr>
          <w:szCs w:val="24"/>
        </w:rPr>
        <w:t xml:space="preserve">Perhaps, IUP students felt mentally strained due to </w:t>
      </w:r>
      <w:r w:rsidRPr="00AE1D0B">
        <w:t>pressure required to perform tasks too quickly (</w:t>
      </w:r>
      <w:proofErr w:type="spellStart"/>
      <w:r w:rsidRPr="00AE1D0B">
        <w:t>Ayyagari</w:t>
      </w:r>
      <w:proofErr w:type="spellEnd"/>
      <w:r w:rsidRPr="00AE1D0B">
        <w:t xml:space="preserve">, 2007) and because computers are linked to higher levels of stress </w:t>
      </w:r>
      <w:r w:rsidR="009957F6" w:rsidRPr="00AE1D0B">
        <w:fldChar w:fldCharType="begin"/>
      </w:r>
      <w:r w:rsidRPr="00AE1D0B">
        <w:instrText xml:space="preserve"> ADDIN EN.CITE &lt;EndNote&gt;&lt;Cite&gt;&lt;Author&gt;Kinman&lt;/Author&gt;&lt;Year&gt;2005&lt;/Year&gt;&lt;RecNum&gt;16&lt;/RecNum&gt;&lt;DisplayText&gt;(Kinman &amp;amp; Jones, 2005)&lt;/DisplayText&gt;&lt;record&gt;&lt;rec-number&gt;16&lt;/rec-number&gt;&lt;foreign-keys&gt;&lt;key app="EN" db-id="edxafffdiav5wfe9wf9p0evqa0rwes2s25xd"&gt;16&lt;/key&gt;&lt;/foreign-keys&gt;&lt;ref-type name="Journal Article"&gt;17&lt;/ref-type&gt;&lt;contributors&gt;&lt;authors&gt;&lt;author&gt;Kinman, Gail&lt;/author&gt;&lt;author&gt;Jones, Fiona&lt;/author&gt;&lt;/authors&gt;&lt;/contributors&gt;&lt;titles&gt;&lt;title&gt;Lay representations of workplace stress: What do people really mean when they say they are stressed?&lt;/title&gt;&lt;secondary-title&gt;Work &amp;amp; Stress&lt;/secondary-title&gt;&lt;/titles&gt;&lt;periodical&gt;&lt;full-title&gt;Work &amp;amp; Stress&lt;/full-title&gt;&lt;/periodical&gt;&lt;pages&gt;101-120&lt;/pages&gt;&lt;volume&gt;19&lt;/volume&gt;&lt;number&gt;2&lt;/number&gt;&lt;dates&gt;&lt;year&gt;2005&lt;/year&gt;&lt;/dates&gt;&lt;isbn&gt;0267-8373&lt;/isbn&gt;&lt;urls&gt;&lt;/urls&gt;&lt;/record&gt;&lt;/Cite&gt;&lt;/EndNote&gt;</w:instrText>
      </w:r>
      <w:r w:rsidR="009957F6" w:rsidRPr="00AE1D0B">
        <w:fldChar w:fldCharType="separate"/>
      </w:r>
      <w:r w:rsidRPr="00AE1D0B">
        <w:rPr>
          <w:noProof/>
        </w:rPr>
        <w:t>(</w:t>
      </w:r>
      <w:hyperlink r:id="rId81" w:anchor="_ENREF_19" w:tooltip="Kinman, 2005 #16" w:history="1">
        <w:r w:rsidRPr="00AE1D0B">
          <w:rPr>
            <w:rStyle w:val="Hyperlink"/>
            <w:noProof/>
            <w:color w:val="auto"/>
            <w:u w:val="none"/>
          </w:rPr>
          <w:t>Kinman &amp; Jones, 2005</w:t>
        </w:r>
      </w:hyperlink>
      <w:r w:rsidRPr="00AE1D0B">
        <w:rPr>
          <w:noProof/>
        </w:rPr>
        <w:t>)</w:t>
      </w:r>
      <w:r w:rsidR="009957F6" w:rsidRPr="00AE1D0B">
        <w:fldChar w:fldCharType="end"/>
      </w:r>
      <w:r w:rsidRPr="00AE1D0B">
        <w:t>. Another interesting finding arose after an additional variable was added to the former question. When the participants were asked the question, "Do you feel mentally strained after typing a paper for school (or doing an assignment) for</w:t>
      </w:r>
      <w:r w:rsidR="00BC5DB3">
        <w:t xml:space="preserve"> (blank)</w:t>
      </w:r>
      <w:r w:rsidRPr="00AE1D0B">
        <w:t xml:space="preserve"> hours on the computer?" scores on either agree or strongly agreed (or both) increased by 17 points (Table 2). </w:t>
      </w:r>
    </w:p>
    <w:p w:rsidR="0007413D" w:rsidRPr="00AE1D0B" w:rsidRDefault="001D2AF9" w:rsidP="001D2AF9">
      <w:pPr>
        <w:pStyle w:val="Heading5"/>
      </w:pPr>
      <w:r w:rsidRPr="00AE1D0B">
        <w:t>Table 2</w:t>
      </w:r>
    </w:p>
    <w:p w:rsidR="001D2AF9" w:rsidRPr="00AE1D0B" w:rsidRDefault="001D2AF9" w:rsidP="001D2AF9">
      <w:pPr>
        <w:pStyle w:val="Heading5"/>
      </w:pPr>
      <w:r w:rsidRPr="00AE1D0B">
        <w:t xml:space="preserve">Question: </w:t>
      </w:r>
      <w:r w:rsidRPr="00AE1D0B">
        <w:rPr>
          <w:i/>
          <w:iCs/>
        </w:rPr>
        <w:t>Do you fee</w:t>
      </w:r>
      <w:r w:rsidR="00BC5DB3">
        <w:rPr>
          <w:i/>
          <w:iCs/>
        </w:rPr>
        <w:t xml:space="preserve">l mentally strained after </w:t>
      </w:r>
      <w:r w:rsidRPr="00AE1D0B">
        <w:rPr>
          <w:i/>
          <w:iCs/>
        </w:rPr>
        <w:t xml:space="preserve">typing a paper for school </w:t>
      </w:r>
      <w:r w:rsidRPr="00AE1D0B">
        <w:rPr>
          <w:i/>
          <w:iCs/>
        </w:rPr>
        <w:br/>
        <w:t xml:space="preserve">(or doing an assignment) for hours on </w:t>
      </w:r>
      <w:r w:rsidR="00453222">
        <w:rPr>
          <w:i/>
          <w:iCs/>
        </w:rPr>
        <w:t xml:space="preserve">in on </w:t>
      </w:r>
      <w:r w:rsidRPr="00AE1D0B">
        <w:rPr>
          <w:i/>
          <w:iCs/>
        </w:rPr>
        <w:t>the computer?</w:t>
      </w:r>
    </w:p>
    <w:tbl>
      <w:tblPr>
        <w:tblW w:w="892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21"/>
        <w:gridCol w:w="2221"/>
        <w:gridCol w:w="3573"/>
        <w:gridCol w:w="910"/>
      </w:tblGrid>
      <w:tr w:rsidR="001D2AF9" w:rsidRPr="00AE1D0B" w:rsidTr="001D2AF9">
        <w:trPr>
          <w:trHeight w:val="381"/>
          <w:jc w:val="center"/>
        </w:trPr>
        <w:tc>
          <w:tcPr>
            <w:tcW w:w="8925" w:type="dxa"/>
            <w:gridSpan w:val="4"/>
            <w:tcBorders>
              <w:top w:val="single" w:sz="4" w:space="0" w:color="auto"/>
              <w:bottom w:val="single" w:sz="4" w:space="0" w:color="auto"/>
            </w:tcBorders>
            <w:noWrap/>
            <w:vAlign w:val="bottom"/>
            <w:hideMark/>
          </w:tcPr>
          <w:p w:rsidR="001D2AF9" w:rsidRPr="00AE1D0B" w:rsidRDefault="001D2AF9" w:rsidP="00A40C35">
            <w:pPr>
              <w:spacing w:after="60"/>
              <w:jc w:val="center"/>
              <w:rPr>
                <w:sz w:val="20"/>
              </w:rPr>
            </w:pPr>
            <w:r w:rsidRPr="00AE1D0B">
              <w:rPr>
                <w:sz w:val="20"/>
              </w:rPr>
              <w:t>Frequency Distribution of Participant Responses </w:t>
            </w:r>
          </w:p>
        </w:tc>
      </w:tr>
      <w:tr w:rsidR="0007413D" w:rsidRPr="00AE1D0B" w:rsidTr="001D2AF9">
        <w:trPr>
          <w:trHeight w:val="292"/>
          <w:jc w:val="center"/>
        </w:trPr>
        <w:tc>
          <w:tcPr>
            <w:tcW w:w="2221" w:type="dxa"/>
            <w:tcBorders>
              <w:top w:val="single" w:sz="4" w:space="0" w:color="auto"/>
            </w:tcBorders>
            <w:noWrap/>
            <w:vAlign w:val="bottom"/>
            <w:hideMark/>
          </w:tcPr>
          <w:p w:rsidR="0007413D" w:rsidRPr="00AE1D0B" w:rsidRDefault="0007413D" w:rsidP="00A40C35">
            <w:pPr>
              <w:spacing w:after="60"/>
              <w:rPr>
                <w:sz w:val="20"/>
              </w:rPr>
            </w:pPr>
            <w:r w:rsidRPr="00AE1D0B">
              <w:rPr>
                <w:sz w:val="20"/>
              </w:rPr>
              <w:t>Answer Categories</w:t>
            </w:r>
          </w:p>
        </w:tc>
        <w:tc>
          <w:tcPr>
            <w:tcW w:w="2221" w:type="dxa"/>
            <w:tcBorders>
              <w:top w:val="single" w:sz="4" w:space="0" w:color="auto"/>
            </w:tcBorders>
            <w:noWrap/>
            <w:vAlign w:val="bottom"/>
            <w:hideMark/>
          </w:tcPr>
          <w:p w:rsidR="0007413D" w:rsidRPr="00AE1D0B" w:rsidRDefault="0007413D" w:rsidP="00A40C35">
            <w:pPr>
              <w:spacing w:after="60"/>
              <w:rPr>
                <w:sz w:val="20"/>
              </w:rPr>
            </w:pPr>
            <w:r w:rsidRPr="00AE1D0B">
              <w:rPr>
                <w:sz w:val="20"/>
              </w:rPr>
              <w:t>Code Number</w:t>
            </w:r>
          </w:p>
        </w:tc>
        <w:tc>
          <w:tcPr>
            <w:tcW w:w="3573" w:type="dxa"/>
            <w:tcBorders>
              <w:top w:val="single" w:sz="4" w:space="0" w:color="auto"/>
            </w:tcBorders>
            <w:noWrap/>
            <w:vAlign w:val="bottom"/>
            <w:hideMark/>
          </w:tcPr>
          <w:p w:rsidR="0007413D" w:rsidRPr="00AE1D0B" w:rsidRDefault="0007413D" w:rsidP="00A40C35">
            <w:pPr>
              <w:spacing w:after="60"/>
              <w:rPr>
                <w:sz w:val="20"/>
              </w:rPr>
            </w:pPr>
            <w:r w:rsidRPr="00AE1D0B">
              <w:rPr>
                <w:sz w:val="20"/>
              </w:rPr>
              <w:t>Number of Participant Responses</w:t>
            </w:r>
          </w:p>
        </w:tc>
        <w:tc>
          <w:tcPr>
            <w:tcW w:w="910" w:type="dxa"/>
            <w:tcBorders>
              <w:top w:val="single" w:sz="4" w:space="0" w:color="auto"/>
            </w:tcBorders>
            <w:noWrap/>
            <w:vAlign w:val="center"/>
            <w:hideMark/>
          </w:tcPr>
          <w:p w:rsidR="0007413D" w:rsidRPr="00AE1D0B" w:rsidRDefault="0007413D" w:rsidP="00A40C35">
            <w:pPr>
              <w:spacing w:after="60"/>
              <w:rPr>
                <w:sz w:val="20"/>
              </w:rPr>
            </w:pPr>
            <w:r w:rsidRPr="00AE1D0B">
              <w:rPr>
                <w:sz w:val="20"/>
              </w:rPr>
              <w:t>%</w:t>
            </w:r>
          </w:p>
        </w:tc>
      </w:tr>
      <w:tr w:rsidR="0007413D" w:rsidRPr="00AE1D0B" w:rsidTr="001D2AF9">
        <w:trPr>
          <w:trHeight w:val="254"/>
          <w:jc w:val="center"/>
        </w:trPr>
        <w:tc>
          <w:tcPr>
            <w:tcW w:w="2221" w:type="dxa"/>
            <w:noWrap/>
            <w:vAlign w:val="bottom"/>
            <w:hideMark/>
          </w:tcPr>
          <w:p w:rsidR="0007413D" w:rsidRPr="00AE1D0B" w:rsidRDefault="0007413D" w:rsidP="00A40C35">
            <w:pPr>
              <w:spacing w:after="60"/>
              <w:rPr>
                <w:sz w:val="20"/>
              </w:rPr>
            </w:pPr>
            <w:r w:rsidRPr="00AE1D0B">
              <w:rPr>
                <w:sz w:val="20"/>
              </w:rPr>
              <w:t>Strongly Agree</w:t>
            </w:r>
          </w:p>
        </w:tc>
        <w:tc>
          <w:tcPr>
            <w:tcW w:w="2221" w:type="dxa"/>
            <w:noWrap/>
            <w:vAlign w:val="bottom"/>
            <w:hideMark/>
          </w:tcPr>
          <w:p w:rsidR="0007413D" w:rsidRPr="00AE1D0B" w:rsidRDefault="0007413D" w:rsidP="00A40C35">
            <w:pPr>
              <w:spacing w:after="60"/>
              <w:rPr>
                <w:sz w:val="20"/>
              </w:rPr>
            </w:pPr>
            <w:r w:rsidRPr="00AE1D0B">
              <w:rPr>
                <w:sz w:val="20"/>
              </w:rPr>
              <w:t>6</w:t>
            </w:r>
          </w:p>
        </w:tc>
        <w:tc>
          <w:tcPr>
            <w:tcW w:w="3573" w:type="dxa"/>
            <w:noWrap/>
            <w:vAlign w:val="bottom"/>
            <w:hideMark/>
          </w:tcPr>
          <w:p w:rsidR="0007413D" w:rsidRPr="00AE1D0B" w:rsidRDefault="0007413D" w:rsidP="00A40C35">
            <w:pPr>
              <w:spacing w:after="60"/>
              <w:rPr>
                <w:sz w:val="20"/>
              </w:rPr>
            </w:pPr>
            <w:r w:rsidRPr="00AE1D0B">
              <w:rPr>
                <w:sz w:val="20"/>
              </w:rPr>
              <w:t>33</w:t>
            </w:r>
          </w:p>
        </w:tc>
        <w:tc>
          <w:tcPr>
            <w:tcW w:w="910" w:type="dxa"/>
            <w:noWrap/>
            <w:vAlign w:val="center"/>
            <w:hideMark/>
          </w:tcPr>
          <w:p w:rsidR="0007413D" w:rsidRPr="00AE1D0B" w:rsidRDefault="0007413D" w:rsidP="00A40C35">
            <w:pPr>
              <w:spacing w:after="60"/>
              <w:rPr>
                <w:sz w:val="20"/>
              </w:rPr>
            </w:pPr>
            <w:r w:rsidRPr="00AE1D0B">
              <w:rPr>
                <w:sz w:val="20"/>
              </w:rPr>
              <w:t>33%</w:t>
            </w:r>
          </w:p>
        </w:tc>
      </w:tr>
      <w:tr w:rsidR="0007413D" w:rsidRPr="00AE1D0B" w:rsidTr="001D2AF9">
        <w:trPr>
          <w:trHeight w:val="254"/>
          <w:jc w:val="center"/>
        </w:trPr>
        <w:tc>
          <w:tcPr>
            <w:tcW w:w="2221" w:type="dxa"/>
            <w:noWrap/>
            <w:vAlign w:val="bottom"/>
            <w:hideMark/>
          </w:tcPr>
          <w:p w:rsidR="0007413D" w:rsidRPr="00AE1D0B" w:rsidRDefault="0007413D" w:rsidP="00A40C35">
            <w:pPr>
              <w:spacing w:after="60"/>
              <w:rPr>
                <w:sz w:val="20"/>
              </w:rPr>
            </w:pPr>
            <w:r w:rsidRPr="00AE1D0B">
              <w:rPr>
                <w:sz w:val="20"/>
              </w:rPr>
              <w:t>Agree</w:t>
            </w:r>
          </w:p>
        </w:tc>
        <w:tc>
          <w:tcPr>
            <w:tcW w:w="2221" w:type="dxa"/>
            <w:noWrap/>
            <w:vAlign w:val="bottom"/>
            <w:hideMark/>
          </w:tcPr>
          <w:p w:rsidR="0007413D" w:rsidRPr="00AE1D0B" w:rsidRDefault="0007413D" w:rsidP="00A40C35">
            <w:pPr>
              <w:spacing w:after="60"/>
              <w:rPr>
                <w:sz w:val="20"/>
              </w:rPr>
            </w:pPr>
            <w:r w:rsidRPr="00AE1D0B">
              <w:rPr>
                <w:sz w:val="20"/>
              </w:rPr>
              <w:t>7</w:t>
            </w:r>
          </w:p>
        </w:tc>
        <w:tc>
          <w:tcPr>
            <w:tcW w:w="3573" w:type="dxa"/>
            <w:noWrap/>
            <w:vAlign w:val="bottom"/>
            <w:hideMark/>
          </w:tcPr>
          <w:p w:rsidR="0007413D" w:rsidRPr="00AE1D0B" w:rsidRDefault="0007413D" w:rsidP="00A40C35">
            <w:pPr>
              <w:spacing w:after="60"/>
              <w:rPr>
                <w:sz w:val="20"/>
              </w:rPr>
            </w:pPr>
            <w:r w:rsidRPr="00AE1D0B">
              <w:rPr>
                <w:sz w:val="20"/>
              </w:rPr>
              <w:t>36</w:t>
            </w:r>
          </w:p>
        </w:tc>
        <w:tc>
          <w:tcPr>
            <w:tcW w:w="910" w:type="dxa"/>
            <w:noWrap/>
            <w:vAlign w:val="center"/>
            <w:hideMark/>
          </w:tcPr>
          <w:p w:rsidR="0007413D" w:rsidRPr="00AE1D0B" w:rsidRDefault="0007413D" w:rsidP="00A40C35">
            <w:pPr>
              <w:spacing w:after="60"/>
              <w:rPr>
                <w:sz w:val="20"/>
              </w:rPr>
            </w:pPr>
            <w:r w:rsidRPr="00AE1D0B">
              <w:rPr>
                <w:sz w:val="20"/>
              </w:rPr>
              <w:t>38%</w:t>
            </w:r>
          </w:p>
        </w:tc>
      </w:tr>
      <w:tr w:rsidR="0007413D" w:rsidRPr="00AE1D0B" w:rsidTr="001D2AF9">
        <w:trPr>
          <w:trHeight w:val="254"/>
          <w:jc w:val="center"/>
        </w:trPr>
        <w:tc>
          <w:tcPr>
            <w:tcW w:w="2221" w:type="dxa"/>
            <w:noWrap/>
            <w:vAlign w:val="bottom"/>
            <w:hideMark/>
          </w:tcPr>
          <w:p w:rsidR="0007413D" w:rsidRPr="00AE1D0B" w:rsidRDefault="0007413D" w:rsidP="00A40C35">
            <w:pPr>
              <w:spacing w:after="60"/>
              <w:rPr>
                <w:sz w:val="20"/>
              </w:rPr>
            </w:pPr>
            <w:r w:rsidRPr="00AE1D0B">
              <w:rPr>
                <w:sz w:val="20"/>
              </w:rPr>
              <w:t>Neutral</w:t>
            </w:r>
          </w:p>
        </w:tc>
        <w:tc>
          <w:tcPr>
            <w:tcW w:w="2221" w:type="dxa"/>
            <w:noWrap/>
            <w:vAlign w:val="bottom"/>
            <w:hideMark/>
          </w:tcPr>
          <w:p w:rsidR="0007413D" w:rsidRPr="00AE1D0B" w:rsidRDefault="0007413D" w:rsidP="00A40C35">
            <w:pPr>
              <w:spacing w:after="60"/>
              <w:rPr>
                <w:sz w:val="20"/>
              </w:rPr>
            </w:pPr>
            <w:r w:rsidRPr="00AE1D0B">
              <w:rPr>
                <w:sz w:val="20"/>
              </w:rPr>
              <w:t>8</w:t>
            </w:r>
          </w:p>
        </w:tc>
        <w:tc>
          <w:tcPr>
            <w:tcW w:w="3573" w:type="dxa"/>
            <w:noWrap/>
            <w:vAlign w:val="bottom"/>
            <w:hideMark/>
          </w:tcPr>
          <w:p w:rsidR="0007413D" w:rsidRPr="00AE1D0B" w:rsidRDefault="0007413D" w:rsidP="00A40C35">
            <w:pPr>
              <w:spacing w:after="60"/>
              <w:rPr>
                <w:sz w:val="20"/>
              </w:rPr>
            </w:pPr>
            <w:r w:rsidRPr="00AE1D0B">
              <w:rPr>
                <w:sz w:val="20"/>
              </w:rPr>
              <w:t>10</w:t>
            </w:r>
          </w:p>
        </w:tc>
        <w:tc>
          <w:tcPr>
            <w:tcW w:w="910" w:type="dxa"/>
            <w:noWrap/>
            <w:vAlign w:val="center"/>
            <w:hideMark/>
          </w:tcPr>
          <w:p w:rsidR="0007413D" w:rsidRPr="00AE1D0B" w:rsidRDefault="0007413D" w:rsidP="00A40C35">
            <w:pPr>
              <w:spacing w:after="60"/>
              <w:rPr>
                <w:sz w:val="20"/>
              </w:rPr>
            </w:pPr>
            <w:r w:rsidRPr="00AE1D0B">
              <w:rPr>
                <w:sz w:val="20"/>
              </w:rPr>
              <w:t>10%</w:t>
            </w:r>
          </w:p>
        </w:tc>
      </w:tr>
      <w:tr w:rsidR="0007413D" w:rsidRPr="00AE1D0B" w:rsidTr="001D2AF9">
        <w:trPr>
          <w:trHeight w:val="254"/>
          <w:jc w:val="center"/>
        </w:trPr>
        <w:tc>
          <w:tcPr>
            <w:tcW w:w="2221" w:type="dxa"/>
            <w:noWrap/>
            <w:vAlign w:val="bottom"/>
            <w:hideMark/>
          </w:tcPr>
          <w:p w:rsidR="0007413D" w:rsidRPr="00AE1D0B" w:rsidRDefault="0007413D" w:rsidP="00A40C35">
            <w:pPr>
              <w:spacing w:after="60"/>
              <w:rPr>
                <w:sz w:val="20"/>
              </w:rPr>
            </w:pPr>
            <w:r w:rsidRPr="00AE1D0B">
              <w:rPr>
                <w:sz w:val="20"/>
              </w:rPr>
              <w:t>Disagree</w:t>
            </w:r>
          </w:p>
        </w:tc>
        <w:tc>
          <w:tcPr>
            <w:tcW w:w="2221" w:type="dxa"/>
            <w:noWrap/>
            <w:vAlign w:val="bottom"/>
            <w:hideMark/>
          </w:tcPr>
          <w:p w:rsidR="0007413D" w:rsidRPr="00AE1D0B" w:rsidRDefault="0007413D" w:rsidP="00A40C35">
            <w:pPr>
              <w:spacing w:after="60"/>
              <w:rPr>
                <w:sz w:val="20"/>
              </w:rPr>
            </w:pPr>
            <w:r w:rsidRPr="00AE1D0B">
              <w:rPr>
                <w:sz w:val="20"/>
              </w:rPr>
              <w:t>9</w:t>
            </w:r>
          </w:p>
        </w:tc>
        <w:tc>
          <w:tcPr>
            <w:tcW w:w="3573" w:type="dxa"/>
            <w:noWrap/>
            <w:vAlign w:val="bottom"/>
            <w:hideMark/>
          </w:tcPr>
          <w:p w:rsidR="0007413D" w:rsidRPr="00AE1D0B" w:rsidRDefault="0007413D" w:rsidP="00A40C35">
            <w:pPr>
              <w:spacing w:after="60"/>
              <w:rPr>
                <w:sz w:val="20"/>
              </w:rPr>
            </w:pPr>
            <w:r w:rsidRPr="00AE1D0B">
              <w:rPr>
                <w:sz w:val="20"/>
              </w:rPr>
              <w:t>13</w:t>
            </w:r>
          </w:p>
        </w:tc>
        <w:tc>
          <w:tcPr>
            <w:tcW w:w="910" w:type="dxa"/>
            <w:noWrap/>
            <w:vAlign w:val="center"/>
            <w:hideMark/>
          </w:tcPr>
          <w:p w:rsidR="0007413D" w:rsidRPr="00AE1D0B" w:rsidRDefault="0007413D" w:rsidP="00A40C35">
            <w:pPr>
              <w:spacing w:after="60"/>
              <w:rPr>
                <w:sz w:val="20"/>
              </w:rPr>
            </w:pPr>
            <w:r w:rsidRPr="00AE1D0B">
              <w:rPr>
                <w:sz w:val="20"/>
              </w:rPr>
              <w:t>14%</w:t>
            </w:r>
          </w:p>
        </w:tc>
      </w:tr>
      <w:tr w:rsidR="0007413D" w:rsidRPr="00AE1D0B" w:rsidTr="001D2AF9">
        <w:trPr>
          <w:trHeight w:val="254"/>
          <w:jc w:val="center"/>
        </w:trPr>
        <w:tc>
          <w:tcPr>
            <w:tcW w:w="2221" w:type="dxa"/>
            <w:noWrap/>
            <w:vAlign w:val="bottom"/>
            <w:hideMark/>
          </w:tcPr>
          <w:p w:rsidR="0007413D" w:rsidRPr="00AE1D0B" w:rsidRDefault="0007413D" w:rsidP="00A40C35">
            <w:pPr>
              <w:spacing w:after="60"/>
              <w:rPr>
                <w:sz w:val="20"/>
              </w:rPr>
            </w:pPr>
            <w:r w:rsidRPr="00AE1D0B">
              <w:rPr>
                <w:sz w:val="20"/>
              </w:rPr>
              <w:t>Strongly Disagree</w:t>
            </w:r>
          </w:p>
        </w:tc>
        <w:tc>
          <w:tcPr>
            <w:tcW w:w="2221" w:type="dxa"/>
            <w:noWrap/>
            <w:vAlign w:val="bottom"/>
            <w:hideMark/>
          </w:tcPr>
          <w:p w:rsidR="0007413D" w:rsidRPr="00AE1D0B" w:rsidRDefault="0007413D" w:rsidP="00A40C35">
            <w:pPr>
              <w:spacing w:after="60"/>
              <w:rPr>
                <w:sz w:val="20"/>
              </w:rPr>
            </w:pPr>
            <w:r w:rsidRPr="00AE1D0B">
              <w:rPr>
                <w:sz w:val="20"/>
              </w:rPr>
              <w:t>10</w:t>
            </w:r>
          </w:p>
        </w:tc>
        <w:tc>
          <w:tcPr>
            <w:tcW w:w="3573" w:type="dxa"/>
            <w:noWrap/>
            <w:vAlign w:val="bottom"/>
            <w:hideMark/>
          </w:tcPr>
          <w:p w:rsidR="0007413D" w:rsidRPr="00AE1D0B" w:rsidRDefault="0007413D" w:rsidP="00A40C35">
            <w:pPr>
              <w:spacing w:after="60"/>
              <w:rPr>
                <w:sz w:val="20"/>
              </w:rPr>
            </w:pPr>
            <w:r w:rsidRPr="00AE1D0B">
              <w:rPr>
                <w:sz w:val="20"/>
              </w:rPr>
              <w:t>5</w:t>
            </w:r>
          </w:p>
        </w:tc>
        <w:tc>
          <w:tcPr>
            <w:tcW w:w="910" w:type="dxa"/>
            <w:noWrap/>
            <w:vAlign w:val="center"/>
            <w:hideMark/>
          </w:tcPr>
          <w:p w:rsidR="0007413D" w:rsidRPr="00AE1D0B" w:rsidRDefault="0007413D" w:rsidP="00A40C35">
            <w:pPr>
              <w:spacing w:after="60"/>
              <w:rPr>
                <w:sz w:val="20"/>
              </w:rPr>
            </w:pPr>
            <w:r w:rsidRPr="00AE1D0B">
              <w:rPr>
                <w:sz w:val="20"/>
              </w:rPr>
              <w:t>5%</w:t>
            </w:r>
          </w:p>
        </w:tc>
      </w:tr>
      <w:tr w:rsidR="0007413D" w:rsidRPr="00AE1D0B" w:rsidTr="001D2AF9">
        <w:trPr>
          <w:trHeight w:val="254"/>
          <w:jc w:val="center"/>
        </w:trPr>
        <w:tc>
          <w:tcPr>
            <w:tcW w:w="2221" w:type="dxa"/>
            <w:tcBorders>
              <w:bottom w:val="single" w:sz="4" w:space="0" w:color="auto"/>
            </w:tcBorders>
            <w:noWrap/>
            <w:vAlign w:val="bottom"/>
            <w:hideMark/>
          </w:tcPr>
          <w:p w:rsidR="0007413D" w:rsidRPr="00AE1D0B" w:rsidRDefault="0007413D" w:rsidP="00A40C35">
            <w:pPr>
              <w:spacing w:after="60"/>
              <w:rPr>
                <w:bCs/>
                <w:sz w:val="20"/>
              </w:rPr>
            </w:pPr>
            <w:r w:rsidRPr="00AE1D0B">
              <w:rPr>
                <w:bCs/>
                <w:sz w:val="20"/>
              </w:rPr>
              <w:t>Total</w:t>
            </w:r>
          </w:p>
        </w:tc>
        <w:tc>
          <w:tcPr>
            <w:tcW w:w="2221" w:type="dxa"/>
            <w:tcBorders>
              <w:bottom w:val="single" w:sz="4" w:space="0" w:color="auto"/>
            </w:tcBorders>
            <w:noWrap/>
            <w:vAlign w:val="bottom"/>
            <w:hideMark/>
          </w:tcPr>
          <w:p w:rsidR="0007413D" w:rsidRPr="00AE1D0B" w:rsidRDefault="0007413D" w:rsidP="00A40C35">
            <w:pPr>
              <w:spacing w:after="60"/>
              <w:rPr>
                <w:bCs/>
                <w:sz w:val="20"/>
              </w:rPr>
            </w:pPr>
            <w:r w:rsidRPr="00AE1D0B">
              <w:rPr>
                <w:bCs/>
                <w:sz w:val="20"/>
              </w:rPr>
              <w:t> </w:t>
            </w:r>
          </w:p>
        </w:tc>
        <w:tc>
          <w:tcPr>
            <w:tcW w:w="3573" w:type="dxa"/>
            <w:tcBorders>
              <w:bottom w:val="single" w:sz="4" w:space="0" w:color="auto"/>
            </w:tcBorders>
            <w:noWrap/>
            <w:vAlign w:val="bottom"/>
            <w:hideMark/>
          </w:tcPr>
          <w:p w:rsidR="0007413D" w:rsidRPr="00AE1D0B" w:rsidRDefault="0007413D" w:rsidP="00A40C35">
            <w:pPr>
              <w:spacing w:after="60"/>
              <w:rPr>
                <w:bCs/>
                <w:sz w:val="20"/>
              </w:rPr>
            </w:pPr>
            <w:r w:rsidRPr="00AE1D0B">
              <w:rPr>
                <w:bCs/>
                <w:sz w:val="20"/>
              </w:rPr>
              <w:t>96</w:t>
            </w:r>
          </w:p>
        </w:tc>
        <w:tc>
          <w:tcPr>
            <w:tcW w:w="910" w:type="dxa"/>
            <w:tcBorders>
              <w:bottom w:val="single" w:sz="4" w:space="0" w:color="auto"/>
            </w:tcBorders>
            <w:noWrap/>
            <w:vAlign w:val="center"/>
            <w:hideMark/>
          </w:tcPr>
          <w:p w:rsidR="0007413D" w:rsidRPr="00AE1D0B" w:rsidRDefault="0007413D" w:rsidP="00A40C35">
            <w:pPr>
              <w:spacing w:after="60"/>
              <w:rPr>
                <w:bCs/>
                <w:sz w:val="20"/>
              </w:rPr>
            </w:pPr>
            <w:r w:rsidRPr="00AE1D0B">
              <w:rPr>
                <w:bCs/>
                <w:sz w:val="20"/>
              </w:rPr>
              <w:t>100%</w:t>
            </w:r>
          </w:p>
        </w:tc>
      </w:tr>
    </w:tbl>
    <w:p w:rsidR="0007413D" w:rsidRPr="00AE1D0B" w:rsidRDefault="00A40C35" w:rsidP="00444100">
      <w:pPr>
        <w:rPr>
          <w:rFonts w:eastAsiaTheme="minorHAnsi"/>
          <w:szCs w:val="24"/>
        </w:rPr>
      </w:pPr>
      <w:r w:rsidRPr="00AE1D0B">
        <w:rPr>
          <w:i/>
          <w:sz w:val="16"/>
        </w:rPr>
        <w:t>Note:</w:t>
      </w:r>
      <w:r w:rsidRPr="00AE1D0B">
        <w:rPr>
          <w:sz w:val="16"/>
        </w:rPr>
        <w:t xml:space="preserve"> When asked about mental strain while typing a paper (or completing an assignment), roughly 7 out of 10 (compared with the 54% represented in Table 1) agreed or strongly agreed with the question of mental strain. Only 19% (compared with 32% from the question in Table 1) disagreed with the question of mental strain while typing a paper or doing an assignment.</w:t>
      </w:r>
    </w:p>
    <w:p w:rsidR="0007413D" w:rsidRPr="00AE1D0B" w:rsidRDefault="0007413D" w:rsidP="00444100">
      <w:pPr>
        <w:rPr>
          <w:szCs w:val="24"/>
        </w:rPr>
      </w:pPr>
      <w:r w:rsidRPr="00AE1D0B">
        <w:rPr>
          <w:szCs w:val="24"/>
        </w:rPr>
        <w:t xml:space="preserve">Participants disagreed only 19% and strongly disagreed a mere 5%. The scores for agree or strongly disagree were 71% or 7 out of 10 </w:t>
      </w:r>
      <w:proofErr w:type="spellStart"/>
      <w:r w:rsidRPr="00AE1D0B">
        <w:rPr>
          <w:szCs w:val="24"/>
        </w:rPr>
        <w:t>participants.Clearly</w:t>
      </w:r>
      <w:proofErr w:type="spellEnd"/>
      <w:r w:rsidRPr="00AE1D0B">
        <w:rPr>
          <w:szCs w:val="24"/>
        </w:rPr>
        <w:t>, when an activity is added as a variable to the existing question, participants felt even more mentally strained.</w:t>
      </w:r>
    </w:p>
    <w:p w:rsidR="0007413D" w:rsidRPr="00AE1D0B" w:rsidRDefault="0007413D" w:rsidP="00444100">
      <w:pPr>
        <w:rPr>
          <w:szCs w:val="24"/>
        </w:rPr>
      </w:pPr>
      <w:r w:rsidRPr="00AE1D0B">
        <w:rPr>
          <w:szCs w:val="24"/>
        </w:rPr>
        <w:t>It is difficult to discern whether the results above are due to one's incapacity to cope with technological advancement in a healthy way (</w:t>
      </w:r>
      <w:proofErr w:type="spellStart"/>
      <w:r w:rsidRPr="00AE1D0B">
        <w:rPr>
          <w:szCs w:val="24"/>
        </w:rPr>
        <w:t>Tiemo</w:t>
      </w:r>
      <w:proofErr w:type="spellEnd"/>
      <w:r w:rsidRPr="00AE1D0B">
        <w:rPr>
          <w:szCs w:val="24"/>
        </w:rPr>
        <w:t xml:space="preserve"> &amp; </w:t>
      </w:r>
      <w:proofErr w:type="spellStart"/>
      <w:r w:rsidRPr="00AE1D0B">
        <w:rPr>
          <w:szCs w:val="24"/>
        </w:rPr>
        <w:t>Ofua</w:t>
      </w:r>
      <w:proofErr w:type="spellEnd"/>
      <w:r w:rsidRPr="00AE1D0B">
        <w:rPr>
          <w:szCs w:val="24"/>
        </w:rPr>
        <w:t>, 2010),</w:t>
      </w:r>
      <w:r w:rsidR="00453222">
        <w:rPr>
          <w:szCs w:val="24"/>
        </w:rPr>
        <w:t xml:space="preserve"> or</w:t>
      </w:r>
      <w:r w:rsidRPr="00AE1D0B">
        <w:rPr>
          <w:szCs w:val="24"/>
        </w:rPr>
        <w:t xml:space="preserve"> if it is a negative condition </w:t>
      </w:r>
      <w:r w:rsidRPr="00AE1D0B">
        <w:rPr>
          <w:szCs w:val="24"/>
        </w:rPr>
        <w:lastRenderedPageBreak/>
        <w:t>associated with technostress (</w:t>
      </w:r>
      <w:proofErr w:type="spellStart"/>
      <w:r w:rsidRPr="00AE1D0B">
        <w:rPr>
          <w:szCs w:val="24"/>
        </w:rPr>
        <w:t>Tu</w:t>
      </w:r>
      <w:proofErr w:type="spellEnd"/>
      <w:r w:rsidRPr="00AE1D0B">
        <w:rPr>
          <w:szCs w:val="24"/>
        </w:rPr>
        <w:t xml:space="preserve"> et al., 2005) or if we as a society are so overload</w:t>
      </w:r>
      <w:r w:rsidR="00453222">
        <w:rPr>
          <w:szCs w:val="24"/>
        </w:rPr>
        <w:t>ed</w:t>
      </w:r>
      <w:r w:rsidRPr="00AE1D0B">
        <w:rPr>
          <w:szCs w:val="24"/>
        </w:rPr>
        <w:t xml:space="preserve"> that it clearly creates a problem that Americans can't ignore. One could even argue that the reason for such results could be due to being uncomfortable with how fast technology moves or due to the assignment alone. It is difficult to believe, however, that 70% of the population would be mentally strained after typing a paper or assignment for school using a computer, especially due to the bell curve concept. Perhaps, typing a paper or an assignment for school on the computer result</w:t>
      </w:r>
      <w:r w:rsidR="00453222">
        <w:rPr>
          <w:szCs w:val="24"/>
        </w:rPr>
        <w:t>s</w:t>
      </w:r>
      <w:r w:rsidRPr="00AE1D0B">
        <w:rPr>
          <w:szCs w:val="24"/>
        </w:rPr>
        <w:t xml:space="preserve"> in technostress because, as the Almeida Computer Behavior (Human Robot) conceptual framework states, mental exhaust</w:t>
      </w:r>
      <w:r w:rsidR="00453222">
        <w:rPr>
          <w:szCs w:val="24"/>
        </w:rPr>
        <w:t>ion and fatigue often occur during</w:t>
      </w:r>
      <w:r w:rsidRPr="00AE1D0B">
        <w:rPr>
          <w:szCs w:val="24"/>
        </w:rPr>
        <w:t xml:space="preserve"> prolonged computer use.</w:t>
      </w:r>
    </w:p>
    <w:p w:rsidR="0007413D" w:rsidRPr="00AE1D0B" w:rsidRDefault="00453222" w:rsidP="00444100">
      <w:pPr>
        <w:rPr>
          <w:szCs w:val="24"/>
        </w:rPr>
      </w:pPr>
      <w:r>
        <w:rPr>
          <w:szCs w:val="24"/>
        </w:rPr>
        <w:t>One could argue that this</w:t>
      </w:r>
      <w:r w:rsidR="0007413D" w:rsidRPr="00AE1D0B">
        <w:rPr>
          <w:szCs w:val="24"/>
        </w:rPr>
        <w:t xml:space="preserve"> new generation would be uncomfortable with the rapid changes in society as it seems to cause technostress, especially when an assignment is added as a variable. However, the results of this study showed otherwise. Slightly more than 50% of the participants either agreed or strongly agreed when asked the question, “Are you comfortable with rapid changes in society?” Only 15% were opposed to it (Table 3). </w:t>
      </w:r>
    </w:p>
    <w:p w:rsidR="0007413D" w:rsidRPr="00AE1D0B" w:rsidRDefault="001D2AF9" w:rsidP="001D2AF9">
      <w:pPr>
        <w:pStyle w:val="Heading5"/>
        <w:rPr>
          <w:szCs w:val="24"/>
        </w:rPr>
      </w:pPr>
      <w:r w:rsidRPr="00AE1D0B">
        <w:t>Table 3</w:t>
      </w:r>
    </w:p>
    <w:p w:rsidR="001D2AF9" w:rsidRPr="00AE1D0B" w:rsidRDefault="001D2AF9" w:rsidP="001D2AF9">
      <w:pPr>
        <w:pStyle w:val="Heading5"/>
        <w:rPr>
          <w:szCs w:val="24"/>
        </w:rPr>
      </w:pPr>
      <w:r w:rsidRPr="00AE1D0B">
        <w:t xml:space="preserve">Question: </w:t>
      </w:r>
      <w:r w:rsidRPr="00AE1D0B">
        <w:rPr>
          <w:i/>
          <w:iCs/>
        </w:rPr>
        <w:t>Are you comfortable with rapid changes in society?</w:t>
      </w:r>
      <w:r w:rsidRPr="00AE1D0B">
        <w:t> </w:t>
      </w:r>
    </w:p>
    <w:tbl>
      <w:tblPr>
        <w:tblW w:w="8787" w:type="dxa"/>
        <w:jc w:val="center"/>
        <w:tblLook w:val="04A0" w:firstRow="1" w:lastRow="0" w:firstColumn="1" w:lastColumn="0" w:noHBand="0" w:noVBand="1"/>
      </w:tblPr>
      <w:tblGrid>
        <w:gridCol w:w="2154"/>
        <w:gridCol w:w="2154"/>
        <w:gridCol w:w="3465"/>
        <w:gridCol w:w="1014"/>
      </w:tblGrid>
      <w:tr w:rsidR="0007413D" w:rsidRPr="00AE1D0B" w:rsidTr="0007413D">
        <w:trPr>
          <w:trHeight w:val="377"/>
          <w:jc w:val="center"/>
        </w:trPr>
        <w:tc>
          <w:tcPr>
            <w:tcW w:w="8787" w:type="dxa"/>
            <w:gridSpan w:val="4"/>
            <w:tcBorders>
              <w:top w:val="single" w:sz="4" w:space="0" w:color="auto"/>
              <w:left w:val="single" w:sz="4" w:space="0" w:color="auto"/>
              <w:bottom w:val="single" w:sz="4" w:space="0" w:color="auto"/>
              <w:right w:val="single" w:sz="4" w:space="0" w:color="auto"/>
            </w:tcBorders>
            <w:noWrap/>
            <w:vAlign w:val="bottom"/>
            <w:hideMark/>
          </w:tcPr>
          <w:p w:rsidR="0007413D" w:rsidRPr="00AE1D0B" w:rsidRDefault="0007413D" w:rsidP="00A40C35">
            <w:pPr>
              <w:spacing w:after="60"/>
              <w:jc w:val="center"/>
              <w:rPr>
                <w:sz w:val="20"/>
              </w:rPr>
            </w:pPr>
            <w:r w:rsidRPr="00AE1D0B">
              <w:rPr>
                <w:sz w:val="20"/>
              </w:rPr>
              <w:t>Frequency Distribution of Participant Responses</w:t>
            </w:r>
          </w:p>
        </w:tc>
      </w:tr>
      <w:tr w:rsidR="0007413D" w:rsidRPr="00AE1D0B" w:rsidTr="0007413D">
        <w:trPr>
          <w:trHeight w:val="289"/>
          <w:jc w:val="center"/>
        </w:trPr>
        <w:tc>
          <w:tcPr>
            <w:tcW w:w="2154"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Answer Categories</w:t>
            </w:r>
          </w:p>
        </w:tc>
        <w:tc>
          <w:tcPr>
            <w:tcW w:w="2154" w:type="dxa"/>
            <w:noWrap/>
            <w:vAlign w:val="bottom"/>
            <w:hideMark/>
          </w:tcPr>
          <w:p w:rsidR="0007413D" w:rsidRPr="00AE1D0B" w:rsidRDefault="0007413D" w:rsidP="00A40C35">
            <w:pPr>
              <w:spacing w:after="60"/>
              <w:rPr>
                <w:sz w:val="20"/>
              </w:rPr>
            </w:pPr>
            <w:r w:rsidRPr="00AE1D0B">
              <w:rPr>
                <w:sz w:val="20"/>
              </w:rPr>
              <w:t>Code Number</w:t>
            </w:r>
          </w:p>
        </w:tc>
        <w:tc>
          <w:tcPr>
            <w:tcW w:w="3465" w:type="dxa"/>
            <w:noWrap/>
            <w:vAlign w:val="bottom"/>
            <w:hideMark/>
          </w:tcPr>
          <w:p w:rsidR="0007413D" w:rsidRPr="00AE1D0B" w:rsidRDefault="0007413D" w:rsidP="00A40C35">
            <w:pPr>
              <w:spacing w:after="60"/>
              <w:rPr>
                <w:sz w:val="20"/>
              </w:rPr>
            </w:pPr>
            <w:r w:rsidRPr="00AE1D0B">
              <w:rPr>
                <w:sz w:val="20"/>
              </w:rPr>
              <w:t>Number of Participant Responses</w:t>
            </w:r>
          </w:p>
        </w:tc>
        <w:tc>
          <w:tcPr>
            <w:tcW w:w="1014"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w:t>
            </w:r>
          </w:p>
        </w:tc>
      </w:tr>
      <w:tr w:rsidR="0007413D" w:rsidRPr="00AE1D0B" w:rsidTr="0007413D">
        <w:trPr>
          <w:trHeight w:val="252"/>
          <w:jc w:val="center"/>
        </w:trPr>
        <w:tc>
          <w:tcPr>
            <w:tcW w:w="2154"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Strongly Agree</w:t>
            </w:r>
          </w:p>
        </w:tc>
        <w:tc>
          <w:tcPr>
            <w:tcW w:w="2154" w:type="dxa"/>
            <w:noWrap/>
            <w:vAlign w:val="bottom"/>
            <w:hideMark/>
          </w:tcPr>
          <w:p w:rsidR="0007413D" w:rsidRPr="00AE1D0B" w:rsidRDefault="0007413D" w:rsidP="00A40C35">
            <w:pPr>
              <w:spacing w:after="60"/>
              <w:rPr>
                <w:sz w:val="20"/>
              </w:rPr>
            </w:pPr>
            <w:r w:rsidRPr="00AE1D0B">
              <w:rPr>
                <w:sz w:val="20"/>
              </w:rPr>
              <w:t>6</w:t>
            </w:r>
          </w:p>
        </w:tc>
        <w:tc>
          <w:tcPr>
            <w:tcW w:w="3465" w:type="dxa"/>
            <w:noWrap/>
            <w:vAlign w:val="bottom"/>
            <w:hideMark/>
          </w:tcPr>
          <w:p w:rsidR="0007413D" w:rsidRPr="00AE1D0B" w:rsidRDefault="0007413D" w:rsidP="00A40C35">
            <w:pPr>
              <w:spacing w:after="60"/>
              <w:rPr>
                <w:sz w:val="20"/>
              </w:rPr>
            </w:pPr>
            <w:r w:rsidRPr="00AE1D0B">
              <w:rPr>
                <w:sz w:val="20"/>
              </w:rPr>
              <w:t>15</w:t>
            </w:r>
          </w:p>
        </w:tc>
        <w:tc>
          <w:tcPr>
            <w:tcW w:w="1014"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16%</w:t>
            </w:r>
          </w:p>
        </w:tc>
      </w:tr>
      <w:tr w:rsidR="0007413D" w:rsidRPr="00AE1D0B" w:rsidTr="0007413D">
        <w:trPr>
          <w:trHeight w:val="252"/>
          <w:jc w:val="center"/>
        </w:trPr>
        <w:tc>
          <w:tcPr>
            <w:tcW w:w="2154"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Agree</w:t>
            </w:r>
          </w:p>
        </w:tc>
        <w:tc>
          <w:tcPr>
            <w:tcW w:w="2154" w:type="dxa"/>
            <w:noWrap/>
            <w:vAlign w:val="bottom"/>
            <w:hideMark/>
          </w:tcPr>
          <w:p w:rsidR="0007413D" w:rsidRPr="00AE1D0B" w:rsidRDefault="0007413D" w:rsidP="00A40C35">
            <w:pPr>
              <w:spacing w:after="60"/>
              <w:rPr>
                <w:sz w:val="20"/>
              </w:rPr>
            </w:pPr>
            <w:r w:rsidRPr="00AE1D0B">
              <w:rPr>
                <w:sz w:val="20"/>
              </w:rPr>
              <w:t>7</w:t>
            </w:r>
          </w:p>
        </w:tc>
        <w:tc>
          <w:tcPr>
            <w:tcW w:w="3465" w:type="dxa"/>
            <w:noWrap/>
            <w:vAlign w:val="bottom"/>
            <w:hideMark/>
          </w:tcPr>
          <w:p w:rsidR="0007413D" w:rsidRPr="00AE1D0B" w:rsidRDefault="0007413D" w:rsidP="00A40C35">
            <w:pPr>
              <w:spacing w:after="60"/>
              <w:rPr>
                <w:sz w:val="20"/>
              </w:rPr>
            </w:pPr>
            <w:r w:rsidRPr="00AE1D0B">
              <w:rPr>
                <w:sz w:val="20"/>
              </w:rPr>
              <w:t>35</w:t>
            </w:r>
          </w:p>
        </w:tc>
        <w:tc>
          <w:tcPr>
            <w:tcW w:w="1014"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36%</w:t>
            </w:r>
          </w:p>
        </w:tc>
      </w:tr>
      <w:tr w:rsidR="0007413D" w:rsidRPr="00AE1D0B" w:rsidTr="0007413D">
        <w:trPr>
          <w:trHeight w:val="252"/>
          <w:jc w:val="center"/>
        </w:trPr>
        <w:tc>
          <w:tcPr>
            <w:tcW w:w="2154"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Neutral</w:t>
            </w:r>
          </w:p>
        </w:tc>
        <w:tc>
          <w:tcPr>
            <w:tcW w:w="2154" w:type="dxa"/>
            <w:noWrap/>
            <w:vAlign w:val="bottom"/>
            <w:hideMark/>
          </w:tcPr>
          <w:p w:rsidR="0007413D" w:rsidRPr="00AE1D0B" w:rsidRDefault="0007413D" w:rsidP="00A40C35">
            <w:pPr>
              <w:spacing w:after="60"/>
              <w:rPr>
                <w:sz w:val="20"/>
              </w:rPr>
            </w:pPr>
            <w:r w:rsidRPr="00AE1D0B">
              <w:rPr>
                <w:sz w:val="20"/>
              </w:rPr>
              <w:t>8</w:t>
            </w:r>
          </w:p>
        </w:tc>
        <w:tc>
          <w:tcPr>
            <w:tcW w:w="3465" w:type="dxa"/>
            <w:noWrap/>
            <w:vAlign w:val="bottom"/>
            <w:hideMark/>
          </w:tcPr>
          <w:p w:rsidR="0007413D" w:rsidRPr="00AE1D0B" w:rsidRDefault="0007413D" w:rsidP="00A40C35">
            <w:pPr>
              <w:spacing w:after="60"/>
              <w:rPr>
                <w:sz w:val="20"/>
              </w:rPr>
            </w:pPr>
            <w:r w:rsidRPr="00AE1D0B">
              <w:rPr>
                <w:sz w:val="20"/>
              </w:rPr>
              <w:t>32</w:t>
            </w:r>
          </w:p>
        </w:tc>
        <w:tc>
          <w:tcPr>
            <w:tcW w:w="1014"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33%</w:t>
            </w:r>
          </w:p>
        </w:tc>
      </w:tr>
      <w:tr w:rsidR="0007413D" w:rsidRPr="00AE1D0B" w:rsidTr="0007413D">
        <w:trPr>
          <w:trHeight w:val="252"/>
          <w:jc w:val="center"/>
        </w:trPr>
        <w:tc>
          <w:tcPr>
            <w:tcW w:w="2154"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Disagree</w:t>
            </w:r>
          </w:p>
        </w:tc>
        <w:tc>
          <w:tcPr>
            <w:tcW w:w="2154" w:type="dxa"/>
            <w:noWrap/>
            <w:vAlign w:val="bottom"/>
            <w:hideMark/>
          </w:tcPr>
          <w:p w:rsidR="0007413D" w:rsidRPr="00AE1D0B" w:rsidRDefault="0007413D" w:rsidP="00A40C35">
            <w:pPr>
              <w:spacing w:after="60"/>
              <w:rPr>
                <w:sz w:val="20"/>
              </w:rPr>
            </w:pPr>
            <w:r w:rsidRPr="00AE1D0B">
              <w:rPr>
                <w:sz w:val="20"/>
              </w:rPr>
              <w:t>9</w:t>
            </w:r>
          </w:p>
        </w:tc>
        <w:tc>
          <w:tcPr>
            <w:tcW w:w="3465" w:type="dxa"/>
            <w:noWrap/>
            <w:vAlign w:val="bottom"/>
            <w:hideMark/>
          </w:tcPr>
          <w:p w:rsidR="0007413D" w:rsidRPr="00AE1D0B" w:rsidRDefault="0007413D" w:rsidP="00A40C35">
            <w:pPr>
              <w:spacing w:after="60"/>
              <w:rPr>
                <w:sz w:val="20"/>
              </w:rPr>
            </w:pPr>
            <w:r w:rsidRPr="00AE1D0B">
              <w:rPr>
                <w:sz w:val="20"/>
              </w:rPr>
              <w:t>14</w:t>
            </w:r>
          </w:p>
        </w:tc>
        <w:tc>
          <w:tcPr>
            <w:tcW w:w="1014"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15%</w:t>
            </w:r>
          </w:p>
        </w:tc>
      </w:tr>
      <w:tr w:rsidR="0007413D" w:rsidRPr="00AE1D0B" w:rsidTr="0007413D">
        <w:trPr>
          <w:trHeight w:val="252"/>
          <w:jc w:val="center"/>
        </w:trPr>
        <w:tc>
          <w:tcPr>
            <w:tcW w:w="2154"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Strongly Disagree</w:t>
            </w:r>
          </w:p>
        </w:tc>
        <w:tc>
          <w:tcPr>
            <w:tcW w:w="2154" w:type="dxa"/>
            <w:noWrap/>
            <w:vAlign w:val="bottom"/>
            <w:hideMark/>
          </w:tcPr>
          <w:p w:rsidR="0007413D" w:rsidRPr="00AE1D0B" w:rsidRDefault="0007413D" w:rsidP="00A40C35">
            <w:pPr>
              <w:spacing w:after="60"/>
              <w:rPr>
                <w:sz w:val="20"/>
              </w:rPr>
            </w:pPr>
            <w:r w:rsidRPr="00AE1D0B">
              <w:rPr>
                <w:sz w:val="20"/>
              </w:rPr>
              <w:t>10</w:t>
            </w:r>
          </w:p>
        </w:tc>
        <w:tc>
          <w:tcPr>
            <w:tcW w:w="3465" w:type="dxa"/>
            <w:noWrap/>
            <w:vAlign w:val="bottom"/>
            <w:hideMark/>
          </w:tcPr>
          <w:p w:rsidR="0007413D" w:rsidRPr="00AE1D0B" w:rsidRDefault="0007413D" w:rsidP="00A40C35">
            <w:pPr>
              <w:spacing w:after="60"/>
              <w:rPr>
                <w:sz w:val="20"/>
              </w:rPr>
            </w:pPr>
            <w:r w:rsidRPr="00AE1D0B">
              <w:rPr>
                <w:sz w:val="20"/>
              </w:rPr>
              <w:t>0</w:t>
            </w:r>
          </w:p>
        </w:tc>
        <w:tc>
          <w:tcPr>
            <w:tcW w:w="1014"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0%</w:t>
            </w:r>
          </w:p>
        </w:tc>
      </w:tr>
      <w:tr w:rsidR="0007413D" w:rsidRPr="00AE1D0B" w:rsidTr="001D2AF9">
        <w:trPr>
          <w:trHeight w:val="252"/>
          <w:jc w:val="center"/>
        </w:trPr>
        <w:tc>
          <w:tcPr>
            <w:tcW w:w="2154" w:type="dxa"/>
            <w:tcBorders>
              <w:top w:val="nil"/>
              <w:left w:val="single" w:sz="4" w:space="0" w:color="auto"/>
              <w:bottom w:val="single" w:sz="4" w:space="0" w:color="auto"/>
              <w:right w:val="nil"/>
            </w:tcBorders>
            <w:noWrap/>
            <w:vAlign w:val="bottom"/>
            <w:hideMark/>
          </w:tcPr>
          <w:p w:rsidR="0007413D" w:rsidRPr="00AE1D0B" w:rsidRDefault="0007413D" w:rsidP="00A40C35">
            <w:pPr>
              <w:spacing w:after="60"/>
              <w:rPr>
                <w:bCs/>
                <w:sz w:val="20"/>
              </w:rPr>
            </w:pPr>
            <w:r w:rsidRPr="00AE1D0B">
              <w:rPr>
                <w:bCs/>
                <w:sz w:val="20"/>
              </w:rPr>
              <w:t>Total</w:t>
            </w:r>
          </w:p>
        </w:tc>
        <w:tc>
          <w:tcPr>
            <w:tcW w:w="2154" w:type="dxa"/>
            <w:tcBorders>
              <w:top w:val="nil"/>
              <w:left w:val="nil"/>
              <w:bottom w:val="single" w:sz="4" w:space="0" w:color="auto"/>
              <w:right w:val="nil"/>
            </w:tcBorders>
            <w:noWrap/>
            <w:vAlign w:val="bottom"/>
            <w:hideMark/>
          </w:tcPr>
          <w:p w:rsidR="0007413D" w:rsidRPr="00AE1D0B" w:rsidRDefault="0007413D" w:rsidP="00A40C35">
            <w:pPr>
              <w:spacing w:after="60"/>
              <w:rPr>
                <w:bCs/>
                <w:sz w:val="20"/>
              </w:rPr>
            </w:pPr>
            <w:r w:rsidRPr="00AE1D0B">
              <w:rPr>
                <w:bCs/>
                <w:sz w:val="20"/>
              </w:rPr>
              <w:t> </w:t>
            </w:r>
          </w:p>
        </w:tc>
        <w:tc>
          <w:tcPr>
            <w:tcW w:w="3465" w:type="dxa"/>
            <w:tcBorders>
              <w:top w:val="nil"/>
              <w:left w:val="nil"/>
              <w:bottom w:val="single" w:sz="4" w:space="0" w:color="auto"/>
              <w:right w:val="nil"/>
            </w:tcBorders>
            <w:noWrap/>
            <w:vAlign w:val="bottom"/>
            <w:hideMark/>
          </w:tcPr>
          <w:p w:rsidR="0007413D" w:rsidRPr="00AE1D0B" w:rsidRDefault="0007413D" w:rsidP="00A40C35">
            <w:pPr>
              <w:spacing w:after="60"/>
              <w:rPr>
                <w:bCs/>
                <w:sz w:val="20"/>
              </w:rPr>
            </w:pPr>
            <w:r w:rsidRPr="00AE1D0B">
              <w:rPr>
                <w:bCs/>
                <w:sz w:val="20"/>
              </w:rPr>
              <w:t>96</w:t>
            </w:r>
          </w:p>
        </w:tc>
        <w:tc>
          <w:tcPr>
            <w:tcW w:w="1014" w:type="dxa"/>
            <w:tcBorders>
              <w:top w:val="nil"/>
              <w:left w:val="nil"/>
              <w:bottom w:val="single" w:sz="4" w:space="0" w:color="auto"/>
              <w:right w:val="single" w:sz="4" w:space="0" w:color="auto"/>
            </w:tcBorders>
            <w:noWrap/>
            <w:vAlign w:val="center"/>
            <w:hideMark/>
          </w:tcPr>
          <w:p w:rsidR="0007413D" w:rsidRPr="00AE1D0B" w:rsidRDefault="0007413D" w:rsidP="00A40C35">
            <w:pPr>
              <w:spacing w:after="60"/>
              <w:rPr>
                <w:bCs/>
                <w:sz w:val="20"/>
              </w:rPr>
            </w:pPr>
            <w:r w:rsidRPr="00AE1D0B">
              <w:rPr>
                <w:bCs/>
                <w:sz w:val="20"/>
              </w:rPr>
              <w:t>100%</w:t>
            </w:r>
          </w:p>
        </w:tc>
      </w:tr>
    </w:tbl>
    <w:p w:rsidR="0007413D" w:rsidRPr="00AE1D0B" w:rsidRDefault="00A40C35" w:rsidP="00444100">
      <w:pPr>
        <w:rPr>
          <w:sz w:val="24"/>
          <w:szCs w:val="24"/>
        </w:rPr>
      </w:pPr>
      <w:r w:rsidRPr="00AE1D0B">
        <w:rPr>
          <w:i/>
          <w:sz w:val="16"/>
        </w:rPr>
        <w:t>Note:</w:t>
      </w:r>
      <w:r w:rsidRPr="00AE1D0B">
        <w:rPr>
          <w:sz w:val="16"/>
        </w:rPr>
        <w:t xml:space="preserve"> 85% of the participants said they were very comfortable with, comfortable with, or neutral towards </w:t>
      </w:r>
      <w:r w:rsidRPr="00AE1D0B">
        <w:rPr>
          <w:sz w:val="16"/>
        </w:rPr>
        <w:br/>
        <w:t xml:space="preserve">(that is, not </w:t>
      </w:r>
      <w:r w:rsidRPr="00AE1D0B">
        <w:rPr>
          <w:i/>
          <w:sz w:val="16"/>
        </w:rPr>
        <w:t>adversely</w:t>
      </w:r>
      <w:r w:rsidRPr="00AE1D0B">
        <w:rPr>
          <w:sz w:val="16"/>
        </w:rPr>
        <w:t xml:space="preserve"> affected by) rapid changes in society. 0% of participants said they “strongly disagree.”</w:t>
      </w:r>
    </w:p>
    <w:p w:rsidR="0007413D" w:rsidRPr="00AE1D0B" w:rsidRDefault="0007413D" w:rsidP="00444100">
      <w:pPr>
        <w:rPr>
          <w:rFonts w:cstheme="minorBidi"/>
          <w:szCs w:val="22"/>
        </w:rPr>
      </w:pPr>
      <w:r w:rsidRPr="00AE1D0B">
        <w:t xml:space="preserve">Table 4 shows the results of whether students agreed or disagreed with this concept: “When working with the computer, the limit is mental exhaustion.” </w:t>
      </w:r>
    </w:p>
    <w:p w:rsidR="0007413D" w:rsidRPr="00AE1D0B" w:rsidRDefault="001D2AF9" w:rsidP="001D2AF9">
      <w:pPr>
        <w:pStyle w:val="Heading5"/>
      </w:pPr>
      <w:r w:rsidRPr="00AE1D0B">
        <w:t>Table 4</w:t>
      </w:r>
    </w:p>
    <w:p w:rsidR="001D2AF9" w:rsidRPr="00AE1D0B" w:rsidRDefault="001D2AF9" w:rsidP="001D2AF9">
      <w:pPr>
        <w:pStyle w:val="Heading5"/>
      </w:pPr>
      <w:r w:rsidRPr="00AE1D0B">
        <w:t xml:space="preserve">Question: </w:t>
      </w:r>
      <w:r w:rsidRPr="00AE1D0B">
        <w:rPr>
          <w:i/>
          <w:iCs/>
        </w:rPr>
        <w:t>When working with the computer, the limit is mental exhaustion?</w:t>
      </w:r>
    </w:p>
    <w:tbl>
      <w:tblPr>
        <w:tblW w:w="87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43"/>
        <w:gridCol w:w="2143"/>
        <w:gridCol w:w="3448"/>
        <w:gridCol w:w="1048"/>
      </w:tblGrid>
      <w:tr w:rsidR="001D2AF9" w:rsidRPr="00AE1D0B" w:rsidTr="001D2AF9">
        <w:trPr>
          <w:trHeight w:val="386"/>
          <w:jc w:val="center"/>
        </w:trPr>
        <w:tc>
          <w:tcPr>
            <w:tcW w:w="8782" w:type="dxa"/>
            <w:gridSpan w:val="4"/>
            <w:tcBorders>
              <w:top w:val="single" w:sz="4" w:space="0" w:color="auto"/>
              <w:left w:val="single" w:sz="4" w:space="0" w:color="auto"/>
              <w:bottom w:val="single" w:sz="4" w:space="0" w:color="auto"/>
              <w:right w:val="single" w:sz="4" w:space="0" w:color="auto"/>
            </w:tcBorders>
            <w:noWrap/>
            <w:vAlign w:val="bottom"/>
            <w:hideMark/>
          </w:tcPr>
          <w:p w:rsidR="001D2AF9" w:rsidRPr="00AE1D0B" w:rsidRDefault="001D2AF9" w:rsidP="00A40C35">
            <w:pPr>
              <w:spacing w:after="60"/>
              <w:jc w:val="center"/>
              <w:rPr>
                <w:sz w:val="24"/>
              </w:rPr>
            </w:pPr>
            <w:r w:rsidRPr="00AE1D0B">
              <w:rPr>
                <w:sz w:val="20"/>
              </w:rPr>
              <w:t>Frequency Distribution of Participant Responses</w:t>
            </w:r>
            <w:r w:rsidRPr="00AE1D0B">
              <w:t> </w:t>
            </w:r>
          </w:p>
        </w:tc>
      </w:tr>
      <w:tr w:rsidR="0007413D" w:rsidRPr="00AE1D0B" w:rsidTr="001D2AF9">
        <w:trPr>
          <w:trHeight w:val="296"/>
          <w:jc w:val="center"/>
        </w:trPr>
        <w:tc>
          <w:tcPr>
            <w:tcW w:w="2143" w:type="dxa"/>
            <w:tcBorders>
              <w:top w:val="single" w:sz="4" w:space="0" w:color="auto"/>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Answer Categories</w:t>
            </w:r>
          </w:p>
        </w:tc>
        <w:tc>
          <w:tcPr>
            <w:tcW w:w="2143" w:type="dxa"/>
            <w:tcBorders>
              <w:top w:val="single" w:sz="4" w:space="0" w:color="auto"/>
              <w:left w:val="nil"/>
              <w:bottom w:val="nil"/>
              <w:right w:val="nil"/>
            </w:tcBorders>
            <w:noWrap/>
            <w:vAlign w:val="bottom"/>
            <w:hideMark/>
          </w:tcPr>
          <w:p w:rsidR="0007413D" w:rsidRPr="00AE1D0B" w:rsidRDefault="0007413D" w:rsidP="00A40C35">
            <w:pPr>
              <w:spacing w:after="60"/>
              <w:rPr>
                <w:sz w:val="20"/>
              </w:rPr>
            </w:pPr>
            <w:r w:rsidRPr="00AE1D0B">
              <w:rPr>
                <w:sz w:val="20"/>
              </w:rPr>
              <w:t>Code Number</w:t>
            </w:r>
          </w:p>
        </w:tc>
        <w:tc>
          <w:tcPr>
            <w:tcW w:w="3448" w:type="dxa"/>
            <w:tcBorders>
              <w:top w:val="single" w:sz="4" w:space="0" w:color="auto"/>
              <w:left w:val="nil"/>
              <w:bottom w:val="nil"/>
              <w:right w:val="nil"/>
            </w:tcBorders>
            <w:noWrap/>
            <w:vAlign w:val="bottom"/>
            <w:hideMark/>
          </w:tcPr>
          <w:p w:rsidR="0007413D" w:rsidRPr="00AE1D0B" w:rsidRDefault="0007413D" w:rsidP="00A40C35">
            <w:pPr>
              <w:spacing w:after="60"/>
              <w:rPr>
                <w:sz w:val="20"/>
              </w:rPr>
            </w:pPr>
            <w:r w:rsidRPr="00AE1D0B">
              <w:rPr>
                <w:sz w:val="20"/>
              </w:rPr>
              <w:t>Number of Participant Responses</w:t>
            </w:r>
          </w:p>
        </w:tc>
        <w:tc>
          <w:tcPr>
            <w:tcW w:w="1048" w:type="dxa"/>
            <w:tcBorders>
              <w:top w:val="single" w:sz="4" w:space="0" w:color="auto"/>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w:t>
            </w:r>
          </w:p>
        </w:tc>
      </w:tr>
      <w:tr w:rsidR="0007413D" w:rsidRPr="00AE1D0B" w:rsidTr="0007413D">
        <w:trPr>
          <w:trHeight w:val="257"/>
          <w:jc w:val="center"/>
        </w:trPr>
        <w:tc>
          <w:tcPr>
            <w:tcW w:w="2143"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Strongly Agree</w:t>
            </w:r>
          </w:p>
        </w:tc>
        <w:tc>
          <w:tcPr>
            <w:tcW w:w="2143" w:type="dxa"/>
            <w:tcBorders>
              <w:top w:val="nil"/>
              <w:left w:val="nil"/>
              <w:bottom w:val="nil"/>
              <w:right w:val="nil"/>
            </w:tcBorders>
            <w:noWrap/>
            <w:vAlign w:val="bottom"/>
            <w:hideMark/>
          </w:tcPr>
          <w:p w:rsidR="0007413D" w:rsidRPr="00AE1D0B" w:rsidRDefault="0007413D" w:rsidP="00A40C35">
            <w:pPr>
              <w:spacing w:after="60"/>
              <w:rPr>
                <w:sz w:val="20"/>
              </w:rPr>
            </w:pPr>
            <w:r w:rsidRPr="00AE1D0B">
              <w:rPr>
                <w:sz w:val="20"/>
              </w:rPr>
              <w:t>6</w:t>
            </w:r>
          </w:p>
        </w:tc>
        <w:tc>
          <w:tcPr>
            <w:tcW w:w="3448" w:type="dxa"/>
            <w:tcBorders>
              <w:top w:val="nil"/>
              <w:left w:val="nil"/>
              <w:bottom w:val="nil"/>
              <w:right w:val="nil"/>
            </w:tcBorders>
            <w:noWrap/>
            <w:vAlign w:val="bottom"/>
            <w:hideMark/>
          </w:tcPr>
          <w:p w:rsidR="0007413D" w:rsidRPr="00AE1D0B" w:rsidRDefault="0007413D" w:rsidP="00A40C35">
            <w:pPr>
              <w:spacing w:after="60"/>
              <w:rPr>
                <w:sz w:val="20"/>
              </w:rPr>
            </w:pPr>
            <w:r w:rsidRPr="00AE1D0B">
              <w:rPr>
                <w:sz w:val="20"/>
              </w:rPr>
              <w:t>16</w:t>
            </w:r>
          </w:p>
        </w:tc>
        <w:tc>
          <w:tcPr>
            <w:tcW w:w="1048"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17%</w:t>
            </w:r>
          </w:p>
        </w:tc>
      </w:tr>
      <w:tr w:rsidR="0007413D" w:rsidRPr="00AE1D0B" w:rsidTr="0007413D">
        <w:trPr>
          <w:trHeight w:val="257"/>
          <w:jc w:val="center"/>
        </w:trPr>
        <w:tc>
          <w:tcPr>
            <w:tcW w:w="2143"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Agree</w:t>
            </w:r>
          </w:p>
        </w:tc>
        <w:tc>
          <w:tcPr>
            <w:tcW w:w="2143" w:type="dxa"/>
            <w:tcBorders>
              <w:top w:val="nil"/>
              <w:left w:val="nil"/>
              <w:bottom w:val="nil"/>
              <w:right w:val="nil"/>
            </w:tcBorders>
            <w:noWrap/>
            <w:vAlign w:val="bottom"/>
            <w:hideMark/>
          </w:tcPr>
          <w:p w:rsidR="0007413D" w:rsidRPr="00AE1D0B" w:rsidRDefault="0007413D" w:rsidP="00A40C35">
            <w:pPr>
              <w:spacing w:after="60"/>
              <w:rPr>
                <w:sz w:val="20"/>
              </w:rPr>
            </w:pPr>
            <w:r w:rsidRPr="00AE1D0B">
              <w:rPr>
                <w:sz w:val="20"/>
              </w:rPr>
              <w:t>7</w:t>
            </w:r>
          </w:p>
        </w:tc>
        <w:tc>
          <w:tcPr>
            <w:tcW w:w="3448" w:type="dxa"/>
            <w:tcBorders>
              <w:top w:val="nil"/>
              <w:left w:val="nil"/>
              <w:bottom w:val="nil"/>
              <w:right w:val="nil"/>
            </w:tcBorders>
            <w:noWrap/>
            <w:vAlign w:val="bottom"/>
            <w:hideMark/>
          </w:tcPr>
          <w:p w:rsidR="0007413D" w:rsidRPr="00AE1D0B" w:rsidRDefault="0007413D" w:rsidP="00A40C35">
            <w:pPr>
              <w:spacing w:after="60"/>
              <w:rPr>
                <w:sz w:val="20"/>
              </w:rPr>
            </w:pPr>
            <w:r w:rsidRPr="00AE1D0B">
              <w:rPr>
                <w:sz w:val="20"/>
              </w:rPr>
              <w:t>26</w:t>
            </w:r>
          </w:p>
        </w:tc>
        <w:tc>
          <w:tcPr>
            <w:tcW w:w="1048"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27%</w:t>
            </w:r>
          </w:p>
        </w:tc>
      </w:tr>
      <w:tr w:rsidR="0007413D" w:rsidRPr="00AE1D0B" w:rsidTr="0007413D">
        <w:trPr>
          <w:trHeight w:val="257"/>
          <w:jc w:val="center"/>
        </w:trPr>
        <w:tc>
          <w:tcPr>
            <w:tcW w:w="2143"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Neutral</w:t>
            </w:r>
          </w:p>
        </w:tc>
        <w:tc>
          <w:tcPr>
            <w:tcW w:w="2143" w:type="dxa"/>
            <w:tcBorders>
              <w:top w:val="nil"/>
              <w:left w:val="nil"/>
              <w:bottom w:val="nil"/>
              <w:right w:val="nil"/>
            </w:tcBorders>
            <w:noWrap/>
            <w:vAlign w:val="bottom"/>
            <w:hideMark/>
          </w:tcPr>
          <w:p w:rsidR="0007413D" w:rsidRPr="00AE1D0B" w:rsidRDefault="0007413D" w:rsidP="00A40C35">
            <w:pPr>
              <w:spacing w:after="60"/>
              <w:rPr>
                <w:sz w:val="20"/>
              </w:rPr>
            </w:pPr>
            <w:r w:rsidRPr="00AE1D0B">
              <w:rPr>
                <w:sz w:val="20"/>
              </w:rPr>
              <w:t>8</w:t>
            </w:r>
          </w:p>
        </w:tc>
        <w:tc>
          <w:tcPr>
            <w:tcW w:w="3448" w:type="dxa"/>
            <w:tcBorders>
              <w:top w:val="nil"/>
              <w:left w:val="nil"/>
              <w:bottom w:val="nil"/>
              <w:right w:val="nil"/>
            </w:tcBorders>
            <w:noWrap/>
            <w:vAlign w:val="bottom"/>
            <w:hideMark/>
          </w:tcPr>
          <w:p w:rsidR="0007413D" w:rsidRPr="00AE1D0B" w:rsidRDefault="0007413D" w:rsidP="00A40C35">
            <w:pPr>
              <w:spacing w:after="60"/>
              <w:rPr>
                <w:sz w:val="20"/>
              </w:rPr>
            </w:pPr>
            <w:r w:rsidRPr="00AE1D0B">
              <w:rPr>
                <w:sz w:val="20"/>
              </w:rPr>
              <w:t>17</w:t>
            </w:r>
          </w:p>
        </w:tc>
        <w:tc>
          <w:tcPr>
            <w:tcW w:w="1048"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18%</w:t>
            </w:r>
          </w:p>
        </w:tc>
      </w:tr>
      <w:tr w:rsidR="0007413D" w:rsidRPr="00AE1D0B" w:rsidTr="0007413D">
        <w:trPr>
          <w:trHeight w:val="257"/>
          <w:jc w:val="center"/>
        </w:trPr>
        <w:tc>
          <w:tcPr>
            <w:tcW w:w="2143"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Disagree</w:t>
            </w:r>
          </w:p>
        </w:tc>
        <w:tc>
          <w:tcPr>
            <w:tcW w:w="2143" w:type="dxa"/>
            <w:tcBorders>
              <w:top w:val="nil"/>
              <w:left w:val="nil"/>
              <w:bottom w:val="nil"/>
              <w:right w:val="nil"/>
            </w:tcBorders>
            <w:noWrap/>
            <w:vAlign w:val="bottom"/>
            <w:hideMark/>
          </w:tcPr>
          <w:p w:rsidR="0007413D" w:rsidRPr="00AE1D0B" w:rsidRDefault="0007413D" w:rsidP="00A40C35">
            <w:pPr>
              <w:spacing w:after="60"/>
              <w:rPr>
                <w:sz w:val="20"/>
              </w:rPr>
            </w:pPr>
            <w:r w:rsidRPr="00AE1D0B">
              <w:rPr>
                <w:sz w:val="20"/>
              </w:rPr>
              <w:t>9</w:t>
            </w:r>
          </w:p>
        </w:tc>
        <w:tc>
          <w:tcPr>
            <w:tcW w:w="3448" w:type="dxa"/>
            <w:tcBorders>
              <w:top w:val="nil"/>
              <w:left w:val="nil"/>
              <w:bottom w:val="nil"/>
              <w:right w:val="nil"/>
            </w:tcBorders>
            <w:noWrap/>
            <w:vAlign w:val="bottom"/>
            <w:hideMark/>
          </w:tcPr>
          <w:p w:rsidR="0007413D" w:rsidRPr="00AE1D0B" w:rsidRDefault="0007413D" w:rsidP="00A40C35">
            <w:pPr>
              <w:spacing w:after="60"/>
              <w:rPr>
                <w:sz w:val="20"/>
              </w:rPr>
            </w:pPr>
            <w:r w:rsidRPr="00AE1D0B">
              <w:rPr>
                <w:sz w:val="20"/>
              </w:rPr>
              <w:t>27</w:t>
            </w:r>
          </w:p>
        </w:tc>
        <w:tc>
          <w:tcPr>
            <w:tcW w:w="1048"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28%</w:t>
            </w:r>
          </w:p>
        </w:tc>
      </w:tr>
      <w:tr w:rsidR="0007413D" w:rsidRPr="00AE1D0B" w:rsidTr="0007413D">
        <w:trPr>
          <w:trHeight w:val="257"/>
          <w:jc w:val="center"/>
        </w:trPr>
        <w:tc>
          <w:tcPr>
            <w:tcW w:w="2143" w:type="dxa"/>
            <w:tcBorders>
              <w:top w:val="nil"/>
              <w:left w:val="single" w:sz="4" w:space="0" w:color="auto"/>
              <w:bottom w:val="nil"/>
              <w:right w:val="nil"/>
            </w:tcBorders>
            <w:noWrap/>
            <w:vAlign w:val="bottom"/>
            <w:hideMark/>
          </w:tcPr>
          <w:p w:rsidR="0007413D" w:rsidRPr="00AE1D0B" w:rsidRDefault="0007413D" w:rsidP="00A40C35">
            <w:pPr>
              <w:spacing w:after="60"/>
              <w:rPr>
                <w:sz w:val="20"/>
              </w:rPr>
            </w:pPr>
            <w:r w:rsidRPr="00AE1D0B">
              <w:rPr>
                <w:sz w:val="20"/>
              </w:rPr>
              <w:t>Strongly Disagree</w:t>
            </w:r>
          </w:p>
        </w:tc>
        <w:tc>
          <w:tcPr>
            <w:tcW w:w="2143" w:type="dxa"/>
            <w:tcBorders>
              <w:top w:val="nil"/>
              <w:left w:val="nil"/>
              <w:bottom w:val="nil"/>
              <w:right w:val="nil"/>
            </w:tcBorders>
            <w:noWrap/>
            <w:vAlign w:val="bottom"/>
            <w:hideMark/>
          </w:tcPr>
          <w:p w:rsidR="0007413D" w:rsidRPr="00AE1D0B" w:rsidRDefault="0007413D" w:rsidP="00A40C35">
            <w:pPr>
              <w:spacing w:after="60"/>
              <w:rPr>
                <w:sz w:val="20"/>
              </w:rPr>
            </w:pPr>
            <w:r w:rsidRPr="00AE1D0B">
              <w:rPr>
                <w:sz w:val="20"/>
              </w:rPr>
              <w:t>10</w:t>
            </w:r>
          </w:p>
        </w:tc>
        <w:tc>
          <w:tcPr>
            <w:tcW w:w="3448" w:type="dxa"/>
            <w:tcBorders>
              <w:top w:val="nil"/>
              <w:left w:val="nil"/>
              <w:bottom w:val="nil"/>
              <w:right w:val="nil"/>
            </w:tcBorders>
            <w:noWrap/>
            <w:vAlign w:val="bottom"/>
            <w:hideMark/>
          </w:tcPr>
          <w:p w:rsidR="0007413D" w:rsidRPr="00AE1D0B" w:rsidRDefault="0007413D" w:rsidP="00A40C35">
            <w:pPr>
              <w:spacing w:after="60"/>
              <w:rPr>
                <w:sz w:val="20"/>
              </w:rPr>
            </w:pPr>
            <w:r w:rsidRPr="00AE1D0B">
              <w:rPr>
                <w:sz w:val="20"/>
              </w:rPr>
              <w:t>10</w:t>
            </w:r>
          </w:p>
        </w:tc>
        <w:tc>
          <w:tcPr>
            <w:tcW w:w="1048" w:type="dxa"/>
            <w:tcBorders>
              <w:top w:val="nil"/>
              <w:left w:val="nil"/>
              <w:bottom w:val="nil"/>
              <w:right w:val="single" w:sz="4" w:space="0" w:color="auto"/>
            </w:tcBorders>
            <w:noWrap/>
            <w:vAlign w:val="center"/>
            <w:hideMark/>
          </w:tcPr>
          <w:p w:rsidR="0007413D" w:rsidRPr="00AE1D0B" w:rsidRDefault="0007413D" w:rsidP="00A40C35">
            <w:pPr>
              <w:spacing w:after="60"/>
              <w:rPr>
                <w:sz w:val="20"/>
              </w:rPr>
            </w:pPr>
            <w:r w:rsidRPr="00AE1D0B">
              <w:rPr>
                <w:sz w:val="20"/>
              </w:rPr>
              <w:t>10%</w:t>
            </w:r>
          </w:p>
        </w:tc>
      </w:tr>
      <w:tr w:rsidR="0007413D" w:rsidRPr="00AE1D0B" w:rsidTr="001D2AF9">
        <w:trPr>
          <w:trHeight w:val="257"/>
          <w:jc w:val="center"/>
        </w:trPr>
        <w:tc>
          <w:tcPr>
            <w:tcW w:w="2143" w:type="dxa"/>
            <w:tcBorders>
              <w:top w:val="nil"/>
              <w:left w:val="single" w:sz="4" w:space="0" w:color="auto"/>
              <w:bottom w:val="single" w:sz="4" w:space="0" w:color="auto"/>
              <w:right w:val="nil"/>
            </w:tcBorders>
            <w:noWrap/>
            <w:vAlign w:val="bottom"/>
            <w:hideMark/>
          </w:tcPr>
          <w:p w:rsidR="0007413D" w:rsidRPr="00AE1D0B" w:rsidRDefault="0007413D" w:rsidP="00A40C35">
            <w:pPr>
              <w:spacing w:after="60"/>
              <w:rPr>
                <w:bCs/>
                <w:sz w:val="20"/>
              </w:rPr>
            </w:pPr>
            <w:r w:rsidRPr="00AE1D0B">
              <w:rPr>
                <w:bCs/>
                <w:sz w:val="20"/>
              </w:rPr>
              <w:t>Total</w:t>
            </w:r>
          </w:p>
        </w:tc>
        <w:tc>
          <w:tcPr>
            <w:tcW w:w="2143" w:type="dxa"/>
            <w:tcBorders>
              <w:top w:val="nil"/>
              <w:left w:val="nil"/>
              <w:bottom w:val="single" w:sz="4" w:space="0" w:color="auto"/>
              <w:right w:val="nil"/>
            </w:tcBorders>
            <w:noWrap/>
            <w:vAlign w:val="bottom"/>
            <w:hideMark/>
          </w:tcPr>
          <w:p w:rsidR="0007413D" w:rsidRPr="00AE1D0B" w:rsidRDefault="0007413D" w:rsidP="00A40C35">
            <w:pPr>
              <w:spacing w:after="60"/>
              <w:rPr>
                <w:bCs/>
                <w:sz w:val="20"/>
              </w:rPr>
            </w:pPr>
            <w:r w:rsidRPr="00AE1D0B">
              <w:rPr>
                <w:bCs/>
                <w:sz w:val="20"/>
              </w:rPr>
              <w:t> </w:t>
            </w:r>
          </w:p>
        </w:tc>
        <w:tc>
          <w:tcPr>
            <w:tcW w:w="3448" w:type="dxa"/>
            <w:tcBorders>
              <w:top w:val="nil"/>
              <w:left w:val="nil"/>
              <w:bottom w:val="single" w:sz="4" w:space="0" w:color="auto"/>
              <w:right w:val="nil"/>
            </w:tcBorders>
            <w:noWrap/>
            <w:vAlign w:val="bottom"/>
            <w:hideMark/>
          </w:tcPr>
          <w:p w:rsidR="0007413D" w:rsidRPr="00AE1D0B" w:rsidRDefault="0007413D" w:rsidP="00A40C35">
            <w:pPr>
              <w:spacing w:after="60"/>
              <w:rPr>
                <w:bCs/>
                <w:sz w:val="20"/>
              </w:rPr>
            </w:pPr>
            <w:r w:rsidRPr="00AE1D0B">
              <w:rPr>
                <w:bCs/>
                <w:sz w:val="20"/>
              </w:rPr>
              <w:t>96</w:t>
            </w:r>
          </w:p>
        </w:tc>
        <w:tc>
          <w:tcPr>
            <w:tcW w:w="1048" w:type="dxa"/>
            <w:tcBorders>
              <w:top w:val="nil"/>
              <w:left w:val="nil"/>
              <w:bottom w:val="single" w:sz="4" w:space="0" w:color="auto"/>
              <w:right w:val="single" w:sz="4" w:space="0" w:color="auto"/>
            </w:tcBorders>
            <w:noWrap/>
            <w:vAlign w:val="center"/>
            <w:hideMark/>
          </w:tcPr>
          <w:p w:rsidR="0007413D" w:rsidRPr="00AE1D0B" w:rsidRDefault="0007413D" w:rsidP="00A40C35">
            <w:pPr>
              <w:spacing w:after="60"/>
              <w:rPr>
                <w:bCs/>
                <w:sz w:val="20"/>
              </w:rPr>
            </w:pPr>
            <w:r w:rsidRPr="00AE1D0B">
              <w:rPr>
                <w:bCs/>
                <w:sz w:val="20"/>
              </w:rPr>
              <w:t>100%</w:t>
            </w:r>
          </w:p>
        </w:tc>
      </w:tr>
    </w:tbl>
    <w:p w:rsidR="0007413D" w:rsidRPr="00AE1D0B" w:rsidRDefault="00A40C35" w:rsidP="00444100">
      <w:pPr>
        <w:rPr>
          <w:rFonts w:eastAsiaTheme="minorHAnsi"/>
          <w:szCs w:val="24"/>
        </w:rPr>
      </w:pPr>
      <w:r w:rsidRPr="00AE1D0B">
        <w:rPr>
          <w:i/>
          <w:sz w:val="16"/>
        </w:rPr>
        <w:t>Note:</w:t>
      </w:r>
      <w:r w:rsidRPr="00AE1D0B">
        <w:rPr>
          <w:sz w:val="16"/>
        </w:rPr>
        <w:t xml:space="preserve"> The study's research question (RQ1) is, </w:t>
      </w:r>
      <w:r w:rsidRPr="00AE1D0B">
        <w:rPr>
          <w:i/>
          <w:sz w:val="16"/>
        </w:rPr>
        <w:t>“Is there any evidence that the IUP college student community is experiencing high levels of technostress without realizing it?”</w:t>
      </w:r>
    </w:p>
    <w:p w:rsidR="0007413D" w:rsidRPr="00AE1D0B" w:rsidRDefault="0007413D" w:rsidP="00444100">
      <w:pPr>
        <w:rPr>
          <w:szCs w:val="24"/>
        </w:rPr>
      </w:pPr>
      <w:r w:rsidRPr="00AE1D0B">
        <w:rPr>
          <w:szCs w:val="24"/>
        </w:rPr>
        <w:t>The question above seems to advance, at least with preliminary results, part of the Almeida Computer Behavior (Human Robot) conceptual framework as it states that computerized machines serve as mechanisms capable of transforming human behavior into machine</w:t>
      </w:r>
      <w:r w:rsidR="00453222">
        <w:rPr>
          <w:szCs w:val="24"/>
        </w:rPr>
        <w:t>-</w:t>
      </w:r>
      <w:r w:rsidRPr="00AE1D0B">
        <w:rPr>
          <w:szCs w:val="24"/>
        </w:rPr>
        <w:t xml:space="preserve">like behavior by </w:t>
      </w:r>
      <w:r w:rsidRPr="00AE1D0B">
        <w:rPr>
          <w:szCs w:val="24"/>
        </w:rPr>
        <w:lastRenderedPageBreak/>
        <w:t>reinforcing responses to stimuli either directly or indirectly. Computers are constantly producing, processing information through multiple processors in order to achieve quantifiable results. Perhaps, the overuse of computers has infiltrated human behavior to a degree that humans are now exhibiting actions/behaviors like that of a computer.</w:t>
      </w:r>
      <w:r w:rsidR="00F550A7">
        <w:rPr>
          <w:szCs w:val="24"/>
        </w:rPr>
        <w:t xml:space="preserve"> </w:t>
      </w:r>
      <w:r w:rsidRPr="00AE1D0B">
        <w:rPr>
          <w:szCs w:val="24"/>
        </w:rPr>
        <w:t>Perhaps the high healthcare costs, which accounts for 17% of our gross domestic product (</w:t>
      </w:r>
      <w:proofErr w:type="spellStart"/>
      <w:r w:rsidRPr="00AE1D0B">
        <w:rPr>
          <w:szCs w:val="24"/>
        </w:rPr>
        <w:t>Endonurse</w:t>
      </w:r>
      <w:proofErr w:type="spellEnd"/>
      <w:r w:rsidRPr="00AE1D0B">
        <w:rPr>
          <w:szCs w:val="24"/>
        </w:rPr>
        <w:t>, 2012) are a consequence of the infiltration of computer behavior into society, making self-control an independent variable and impacting our communities in unpredictable ways.</w:t>
      </w:r>
    </w:p>
    <w:p w:rsidR="0007413D" w:rsidRPr="00AE1D0B" w:rsidRDefault="0007413D" w:rsidP="00444100">
      <w:pPr>
        <w:rPr>
          <w:szCs w:val="24"/>
        </w:rPr>
      </w:pPr>
      <w:r w:rsidRPr="00AE1D0B">
        <w:rPr>
          <w:szCs w:val="24"/>
        </w:rPr>
        <w:t>Another interesting finding that relates to the former is the following, "Do you lose track of time when using the computer?" 6 out of 10 participants answered “agree” or “strongly agree” (Table 5). This is remarkable in the context of determinist belief, which states that the faster the machine,</w:t>
      </w:r>
      <w:r w:rsidR="00F550A7">
        <w:rPr>
          <w:szCs w:val="24"/>
        </w:rPr>
        <w:t xml:space="preserve"> the less one would use and lose</w:t>
      </w:r>
      <w:r w:rsidRPr="00AE1D0B">
        <w:rPr>
          <w:szCs w:val="24"/>
        </w:rPr>
        <w:t xml:space="preserve"> control of the technology. </w:t>
      </w:r>
    </w:p>
    <w:p w:rsidR="0007413D" w:rsidRPr="00AE1D0B" w:rsidRDefault="001D2AF9" w:rsidP="001D2AF9">
      <w:pPr>
        <w:pStyle w:val="Heading5"/>
      </w:pPr>
      <w:r w:rsidRPr="00AE1D0B">
        <w:t>Table 5</w:t>
      </w:r>
    </w:p>
    <w:p w:rsidR="001D2AF9" w:rsidRPr="00AE1D0B" w:rsidRDefault="001D2AF9" w:rsidP="001D2AF9">
      <w:pPr>
        <w:pStyle w:val="Heading5"/>
        <w:rPr>
          <w:szCs w:val="24"/>
        </w:rPr>
      </w:pPr>
      <w:r w:rsidRPr="00AE1D0B">
        <w:rPr>
          <w:rFonts w:cstheme="minorBidi"/>
          <w:szCs w:val="22"/>
        </w:rPr>
        <w:t>Question: Do you lose track of time when using the computer? </w:t>
      </w:r>
    </w:p>
    <w:tbl>
      <w:tblPr>
        <w:tblW w:w="871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5"/>
        <w:gridCol w:w="2135"/>
        <w:gridCol w:w="3434"/>
        <w:gridCol w:w="1007"/>
      </w:tblGrid>
      <w:tr w:rsidR="0007413D" w:rsidRPr="00AE1D0B" w:rsidTr="005B376F">
        <w:trPr>
          <w:trHeight w:val="251"/>
          <w:jc w:val="center"/>
        </w:trPr>
        <w:tc>
          <w:tcPr>
            <w:tcW w:w="8711" w:type="dxa"/>
            <w:gridSpan w:val="4"/>
            <w:tcBorders>
              <w:top w:val="single" w:sz="4" w:space="0" w:color="auto"/>
              <w:left w:val="single" w:sz="4" w:space="0" w:color="auto"/>
              <w:bottom w:val="single" w:sz="4" w:space="0" w:color="auto"/>
              <w:right w:val="single" w:sz="4" w:space="0" w:color="auto"/>
            </w:tcBorders>
            <w:noWrap/>
            <w:vAlign w:val="bottom"/>
            <w:hideMark/>
          </w:tcPr>
          <w:p w:rsidR="0007413D" w:rsidRPr="00AE1D0B" w:rsidRDefault="0007413D" w:rsidP="004B4F7C">
            <w:pPr>
              <w:spacing w:after="60"/>
              <w:jc w:val="center"/>
              <w:rPr>
                <w:sz w:val="20"/>
              </w:rPr>
            </w:pPr>
            <w:r w:rsidRPr="00AE1D0B">
              <w:rPr>
                <w:sz w:val="20"/>
              </w:rPr>
              <w:t>Frequency Distribution of Participant Responses</w:t>
            </w:r>
          </w:p>
        </w:tc>
      </w:tr>
      <w:tr w:rsidR="0007413D" w:rsidRPr="00AE1D0B" w:rsidTr="005B376F">
        <w:trPr>
          <w:trHeight w:val="309"/>
          <w:jc w:val="center"/>
        </w:trPr>
        <w:tc>
          <w:tcPr>
            <w:tcW w:w="2135" w:type="dxa"/>
            <w:tcBorders>
              <w:top w:val="single" w:sz="4" w:space="0" w:color="auto"/>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Answer Categories</w:t>
            </w:r>
          </w:p>
        </w:tc>
        <w:tc>
          <w:tcPr>
            <w:tcW w:w="2135" w:type="dxa"/>
            <w:tcBorders>
              <w:top w:val="single" w:sz="4" w:space="0" w:color="auto"/>
              <w:left w:val="nil"/>
              <w:bottom w:val="nil"/>
              <w:right w:val="nil"/>
            </w:tcBorders>
            <w:noWrap/>
            <w:vAlign w:val="bottom"/>
            <w:hideMark/>
          </w:tcPr>
          <w:p w:rsidR="0007413D" w:rsidRPr="00AE1D0B" w:rsidRDefault="0007413D" w:rsidP="004B4F7C">
            <w:pPr>
              <w:spacing w:after="60"/>
              <w:rPr>
                <w:sz w:val="20"/>
              </w:rPr>
            </w:pPr>
            <w:r w:rsidRPr="00AE1D0B">
              <w:rPr>
                <w:sz w:val="20"/>
              </w:rPr>
              <w:t>Code Number</w:t>
            </w:r>
          </w:p>
        </w:tc>
        <w:tc>
          <w:tcPr>
            <w:tcW w:w="3434" w:type="dxa"/>
            <w:tcBorders>
              <w:top w:val="single" w:sz="4" w:space="0" w:color="auto"/>
              <w:left w:val="nil"/>
              <w:bottom w:val="nil"/>
              <w:right w:val="nil"/>
            </w:tcBorders>
            <w:noWrap/>
            <w:vAlign w:val="bottom"/>
            <w:hideMark/>
          </w:tcPr>
          <w:p w:rsidR="0007413D" w:rsidRPr="00AE1D0B" w:rsidRDefault="0007413D" w:rsidP="004B4F7C">
            <w:pPr>
              <w:spacing w:after="60"/>
              <w:rPr>
                <w:sz w:val="20"/>
              </w:rPr>
            </w:pPr>
            <w:r w:rsidRPr="00AE1D0B">
              <w:rPr>
                <w:sz w:val="20"/>
              </w:rPr>
              <w:t>Number of Participant Responses</w:t>
            </w:r>
          </w:p>
        </w:tc>
        <w:tc>
          <w:tcPr>
            <w:tcW w:w="1007" w:type="dxa"/>
            <w:tcBorders>
              <w:top w:val="single" w:sz="4" w:space="0" w:color="auto"/>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w:t>
            </w:r>
          </w:p>
        </w:tc>
      </w:tr>
      <w:tr w:rsidR="0007413D" w:rsidRPr="00AE1D0B" w:rsidTr="0007413D">
        <w:trPr>
          <w:trHeight w:val="269"/>
          <w:jc w:val="center"/>
        </w:trPr>
        <w:tc>
          <w:tcPr>
            <w:tcW w:w="2135"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Strongly Agree</w:t>
            </w:r>
          </w:p>
        </w:tc>
        <w:tc>
          <w:tcPr>
            <w:tcW w:w="2135"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6</w:t>
            </w:r>
          </w:p>
        </w:tc>
        <w:tc>
          <w:tcPr>
            <w:tcW w:w="3434"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21</w:t>
            </w:r>
          </w:p>
        </w:tc>
        <w:tc>
          <w:tcPr>
            <w:tcW w:w="1007"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22%</w:t>
            </w:r>
          </w:p>
        </w:tc>
      </w:tr>
      <w:tr w:rsidR="0007413D" w:rsidRPr="00AE1D0B" w:rsidTr="0007413D">
        <w:trPr>
          <w:trHeight w:val="269"/>
          <w:jc w:val="center"/>
        </w:trPr>
        <w:tc>
          <w:tcPr>
            <w:tcW w:w="2135"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Agree</w:t>
            </w:r>
          </w:p>
        </w:tc>
        <w:tc>
          <w:tcPr>
            <w:tcW w:w="2135"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7</w:t>
            </w:r>
          </w:p>
        </w:tc>
        <w:tc>
          <w:tcPr>
            <w:tcW w:w="3434"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37</w:t>
            </w:r>
          </w:p>
        </w:tc>
        <w:tc>
          <w:tcPr>
            <w:tcW w:w="1007"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39%</w:t>
            </w:r>
          </w:p>
        </w:tc>
      </w:tr>
      <w:tr w:rsidR="0007413D" w:rsidRPr="00AE1D0B" w:rsidTr="0007413D">
        <w:trPr>
          <w:trHeight w:val="269"/>
          <w:jc w:val="center"/>
        </w:trPr>
        <w:tc>
          <w:tcPr>
            <w:tcW w:w="2135"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Neutral</w:t>
            </w:r>
          </w:p>
        </w:tc>
        <w:tc>
          <w:tcPr>
            <w:tcW w:w="2135"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8</w:t>
            </w:r>
          </w:p>
        </w:tc>
        <w:tc>
          <w:tcPr>
            <w:tcW w:w="3434"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22</w:t>
            </w:r>
          </w:p>
        </w:tc>
        <w:tc>
          <w:tcPr>
            <w:tcW w:w="1007"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23%</w:t>
            </w:r>
          </w:p>
        </w:tc>
      </w:tr>
      <w:tr w:rsidR="0007413D" w:rsidRPr="00AE1D0B" w:rsidTr="0007413D">
        <w:trPr>
          <w:trHeight w:val="269"/>
          <w:jc w:val="center"/>
        </w:trPr>
        <w:tc>
          <w:tcPr>
            <w:tcW w:w="2135"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Disagree</w:t>
            </w:r>
          </w:p>
        </w:tc>
        <w:tc>
          <w:tcPr>
            <w:tcW w:w="2135"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9</w:t>
            </w:r>
          </w:p>
        </w:tc>
        <w:tc>
          <w:tcPr>
            <w:tcW w:w="3434"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9</w:t>
            </w:r>
          </w:p>
        </w:tc>
        <w:tc>
          <w:tcPr>
            <w:tcW w:w="1007"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9%</w:t>
            </w:r>
          </w:p>
        </w:tc>
      </w:tr>
      <w:tr w:rsidR="0007413D" w:rsidRPr="00AE1D0B" w:rsidTr="0007413D">
        <w:trPr>
          <w:trHeight w:val="269"/>
          <w:jc w:val="center"/>
        </w:trPr>
        <w:tc>
          <w:tcPr>
            <w:tcW w:w="2135"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Strongly Disagree</w:t>
            </w:r>
          </w:p>
        </w:tc>
        <w:tc>
          <w:tcPr>
            <w:tcW w:w="2135"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10</w:t>
            </w:r>
          </w:p>
        </w:tc>
        <w:tc>
          <w:tcPr>
            <w:tcW w:w="3434"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6</w:t>
            </w:r>
          </w:p>
        </w:tc>
        <w:tc>
          <w:tcPr>
            <w:tcW w:w="1007"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6%</w:t>
            </w:r>
          </w:p>
        </w:tc>
      </w:tr>
      <w:tr w:rsidR="0007413D" w:rsidRPr="00AE1D0B" w:rsidTr="005B376F">
        <w:trPr>
          <w:trHeight w:val="269"/>
          <w:jc w:val="center"/>
        </w:trPr>
        <w:tc>
          <w:tcPr>
            <w:tcW w:w="2135" w:type="dxa"/>
            <w:tcBorders>
              <w:top w:val="nil"/>
              <w:left w:val="single" w:sz="4" w:space="0" w:color="auto"/>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Total</w:t>
            </w:r>
          </w:p>
        </w:tc>
        <w:tc>
          <w:tcPr>
            <w:tcW w:w="2135" w:type="dxa"/>
            <w:tcBorders>
              <w:top w:val="nil"/>
              <w:left w:val="nil"/>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 </w:t>
            </w:r>
          </w:p>
        </w:tc>
        <w:tc>
          <w:tcPr>
            <w:tcW w:w="3434" w:type="dxa"/>
            <w:tcBorders>
              <w:top w:val="nil"/>
              <w:left w:val="nil"/>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96</w:t>
            </w:r>
          </w:p>
        </w:tc>
        <w:tc>
          <w:tcPr>
            <w:tcW w:w="1007" w:type="dxa"/>
            <w:tcBorders>
              <w:top w:val="nil"/>
              <w:left w:val="nil"/>
              <w:bottom w:val="single" w:sz="4" w:space="0" w:color="auto"/>
              <w:right w:val="single" w:sz="4" w:space="0" w:color="auto"/>
            </w:tcBorders>
            <w:noWrap/>
            <w:vAlign w:val="center"/>
            <w:hideMark/>
          </w:tcPr>
          <w:p w:rsidR="0007413D" w:rsidRPr="00AE1D0B" w:rsidRDefault="0007413D" w:rsidP="004B4F7C">
            <w:pPr>
              <w:spacing w:after="60"/>
              <w:rPr>
                <w:bCs/>
                <w:sz w:val="20"/>
              </w:rPr>
            </w:pPr>
            <w:r w:rsidRPr="00AE1D0B">
              <w:rPr>
                <w:bCs/>
                <w:sz w:val="20"/>
              </w:rPr>
              <w:t>100%</w:t>
            </w:r>
          </w:p>
        </w:tc>
      </w:tr>
    </w:tbl>
    <w:p w:rsidR="004B4F7C" w:rsidRPr="00AE1D0B" w:rsidRDefault="004B4F7C" w:rsidP="00444100">
      <w:r w:rsidRPr="00AE1D0B">
        <w:rPr>
          <w:i/>
          <w:sz w:val="16"/>
        </w:rPr>
        <w:t>Note:</w:t>
      </w:r>
      <w:r w:rsidRPr="00AE1D0B">
        <w:rPr>
          <w:sz w:val="16"/>
        </w:rPr>
        <w:t xml:space="preserve"> Roughly 6 out of 10 participants agreed or strongly agreed with the question of losing track of time when using the computer.</w:t>
      </w:r>
    </w:p>
    <w:p w:rsidR="0007413D" w:rsidRPr="00AE1D0B" w:rsidRDefault="0007413D" w:rsidP="00444100">
      <w:pPr>
        <w:rPr>
          <w:szCs w:val="24"/>
        </w:rPr>
      </w:pPr>
      <w:r w:rsidRPr="00AE1D0B">
        <w:t>It appears that computers are infiltrating human behavior, leading users to technological addiction (CNN, 2006) without realizing</w:t>
      </w:r>
      <w:r w:rsidR="00F550A7">
        <w:t xml:space="preserve"> it</w:t>
      </w:r>
      <w:r w:rsidRPr="00AE1D0B">
        <w:t xml:space="preserve"> (McLuhan, 1967). It can also be argued that losing control of time when at the computer relates to the Almeida Computer Behavior (Human Robot) Conceptual framework, specifically the </w:t>
      </w:r>
      <w:r w:rsidRPr="00AE1D0B">
        <w:rPr>
          <w:i/>
        </w:rPr>
        <w:t>process of transformation.</w:t>
      </w:r>
      <w:r w:rsidR="00F550A7">
        <w:rPr>
          <w:i/>
        </w:rPr>
        <w:t xml:space="preserve"> </w:t>
      </w:r>
      <w:r w:rsidRPr="00AE1D0B">
        <w:rPr>
          <w:szCs w:val="24"/>
        </w:rPr>
        <w:t>Almeida hypothesizes that a process of transformation must occur for a subject to express himself/herself in a “computer like” behavioral manner.</w:t>
      </w:r>
      <w:r w:rsidR="00F550A7">
        <w:rPr>
          <w:szCs w:val="24"/>
        </w:rPr>
        <w:t xml:space="preserve"> </w:t>
      </w:r>
      <w:r w:rsidRPr="00AE1D0B">
        <w:rPr>
          <w:szCs w:val="24"/>
        </w:rPr>
        <w:t xml:space="preserve">Perhaps, losing control of time due to the excessive "productivity" behavior, to a point of losing track of how many hours one is at the computer, is beginning evidence of the </w:t>
      </w:r>
      <w:r w:rsidRPr="00AE1D0B">
        <w:rPr>
          <w:i/>
          <w:szCs w:val="24"/>
        </w:rPr>
        <w:t>process of transformation</w:t>
      </w:r>
      <w:r w:rsidRPr="00AE1D0B">
        <w:rPr>
          <w:szCs w:val="24"/>
        </w:rPr>
        <w:t xml:space="preserve"> might be occurring in the IUP community. The infiltration of technological behavior </w:t>
      </w:r>
      <w:r w:rsidR="004B4F7C" w:rsidRPr="00AE1D0B">
        <w:rPr>
          <w:szCs w:val="24"/>
        </w:rPr>
        <w:t>is</w:t>
      </w:r>
      <w:r w:rsidRPr="00AE1D0B">
        <w:rPr>
          <w:szCs w:val="24"/>
        </w:rPr>
        <w:t xml:space="preserve"> evident to a point of particip</w:t>
      </w:r>
      <w:r w:rsidR="00F550A7">
        <w:rPr>
          <w:szCs w:val="24"/>
        </w:rPr>
        <w:t xml:space="preserve">ants ignoring their own limits </w:t>
      </w:r>
      <w:r w:rsidRPr="00AE1D0B">
        <w:rPr>
          <w:szCs w:val="24"/>
        </w:rPr>
        <w:t xml:space="preserve">as reported in Table 6. </w:t>
      </w:r>
    </w:p>
    <w:p w:rsidR="0007413D" w:rsidRPr="00AE1D0B" w:rsidRDefault="005B376F" w:rsidP="005B376F">
      <w:pPr>
        <w:pStyle w:val="Heading5"/>
        <w:rPr>
          <w:szCs w:val="24"/>
        </w:rPr>
      </w:pPr>
      <w:r w:rsidRPr="00AE1D0B">
        <w:t>Table 6</w:t>
      </w:r>
    </w:p>
    <w:p w:rsidR="005B376F" w:rsidRPr="00AE1D0B" w:rsidRDefault="005B376F" w:rsidP="005B376F">
      <w:pPr>
        <w:pStyle w:val="Heading5"/>
        <w:rPr>
          <w:szCs w:val="24"/>
        </w:rPr>
      </w:pPr>
      <w:r w:rsidRPr="00AE1D0B">
        <w:t xml:space="preserve">Question: </w:t>
      </w:r>
      <w:r w:rsidRPr="00AE1D0B">
        <w:rPr>
          <w:i/>
          <w:iCs/>
        </w:rPr>
        <w:t>People ignore their own limits these days?</w:t>
      </w:r>
    </w:p>
    <w:tbl>
      <w:tblPr>
        <w:tblW w:w="887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87"/>
        <w:gridCol w:w="2187"/>
        <w:gridCol w:w="3518"/>
        <w:gridCol w:w="979"/>
      </w:tblGrid>
      <w:tr w:rsidR="0007413D" w:rsidRPr="00AE1D0B" w:rsidTr="005B376F">
        <w:trPr>
          <w:trHeight w:val="392"/>
          <w:jc w:val="center"/>
        </w:trPr>
        <w:tc>
          <w:tcPr>
            <w:tcW w:w="8871" w:type="dxa"/>
            <w:gridSpan w:val="4"/>
            <w:tcBorders>
              <w:top w:val="single" w:sz="4" w:space="0" w:color="auto"/>
              <w:left w:val="single" w:sz="4" w:space="0" w:color="auto"/>
              <w:bottom w:val="single" w:sz="4" w:space="0" w:color="auto"/>
              <w:right w:val="single" w:sz="4" w:space="0" w:color="auto"/>
            </w:tcBorders>
            <w:noWrap/>
            <w:vAlign w:val="bottom"/>
            <w:hideMark/>
          </w:tcPr>
          <w:p w:rsidR="0007413D" w:rsidRPr="00AE1D0B" w:rsidRDefault="0007413D" w:rsidP="004B4F7C">
            <w:pPr>
              <w:spacing w:after="60"/>
              <w:jc w:val="center"/>
              <w:rPr>
                <w:sz w:val="20"/>
              </w:rPr>
            </w:pPr>
            <w:r w:rsidRPr="00AE1D0B">
              <w:rPr>
                <w:sz w:val="20"/>
              </w:rPr>
              <w:t>Frequency Distribution of Participant Responses</w:t>
            </w:r>
          </w:p>
        </w:tc>
      </w:tr>
      <w:tr w:rsidR="0007413D" w:rsidRPr="00AE1D0B" w:rsidTr="005B376F">
        <w:trPr>
          <w:trHeight w:val="300"/>
          <w:jc w:val="center"/>
        </w:trPr>
        <w:tc>
          <w:tcPr>
            <w:tcW w:w="2187" w:type="dxa"/>
            <w:tcBorders>
              <w:top w:val="single" w:sz="4" w:space="0" w:color="auto"/>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Answer Categories</w:t>
            </w:r>
          </w:p>
        </w:tc>
        <w:tc>
          <w:tcPr>
            <w:tcW w:w="2187" w:type="dxa"/>
            <w:tcBorders>
              <w:top w:val="single" w:sz="4" w:space="0" w:color="auto"/>
              <w:left w:val="nil"/>
              <w:bottom w:val="nil"/>
              <w:right w:val="nil"/>
            </w:tcBorders>
            <w:noWrap/>
            <w:vAlign w:val="bottom"/>
            <w:hideMark/>
          </w:tcPr>
          <w:p w:rsidR="0007413D" w:rsidRPr="00AE1D0B" w:rsidRDefault="0007413D" w:rsidP="004B4F7C">
            <w:pPr>
              <w:spacing w:after="60"/>
              <w:rPr>
                <w:sz w:val="20"/>
              </w:rPr>
            </w:pPr>
            <w:r w:rsidRPr="00AE1D0B">
              <w:rPr>
                <w:sz w:val="20"/>
              </w:rPr>
              <w:t>Code Number</w:t>
            </w:r>
          </w:p>
        </w:tc>
        <w:tc>
          <w:tcPr>
            <w:tcW w:w="3518" w:type="dxa"/>
            <w:tcBorders>
              <w:top w:val="single" w:sz="4" w:space="0" w:color="auto"/>
              <w:left w:val="nil"/>
              <w:bottom w:val="nil"/>
              <w:right w:val="nil"/>
            </w:tcBorders>
            <w:noWrap/>
            <w:vAlign w:val="bottom"/>
            <w:hideMark/>
          </w:tcPr>
          <w:p w:rsidR="0007413D" w:rsidRPr="00AE1D0B" w:rsidRDefault="0007413D" w:rsidP="004B4F7C">
            <w:pPr>
              <w:spacing w:after="60"/>
              <w:rPr>
                <w:sz w:val="20"/>
              </w:rPr>
            </w:pPr>
            <w:r w:rsidRPr="00AE1D0B">
              <w:rPr>
                <w:sz w:val="20"/>
              </w:rPr>
              <w:t>Number of Participant Responses</w:t>
            </w:r>
          </w:p>
        </w:tc>
        <w:tc>
          <w:tcPr>
            <w:tcW w:w="979" w:type="dxa"/>
            <w:tcBorders>
              <w:top w:val="single" w:sz="4" w:space="0" w:color="auto"/>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w:t>
            </w:r>
          </w:p>
        </w:tc>
      </w:tr>
      <w:tr w:rsidR="0007413D" w:rsidRPr="00AE1D0B" w:rsidTr="0007413D">
        <w:trPr>
          <w:trHeight w:val="261"/>
          <w:jc w:val="center"/>
        </w:trPr>
        <w:tc>
          <w:tcPr>
            <w:tcW w:w="2187"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Strongly Agree</w:t>
            </w:r>
          </w:p>
        </w:tc>
        <w:tc>
          <w:tcPr>
            <w:tcW w:w="2187"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6</w:t>
            </w:r>
          </w:p>
        </w:tc>
        <w:tc>
          <w:tcPr>
            <w:tcW w:w="3518"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15</w:t>
            </w:r>
          </w:p>
        </w:tc>
        <w:tc>
          <w:tcPr>
            <w:tcW w:w="979"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16%</w:t>
            </w:r>
          </w:p>
        </w:tc>
      </w:tr>
      <w:tr w:rsidR="0007413D" w:rsidRPr="00AE1D0B" w:rsidTr="0007413D">
        <w:trPr>
          <w:trHeight w:val="261"/>
          <w:jc w:val="center"/>
        </w:trPr>
        <w:tc>
          <w:tcPr>
            <w:tcW w:w="2187"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Agree</w:t>
            </w:r>
          </w:p>
        </w:tc>
        <w:tc>
          <w:tcPr>
            <w:tcW w:w="2187"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7</w:t>
            </w:r>
          </w:p>
        </w:tc>
        <w:tc>
          <w:tcPr>
            <w:tcW w:w="3518"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49</w:t>
            </w:r>
          </w:p>
        </w:tc>
        <w:tc>
          <w:tcPr>
            <w:tcW w:w="979"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51%</w:t>
            </w:r>
          </w:p>
        </w:tc>
      </w:tr>
      <w:tr w:rsidR="0007413D" w:rsidRPr="00AE1D0B" w:rsidTr="0007413D">
        <w:trPr>
          <w:trHeight w:val="261"/>
          <w:jc w:val="center"/>
        </w:trPr>
        <w:tc>
          <w:tcPr>
            <w:tcW w:w="2187"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Neutral</w:t>
            </w:r>
          </w:p>
        </w:tc>
        <w:tc>
          <w:tcPr>
            <w:tcW w:w="2187"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8</w:t>
            </w:r>
          </w:p>
        </w:tc>
        <w:tc>
          <w:tcPr>
            <w:tcW w:w="3518"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21</w:t>
            </w:r>
          </w:p>
        </w:tc>
        <w:tc>
          <w:tcPr>
            <w:tcW w:w="979"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22%</w:t>
            </w:r>
          </w:p>
        </w:tc>
      </w:tr>
      <w:tr w:rsidR="0007413D" w:rsidRPr="00AE1D0B" w:rsidTr="0007413D">
        <w:trPr>
          <w:trHeight w:val="261"/>
          <w:jc w:val="center"/>
        </w:trPr>
        <w:tc>
          <w:tcPr>
            <w:tcW w:w="2187"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Disagree</w:t>
            </w:r>
          </w:p>
        </w:tc>
        <w:tc>
          <w:tcPr>
            <w:tcW w:w="2187"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9</w:t>
            </w:r>
          </w:p>
        </w:tc>
        <w:tc>
          <w:tcPr>
            <w:tcW w:w="3518"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11</w:t>
            </w:r>
          </w:p>
        </w:tc>
        <w:tc>
          <w:tcPr>
            <w:tcW w:w="979"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11%</w:t>
            </w:r>
          </w:p>
        </w:tc>
      </w:tr>
      <w:tr w:rsidR="0007413D" w:rsidRPr="00AE1D0B" w:rsidTr="0007413D">
        <w:trPr>
          <w:trHeight w:val="261"/>
          <w:jc w:val="center"/>
        </w:trPr>
        <w:tc>
          <w:tcPr>
            <w:tcW w:w="2187"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Strongly Disagree</w:t>
            </w:r>
          </w:p>
        </w:tc>
        <w:tc>
          <w:tcPr>
            <w:tcW w:w="2187"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10</w:t>
            </w:r>
          </w:p>
        </w:tc>
        <w:tc>
          <w:tcPr>
            <w:tcW w:w="3518"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0</w:t>
            </w:r>
          </w:p>
        </w:tc>
        <w:tc>
          <w:tcPr>
            <w:tcW w:w="979"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0%</w:t>
            </w:r>
          </w:p>
        </w:tc>
      </w:tr>
      <w:tr w:rsidR="0007413D" w:rsidRPr="00AE1D0B" w:rsidTr="005B376F">
        <w:trPr>
          <w:trHeight w:val="261"/>
          <w:jc w:val="center"/>
        </w:trPr>
        <w:tc>
          <w:tcPr>
            <w:tcW w:w="2187" w:type="dxa"/>
            <w:tcBorders>
              <w:top w:val="nil"/>
              <w:left w:val="single" w:sz="4" w:space="0" w:color="auto"/>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Total</w:t>
            </w:r>
          </w:p>
        </w:tc>
        <w:tc>
          <w:tcPr>
            <w:tcW w:w="2187" w:type="dxa"/>
            <w:tcBorders>
              <w:top w:val="nil"/>
              <w:left w:val="nil"/>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 </w:t>
            </w:r>
          </w:p>
        </w:tc>
        <w:tc>
          <w:tcPr>
            <w:tcW w:w="3518" w:type="dxa"/>
            <w:tcBorders>
              <w:top w:val="nil"/>
              <w:left w:val="nil"/>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96</w:t>
            </w:r>
          </w:p>
        </w:tc>
        <w:tc>
          <w:tcPr>
            <w:tcW w:w="979" w:type="dxa"/>
            <w:tcBorders>
              <w:top w:val="nil"/>
              <w:left w:val="nil"/>
              <w:bottom w:val="single" w:sz="4" w:space="0" w:color="auto"/>
              <w:right w:val="single" w:sz="4" w:space="0" w:color="auto"/>
            </w:tcBorders>
            <w:noWrap/>
            <w:vAlign w:val="center"/>
            <w:hideMark/>
          </w:tcPr>
          <w:p w:rsidR="0007413D" w:rsidRPr="00AE1D0B" w:rsidRDefault="0007413D" w:rsidP="004B4F7C">
            <w:pPr>
              <w:spacing w:after="60"/>
              <w:rPr>
                <w:bCs/>
                <w:sz w:val="20"/>
              </w:rPr>
            </w:pPr>
            <w:r w:rsidRPr="00AE1D0B">
              <w:rPr>
                <w:bCs/>
                <w:sz w:val="20"/>
              </w:rPr>
              <w:t>100%</w:t>
            </w:r>
          </w:p>
        </w:tc>
      </w:tr>
    </w:tbl>
    <w:p w:rsidR="0007413D" w:rsidRPr="00AE1D0B" w:rsidRDefault="004B4F7C" w:rsidP="00444100">
      <w:pPr>
        <w:rPr>
          <w:rFonts w:eastAsiaTheme="minorHAnsi" w:cstheme="minorBidi"/>
          <w:szCs w:val="22"/>
        </w:rPr>
      </w:pPr>
      <w:r w:rsidRPr="00AE1D0B">
        <w:rPr>
          <w:i/>
          <w:sz w:val="16"/>
        </w:rPr>
        <w:lastRenderedPageBreak/>
        <w:t>Note:</w:t>
      </w:r>
      <w:r w:rsidRPr="00AE1D0B">
        <w:rPr>
          <w:sz w:val="16"/>
        </w:rPr>
        <w:t xml:space="preserve"> Roughly 7 out of 10 participants (67%) agreed or strongly agreed that people ignore their own limits in today’s world of technology. This data suggests an operationalized use of McLuhan’s (1967) concept of “numbness,” to be further explored by Almeida’s Computer Behavior Hypothesis.</w:t>
      </w:r>
    </w:p>
    <w:p w:rsidR="0007413D" w:rsidRPr="00AE1D0B" w:rsidRDefault="0007413D" w:rsidP="00444100">
      <w:pPr>
        <w:rPr>
          <w:szCs w:val="24"/>
        </w:rPr>
      </w:pPr>
      <w:r w:rsidRPr="00AE1D0B">
        <w:t>67% of the respondents indicated that "people ignore their own limits these days." This is a remarkable result that perhaps, indicates that technology is infiltrating human behavior and that perhaps, The Almeida Computer Behavior (Human Robot) conceptual frame</w:t>
      </w:r>
      <w:r w:rsidR="002B6905">
        <w:t xml:space="preserve">work might have operationalized </w:t>
      </w:r>
      <w:r w:rsidRPr="00AE1D0B">
        <w:t>McLuhan’s concept of numbness (McLuhan, 1967).</w:t>
      </w:r>
      <w:r w:rsidR="002B6905">
        <w:t xml:space="preserve"> </w:t>
      </w:r>
      <w:r w:rsidRPr="00AE1D0B">
        <w:t xml:space="preserve">Also that technology is starting to invade our privacies to a point of alienating our limits. </w:t>
      </w:r>
      <w:r w:rsidRPr="00AE1D0B">
        <w:rPr>
          <w:i/>
          <w:szCs w:val="24"/>
        </w:rPr>
        <w:t>Techno-invasion</w:t>
      </w:r>
      <w:r w:rsidRPr="00AE1D0B">
        <w:rPr>
          <w:szCs w:val="24"/>
        </w:rPr>
        <w:t xml:space="preserve"> can be </w:t>
      </w:r>
      <w:r w:rsidR="002B6905">
        <w:rPr>
          <w:szCs w:val="24"/>
        </w:rPr>
        <w:t>understood as technology, like S</w:t>
      </w:r>
      <w:r w:rsidRPr="00AE1D0B">
        <w:rPr>
          <w:szCs w:val="24"/>
        </w:rPr>
        <w:t>martphones and tablets, invading our personal spaces, resulting in a major change in privacy boundaries (</w:t>
      </w:r>
      <w:proofErr w:type="spellStart"/>
      <w:r w:rsidRPr="00AE1D0B">
        <w:rPr>
          <w:szCs w:val="24"/>
        </w:rPr>
        <w:t>Tu</w:t>
      </w:r>
      <w:proofErr w:type="spellEnd"/>
      <w:r w:rsidRPr="00AE1D0B">
        <w:rPr>
          <w:szCs w:val="24"/>
        </w:rPr>
        <w:t xml:space="preserve"> et al., 2005, p. 78) to a po</w:t>
      </w:r>
      <w:r w:rsidR="002B6905">
        <w:rPr>
          <w:szCs w:val="24"/>
        </w:rPr>
        <w:t>int of making our thoughts move to</w:t>
      </w:r>
      <w:r w:rsidRPr="00AE1D0B">
        <w:rPr>
          <w:szCs w:val="24"/>
        </w:rPr>
        <w:t xml:space="preserve"> somewhere</w:t>
      </w:r>
      <w:r w:rsidR="002B6905">
        <w:rPr>
          <w:szCs w:val="24"/>
        </w:rPr>
        <w:t xml:space="preserve"> else</w:t>
      </w:r>
      <w:r w:rsidRPr="00AE1D0B">
        <w:rPr>
          <w:szCs w:val="24"/>
        </w:rPr>
        <w:t>.</w:t>
      </w:r>
      <w:r w:rsidR="002B6905">
        <w:rPr>
          <w:szCs w:val="24"/>
        </w:rPr>
        <w:t xml:space="preserve"> </w:t>
      </w:r>
      <w:r w:rsidRPr="00AE1D0B">
        <w:rPr>
          <w:szCs w:val="24"/>
        </w:rPr>
        <w:t xml:space="preserve">In fact, participants indicated that their thoughts are often somewhere </w:t>
      </w:r>
      <w:r w:rsidR="00B13075">
        <w:rPr>
          <w:szCs w:val="24"/>
        </w:rPr>
        <w:t>else (</w:t>
      </w:r>
      <w:r w:rsidRPr="00AE1D0B">
        <w:rPr>
          <w:szCs w:val="24"/>
        </w:rPr>
        <w:t>77% of the time</w:t>
      </w:r>
      <w:r w:rsidR="00B13075">
        <w:rPr>
          <w:szCs w:val="24"/>
        </w:rPr>
        <w:t>)</w:t>
      </w:r>
      <w:r w:rsidRPr="00AE1D0B">
        <w:rPr>
          <w:szCs w:val="24"/>
        </w:rPr>
        <w:t xml:space="preserve">, or almost 8 out of 10 times (Table 7). </w:t>
      </w:r>
    </w:p>
    <w:p w:rsidR="0007413D" w:rsidRPr="00AE1D0B" w:rsidRDefault="005B376F" w:rsidP="005B376F">
      <w:pPr>
        <w:pStyle w:val="Heading5"/>
        <w:rPr>
          <w:szCs w:val="24"/>
        </w:rPr>
      </w:pPr>
      <w:r w:rsidRPr="00AE1D0B">
        <w:t>Table 7</w:t>
      </w:r>
    </w:p>
    <w:p w:rsidR="005B376F" w:rsidRPr="00AE1D0B" w:rsidRDefault="005B376F" w:rsidP="005B376F">
      <w:pPr>
        <w:pStyle w:val="Heading5"/>
        <w:rPr>
          <w:szCs w:val="24"/>
        </w:rPr>
      </w:pPr>
      <w:r w:rsidRPr="00AE1D0B">
        <w:t xml:space="preserve">Question: </w:t>
      </w:r>
      <w:r w:rsidRPr="00AE1D0B">
        <w:rPr>
          <w:i/>
          <w:iCs/>
        </w:rPr>
        <w:t>My thoughts are often somewhere</w:t>
      </w:r>
      <w:r w:rsidR="00042E74">
        <w:rPr>
          <w:i/>
          <w:iCs/>
        </w:rPr>
        <w:t xml:space="preserve"> else</w:t>
      </w:r>
      <w:r w:rsidRPr="00AE1D0B">
        <w:rPr>
          <w:i/>
          <w:iCs/>
        </w:rPr>
        <w:t>?</w:t>
      </w:r>
    </w:p>
    <w:tbl>
      <w:tblPr>
        <w:tblW w:w="877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1"/>
        <w:gridCol w:w="2151"/>
        <w:gridCol w:w="3458"/>
        <w:gridCol w:w="1012"/>
      </w:tblGrid>
      <w:tr w:rsidR="0007413D" w:rsidRPr="00AE1D0B" w:rsidTr="005B376F">
        <w:trPr>
          <w:trHeight w:val="387"/>
          <w:jc w:val="center"/>
        </w:trPr>
        <w:tc>
          <w:tcPr>
            <w:tcW w:w="8772" w:type="dxa"/>
            <w:gridSpan w:val="4"/>
            <w:tcBorders>
              <w:top w:val="single" w:sz="4" w:space="0" w:color="auto"/>
              <w:left w:val="single" w:sz="4" w:space="0" w:color="auto"/>
              <w:bottom w:val="single" w:sz="4" w:space="0" w:color="auto"/>
              <w:right w:val="single" w:sz="4" w:space="0" w:color="auto"/>
            </w:tcBorders>
            <w:noWrap/>
            <w:vAlign w:val="bottom"/>
            <w:hideMark/>
          </w:tcPr>
          <w:p w:rsidR="0007413D" w:rsidRPr="00AE1D0B" w:rsidRDefault="0007413D" w:rsidP="004B4F7C">
            <w:pPr>
              <w:spacing w:after="60"/>
              <w:jc w:val="center"/>
              <w:rPr>
                <w:sz w:val="20"/>
              </w:rPr>
            </w:pPr>
            <w:r w:rsidRPr="00AE1D0B">
              <w:rPr>
                <w:sz w:val="20"/>
              </w:rPr>
              <w:t>Frequency Distribution of Participant Responses</w:t>
            </w:r>
          </w:p>
        </w:tc>
      </w:tr>
      <w:tr w:rsidR="0007413D" w:rsidRPr="00AE1D0B" w:rsidTr="005B376F">
        <w:trPr>
          <w:trHeight w:val="296"/>
          <w:jc w:val="center"/>
        </w:trPr>
        <w:tc>
          <w:tcPr>
            <w:tcW w:w="2151" w:type="dxa"/>
            <w:tcBorders>
              <w:top w:val="single" w:sz="4" w:space="0" w:color="auto"/>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Answer Categories</w:t>
            </w:r>
          </w:p>
        </w:tc>
        <w:tc>
          <w:tcPr>
            <w:tcW w:w="2151" w:type="dxa"/>
            <w:tcBorders>
              <w:top w:val="single" w:sz="4" w:space="0" w:color="auto"/>
              <w:left w:val="nil"/>
              <w:bottom w:val="nil"/>
              <w:right w:val="nil"/>
            </w:tcBorders>
            <w:noWrap/>
            <w:vAlign w:val="bottom"/>
            <w:hideMark/>
          </w:tcPr>
          <w:p w:rsidR="0007413D" w:rsidRPr="00AE1D0B" w:rsidRDefault="0007413D" w:rsidP="004B4F7C">
            <w:pPr>
              <w:spacing w:after="60"/>
              <w:rPr>
                <w:sz w:val="20"/>
              </w:rPr>
            </w:pPr>
            <w:r w:rsidRPr="00AE1D0B">
              <w:rPr>
                <w:sz w:val="20"/>
              </w:rPr>
              <w:t>Code Number</w:t>
            </w:r>
          </w:p>
        </w:tc>
        <w:tc>
          <w:tcPr>
            <w:tcW w:w="3458" w:type="dxa"/>
            <w:tcBorders>
              <w:top w:val="single" w:sz="4" w:space="0" w:color="auto"/>
              <w:left w:val="nil"/>
              <w:bottom w:val="nil"/>
              <w:right w:val="nil"/>
            </w:tcBorders>
            <w:noWrap/>
            <w:vAlign w:val="bottom"/>
            <w:hideMark/>
          </w:tcPr>
          <w:p w:rsidR="0007413D" w:rsidRPr="00AE1D0B" w:rsidRDefault="0007413D" w:rsidP="004B4F7C">
            <w:pPr>
              <w:spacing w:after="60"/>
              <w:rPr>
                <w:sz w:val="20"/>
              </w:rPr>
            </w:pPr>
            <w:r w:rsidRPr="00AE1D0B">
              <w:rPr>
                <w:sz w:val="20"/>
              </w:rPr>
              <w:t>Number of Participant Responses</w:t>
            </w:r>
          </w:p>
        </w:tc>
        <w:tc>
          <w:tcPr>
            <w:tcW w:w="1012" w:type="dxa"/>
            <w:tcBorders>
              <w:top w:val="single" w:sz="4" w:space="0" w:color="auto"/>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w:t>
            </w:r>
          </w:p>
        </w:tc>
      </w:tr>
      <w:tr w:rsidR="0007413D" w:rsidRPr="00AE1D0B" w:rsidTr="0007413D">
        <w:trPr>
          <w:trHeight w:val="258"/>
          <w:jc w:val="center"/>
        </w:trPr>
        <w:tc>
          <w:tcPr>
            <w:tcW w:w="2151"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Strongly Agree</w:t>
            </w:r>
          </w:p>
        </w:tc>
        <w:tc>
          <w:tcPr>
            <w:tcW w:w="2151"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6</w:t>
            </w:r>
          </w:p>
        </w:tc>
        <w:tc>
          <w:tcPr>
            <w:tcW w:w="3458"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27</w:t>
            </w:r>
          </w:p>
        </w:tc>
        <w:tc>
          <w:tcPr>
            <w:tcW w:w="1012"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28%</w:t>
            </w:r>
          </w:p>
        </w:tc>
      </w:tr>
      <w:tr w:rsidR="0007413D" w:rsidRPr="00AE1D0B" w:rsidTr="0007413D">
        <w:trPr>
          <w:trHeight w:val="258"/>
          <w:jc w:val="center"/>
        </w:trPr>
        <w:tc>
          <w:tcPr>
            <w:tcW w:w="2151"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Agree</w:t>
            </w:r>
          </w:p>
        </w:tc>
        <w:tc>
          <w:tcPr>
            <w:tcW w:w="2151"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7</w:t>
            </w:r>
          </w:p>
        </w:tc>
        <w:tc>
          <w:tcPr>
            <w:tcW w:w="3458"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47</w:t>
            </w:r>
          </w:p>
        </w:tc>
        <w:tc>
          <w:tcPr>
            <w:tcW w:w="1012"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49%</w:t>
            </w:r>
          </w:p>
        </w:tc>
      </w:tr>
      <w:tr w:rsidR="0007413D" w:rsidRPr="00AE1D0B" w:rsidTr="0007413D">
        <w:trPr>
          <w:trHeight w:val="258"/>
          <w:jc w:val="center"/>
        </w:trPr>
        <w:tc>
          <w:tcPr>
            <w:tcW w:w="2151"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Neutral</w:t>
            </w:r>
          </w:p>
        </w:tc>
        <w:tc>
          <w:tcPr>
            <w:tcW w:w="2151"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8</w:t>
            </w:r>
          </w:p>
        </w:tc>
        <w:tc>
          <w:tcPr>
            <w:tcW w:w="3458"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13</w:t>
            </w:r>
          </w:p>
        </w:tc>
        <w:tc>
          <w:tcPr>
            <w:tcW w:w="1012"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14%</w:t>
            </w:r>
          </w:p>
        </w:tc>
      </w:tr>
      <w:tr w:rsidR="0007413D" w:rsidRPr="00AE1D0B" w:rsidTr="0007413D">
        <w:trPr>
          <w:trHeight w:val="258"/>
          <w:jc w:val="center"/>
        </w:trPr>
        <w:tc>
          <w:tcPr>
            <w:tcW w:w="2151"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Disagree</w:t>
            </w:r>
          </w:p>
        </w:tc>
        <w:tc>
          <w:tcPr>
            <w:tcW w:w="2151"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9</w:t>
            </w:r>
          </w:p>
        </w:tc>
        <w:tc>
          <w:tcPr>
            <w:tcW w:w="3458"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9</w:t>
            </w:r>
          </w:p>
        </w:tc>
        <w:tc>
          <w:tcPr>
            <w:tcW w:w="1012"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9%</w:t>
            </w:r>
          </w:p>
        </w:tc>
      </w:tr>
      <w:tr w:rsidR="0007413D" w:rsidRPr="00AE1D0B" w:rsidTr="0007413D">
        <w:trPr>
          <w:trHeight w:val="258"/>
          <w:jc w:val="center"/>
        </w:trPr>
        <w:tc>
          <w:tcPr>
            <w:tcW w:w="2151"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Strongly Disagree</w:t>
            </w:r>
          </w:p>
        </w:tc>
        <w:tc>
          <w:tcPr>
            <w:tcW w:w="2151"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10</w:t>
            </w:r>
          </w:p>
        </w:tc>
        <w:tc>
          <w:tcPr>
            <w:tcW w:w="3458"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0</w:t>
            </w:r>
          </w:p>
        </w:tc>
        <w:tc>
          <w:tcPr>
            <w:tcW w:w="1012"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0%</w:t>
            </w:r>
          </w:p>
        </w:tc>
      </w:tr>
      <w:tr w:rsidR="0007413D" w:rsidRPr="00AE1D0B" w:rsidTr="005B376F">
        <w:trPr>
          <w:trHeight w:val="258"/>
          <w:jc w:val="center"/>
        </w:trPr>
        <w:tc>
          <w:tcPr>
            <w:tcW w:w="2151" w:type="dxa"/>
            <w:tcBorders>
              <w:top w:val="nil"/>
              <w:left w:val="single" w:sz="4" w:space="0" w:color="auto"/>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Total</w:t>
            </w:r>
          </w:p>
        </w:tc>
        <w:tc>
          <w:tcPr>
            <w:tcW w:w="2151" w:type="dxa"/>
            <w:tcBorders>
              <w:top w:val="nil"/>
              <w:left w:val="nil"/>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 </w:t>
            </w:r>
          </w:p>
        </w:tc>
        <w:tc>
          <w:tcPr>
            <w:tcW w:w="3458" w:type="dxa"/>
            <w:tcBorders>
              <w:top w:val="nil"/>
              <w:left w:val="nil"/>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96</w:t>
            </w:r>
          </w:p>
        </w:tc>
        <w:tc>
          <w:tcPr>
            <w:tcW w:w="1012" w:type="dxa"/>
            <w:tcBorders>
              <w:top w:val="nil"/>
              <w:left w:val="nil"/>
              <w:bottom w:val="single" w:sz="4" w:space="0" w:color="auto"/>
              <w:right w:val="single" w:sz="4" w:space="0" w:color="auto"/>
            </w:tcBorders>
            <w:noWrap/>
            <w:vAlign w:val="center"/>
            <w:hideMark/>
          </w:tcPr>
          <w:p w:rsidR="0007413D" w:rsidRPr="00AE1D0B" w:rsidRDefault="0007413D" w:rsidP="004B4F7C">
            <w:pPr>
              <w:spacing w:after="60"/>
              <w:rPr>
                <w:bCs/>
                <w:sz w:val="20"/>
              </w:rPr>
            </w:pPr>
            <w:r w:rsidRPr="00AE1D0B">
              <w:rPr>
                <w:bCs/>
                <w:sz w:val="20"/>
              </w:rPr>
              <w:t>100%</w:t>
            </w:r>
          </w:p>
        </w:tc>
      </w:tr>
    </w:tbl>
    <w:p w:rsidR="0007413D" w:rsidRPr="00AE1D0B" w:rsidRDefault="004B4F7C" w:rsidP="00444100">
      <w:pPr>
        <w:rPr>
          <w:rFonts w:eastAsiaTheme="minorHAnsi"/>
          <w:szCs w:val="24"/>
        </w:rPr>
      </w:pPr>
      <w:r w:rsidRPr="00AE1D0B">
        <w:rPr>
          <w:i/>
          <w:sz w:val="16"/>
        </w:rPr>
        <w:t>Note:</w:t>
      </w:r>
      <w:r w:rsidRPr="00AE1D0B">
        <w:rPr>
          <w:sz w:val="16"/>
        </w:rPr>
        <w:t xml:space="preserve"> Nearly 8 out of 10 participants indicated that the</w:t>
      </w:r>
      <w:r w:rsidR="002325A4">
        <w:rPr>
          <w:sz w:val="16"/>
        </w:rPr>
        <w:t xml:space="preserve">ir thoughts are often somewhere else </w:t>
      </w:r>
      <w:r w:rsidRPr="00AE1D0B">
        <w:rPr>
          <w:sz w:val="16"/>
        </w:rPr>
        <w:t>(77%). Additionally, 0% responded “strongly disagree.” This data supports Almeida’s Computer Behavior Conceptual Framework (Almeida, 2013).</w:t>
      </w:r>
    </w:p>
    <w:p w:rsidR="0007413D" w:rsidRPr="00AE1D0B" w:rsidRDefault="0007413D" w:rsidP="00444100">
      <w:pPr>
        <w:rPr>
          <w:szCs w:val="24"/>
        </w:rPr>
      </w:pPr>
      <w:r w:rsidRPr="00AE1D0B">
        <w:rPr>
          <w:szCs w:val="24"/>
        </w:rPr>
        <w:t xml:space="preserve">Although it appears that the participants were mentally strained, </w:t>
      </w:r>
      <w:r w:rsidR="005A0EE0">
        <w:rPr>
          <w:szCs w:val="24"/>
        </w:rPr>
        <w:t xml:space="preserve">they lose track of their own </w:t>
      </w:r>
      <w:r w:rsidRPr="00AE1D0B">
        <w:rPr>
          <w:szCs w:val="24"/>
        </w:rPr>
        <w:t>work</w:t>
      </w:r>
      <w:r w:rsidR="005A0EE0">
        <w:rPr>
          <w:szCs w:val="24"/>
        </w:rPr>
        <w:t xml:space="preserve"> pace</w:t>
      </w:r>
      <w:r w:rsidRPr="00AE1D0B">
        <w:rPr>
          <w:szCs w:val="24"/>
        </w:rPr>
        <w:t>, ignore their own limits and only stop working after mental exhaustion, they still get tired after long ho</w:t>
      </w:r>
      <w:r w:rsidR="005A0EE0">
        <w:rPr>
          <w:szCs w:val="24"/>
        </w:rPr>
        <w:t>urs of work which perhaps is the reason</w:t>
      </w:r>
      <w:r w:rsidRPr="00AE1D0B">
        <w:rPr>
          <w:szCs w:val="24"/>
        </w:rPr>
        <w:t xml:space="preserve"> that IUP community students are not in the "human robot syndrome stage" of the conceptual framework. Yet, 56% of the participants indicated that they get tired after long hours of work (Table 8).</w:t>
      </w:r>
    </w:p>
    <w:p w:rsidR="005B376F" w:rsidRPr="00AE1D0B" w:rsidRDefault="005B376F" w:rsidP="005B376F">
      <w:pPr>
        <w:pStyle w:val="Heading5"/>
        <w:rPr>
          <w:szCs w:val="24"/>
        </w:rPr>
      </w:pPr>
      <w:r w:rsidRPr="00AE1D0B">
        <w:t>Table 8</w:t>
      </w:r>
    </w:p>
    <w:p w:rsidR="0007413D" w:rsidRPr="00AE1D0B" w:rsidRDefault="005B376F" w:rsidP="005B376F">
      <w:pPr>
        <w:pStyle w:val="Heading5"/>
        <w:rPr>
          <w:szCs w:val="24"/>
        </w:rPr>
      </w:pPr>
      <w:r w:rsidRPr="00AE1D0B">
        <w:t xml:space="preserve">Question: </w:t>
      </w:r>
      <w:r w:rsidRPr="00AE1D0B">
        <w:rPr>
          <w:i/>
          <w:iCs/>
        </w:rPr>
        <w:t>I don’t get tired even after long hours of work?</w:t>
      </w:r>
    </w:p>
    <w:tbl>
      <w:tblPr>
        <w:tblW w:w="889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81"/>
        <w:gridCol w:w="2181"/>
        <w:gridCol w:w="3506"/>
        <w:gridCol w:w="1026"/>
      </w:tblGrid>
      <w:tr w:rsidR="0007413D" w:rsidRPr="00AE1D0B" w:rsidTr="005B376F">
        <w:trPr>
          <w:trHeight w:val="395"/>
          <w:jc w:val="center"/>
        </w:trPr>
        <w:tc>
          <w:tcPr>
            <w:tcW w:w="8894" w:type="dxa"/>
            <w:gridSpan w:val="4"/>
            <w:tcBorders>
              <w:top w:val="single" w:sz="4" w:space="0" w:color="auto"/>
              <w:left w:val="single" w:sz="4" w:space="0" w:color="auto"/>
              <w:bottom w:val="single" w:sz="4" w:space="0" w:color="auto"/>
              <w:right w:val="single" w:sz="4" w:space="0" w:color="auto"/>
            </w:tcBorders>
            <w:noWrap/>
            <w:vAlign w:val="bottom"/>
            <w:hideMark/>
          </w:tcPr>
          <w:p w:rsidR="0007413D" w:rsidRPr="00AE1D0B" w:rsidRDefault="0007413D" w:rsidP="004B4F7C">
            <w:pPr>
              <w:spacing w:after="60"/>
              <w:jc w:val="center"/>
              <w:rPr>
                <w:sz w:val="20"/>
              </w:rPr>
            </w:pPr>
            <w:r w:rsidRPr="00AE1D0B">
              <w:rPr>
                <w:sz w:val="20"/>
              </w:rPr>
              <w:t>Frequency Distribution of Participant Responses</w:t>
            </w:r>
          </w:p>
        </w:tc>
      </w:tr>
      <w:tr w:rsidR="0007413D" w:rsidRPr="00AE1D0B" w:rsidTr="005B376F">
        <w:trPr>
          <w:trHeight w:val="303"/>
          <w:jc w:val="center"/>
        </w:trPr>
        <w:tc>
          <w:tcPr>
            <w:tcW w:w="2181" w:type="dxa"/>
            <w:tcBorders>
              <w:top w:val="single" w:sz="4" w:space="0" w:color="auto"/>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Answer Categories</w:t>
            </w:r>
          </w:p>
        </w:tc>
        <w:tc>
          <w:tcPr>
            <w:tcW w:w="2181" w:type="dxa"/>
            <w:tcBorders>
              <w:top w:val="single" w:sz="4" w:space="0" w:color="auto"/>
              <w:left w:val="nil"/>
              <w:bottom w:val="nil"/>
              <w:right w:val="nil"/>
            </w:tcBorders>
            <w:noWrap/>
            <w:vAlign w:val="bottom"/>
            <w:hideMark/>
          </w:tcPr>
          <w:p w:rsidR="0007413D" w:rsidRPr="00AE1D0B" w:rsidRDefault="0007413D" w:rsidP="004B4F7C">
            <w:pPr>
              <w:spacing w:after="60"/>
              <w:rPr>
                <w:sz w:val="20"/>
              </w:rPr>
            </w:pPr>
            <w:r w:rsidRPr="00AE1D0B">
              <w:rPr>
                <w:sz w:val="20"/>
              </w:rPr>
              <w:t>Code Number</w:t>
            </w:r>
          </w:p>
        </w:tc>
        <w:tc>
          <w:tcPr>
            <w:tcW w:w="3506" w:type="dxa"/>
            <w:tcBorders>
              <w:top w:val="single" w:sz="4" w:space="0" w:color="auto"/>
              <w:left w:val="nil"/>
              <w:bottom w:val="nil"/>
              <w:right w:val="nil"/>
            </w:tcBorders>
            <w:noWrap/>
            <w:vAlign w:val="bottom"/>
            <w:hideMark/>
          </w:tcPr>
          <w:p w:rsidR="0007413D" w:rsidRPr="00AE1D0B" w:rsidRDefault="0007413D" w:rsidP="004B4F7C">
            <w:pPr>
              <w:spacing w:after="60"/>
              <w:rPr>
                <w:sz w:val="20"/>
              </w:rPr>
            </w:pPr>
            <w:r w:rsidRPr="00AE1D0B">
              <w:rPr>
                <w:sz w:val="20"/>
              </w:rPr>
              <w:t>Number of Participant Responses</w:t>
            </w:r>
          </w:p>
        </w:tc>
        <w:tc>
          <w:tcPr>
            <w:tcW w:w="1026" w:type="dxa"/>
            <w:tcBorders>
              <w:top w:val="single" w:sz="4" w:space="0" w:color="auto"/>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w:t>
            </w:r>
          </w:p>
        </w:tc>
      </w:tr>
      <w:tr w:rsidR="0007413D" w:rsidRPr="00AE1D0B" w:rsidTr="0007413D">
        <w:trPr>
          <w:trHeight w:val="264"/>
          <w:jc w:val="center"/>
        </w:trPr>
        <w:tc>
          <w:tcPr>
            <w:tcW w:w="2181"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Strongly Agree</w:t>
            </w:r>
          </w:p>
        </w:tc>
        <w:tc>
          <w:tcPr>
            <w:tcW w:w="2181"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6</w:t>
            </w:r>
          </w:p>
        </w:tc>
        <w:tc>
          <w:tcPr>
            <w:tcW w:w="3506"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9</w:t>
            </w:r>
          </w:p>
        </w:tc>
        <w:tc>
          <w:tcPr>
            <w:tcW w:w="1026"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9%</w:t>
            </w:r>
          </w:p>
        </w:tc>
      </w:tr>
      <w:tr w:rsidR="0007413D" w:rsidRPr="00AE1D0B" w:rsidTr="0007413D">
        <w:trPr>
          <w:trHeight w:val="264"/>
          <w:jc w:val="center"/>
        </w:trPr>
        <w:tc>
          <w:tcPr>
            <w:tcW w:w="2181"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Agree</w:t>
            </w:r>
          </w:p>
        </w:tc>
        <w:tc>
          <w:tcPr>
            <w:tcW w:w="2181"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7</w:t>
            </w:r>
          </w:p>
        </w:tc>
        <w:tc>
          <w:tcPr>
            <w:tcW w:w="3506"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17</w:t>
            </w:r>
          </w:p>
        </w:tc>
        <w:tc>
          <w:tcPr>
            <w:tcW w:w="1026"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18%</w:t>
            </w:r>
          </w:p>
        </w:tc>
      </w:tr>
      <w:tr w:rsidR="0007413D" w:rsidRPr="00AE1D0B" w:rsidTr="0007413D">
        <w:trPr>
          <w:trHeight w:val="264"/>
          <w:jc w:val="center"/>
        </w:trPr>
        <w:tc>
          <w:tcPr>
            <w:tcW w:w="2181"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Neutral</w:t>
            </w:r>
          </w:p>
        </w:tc>
        <w:tc>
          <w:tcPr>
            <w:tcW w:w="2181"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8</w:t>
            </w:r>
          </w:p>
        </w:tc>
        <w:tc>
          <w:tcPr>
            <w:tcW w:w="3506"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17</w:t>
            </w:r>
          </w:p>
        </w:tc>
        <w:tc>
          <w:tcPr>
            <w:tcW w:w="1026"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18%</w:t>
            </w:r>
          </w:p>
        </w:tc>
      </w:tr>
      <w:tr w:rsidR="0007413D" w:rsidRPr="00AE1D0B" w:rsidTr="0007413D">
        <w:trPr>
          <w:trHeight w:val="264"/>
          <w:jc w:val="center"/>
        </w:trPr>
        <w:tc>
          <w:tcPr>
            <w:tcW w:w="2181"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Disagree</w:t>
            </w:r>
          </w:p>
        </w:tc>
        <w:tc>
          <w:tcPr>
            <w:tcW w:w="2181"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9</w:t>
            </w:r>
          </w:p>
        </w:tc>
        <w:tc>
          <w:tcPr>
            <w:tcW w:w="3506"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40</w:t>
            </w:r>
          </w:p>
        </w:tc>
        <w:tc>
          <w:tcPr>
            <w:tcW w:w="1026"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42%</w:t>
            </w:r>
          </w:p>
        </w:tc>
      </w:tr>
      <w:tr w:rsidR="0007413D" w:rsidRPr="00AE1D0B" w:rsidTr="0007413D">
        <w:trPr>
          <w:trHeight w:val="264"/>
          <w:jc w:val="center"/>
        </w:trPr>
        <w:tc>
          <w:tcPr>
            <w:tcW w:w="2181" w:type="dxa"/>
            <w:tcBorders>
              <w:top w:val="nil"/>
              <w:left w:val="single" w:sz="4" w:space="0" w:color="auto"/>
              <w:bottom w:val="nil"/>
              <w:right w:val="nil"/>
            </w:tcBorders>
            <w:noWrap/>
            <w:vAlign w:val="bottom"/>
            <w:hideMark/>
          </w:tcPr>
          <w:p w:rsidR="0007413D" w:rsidRPr="00AE1D0B" w:rsidRDefault="0007413D" w:rsidP="004B4F7C">
            <w:pPr>
              <w:spacing w:after="60"/>
              <w:rPr>
                <w:sz w:val="20"/>
              </w:rPr>
            </w:pPr>
            <w:r w:rsidRPr="00AE1D0B">
              <w:rPr>
                <w:sz w:val="20"/>
              </w:rPr>
              <w:t>Strongly Disagree</w:t>
            </w:r>
          </w:p>
        </w:tc>
        <w:tc>
          <w:tcPr>
            <w:tcW w:w="2181"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10</w:t>
            </w:r>
          </w:p>
        </w:tc>
        <w:tc>
          <w:tcPr>
            <w:tcW w:w="3506" w:type="dxa"/>
            <w:tcBorders>
              <w:top w:val="nil"/>
              <w:left w:val="nil"/>
              <w:bottom w:val="nil"/>
              <w:right w:val="nil"/>
            </w:tcBorders>
            <w:noWrap/>
            <w:vAlign w:val="bottom"/>
            <w:hideMark/>
          </w:tcPr>
          <w:p w:rsidR="0007413D" w:rsidRPr="00AE1D0B" w:rsidRDefault="0007413D" w:rsidP="004B4F7C">
            <w:pPr>
              <w:spacing w:after="60"/>
              <w:rPr>
                <w:sz w:val="20"/>
              </w:rPr>
            </w:pPr>
            <w:r w:rsidRPr="00AE1D0B">
              <w:rPr>
                <w:sz w:val="20"/>
              </w:rPr>
              <w:t>13</w:t>
            </w:r>
          </w:p>
        </w:tc>
        <w:tc>
          <w:tcPr>
            <w:tcW w:w="1026" w:type="dxa"/>
            <w:tcBorders>
              <w:top w:val="nil"/>
              <w:left w:val="nil"/>
              <w:bottom w:val="nil"/>
              <w:right w:val="single" w:sz="4" w:space="0" w:color="auto"/>
            </w:tcBorders>
            <w:noWrap/>
            <w:vAlign w:val="center"/>
            <w:hideMark/>
          </w:tcPr>
          <w:p w:rsidR="0007413D" w:rsidRPr="00AE1D0B" w:rsidRDefault="0007413D" w:rsidP="004B4F7C">
            <w:pPr>
              <w:spacing w:after="60"/>
              <w:rPr>
                <w:sz w:val="20"/>
              </w:rPr>
            </w:pPr>
            <w:r w:rsidRPr="00AE1D0B">
              <w:rPr>
                <w:sz w:val="20"/>
              </w:rPr>
              <w:t>14%</w:t>
            </w:r>
          </w:p>
        </w:tc>
      </w:tr>
      <w:tr w:rsidR="0007413D" w:rsidRPr="00AE1D0B" w:rsidTr="005B376F">
        <w:trPr>
          <w:trHeight w:val="264"/>
          <w:jc w:val="center"/>
        </w:trPr>
        <w:tc>
          <w:tcPr>
            <w:tcW w:w="2181" w:type="dxa"/>
            <w:tcBorders>
              <w:top w:val="nil"/>
              <w:left w:val="single" w:sz="4" w:space="0" w:color="auto"/>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Total</w:t>
            </w:r>
          </w:p>
        </w:tc>
        <w:tc>
          <w:tcPr>
            <w:tcW w:w="2181" w:type="dxa"/>
            <w:tcBorders>
              <w:top w:val="nil"/>
              <w:left w:val="nil"/>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 </w:t>
            </w:r>
          </w:p>
        </w:tc>
        <w:tc>
          <w:tcPr>
            <w:tcW w:w="3506" w:type="dxa"/>
            <w:tcBorders>
              <w:top w:val="nil"/>
              <w:left w:val="nil"/>
              <w:bottom w:val="single" w:sz="4" w:space="0" w:color="auto"/>
              <w:right w:val="nil"/>
            </w:tcBorders>
            <w:noWrap/>
            <w:vAlign w:val="bottom"/>
            <w:hideMark/>
          </w:tcPr>
          <w:p w:rsidR="0007413D" w:rsidRPr="00AE1D0B" w:rsidRDefault="0007413D" w:rsidP="004B4F7C">
            <w:pPr>
              <w:spacing w:after="60"/>
              <w:rPr>
                <w:bCs/>
                <w:sz w:val="20"/>
              </w:rPr>
            </w:pPr>
            <w:r w:rsidRPr="00AE1D0B">
              <w:rPr>
                <w:bCs/>
                <w:sz w:val="20"/>
              </w:rPr>
              <w:t>96</w:t>
            </w:r>
          </w:p>
        </w:tc>
        <w:tc>
          <w:tcPr>
            <w:tcW w:w="1026" w:type="dxa"/>
            <w:tcBorders>
              <w:top w:val="nil"/>
              <w:left w:val="nil"/>
              <w:bottom w:val="single" w:sz="4" w:space="0" w:color="auto"/>
              <w:right w:val="single" w:sz="4" w:space="0" w:color="auto"/>
            </w:tcBorders>
            <w:noWrap/>
            <w:vAlign w:val="center"/>
            <w:hideMark/>
          </w:tcPr>
          <w:p w:rsidR="0007413D" w:rsidRPr="00AE1D0B" w:rsidRDefault="0007413D" w:rsidP="004B4F7C">
            <w:pPr>
              <w:spacing w:after="60"/>
              <w:rPr>
                <w:bCs/>
                <w:sz w:val="20"/>
              </w:rPr>
            </w:pPr>
            <w:r w:rsidRPr="00AE1D0B">
              <w:rPr>
                <w:bCs/>
                <w:sz w:val="20"/>
              </w:rPr>
              <w:t>100%</w:t>
            </w:r>
          </w:p>
        </w:tc>
      </w:tr>
    </w:tbl>
    <w:p w:rsidR="0007413D" w:rsidRPr="00AE1D0B" w:rsidRDefault="004B4F7C" w:rsidP="00444100">
      <w:pPr>
        <w:rPr>
          <w:rFonts w:eastAsiaTheme="minorHAnsi"/>
          <w:szCs w:val="24"/>
        </w:rPr>
      </w:pPr>
      <w:r w:rsidRPr="00AE1D0B">
        <w:rPr>
          <w:i/>
          <w:sz w:val="16"/>
        </w:rPr>
        <w:t>Note:</w:t>
      </w:r>
      <w:r w:rsidRPr="00AE1D0B">
        <w:rPr>
          <w:sz w:val="16"/>
        </w:rPr>
        <w:t xml:space="preserve"> Although more than half of the population sample (56%) indicated that they </w:t>
      </w:r>
      <w:r w:rsidRPr="00AE1D0B">
        <w:rPr>
          <w:i/>
          <w:sz w:val="16"/>
        </w:rPr>
        <w:t>did</w:t>
      </w:r>
      <w:r w:rsidRPr="00AE1D0B">
        <w:rPr>
          <w:sz w:val="16"/>
        </w:rPr>
        <w:t xml:space="preserve"> feel tired after long hours of work, it is interesting (and inspiring) that almost 3 in 10 participants reported </w:t>
      </w:r>
      <w:r w:rsidRPr="00AE1D0B">
        <w:rPr>
          <w:i/>
          <w:sz w:val="16"/>
        </w:rPr>
        <w:t>not</w:t>
      </w:r>
      <w:r w:rsidRPr="00AE1D0B">
        <w:rPr>
          <w:sz w:val="16"/>
        </w:rPr>
        <w:t xml:space="preserve"> getting tired, even after long hours of work</w:t>
      </w:r>
    </w:p>
    <w:p w:rsidR="0007413D" w:rsidRPr="00AE1D0B" w:rsidRDefault="0007413D" w:rsidP="005B376F">
      <w:pPr>
        <w:tabs>
          <w:tab w:val="left" w:pos="630"/>
        </w:tabs>
        <w:rPr>
          <w:szCs w:val="24"/>
        </w:rPr>
      </w:pPr>
      <w:r w:rsidRPr="00AE1D0B">
        <w:rPr>
          <w:szCs w:val="24"/>
        </w:rPr>
        <w:lastRenderedPageBreak/>
        <w:t>However, 27% of the participants indicated that they don't get tired and 18% were</w:t>
      </w:r>
      <w:r w:rsidR="00CA2668">
        <w:rPr>
          <w:szCs w:val="24"/>
        </w:rPr>
        <w:t xml:space="preserve"> neutral. Could it be that potentially</w:t>
      </w:r>
      <w:r w:rsidRPr="00AE1D0B">
        <w:rPr>
          <w:szCs w:val="24"/>
        </w:rPr>
        <w:t xml:space="preserve"> a small portion of our population is now losing track of their own productivity or that "being productive at all times" is the norm? </w:t>
      </w:r>
    </w:p>
    <w:p w:rsidR="0007413D" w:rsidRPr="00AE1D0B" w:rsidRDefault="0007413D" w:rsidP="005B376F">
      <w:pPr>
        <w:pStyle w:val="Heading3"/>
      </w:pPr>
      <w:r w:rsidRPr="00AE1D0B">
        <w:t>Discussion</w:t>
      </w:r>
    </w:p>
    <w:p w:rsidR="0007413D" w:rsidRPr="00AE1D0B" w:rsidRDefault="00EB0689" w:rsidP="00444100">
      <w:pPr>
        <w:rPr>
          <w:rFonts w:cstheme="minorBidi"/>
          <w:szCs w:val="22"/>
        </w:rPr>
      </w:pPr>
      <w:r>
        <w:rPr>
          <w:szCs w:val="24"/>
        </w:rPr>
        <w:t>Marshall McL</w:t>
      </w:r>
      <w:r w:rsidR="0007413D" w:rsidRPr="00AE1D0B">
        <w:rPr>
          <w:szCs w:val="24"/>
        </w:rPr>
        <w:t>uhan once stated that we are numb to the effects that</w:t>
      </w:r>
      <w:r>
        <w:rPr>
          <w:szCs w:val="24"/>
        </w:rPr>
        <w:t xml:space="preserve"> the media has</w:t>
      </w:r>
      <w:r w:rsidR="0007413D" w:rsidRPr="00AE1D0B">
        <w:rPr>
          <w:szCs w:val="24"/>
        </w:rPr>
        <w:t xml:space="preserve"> on us, making it difficult for most to realize its unintended effects (McLuhan, 1967) resulting in poten</w:t>
      </w:r>
      <w:r>
        <w:rPr>
          <w:szCs w:val="24"/>
        </w:rPr>
        <w:t>tially negative societal outcomes</w:t>
      </w:r>
      <w:r w:rsidR="0007413D" w:rsidRPr="00AE1D0B">
        <w:rPr>
          <w:szCs w:val="24"/>
        </w:rPr>
        <w:t xml:space="preserve">. </w:t>
      </w:r>
      <w:r w:rsidR="0007413D" w:rsidRPr="00AE1D0B">
        <w:t>If there is evidence that computers might not be good for our communities and schools, why are we spending so mu</w:t>
      </w:r>
      <w:r>
        <w:t>ch time on them and allowing</w:t>
      </w:r>
      <w:r w:rsidR="0007413D" w:rsidRPr="00AE1D0B">
        <w:t xml:space="preserve"> computer</w:t>
      </w:r>
      <w:r>
        <w:t>s</w:t>
      </w:r>
      <w:r w:rsidR="0007413D" w:rsidRPr="00AE1D0B">
        <w:t xml:space="preserve"> to stress us out and impact our classroom activities? </w:t>
      </w:r>
      <w:r w:rsidR="0007413D" w:rsidRPr="00AE1D0B">
        <w:rPr>
          <w:szCs w:val="24"/>
        </w:rPr>
        <w:t xml:space="preserve">Which long-term impact can the side effects of technology have on our communities and schools? </w:t>
      </w:r>
    </w:p>
    <w:p w:rsidR="0007413D" w:rsidRPr="00AE1D0B" w:rsidRDefault="0007413D" w:rsidP="00444100">
      <w:r w:rsidRPr="00AE1D0B">
        <w:t>Based on the findings of this research study, one po</w:t>
      </w:r>
      <w:r w:rsidR="00EB0689">
        <w:t xml:space="preserve">ssible answer is that, like </w:t>
      </w:r>
      <w:r w:rsidRPr="00AE1D0B">
        <w:t>computer</w:t>
      </w:r>
      <w:r w:rsidR="00EB0689">
        <w:t>s</w:t>
      </w:r>
      <w:r w:rsidRPr="00AE1D0B">
        <w:t>, we only stop working when we exhaust ourselves or get a virus. Perhaps, we are becoming half-robots temporarily, making</w:t>
      </w:r>
      <w:r w:rsidR="00EB0689">
        <w:t xml:space="preserve"> us behave less critically in regards to</w:t>
      </w:r>
      <w:r w:rsidRPr="00AE1D0B">
        <w:t xml:space="preserve"> our health, for example. It won’t be until we mentally exhaust ourselves and experience fatigue that we will realize how human we actually are and how our communities might be affected by our inability to observe our own machine-like behaviors (Almeida, 2013). Could it be that IUP students are indeed experiencing high levels of stress without realizing it (McLuhan, 1967), much like the computer</w:t>
      </w:r>
      <w:r w:rsidR="00EB0689">
        <w:t>s</w:t>
      </w:r>
      <w:r w:rsidRPr="00AE1D0B">
        <w:t>? Only time will tell.</w:t>
      </w:r>
    </w:p>
    <w:p w:rsidR="005B376F" w:rsidRDefault="005B376F">
      <w:pPr>
        <w:spacing w:before="0" w:after="0"/>
        <w:rPr>
          <w:rFonts w:ascii="Arial" w:hAnsi="Arial"/>
          <w:b/>
          <w:noProof/>
          <w:sz w:val="24"/>
        </w:rPr>
      </w:pPr>
    </w:p>
    <w:p w:rsidR="0007413D" w:rsidRDefault="0007413D" w:rsidP="005B376F">
      <w:pPr>
        <w:pStyle w:val="Heading3"/>
      </w:pPr>
      <w:r>
        <w:t>References</w:t>
      </w:r>
    </w:p>
    <w:p w:rsidR="0007413D" w:rsidRPr="00127464" w:rsidRDefault="0007413D" w:rsidP="005B376F">
      <w:pPr>
        <w:ind w:left="720" w:hanging="720"/>
        <w:rPr>
          <w:sz w:val="20"/>
        </w:rPr>
      </w:pPr>
      <w:r w:rsidRPr="00127464">
        <w:rPr>
          <w:sz w:val="20"/>
        </w:rPr>
        <w:t xml:space="preserve">Almeida, L. (2008). </w:t>
      </w:r>
      <w:r w:rsidRPr="00127464">
        <w:rPr>
          <w:i/>
          <w:iCs/>
          <w:sz w:val="20"/>
        </w:rPr>
        <w:t xml:space="preserve">The phenomenological exploration of user-design in rural gifted high school students when designing a game. </w:t>
      </w:r>
      <w:r w:rsidRPr="00127464">
        <w:rPr>
          <w:iCs/>
          <w:sz w:val="20"/>
        </w:rPr>
        <w:t>Unpublished doctoral dissertation, Penn State University.</w:t>
      </w:r>
    </w:p>
    <w:p w:rsidR="0007413D" w:rsidRPr="00127464" w:rsidRDefault="0007413D" w:rsidP="005B376F">
      <w:pPr>
        <w:ind w:left="720" w:hanging="720"/>
        <w:rPr>
          <w:bCs/>
          <w:color w:val="403838"/>
          <w:kern w:val="36"/>
          <w:sz w:val="20"/>
        </w:rPr>
      </w:pPr>
      <w:r w:rsidRPr="00127464">
        <w:rPr>
          <w:bCs/>
          <w:color w:val="403838"/>
          <w:kern w:val="36"/>
          <w:sz w:val="20"/>
        </w:rPr>
        <w:t xml:space="preserve">Almeida, L. (2013). </w:t>
      </w:r>
      <w:r w:rsidRPr="00127464">
        <w:rPr>
          <w:sz w:val="20"/>
        </w:rPr>
        <w:t xml:space="preserve">Modern Technostress in College Teaching: The Almeida Computer Behavior Hypothesis. Lilly Conference on College Teaching, Oxford, OH. </w:t>
      </w:r>
    </w:p>
    <w:p w:rsidR="0007413D" w:rsidRPr="00127464" w:rsidRDefault="009957F6" w:rsidP="00127464">
      <w:pPr>
        <w:ind w:left="720" w:hanging="720"/>
        <w:rPr>
          <w:bCs/>
          <w:noProof/>
          <w:color w:val="403838"/>
          <w:kern w:val="36"/>
          <w:sz w:val="20"/>
        </w:rPr>
      </w:pPr>
      <w:r w:rsidRPr="00127464">
        <w:rPr>
          <w:bCs/>
          <w:color w:val="403838"/>
          <w:kern w:val="36"/>
          <w:sz w:val="20"/>
        </w:rPr>
        <w:fldChar w:fldCharType="begin"/>
      </w:r>
      <w:r w:rsidR="0007413D" w:rsidRPr="00127464">
        <w:rPr>
          <w:bCs/>
          <w:color w:val="403838"/>
          <w:kern w:val="36"/>
          <w:sz w:val="20"/>
        </w:rPr>
        <w:instrText xml:space="preserve"> ADDIN EN.REFLIST </w:instrText>
      </w:r>
      <w:r w:rsidRPr="00127464">
        <w:rPr>
          <w:bCs/>
          <w:color w:val="403838"/>
          <w:kern w:val="36"/>
          <w:sz w:val="20"/>
        </w:rPr>
        <w:fldChar w:fldCharType="separate"/>
      </w:r>
      <w:bookmarkStart w:id="9" w:name="_ENREF_1"/>
      <w:r w:rsidR="0007413D" w:rsidRPr="00127464">
        <w:rPr>
          <w:bCs/>
          <w:noProof/>
          <w:color w:val="403838"/>
          <w:kern w:val="36"/>
          <w:sz w:val="20"/>
        </w:rPr>
        <w:t xml:space="preserve">Arrington, P. (2008). </w:t>
      </w:r>
      <w:r w:rsidR="0007413D" w:rsidRPr="00127464">
        <w:rPr>
          <w:bCs/>
          <w:i/>
          <w:noProof/>
          <w:color w:val="403838"/>
          <w:kern w:val="36"/>
          <w:sz w:val="20"/>
        </w:rPr>
        <w:t>Stress at Work: How Do Social Workers Cope?</w:t>
      </w:r>
      <w:r w:rsidR="0007413D" w:rsidRPr="00127464">
        <w:rPr>
          <w:bCs/>
          <w:noProof/>
          <w:color w:val="403838"/>
          <w:kern w:val="36"/>
          <w:sz w:val="20"/>
        </w:rPr>
        <w:t xml:space="preserve"> : National Association of Social Workers.</w:t>
      </w:r>
      <w:bookmarkEnd w:id="9"/>
    </w:p>
    <w:p w:rsidR="0007413D" w:rsidRPr="00127464" w:rsidRDefault="0007413D" w:rsidP="00127464">
      <w:pPr>
        <w:ind w:left="720" w:hanging="720"/>
        <w:rPr>
          <w:bCs/>
          <w:noProof/>
          <w:color w:val="403838"/>
          <w:kern w:val="36"/>
          <w:sz w:val="20"/>
        </w:rPr>
      </w:pPr>
      <w:bookmarkStart w:id="10" w:name="_ENREF_2"/>
      <w:r w:rsidRPr="00127464">
        <w:rPr>
          <w:bCs/>
          <w:noProof/>
          <w:color w:val="403838"/>
          <w:kern w:val="36"/>
          <w:sz w:val="20"/>
        </w:rPr>
        <w:t xml:space="preserve">Atkinson, R., Castro, D., &amp; Ezell, S. (2009). The Digital road to recovery: A stimulus plan to create jobs, boost productivity and revitalize America. </w:t>
      </w:r>
      <w:r w:rsidRPr="00127464">
        <w:rPr>
          <w:bCs/>
          <w:i/>
          <w:noProof/>
          <w:color w:val="403838"/>
          <w:kern w:val="36"/>
          <w:sz w:val="20"/>
        </w:rPr>
        <w:t>Boost Productivity and Revitalize America (January 7, 2009)</w:t>
      </w:r>
      <w:r w:rsidRPr="00127464">
        <w:rPr>
          <w:bCs/>
          <w:noProof/>
          <w:color w:val="403838"/>
          <w:kern w:val="36"/>
          <w:sz w:val="20"/>
        </w:rPr>
        <w:t>.</w:t>
      </w:r>
      <w:bookmarkEnd w:id="10"/>
    </w:p>
    <w:p w:rsidR="0007413D" w:rsidRPr="00127464" w:rsidRDefault="0007413D" w:rsidP="00127464">
      <w:pPr>
        <w:ind w:left="720" w:hanging="720"/>
        <w:rPr>
          <w:bCs/>
          <w:noProof/>
          <w:color w:val="403838"/>
          <w:kern w:val="36"/>
          <w:sz w:val="20"/>
        </w:rPr>
      </w:pPr>
      <w:bookmarkStart w:id="11" w:name="_ENREF_3"/>
      <w:r w:rsidRPr="00127464">
        <w:rPr>
          <w:bCs/>
          <w:noProof/>
          <w:color w:val="403838"/>
          <w:kern w:val="36"/>
          <w:sz w:val="20"/>
        </w:rPr>
        <w:t xml:space="preserve">Ayyagari, R. (2007). </w:t>
      </w:r>
      <w:r w:rsidRPr="00127464">
        <w:rPr>
          <w:bCs/>
          <w:i/>
          <w:noProof/>
          <w:color w:val="403838"/>
          <w:kern w:val="36"/>
          <w:sz w:val="20"/>
        </w:rPr>
        <w:t>What and Why of Technostress: Technology Antecedents and Implications.</w:t>
      </w:r>
      <w:r w:rsidRPr="00127464">
        <w:rPr>
          <w:bCs/>
          <w:noProof/>
          <w:color w:val="403838"/>
          <w:kern w:val="36"/>
          <w:sz w:val="20"/>
        </w:rPr>
        <w:t xml:space="preserve"> Clemson University.</w:t>
      </w:r>
      <w:bookmarkStart w:id="12" w:name="_ENREF_4"/>
      <w:bookmarkEnd w:id="11"/>
    </w:p>
    <w:p w:rsidR="0007413D" w:rsidRPr="00127464" w:rsidRDefault="0007413D" w:rsidP="00127464">
      <w:pPr>
        <w:ind w:left="720" w:hanging="720"/>
        <w:rPr>
          <w:bCs/>
          <w:noProof/>
          <w:color w:val="403838"/>
          <w:kern w:val="36"/>
          <w:sz w:val="20"/>
        </w:rPr>
      </w:pPr>
      <w:r w:rsidRPr="00127464">
        <w:rPr>
          <w:bCs/>
          <w:noProof/>
          <w:color w:val="403838"/>
          <w:kern w:val="36"/>
          <w:sz w:val="20"/>
        </w:rPr>
        <w:t>Blythe, H. &amp; Sweet, C. (2011). It works for me creatively. Shared Tips for the Classoom. New Forums Press, Stillwater, OK.</w:t>
      </w:r>
    </w:p>
    <w:p w:rsidR="0007413D" w:rsidRPr="00127464" w:rsidRDefault="0007413D" w:rsidP="00127464">
      <w:pPr>
        <w:ind w:left="720" w:hanging="720"/>
        <w:rPr>
          <w:bCs/>
          <w:noProof/>
          <w:color w:val="403838"/>
          <w:kern w:val="36"/>
          <w:sz w:val="20"/>
        </w:rPr>
      </w:pPr>
      <w:r w:rsidRPr="00127464">
        <w:rPr>
          <w:bCs/>
          <w:noProof/>
          <w:color w:val="403838"/>
          <w:kern w:val="36"/>
          <w:sz w:val="20"/>
        </w:rPr>
        <w:t xml:space="preserve">Brod, C. (1984). </w:t>
      </w:r>
      <w:r w:rsidRPr="00127464">
        <w:rPr>
          <w:bCs/>
          <w:i/>
          <w:noProof/>
          <w:color w:val="403838"/>
          <w:kern w:val="36"/>
          <w:sz w:val="20"/>
        </w:rPr>
        <w:t>Technostress: The human cost of the computer revolution</w:t>
      </w:r>
      <w:r w:rsidRPr="00127464">
        <w:rPr>
          <w:bCs/>
          <w:noProof/>
          <w:color w:val="403838"/>
          <w:kern w:val="36"/>
          <w:sz w:val="20"/>
        </w:rPr>
        <w:t>: Addison-Wesley Reading, MA.</w:t>
      </w:r>
      <w:bookmarkEnd w:id="12"/>
    </w:p>
    <w:p w:rsidR="0007413D" w:rsidRPr="00127464" w:rsidRDefault="0007413D" w:rsidP="00127464">
      <w:pPr>
        <w:ind w:left="720" w:hanging="720"/>
        <w:rPr>
          <w:bCs/>
          <w:noProof/>
          <w:color w:val="403838"/>
          <w:kern w:val="36"/>
          <w:sz w:val="20"/>
        </w:rPr>
      </w:pPr>
      <w:bookmarkStart w:id="13" w:name="_ENREF_5"/>
      <w:r w:rsidRPr="00127464">
        <w:rPr>
          <w:bCs/>
          <w:noProof/>
          <w:color w:val="403838"/>
          <w:kern w:val="36"/>
          <w:sz w:val="20"/>
        </w:rPr>
        <w:t xml:space="preserve">Cameron, B. H., &amp; Dwyer, F. D. (2005). The effect of online gaming in facilitating delayed acheivement of different educational objectives. </w:t>
      </w:r>
      <w:r w:rsidRPr="00127464">
        <w:rPr>
          <w:bCs/>
          <w:i/>
          <w:noProof/>
          <w:color w:val="403838"/>
          <w:kern w:val="36"/>
          <w:sz w:val="20"/>
        </w:rPr>
        <w:t>The International Journal of Instructional Media, 35</w:t>
      </w:r>
      <w:r w:rsidRPr="00127464">
        <w:rPr>
          <w:bCs/>
          <w:noProof/>
          <w:color w:val="403838"/>
          <w:kern w:val="36"/>
          <w:sz w:val="20"/>
        </w:rPr>
        <w:t>, 25-33.</w:t>
      </w:r>
      <w:bookmarkEnd w:id="13"/>
    </w:p>
    <w:p w:rsidR="0007413D" w:rsidRPr="00127464" w:rsidRDefault="0007413D" w:rsidP="00127464">
      <w:pPr>
        <w:ind w:left="720" w:hanging="720"/>
        <w:rPr>
          <w:bCs/>
          <w:noProof/>
          <w:color w:val="403838"/>
          <w:kern w:val="36"/>
          <w:sz w:val="20"/>
        </w:rPr>
      </w:pPr>
      <w:bookmarkStart w:id="14" w:name="_ENREF_6"/>
      <w:r w:rsidRPr="00127464">
        <w:rPr>
          <w:bCs/>
          <w:noProof/>
          <w:color w:val="403838"/>
          <w:kern w:val="36"/>
          <w:sz w:val="20"/>
        </w:rPr>
        <w:t xml:space="preserve">Carter, H., &amp; Hightower, L. (2009). </w:t>
      </w:r>
      <w:r w:rsidRPr="00127464">
        <w:rPr>
          <w:bCs/>
          <w:i/>
          <w:noProof/>
          <w:color w:val="403838"/>
          <w:kern w:val="36"/>
          <w:sz w:val="20"/>
        </w:rPr>
        <w:t>Using Mobile Technology in an Extension Leadership Development Program.</w:t>
      </w:r>
      <w:r w:rsidRPr="00127464">
        <w:rPr>
          <w:bCs/>
          <w:noProof/>
          <w:color w:val="403838"/>
          <w:kern w:val="36"/>
          <w:sz w:val="20"/>
        </w:rPr>
        <w:t xml:space="preserve"> Paper presented at the AIAEE 25th Annual Meeting, San Juan, Puerto Rico.</w:t>
      </w:r>
      <w:bookmarkEnd w:id="14"/>
    </w:p>
    <w:p w:rsidR="0007413D" w:rsidRPr="00127464" w:rsidRDefault="0007413D" w:rsidP="00127464">
      <w:pPr>
        <w:ind w:left="720" w:hanging="720"/>
        <w:rPr>
          <w:bCs/>
          <w:noProof/>
          <w:color w:val="403838"/>
          <w:kern w:val="36"/>
          <w:sz w:val="20"/>
        </w:rPr>
      </w:pPr>
      <w:bookmarkStart w:id="15" w:name="_ENREF_7"/>
      <w:r w:rsidRPr="00127464">
        <w:rPr>
          <w:bCs/>
          <w:noProof/>
          <w:color w:val="403838"/>
          <w:kern w:val="36"/>
          <w:sz w:val="20"/>
        </w:rPr>
        <w:t xml:space="preserve">Champion, S. (1988). Technostress: Technology's Toll. </w:t>
      </w:r>
      <w:r w:rsidRPr="00127464">
        <w:rPr>
          <w:bCs/>
          <w:i/>
          <w:noProof/>
          <w:color w:val="403838"/>
          <w:kern w:val="36"/>
          <w:sz w:val="20"/>
        </w:rPr>
        <w:t>School Library Journal, 35</w:t>
      </w:r>
      <w:r w:rsidRPr="00127464">
        <w:rPr>
          <w:bCs/>
          <w:noProof/>
          <w:color w:val="403838"/>
          <w:kern w:val="36"/>
          <w:sz w:val="20"/>
        </w:rPr>
        <w:t>(3), 48-51.</w:t>
      </w:r>
      <w:bookmarkEnd w:id="15"/>
    </w:p>
    <w:p w:rsidR="0007413D" w:rsidRPr="00127464" w:rsidRDefault="0007413D" w:rsidP="00127464">
      <w:pPr>
        <w:ind w:left="720" w:hanging="720"/>
        <w:rPr>
          <w:bCs/>
          <w:noProof/>
          <w:color w:val="403838"/>
          <w:kern w:val="36"/>
          <w:sz w:val="20"/>
        </w:rPr>
      </w:pPr>
      <w:bookmarkStart w:id="16" w:name="_ENREF_8"/>
      <w:r w:rsidRPr="00127464">
        <w:rPr>
          <w:bCs/>
          <w:noProof/>
          <w:color w:val="403838"/>
          <w:kern w:val="36"/>
          <w:sz w:val="20"/>
        </w:rPr>
        <w:t xml:space="preserve">Clute, R. (1998). </w:t>
      </w:r>
      <w:r w:rsidRPr="00127464">
        <w:rPr>
          <w:bCs/>
          <w:i/>
          <w:noProof/>
          <w:color w:val="403838"/>
          <w:kern w:val="36"/>
          <w:sz w:val="20"/>
        </w:rPr>
        <w:t>Technostress: A Content Analysis.</w:t>
      </w:r>
      <w:r w:rsidRPr="00127464">
        <w:rPr>
          <w:bCs/>
          <w:noProof/>
          <w:color w:val="403838"/>
          <w:kern w:val="36"/>
          <w:sz w:val="20"/>
        </w:rPr>
        <w:t xml:space="preserve"> (MLIS), Kent State University.</w:t>
      </w:r>
      <w:bookmarkEnd w:id="16"/>
    </w:p>
    <w:p w:rsidR="0007413D" w:rsidRPr="00127464" w:rsidRDefault="0007413D" w:rsidP="00127464">
      <w:pPr>
        <w:ind w:left="720" w:hanging="720"/>
        <w:rPr>
          <w:bCs/>
          <w:noProof/>
          <w:color w:val="403838"/>
          <w:kern w:val="36"/>
          <w:sz w:val="20"/>
        </w:rPr>
      </w:pPr>
      <w:bookmarkStart w:id="17" w:name="_ENREF_9"/>
      <w:r w:rsidRPr="00127464">
        <w:rPr>
          <w:bCs/>
          <w:noProof/>
          <w:color w:val="403838"/>
          <w:kern w:val="36"/>
          <w:sz w:val="20"/>
        </w:rPr>
        <w:t>CNN. (2006). Hotel: Put that 'CrackBerry' down, you addict!</w:t>
      </w:r>
      <w:bookmarkEnd w:id="17"/>
    </w:p>
    <w:p w:rsidR="0007413D" w:rsidRPr="00127464" w:rsidRDefault="0007413D" w:rsidP="00127464">
      <w:pPr>
        <w:ind w:left="720" w:hanging="720"/>
        <w:rPr>
          <w:bCs/>
          <w:noProof/>
          <w:color w:val="403838"/>
          <w:kern w:val="36"/>
          <w:sz w:val="20"/>
        </w:rPr>
      </w:pPr>
      <w:bookmarkStart w:id="18" w:name="_ENREF_10"/>
      <w:r w:rsidRPr="00127464">
        <w:rPr>
          <w:bCs/>
          <w:noProof/>
          <w:color w:val="403838"/>
          <w:kern w:val="36"/>
          <w:sz w:val="20"/>
        </w:rPr>
        <w:t xml:space="preserve">Cooper, C. L., &amp; Cartwright, S. (1994). Healthy mind; healthy organization—A proactive approach to occupational stress. </w:t>
      </w:r>
      <w:r w:rsidRPr="00127464">
        <w:rPr>
          <w:bCs/>
          <w:i/>
          <w:noProof/>
          <w:color w:val="403838"/>
          <w:kern w:val="36"/>
          <w:sz w:val="20"/>
        </w:rPr>
        <w:t>Human relations, 47</w:t>
      </w:r>
      <w:r w:rsidRPr="00127464">
        <w:rPr>
          <w:bCs/>
          <w:noProof/>
          <w:color w:val="403838"/>
          <w:kern w:val="36"/>
          <w:sz w:val="20"/>
        </w:rPr>
        <w:t>(4), 455-471.</w:t>
      </w:r>
      <w:bookmarkEnd w:id="18"/>
    </w:p>
    <w:p w:rsidR="0007413D" w:rsidRPr="00127464" w:rsidRDefault="0007413D" w:rsidP="00127464">
      <w:pPr>
        <w:ind w:left="720" w:hanging="720"/>
        <w:rPr>
          <w:bCs/>
          <w:noProof/>
          <w:color w:val="403838"/>
          <w:kern w:val="36"/>
          <w:sz w:val="20"/>
        </w:rPr>
      </w:pPr>
      <w:bookmarkStart w:id="19" w:name="_ENREF_11"/>
      <w:r w:rsidRPr="00127464">
        <w:rPr>
          <w:bCs/>
          <w:noProof/>
          <w:color w:val="403838"/>
          <w:kern w:val="36"/>
          <w:sz w:val="20"/>
        </w:rPr>
        <w:lastRenderedPageBreak/>
        <w:t xml:space="preserve">Cooper, C. L., Dewe, P. J., &amp; O'Driscoll, M. P. (2001). </w:t>
      </w:r>
      <w:r w:rsidRPr="00127464">
        <w:rPr>
          <w:bCs/>
          <w:i/>
          <w:noProof/>
          <w:color w:val="403838"/>
          <w:kern w:val="36"/>
          <w:sz w:val="20"/>
        </w:rPr>
        <w:t>Organizational stress: A review and critique of theory, research, and applications</w:t>
      </w:r>
      <w:r w:rsidRPr="00127464">
        <w:rPr>
          <w:bCs/>
          <w:noProof/>
          <w:color w:val="403838"/>
          <w:kern w:val="36"/>
          <w:sz w:val="20"/>
        </w:rPr>
        <w:t>: SAGE Publications, Incorporated.</w:t>
      </w:r>
      <w:bookmarkEnd w:id="19"/>
    </w:p>
    <w:p w:rsidR="0007413D" w:rsidRPr="00127464" w:rsidRDefault="0007413D" w:rsidP="00127464">
      <w:pPr>
        <w:ind w:left="720" w:hanging="720"/>
        <w:rPr>
          <w:bCs/>
          <w:noProof/>
          <w:color w:val="403838"/>
          <w:kern w:val="36"/>
          <w:sz w:val="20"/>
        </w:rPr>
      </w:pPr>
      <w:bookmarkStart w:id="20" w:name="_ENREF_12"/>
      <w:r w:rsidRPr="00127464">
        <w:rPr>
          <w:bCs/>
          <w:noProof/>
          <w:color w:val="403838"/>
          <w:kern w:val="36"/>
          <w:sz w:val="20"/>
        </w:rPr>
        <w:t xml:space="preserve">Cooper, C. L., Liukkonen, P., &amp; Cartwright, S. (1996). </w:t>
      </w:r>
      <w:r w:rsidRPr="00127464">
        <w:rPr>
          <w:bCs/>
          <w:i/>
          <w:noProof/>
          <w:color w:val="403838"/>
          <w:kern w:val="36"/>
          <w:sz w:val="20"/>
        </w:rPr>
        <w:t>Stress prevention in the workplace: Assessing the costs and benefits to organisations</w:t>
      </w:r>
      <w:r w:rsidRPr="00127464">
        <w:rPr>
          <w:bCs/>
          <w:noProof/>
          <w:color w:val="403838"/>
          <w:kern w:val="36"/>
          <w:sz w:val="20"/>
        </w:rPr>
        <w:t>: European Foundation for the Improvement of Living and Working Conditions Dublin.</w:t>
      </w:r>
      <w:bookmarkEnd w:id="20"/>
    </w:p>
    <w:p w:rsidR="0007413D" w:rsidRPr="00127464" w:rsidRDefault="0007413D" w:rsidP="00127464">
      <w:pPr>
        <w:ind w:left="720" w:hanging="720"/>
        <w:rPr>
          <w:bCs/>
          <w:noProof/>
          <w:color w:val="403838"/>
          <w:kern w:val="36"/>
          <w:sz w:val="20"/>
        </w:rPr>
      </w:pPr>
      <w:bookmarkStart w:id="21" w:name="_ENREF_13"/>
      <w:r w:rsidRPr="00127464">
        <w:rPr>
          <w:bCs/>
          <w:noProof/>
          <w:color w:val="403838"/>
          <w:kern w:val="36"/>
          <w:sz w:val="20"/>
        </w:rPr>
        <w:t xml:space="preserve">Davidson, M. J., &amp; Veno, A. (1980). Stress and the policeman. </w:t>
      </w:r>
      <w:r w:rsidRPr="00127464">
        <w:rPr>
          <w:bCs/>
          <w:i/>
          <w:noProof/>
          <w:color w:val="403838"/>
          <w:kern w:val="36"/>
          <w:sz w:val="20"/>
        </w:rPr>
        <w:t>White collar and professional stress</w:t>
      </w:r>
      <w:r w:rsidRPr="00127464">
        <w:rPr>
          <w:bCs/>
          <w:noProof/>
          <w:color w:val="403838"/>
          <w:kern w:val="36"/>
          <w:sz w:val="20"/>
        </w:rPr>
        <w:t>, 131-166.</w:t>
      </w:r>
      <w:bookmarkStart w:id="22" w:name="_ENREF_14"/>
      <w:bookmarkEnd w:id="21"/>
    </w:p>
    <w:p w:rsidR="0007413D" w:rsidRPr="00127464" w:rsidRDefault="0007413D" w:rsidP="00127464">
      <w:pPr>
        <w:ind w:left="720" w:hanging="720"/>
        <w:rPr>
          <w:bCs/>
          <w:noProof/>
          <w:color w:val="403838"/>
          <w:kern w:val="36"/>
          <w:sz w:val="20"/>
        </w:rPr>
      </w:pPr>
      <w:r w:rsidRPr="00127464">
        <w:rPr>
          <w:bCs/>
          <w:noProof/>
          <w:color w:val="403838"/>
          <w:kern w:val="36"/>
          <w:sz w:val="20"/>
        </w:rPr>
        <w:t>Driscoll, M. (2000). Psychology of Learning for Instruction. Allyn and Bacon. Needham Heights, MA</w:t>
      </w:r>
    </w:p>
    <w:p w:rsidR="0007413D" w:rsidRPr="00127464" w:rsidRDefault="0007413D" w:rsidP="00127464">
      <w:pPr>
        <w:ind w:left="720" w:hanging="720"/>
        <w:rPr>
          <w:bCs/>
          <w:noProof/>
          <w:color w:val="403838"/>
          <w:kern w:val="36"/>
          <w:sz w:val="20"/>
        </w:rPr>
      </w:pPr>
      <w:r w:rsidRPr="00127464">
        <w:rPr>
          <w:bCs/>
          <w:noProof/>
          <w:color w:val="403838"/>
          <w:kern w:val="36"/>
          <w:sz w:val="20"/>
        </w:rPr>
        <w:t xml:space="preserve">Endonurse. (2012). U.S. Healthcare Costs Far More Than in 12 Industrialized NationsRetrieved May 15, 2013, from </w:t>
      </w:r>
      <w:hyperlink r:id="rId82" w:history="1">
        <w:r w:rsidRPr="00127464">
          <w:rPr>
            <w:rStyle w:val="Hyperlink"/>
            <w:bCs/>
            <w:noProof/>
            <w:kern w:val="36"/>
            <w:sz w:val="20"/>
          </w:rPr>
          <w:t>http://www.endonurse.com/news/2012/05/u-s-healthcare-costs-far-more-than-in-12-industri.aspx</w:t>
        </w:r>
        <w:bookmarkEnd w:id="22"/>
      </w:hyperlink>
    </w:p>
    <w:p w:rsidR="0007413D" w:rsidRPr="00127464" w:rsidRDefault="0007413D" w:rsidP="00127464">
      <w:pPr>
        <w:ind w:left="720" w:hanging="720"/>
        <w:rPr>
          <w:bCs/>
          <w:noProof/>
          <w:color w:val="403838"/>
          <w:kern w:val="36"/>
          <w:sz w:val="20"/>
        </w:rPr>
      </w:pPr>
      <w:bookmarkStart w:id="23" w:name="_ENREF_15"/>
      <w:r w:rsidRPr="00127464">
        <w:rPr>
          <w:bCs/>
          <w:noProof/>
          <w:color w:val="403838"/>
          <w:kern w:val="36"/>
          <w:sz w:val="20"/>
        </w:rPr>
        <w:t xml:space="preserve">Eppler, M. J., &amp; Mengis, J. (2004). The concept of information overload: A review of literature from organization science, accounting, marketing, MIS, and related disciplines. </w:t>
      </w:r>
      <w:r w:rsidRPr="00127464">
        <w:rPr>
          <w:bCs/>
          <w:i/>
          <w:noProof/>
          <w:color w:val="403838"/>
          <w:kern w:val="36"/>
          <w:sz w:val="20"/>
        </w:rPr>
        <w:t>The information society, 20</w:t>
      </w:r>
      <w:r w:rsidRPr="00127464">
        <w:rPr>
          <w:bCs/>
          <w:noProof/>
          <w:color w:val="403838"/>
          <w:kern w:val="36"/>
          <w:sz w:val="20"/>
        </w:rPr>
        <w:t>(5), 325-344.</w:t>
      </w:r>
      <w:bookmarkEnd w:id="23"/>
    </w:p>
    <w:p w:rsidR="0007413D" w:rsidRPr="00127464" w:rsidRDefault="0007413D" w:rsidP="00127464">
      <w:pPr>
        <w:ind w:left="720" w:hanging="720"/>
        <w:rPr>
          <w:bCs/>
          <w:noProof/>
          <w:color w:val="403838"/>
          <w:kern w:val="36"/>
          <w:sz w:val="20"/>
        </w:rPr>
      </w:pPr>
      <w:bookmarkStart w:id="24" w:name="_ENREF_16"/>
      <w:r w:rsidRPr="00127464">
        <w:rPr>
          <w:bCs/>
          <w:noProof/>
          <w:color w:val="403838"/>
          <w:kern w:val="36"/>
          <w:sz w:val="20"/>
        </w:rPr>
        <w:t xml:space="preserve">Faulkner, S. A., &amp; Zafiroglu, A. C. (2010). </w:t>
      </w:r>
      <w:r w:rsidRPr="00127464">
        <w:rPr>
          <w:bCs/>
          <w:i/>
          <w:noProof/>
          <w:color w:val="403838"/>
          <w:kern w:val="36"/>
          <w:sz w:val="20"/>
        </w:rPr>
        <w:t>The Power of Participant-Made Videos: intimacy and engagement with corporate ethnographic video.</w:t>
      </w:r>
      <w:r w:rsidRPr="00127464">
        <w:rPr>
          <w:bCs/>
          <w:noProof/>
          <w:color w:val="403838"/>
          <w:kern w:val="36"/>
          <w:sz w:val="20"/>
        </w:rPr>
        <w:t xml:space="preserve"> Paper presented at the Ethnographic Praxis in Industry Conference Proceedings.</w:t>
      </w:r>
      <w:bookmarkEnd w:id="24"/>
    </w:p>
    <w:p w:rsidR="0007413D" w:rsidRPr="00127464" w:rsidRDefault="0007413D" w:rsidP="00127464">
      <w:pPr>
        <w:ind w:left="720" w:hanging="720"/>
        <w:rPr>
          <w:bCs/>
          <w:noProof/>
          <w:color w:val="403838"/>
          <w:kern w:val="36"/>
          <w:sz w:val="20"/>
        </w:rPr>
      </w:pPr>
      <w:bookmarkStart w:id="25" w:name="_ENREF_17"/>
      <w:r w:rsidRPr="00127464">
        <w:rPr>
          <w:bCs/>
          <w:noProof/>
          <w:color w:val="403838"/>
          <w:kern w:val="36"/>
          <w:sz w:val="20"/>
        </w:rPr>
        <w:t xml:space="preserve">Gorman, M. (2001). Technostress and Library Values. </w:t>
      </w:r>
      <w:r w:rsidRPr="00127464">
        <w:rPr>
          <w:bCs/>
          <w:i/>
          <w:noProof/>
          <w:color w:val="403838"/>
          <w:kern w:val="36"/>
          <w:sz w:val="20"/>
        </w:rPr>
        <w:t>Library Journal, 126</w:t>
      </w:r>
      <w:r w:rsidRPr="00127464">
        <w:rPr>
          <w:bCs/>
          <w:noProof/>
          <w:color w:val="403838"/>
          <w:kern w:val="36"/>
          <w:sz w:val="20"/>
        </w:rPr>
        <w:t>(7), 48-50.</w:t>
      </w:r>
      <w:bookmarkEnd w:id="25"/>
    </w:p>
    <w:p w:rsidR="0007413D" w:rsidRPr="00127464" w:rsidRDefault="0007413D" w:rsidP="00127464">
      <w:pPr>
        <w:ind w:left="720" w:hanging="720"/>
        <w:rPr>
          <w:bCs/>
          <w:noProof/>
          <w:color w:val="403838"/>
          <w:kern w:val="36"/>
          <w:sz w:val="20"/>
        </w:rPr>
      </w:pPr>
      <w:bookmarkStart w:id="26" w:name="_ENREF_18"/>
      <w:r w:rsidRPr="00127464">
        <w:rPr>
          <w:bCs/>
          <w:noProof/>
          <w:color w:val="403838"/>
          <w:kern w:val="36"/>
          <w:sz w:val="20"/>
        </w:rPr>
        <w:t xml:space="preserve">Hillman, M. (2011). Increased workloads lead to decreased productivityRetrieved May 16, 2013, from </w:t>
      </w:r>
      <w:hyperlink r:id="rId83" w:history="1">
        <w:r w:rsidRPr="00127464">
          <w:rPr>
            <w:rStyle w:val="Hyperlink"/>
            <w:bCs/>
            <w:noProof/>
            <w:kern w:val="36"/>
            <w:sz w:val="20"/>
          </w:rPr>
          <w:t>http://www.cascadebusnews.com/business-tips/personnel/1179-increased-workloads-lead-to-decreased-productivity</w:t>
        </w:r>
        <w:bookmarkEnd w:id="26"/>
      </w:hyperlink>
    </w:p>
    <w:p w:rsidR="0007413D" w:rsidRPr="00127464" w:rsidRDefault="0007413D" w:rsidP="00127464">
      <w:pPr>
        <w:ind w:left="720" w:hanging="720"/>
        <w:rPr>
          <w:rStyle w:val="HTMLCite"/>
          <w:rFonts w:eastAsiaTheme="minorHAnsi" w:cstheme="minorBidi"/>
          <w:sz w:val="20"/>
        </w:rPr>
      </w:pPr>
      <w:bookmarkStart w:id="27" w:name="_ENREF_19"/>
      <w:r w:rsidRPr="00127464">
        <w:rPr>
          <w:rStyle w:val="HTMLCite"/>
          <w:sz w:val="20"/>
        </w:rPr>
        <w:t>Hoadley, C. (2009). Social Impacts of Mobile Technologies for Children: Keystone or Invasive</w:t>
      </w:r>
    </w:p>
    <w:p w:rsidR="0007413D" w:rsidRPr="00127464" w:rsidRDefault="0007413D" w:rsidP="00127464">
      <w:pPr>
        <w:ind w:left="720" w:hanging="720"/>
        <w:rPr>
          <w:bCs/>
          <w:color w:val="403838"/>
          <w:kern w:val="36"/>
          <w:sz w:val="20"/>
        </w:rPr>
      </w:pPr>
      <w:r w:rsidRPr="00127464">
        <w:rPr>
          <w:rStyle w:val="HTMLCite"/>
          <w:sz w:val="20"/>
        </w:rPr>
        <w:t>Species? In A. Druin (Ed.), Mobile Technology for Children (pp. 63-81). Boston: Morgan Kaufmann (Elsevier).</w:t>
      </w:r>
    </w:p>
    <w:p w:rsidR="0007413D" w:rsidRPr="00127464" w:rsidRDefault="0007413D" w:rsidP="00127464">
      <w:pPr>
        <w:ind w:left="720" w:hanging="720"/>
        <w:rPr>
          <w:bCs/>
          <w:noProof/>
          <w:color w:val="403838"/>
          <w:kern w:val="36"/>
          <w:sz w:val="20"/>
        </w:rPr>
      </w:pPr>
      <w:r w:rsidRPr="00127464">
        <w:rPr>
          <w:bCs/>
          <w:noProof/>
          <w:color w:val="403838"/>
          <w:kern w:val="36"/>
          <w:sz w:val="20"/>
        </w:rPr>
        <w:t xml:space="preserve">Kinman, G., &amp; Jones, F. (2005). Lay representations of workplace stress: What do people really mean when they say they are stressed? </w:t>
      </w:r>
      <w:r w:rsidRPr="00127464">
        <w:rPr>
          <w:bCs/>
          <w:i/>
          <w:noProof/>
          <w:color w:val="403838"/>
          <w:kern w:val="36"/>
          <w:sz w:val="20"/>
        </w:rPr>
        <w:t>Work &amp; Stress, 19</w:t>
      </w:r>
      <w:r w:rsidRPr="00127464">
        <w:rPr>
          <w:bCs/>
          <w:noProof/>
          <w:color w:val="403838"/>
          <w:kern w:val="36"/>
          <w:sz w:val="20"/>
        </w:rPr>
        <w:t>(2), 101-120.</w:t>
      </w:r>
      <w:bookmarkEnd w:id="27"/>
    </w:p>
    <w:p w:rsidR="0007413D" w:rsidRPr="00127464" w:rsidRDefault="0007413D" w:rsidP="00127464">
      <w:pPr>
        <w:ind w:left="720" w:hanging="720"/>
        <w:rPr>
          <w:bCs/>
          <w:noProof/>
          <w:color w:val="403838"/>
          <w:kern w:val="36"/>
          <w:sz w:val="20"/>
        </w:rPr>
      </w:pPr>
      <w:bookmarkStart w:id="28" w:name="_ENREF_20"/>
      <w:r w:rsidRPr="00127464">
        <w:rPr>
          <w:bCs/>
          <w:noProof/>
          <w:color w:val="403838"/>
          <w:kern w:val="36"/>
          <w:sz w:val="20"/>
        </w:rPr>
        <w:t xml:space="preserve">Kupersmith, J. (2003). Library Technostress Survey ResultsRetrieved May 16, 2013, from </w:t>
      </w:r>
      <w:hyperlink r:id="rId84" w:history="1">
        <w:r w:rsidRPr="00127464">
          <w:rPr>
            <w:rStyle w:val="Hyperlink"/>
            <w:bCs/>
            <w:noProof/>
            <w:kern w:val="36"/>
            <w:sz w:val="20"/>
          </w:rPr>
          <w:t>http://www.jkup.net/tstress-survey-2003.html</w:t>
        </w:r>
        <w:bookmarkEnd w:id="28"/>
      </w:hyperlink>
    </w:p>
    <w:p w:rsidR="0007413D" w:rsidRPr="00127464" w:rsidRDefault="0007413D" w:rsidP="00127464">
      <w:pPr>
        <w:ind w:left="720" w:hanging="720"/>
        <w:rPr>
          <w:bCs/>
          <w:noProof/>
          <w:color w:val="403838"/>
          <w:kern w:val="36"/>
          <w:sz w:val="20"/>
        </w:rPr>
      </w:pPr>
      <w:bookmarkStart w:id="29" w:name="_ENREF_21"/>
      <w:r w:rsidRPr="00127464">
        <w:rPr>
          <w:bCs/>
          <w:noProof/>
          <w:color w:val="403838"/>
          <w:kern w:val="36"/>
          <w:sz w:val="20"/>
        </w:rPr>
        <w:t xml:space="preserve">MacLean, P. D. (1949). Psychosomatic disease and the" visceral brain" recent developments bearing on the papez theory of emotion. </w:t>
      </w:r>
      <w:r w:rsidRPr="00127464">
        <w:rPr>
          <w:bCs/>
          <w:i/>
          <w:noProof/>
          <w:color w:val="403838"/>
          <w:kern w:val="36"/>
          <w:sz w:val="20"/>
        </w:rPr>
        <w:t>Psychosomatic medicine, 11</w:t>
      </w:r>
      <w:r w:rsidRPr="00127464">
        <w:rPr>
          <w:bCs/>
          <w:noProof/>
          <w:color w:val="403838"/>
          <w:kern w:val="36"/>
          <w:sz w:val="20"/>
        </w:rPr>
        <w:t>(6), 338-353.</w:t>
      </w:r>
      <w:bookmarkEnd w:id="29"/>
    </w:p>
    <w:p w:rsidR="0007413D" w:rsidRPr="00127464" w:rsidRDefault="0007413D" w:rsidP="00127464">
      <w:pPr>
        <w:ind w:left="720" w:hanging="720"/>
        <w:rPr>
          <w:bCs/>
          <w:noProof/>
          <w:color w:val="403838"/>
          <w:kern w:val="36"/>
          <w:sz w:val="20"/>
        </w:rPr>
      </w:pPr>
      <w:bookmarkStart w:id="30" w:name="_ENREF_22"/>
      <w:r w:rsidRPr="00127464">
        <w:rPr>
          <w:bCs/>
          <w:noProof/>
          <w:color w:val="403838"/>
          <w:kern w:val="36"/>
          <w:sz w:val="20"/>
        </w:rPr>
        <w:t xml:space="preserve">McGee, M. K. (1996). Burnout! [Article]. </w:t>
      </w:r>
      <w:r w:rsidRPr="00127464">
        <w:rPr>
          <w:bCs/>
          <w:i/>
          <w:noProof/>
          <w:color w:val="403838"/>
          <w:kern w:val="36"/>
          <w:sz w:val="20"/>
        </w:rPr>
        <w:t>Informationweek</w:t>
      </w:r>
      <w:r w:rsidRPr="00127464">
        <w:rPr>
          <w:bCs/>
          <w:noProof/>
          <w:color w:val="403838"/>
          <w:kern w:val="36"/>
          <w:sz w:val="20"/>
        </w:rPr>
        <w:t>(569), 34.</w:t>
      </w:r>
      <w:bookmarkEnd w:id="30"/>
    </w:p>
    <w:p w:rsidR="0007413D" w:rsidRPr="00127464" w:rsidRDefault="0007413D" w:rsidP="00127464">
      <w:pPr>
        <w:ind w:left="720" w:hanging="720"/>
        <w:rPr>
          <w:bCs/>
          <w:noProof/>
          <w:color w:val="403838"/>
          <w:kern w:val="36"/>
          <w:sz w:val="20"/>
        </w:rPr>
      </w:pPr>
      <w:bookmarkStart w:id="31" w:name="_ENREF_23"/>
      <w:r w:rsidRPr="00127464">
        <w:rPr>
          <w:bCs/>
          <w:noProof/>
          <w:color w:val="403838"/>
          <w:kern w:val="36"/>
          <w:sz w:val="20"/>
        </w:rPr>
        <w:t xml:space="preserve">McKenna, E. F. (2000). </w:t>
      </w:r>
      <w:r w:rsidRPr="00127464">
        <w:rPr>
          <w:bCs/>
          <w:i/>
          <w:noProof/>
          <w:color w:val="403838"/>
          <w:kern w:val="36"/>
          <w:sz w:val="20"/>
        </w:rPr>
        <w:t>Business Psychology &amp; Organisational Behaviour: A Student's Handbook</w:t>
      </w:r>
      <w:r w:rsidRPr="00127464">
        <w:rPr>
          <w:bCs/>
          <w:noProof/>
          <w:color w:val="403838"/>
          <w:kern w:val="36"/>
          <w:sz w:val="20"/>
        </w:rPr>
        <w:t>: Psychology Pr.</w:t>
      </w:r>
      <w:bookmarkEnd w:id="31"/>
    </w:p>
    <w:p w:rsidR="0007413D" w:rsidRPr="00127464" w:rsidRDefault="0007413D" w:rsidP="00127464">
      <w:pPr>
        <w:ind w:left="720" w:hanging="720"/>
        <w:rPr>
          <w:bCs/>
          <w:noProof/>
          <w:color w:val="403838"/>
          <w:kern w:val="36"/>
          <w:sz w:val="20"/>
        </w:rPr>
      </w:pPr>
      <w:bookmarkStart w:id="32" w:name="_ENREF_24"/>
      <w:r w:rsidRPr="00127464">
        <w:rPr>
          <w:bCs/>
          <w:noProof/>
          <w:color w:val="403838"/>
          <w:kern w:val="36"/>
          <w:sz w:val="20"/>
          <w:lang w:val="pt-BR"/>
        </w:rPr>
        <w:t xml:space="preserve">Menascé, D. A., &amp; Ngo, P. (2009). </w:t>
      </w:r>
      <w:r w:rsidRPr="00127464">
        <w:rPr>
          <w:bCs/>
          <w:i/>
          <w:noProof/>
          <w:color w:val="403838"/>
          <w:kern w:val="36"/>
          <w:sz w:val="20"/>
        </w:rPr>
        <w:t>Understanding cloud computing: Experimentation and capacity planning.</w:t>
      </w:r>
      <w:r w:rsidRPr="00127464">
        <w:rPr>
          <w:bCs/>
          <w:noProof/>
          <w:color w:val="403838"/>
          <w:kern w:val="36"/>
          <w:sz w:val="20"/>
        </w:rPr>
        <w:t xml:space="preserve"> Paper presented at the Proc. 2009 Computer Measurement Group Conf.</w:t>
      </w:r>
      <w:bookmarkEnd w:id="32"/>
    </w:p>
    <w:p w:rsidR="0007413D" w:rsidRPr="00127464" w:rsidRDefault="0007413D" w:rsidP="00127464">
      <w:pPr>
        <w:ind w:left="720" w:hanging="720"/>
        <w:rPr>
          <w:bCs/>
          <w:noProof/>
          <w:color w:val="403838"/>
          <w:kern w:val="36"/>
          <w:sz w:val="20"/>
        </w:rPr>
      </w:pPr>
      <w:bookmarkStart w:id="33" w:name="_ENREF_25"/>
      <w:r w:rsidRPr="00127464">
        <w:rPr>
          <w:bCs/>
          <w:noProof/>
          <w:color w:val="403838"/>
          <w:kern w:val="36"/>
          <w:sz w:val="20"/>
        </w:rPr>
        <w:t xml:space="preserve">Meyer, S., &amp; Rakotonirainy, A. (2003). </w:t>
      </w:r>
      <w:r w:rsidRPr="00127464">
        <w:rPr>
          <w:bCs/>
          <w:i/>
          <w:noProof/>
          <w:color w:val="403838"/>
          <w:kern w:val="36"/>
          <w:sz w:val="20"/>
        </w:rPr>
        <w:t>A survey of research on context-aware homes.</w:t>
      </w:r>
      <w:r w:rsidRPr="00127464">
        <w:rPr>
          <w:bCs/>
          <w:noProof/>
          <w:color w:val="403838"/>
          <w:kern w:val="36"/>
          <w:sz w:val="20"/>
        </w:rPr>
        <w:t xml:space="preserve"> Paper presented at the Proceedings of the Australasian information security workshop conference on ACSW frontiers 2003-Volume 21.</w:t>
      </w:r>
      <w:bookmarkEnd w:id="33"/>
    </w:p>
    <w:p w:rsidR="0007413D" w:rsidRPr="00127464" w:rsidRDefault="0007413D" w:rsidP="00127464">
      <w:pPr>
        <w:ind w:left="720" w:hanging="720"/>
        <w:rPr>
          <w:bCs/>
          <w:noProof/>
          <w:color w:val="403838"/>
          <w:kern w:val="36"/>
          <w:sz w:val="20"/>
        </w:rPr>
      </w:pPr>
      <w:bookmarkStart w:id="34" w:name="_ENREF_26"/>
      <w:r w:rsidRPr="00127464">
        <w:rPr>
          <w:bCs/>
          <w:noProof/>
          <w:color w:val="403838"/>
          <w:kern w:val="36"/>
          <w:sz w:val="20"/>
        </w:rPr>
        <w:t xml:space="preserve">Nye, D. E. (2006). </w:t>
      </w:r>
      <w:r w:rsidRPr="00127464">
        <w:rPr>
          <w:bCs/>
          <w:i/>
          <w:noProof/>
          <w:color w:val="403838"/>
          <w:kern w:val="36"/>
          <w:sz w:val="20"/>
        </w:rPr>
        <w:t>Technology matters: Questions to live with</w:t>
      </w:r>
      <w:r w:rsidRPr="00127464">
        <w:rPr>
          <w:bCs/>
          <w:noProof/>
          <w:color w:val="403838"/>
          <w:kern w:val="36"/>
          <w:sz w:val="20"/>
        </w:rPr>
        <w:t>: MIT Press Cambridge.</w:t>
      </w:r>
      <w:bookmarkEnd w:id="34"/>
    </w:p>
    <w:p w:rsidR="005B376F" w:rsidRPr="00127464" w:rsidRDefault="0007413D" w:rsidP="00127464">
      <w:pPr>
        <w:ind w:left="720" w:hanging="720"/>
        <w:rPr>
          <w:bCs/>
          <w:noProof/>
          <w:color w:val="403838"/>
          <w:kern w:val="36"/>
          <w:sz w:val="20"/>
        </w:rPr>
      </w:pPr>
      <w:bookmarkStart w:id="35" w:name="_ENREF_27"/>
      <w:r w:rsidRPr="00127464">
        <w:rPr>
          <w:bCs/>
          <w:noProof/>
          <w:color w:val="403838"/>
          <w:kern w:val="36"/>
          <w:sz w:val="20"/>
        </w:rPr>
        <w:t>O'Brien, J. (2013). This Flying car could be your for $279.000. Retrieved from: http://mashable.com/2013/08/28/terrafugia/</w:t>
      </w:r>
    </w:p>
    <w:p w:rsidR="0007413D" w:rsidRPr="00127464" w:rsidRDefault="0007413D" w:rsidP="00127464">
      <w:pPr>
        <w:ind w:left="720" w:hanging="720"/>
        <w:rPr>
          <w:bCs/>
          <w:noProof/>
          <w:color w:val="403838"/>
          <w:kern w:val="36"/>
          <w:sz w:val="20"/>
        </w:rPr>
      </w:pPr>
      <w:r w:rsidRPr="00127464">
        <w:rPr>
          <w:bCs/>
          <w:noProof/>
          <w:color w:val="403838"/>
          <w:kern w:val="36"/>
          <w:sz w:val="20"/>
        </w:rPr>
        <w:t xml:space="preserve">Parry, D. (2011). Mobile perspectives: On teaching mobile literacy. </w:t>
      </w:r>
      <w:r w:rsidRPr="00127464">
        <w:rPr>
          <w:bCs/>
          <w:i/>
          <w:noProof/>
          <w:color w:val="403838"/>
          <w:kern w:val="36"/>
          <w:sz w:val="20"/>
        </w:rPr>
        <w:t>Educause Review, 46</w:t>
      </w:r>
      <w:r w:rsidRPr="00127464">
        <w:rPr>
          <w:bCs/>
          <w:noProof/>
          <w:color w:val="403838"/>
          <w:kern w:val="36"/>
          <w:sz w:val="20"/>
        </w:rPr>
        <w:t xml:space="preserve">(2), </w:t>
      </w:r>
      <w:r w:rsidR="005B376F" w:rsidRPr="00127464">
        <w:rPr>
          <w:bCs/>
          <w:noProof/>
          <w:color w:val="403838"/>
          <w:kern w:val="36"/>
          <w:sz w:val="20"/>
        </w:rPr>
        <w:br/>
      </w:r>
      <w:r w:rsidRPr="00127464">
        <w:rPr>
          <w:bCs/>
          <w:noProof/>
          <w:color w:val="403838"/>
          <w:kern w:val="36"/>
          <w:sz w:val="20"/>
        </w:rPr>
        <w:t>14-16.</w:t>
      </w:r>
      <w:bookmarkEnd w:id="35"/>
    </w:p>
    <w:p w:rsidR="0007413D" w:rsidRPr="00127464" w:rsidRDefault="0007413D" w:rsidP="00127464">
      <w:pPr>
        <w:ind w:left="720" w:hanging="720"/>
        <w:rPr>
          <w:bCs/>
          <w:noProof/>
          <w:color w:val="403838"/>
          <w:kern w:val="36"/>
          <w:sz w:val="20"/>
        </w:rPr>
      </w:pPr>
      <w:bookmarkStart w:id="36" w:name="_ENREF_28"/>
      <w:r w:rsidRPr="00127464">
        <w:rPr>
          <w:bCs/>
          <w:noProof/>
          <w:color w:val="403838"/>
          <w:kern w:val="36"/>
          <w:sz w:val="20"/>
        </w:rPr>
        <w:t xml:space="preserve">Perea, M., Acha, J., &amp; Carreiras, M. (2009). Eye movements when reading text messaging (txt msgng). </w:t>
      </w:r>
      <w:r w:rsidRPr="00127464">
        <w:rPr>
          <w:bCs/>
          <w:i/>
          <w:noProof/>
          <w:color w:val="403838"/>
          <w:kern w:val="36"/>
          <w:sz w:val="20"/>
        </w:rPr>
        <w:t>The Quarterly Journal of Experimental Psychology, 62</w:t>
      </w:r>
      <w:r w:rsidRPr="00127464">
        <w:rPr>
          <w:bCs/>
          <w:noProof/>
          <w:color w:val="403838"/>
          <w:kern w:val="36"/>
          <w:sz w:val="20"/>
        </w:rPr>
        <w:t>(8), 1560-1567.</w:t>
      </w:r>
      <w:bookmarkEnd w:id="36"/>
    </w:p>
    <w:p w:rsidR="0007413D" w:rsidRPr="00127464" w:rsidRDefault="0007413D" w:rsidP="00127464">
      <w:pPr>
        <w:ind w:left="720" w:hanging="720"/>
        <w:rPr>
          <w:bCs/>
          <w:noProof/>
          <w:color w:val="403838"/>
          <w:kern w:val="36"/>
          <w:sz w:val="20"/>
        </w:rPr>
      </w:pPr>
      <w:bookmarkStart w:id="37" w:name="_ENREF_29"/>
      <w:r w:rsidRPr="00127464">
        <w:rPr>
          <w:bCs/>
          <w:noProof/>
          <w:color w:val="403838"/>
          <w:kern w:val="36"/>
          <w:sz w:val="20"/>
        </w:rPr>
        <w:lastRenderedPageBreak/>
        <w:t>Rosen, L., &amp; Weil, M. (1998). Technostress: John Wiley &amp; Sons.</w:t>
      </w:r>
      <w:bookmarkEnd w:id="37"/>
    </w:p>
    <w:p w:rsidR="0007413D" w:rsidRPr="00127464" w:rsidRDefault="0007413D" w:rsidP="00127464">
      <w:pPr>
        <w:ind w:left="720" w:hanging="720"/>
        <w:rPr>
          <w:bCs/>
          <w:noProof/>
          <w:color w:val="403838"/>
          <w:kern w:val="36"/>
          <w:sz w:val="20"/>
        </w:rPr>
      </w:pPr>
      <w:bookmarkStart w:id="38" w:name="_ENREF_30"/>
      <w:r w:rsidRPr="00127464">
        <w:rPr>
          <w:bCs/>
          <w:noProof/>
          <w:color w:val="403838"/>
          <w:kern w:val="36"/>
          <w:sz w:val="20"/>
        </w:rPr>
        <w:t xml:space="preserve">Skeels, M. M., &amp; Grudin, J. (2009). </w:t>
      </w:r>
      <w:r w:rsidRPr="00127464">
        <w:rPr>
          <w:bCs/>
          <w:i/>
          <w:noProof/>
          <w:color w:val="403838"/>
          <w:kern w:val="36"/>
          <w:sz w:val="20"/>
        </w:rPr>
        <w:t>When social networks cross boundaries: a case study of workplace use of facebook and linkedin.</w:t>
      </w:r>
      <w:r w:rsidRPr="00127464">
        <w:rPr>
          <w:bCs/>
          <w:noProof/>
          <w:color w:val="403838"/>
          <w:kern w:val="36"/>
          <w:sz w:val="20"/>
        </w:rPr>
        <w:t xml:space="preserve"> Paper presented at the Proceedings of the ACM 2009 international conference on Supporting group work.</w:t>
      </w:r>
      <w:bookmarkEnd w:id="38"/>
    </w:p>
    <w:p w:rsidR="0007413D" w:rsidRPr="00127464" w:rsidRDefault="0007413D" w:rsidP="00127464">
      <w:pPr>
        <w:ind w:left="720" w:hanging="720"/>
        <w:rPr>
          <w:bCs/>
          <w:noProof/>
          <w:color w:val="403838"/>
          <w:kern w:val="36"/>
          <w:sz w:val="20"/>
        </w:rPr>
      </w:pPr>
      <w:bookmarkStart w:id="39" w:name="_ENREF_31"/>
      <w:r w:rsidRPr="00127464">
        <w:rPr>
          <w:bCs/>
          <w:noProof/>
          <w:color w:val="403838"/>
          <w:kern w:val="36"/>
          <w:sz w:val="20"/>
          <w:lang w:val="pt-BR"/>
        </w:rPr>
        <w:t xml:space="preserve">Tiemo, P. A., &amp; Ofua, J. O. (2010). </w:t>
      </w:r>
      <w:r w:rsidRPr="00127464">
        <w:rPr>
          <w:bCs/>
          <w:noProof/>
          <w:color w:val="403838"/>
          <w:kern w:val="36"/>
          <w:sz w:val="20"/>
        </w:rPr>
        <w:t xml:space="preserve">Technostress: Causes, symptoms and coping strategies among Librarians in University libraries. </w:t>
      </w:r>
      <w:r w:rsidRPr="00127464">
        <w:rPr>
          <w:bCs/>
          <w:i/>
          <w:noProof/>
          <w:color w:val="403838"/>
          <w:kern w:val="36"/>
          <w:sz w:val="20"/>
        </w:rPr>
        <w:t>Educational Research, 1</w:t>
      </w:r>
      <w:r w:rsidRPr="00127464">
        <w:rPr>
          <w:bCs/>
          <w:noProof/>
          <w:color w:val="403838"/>
          <w:kern w:val="36"/>
          <w:sz w:val="20"/>
        </w:rPr>
        <w:t>(12), 713-720.</w:t>
      </w:r>
      <w:bookmarkEnd w:id="39"/>
    </w:p>
    <w:p w:rsidR="0007413D" w:rsidRPr="00127464" w:rsidRDefault="0007413D" w:rsidP="00127464">
      <w:pPr>
        <w:ind w:left="720" w:hanging="720"/>
        <w:rPr>
          <w:bCs/>
          <w:noProof/>
          <w:color w:val="403838"/>
          <w:kern w:val="36"/>
          <w:sz w:val="20"/>
        </w:rPr>
      </w:pPr>
      <w:bookmarkStart w:id="40" w:name="_ENREF_32"/>
      <w:r w:rsidRPr="00127464">
        <w:rPr>
          <w:bCs/>
          <w:noProof/>
          <w:color w:val="403838"/>
          <w:kern w:val="36"/>
          <w:sz w:val="20"/>
        </w:rPr>
        <w:t xml:space="preserve">Tu, Q., Wang, K., &amp; Shu, Q. (2005). Computer-related technostress in China. </w:t>
      </w:r>
      <w:r w:rsidRPr="00127464">
        <w:rPr>
          <w:bCs/>
          <w:i/>
          <w:noProof/>
          <w:color w:val="403838"/>
          <w:kern w:val="36"/>
          <w:sz w:val="20"/>
        </w:rPr>
        <w:t>Communications of the ACM, 48</w:t>
      </w:r>
      <w:r w:rsidRPr="00127464">
        <w:rPr>
          <w:bCs/>
          <w:noProof/>
          <w:color w:val="403838"/>
          <w:kern w:val="36"/>
          <w:sz w:val="20"/>
        </w:rPr>
        <w:t>(4), 77-81.</w:t>
      </w:r>
      <w:bookmarkEnd w:id="40"/>
    </w:p>
    <w:p w:rsidR="0007413D" w:rsidRPr="00127464" w:rsidRDefault="0007413D" w:rsidP="00127464">
      <w:pPr>
        <w:ind w:left="720" w:hanging="720"/>
        <w:rPr>
          <w:bCs/>
          <w:noProof/>
          <w:color w:val="403838"/>
          <w:kern w:val="36"/>
          <w:sz w:val="20"/>
        </w:rPr>
      </w:pPr>
      <w:bookmarkStart w:id="41" w:name="_ENREF_33"/>
      <w:r w:rsidRPr="00127464">
        <w:rPr>
          <w:bCs/>
          <w:noProof/>
          <w:color w:val="403838"/>
          <w:kern w:val="36"/>
          <w:sz w:val="20"/>
        </w:rPr>
        <w:t xml:space="preserve">Vernon, M. (1998). Directors buckle under work pressures. </w:t>
      </w:r>
      <w:r w:rsidRPr="00127464">
        <w:rPr>
          <w:bCs/>
          <w:i/>
          <w:noProof/>
          <w:color w:val="403838"/>
          <w:kern w:val="36"/>
          <w:sz w:val="20"/>
        </w:rPr>
        <w:t>Computer Weekly</w:t>
      </w:r>
      <w:r w:rsidRPr="00127464">
        <w:rPr>
          <w:bCs/>
          <w:noProof/>
          <w:color w:val="403838"/>
          <w:kern w:val="36"/>
          <w:sz w:val="20"/>
        </w:rPr>
        <w:t>, 30-32.</w:t>
      </w:r>
      <w:bookmarkEnd w:id="41"/>
    </w:p>
    <w:p w:rsidR="0007413D" w:rsidRPr="00127464" w:rsidRDefault="0007413D" w:rsidP="00127464">
      <w:pPr>
        <w:ind w:left="720" w:hanging="720"/>
        <w:rPr>
          <w:bCs/>
          <w:noProof/>
          <w:color w:val="403838"/>
          <w:kern w:val="36"/>
          <w:sz w:val="20"/>
        </w:rPr>
      </w:pPr>
      <w:bookmarkStart w:id="42" w:name="_ENREF_34"/>
      <w:r w:rsidRPr="00127464">
        <w:rPr>
          <w:bCs/>
          <w:noProof/>
          <w:color w:val="403838"/>
          <w:kern w:val="36"/>
          <w:sz w:val="20"/>
        </w:rPr>
        <w:t xml:space="preserve">Von Neumann, J. (2012). </w:t>
      </w:r>
      <w:r w:rsidRPr="00127464">
        <w:rPr>
          <w:bCs/>
          <w:i/>
          <w:noProof/>
          <w:color w:val="403838"/>
          <w:kern w:val="36"/>
          <w:sz w:val="20"/>
        </w:rPr>
        <w:t>The computer and the brain</w:t>
      </w:r>
      <w:r w:rsidRPr="00127464">
        <w:rPr>
          <w:bCs/>
          <w:noProof/>
          <w:color w:val="403838"/>
          <w:kern w:val="36"/>
          <w:sz w:val="20"/>
        </w:rPr>
        <w:t>: Yale University Press.</w:t>
      </w:r>
      <w:bookmarkEnd w:id="42"/>
    </w:p>
    <w:p w:rsidR="0007413D" w:rsidRPr="00127464" w:rsidRDefault="0007413D" w:rsidP="00127464">
      <w:pPr>
        <w:ind w:left="720" w:hanging="720"/>
        <w:rPr>
          <w:bCs/>
          <w:noProof/>
          <w:color w:val="403838"/>
          <w:kern w:val="36"/>
          <w:sz w:val="20"/>
        </w:rPr>
      </w:pPr>
      <w:bookmarkStart w:id="43" w:name="_ENREF_35"/>
      <w:r w:rsidRPr="00127464">
        <w:rPr>
          <w:bCs/>
          <w:noProof/>
          <w:color w:val="403838"/>
          <w:kern w:val="36"/>
          <w:sz w:val="20"/>
        </w:rPr>
        <w:t xml:space="preserve">Weil, M. M., &amp; Rosen, L. D. (1997). </w:t>
      </w:r>
      <w:r w:rsidRPr="00127464">
        <w:rPr>
          <w:bCs/>
          <w:i/>
          <w:noProof/>
          <w:color w:val="403838"/>
          <w:kern w:val="36"/>
          <w:sz w:val="20"/>
        </w:rPr>
        <w:t>Technostress: Coping with technology@ work@ home@ play</w:t>
      </w:r>
      <w:r w:rsidRPr="00127464">
        <w:rPr>
          <w:bCs/>
          <w:noProof/>
          <w:color w:val="403838"/>
          <w:kern w:val="36"/>
          <w:sz w:val="20"/>
        </w:rPr>
        <w:t>: J. Wiley New York, NY.</w:t>
      </w:r>
      <w:bookmarkEnd w:id="43"/>
    </w:p>
    <w:p w:rsidR="0007413D" w:rsidRPr="00127464" w:rsidRDefault="0007413D" w:rsidP="00127464">
      <w:pPr>
        <w:rPr>
          <w:bCs/>
          <w:noProof/>
          <w:color w:val="403838"/>
          <w:kern w:val="36"/>
          <w:sz w:val="20"/>
        </w:rPr>
      </w:pPr>
    </w:p>
    <w:p w:rsidR="0007413D" w:rsidRDefault="009957F6" w:rsidP="00127464">
      <w:pPr>
        <w:pStyle w:val="Heading3"/>
      </w:pPr>
      <w:r w:rsidRPr="00127464">
        <w:rPr>
          <w:sz w:val="20"/>
        </w:rPr>
        <w:fldChar w:fldCharType="end"/>
      </w:r>
      <w:r w:rsidR="0007413D">
        <w:t xml:space="preserve">About the </w:t>
      </w:r>
      <w:r w:rsidR="00127464">
        <w:t>a</w:t>
      </w:r>
      <w:r w:rsidR="0007413D">
        <w:t>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6054"/>
      </w:tblGrid>
      <w:tr w:rsidR="0007413D" w:rsidTr="00127464">
        <w:tc>
          <w:tcPr>
            <w:tcW w:w="2538" w:type="dxa"/>
            <w:hideMark/>
          </w:tcPr>
          <w:p w:rsidR="0007413D" w:rsidRDefault="0007413D" w:rsidP="00444100">
            <w:pPr>
              <w:rPr>
                <w:bCs/>
                <w:color w:val="403838"/>
                <w:kern w:val="36"/>
                <w:szCs w:val="24"/>
              </w:rPr>
            </w:pPr>
            <w:r>
              <w:rPr>
                <w:noProof/>
              </w:rPr>
              <w:drawing>
                <wp:inline distT="0" distB="0" distL="0" distR="0" wp14:anchorId="735E7721" wp14:editId="0A0D1ECF">
                  <wp:extent cx="1552575" cy="1919605"/>
                  <wp:effectExtent l="0" t="0" r="952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b="17647"/>
                          <a:stretch>
                            <a:fillRect/>
                          </a:stretch>
                        </pic:blipFill>
                        <pic:spPr bwMode="auto">
                          <a:xfrm>
                            <a:off x="0" y="0"/>
                            <a:ext cx="1552575" cy="1919605"/>
                          </a:xfrm>
                          <a:prstGeom prst="rect">
                            <a:avLst/>
                          </a:prstGeom>
                          <a:noFill/>
                          <a:ln>
                            <a:noFill/>
                          </a:ln>
                        </pic:spPr>
                      </pic:pic>
                    </a:graphicData>
                  </a:graphic>
                </wp:inline>
              </w:drawing>
            </w:r>
          </w:p>
        </w:tc>
        <w:tc>
          <w:tcPr>
            <w:tcW w:w="7038" w:type="dxa"/>
            <w:hideMark/>
          </w:tcPr>
          <w:p w:rsidR="0007413D" w:rsidRDefault="0007413D" w:rsidP="00444100">
            <w:pPr>
              <w:rPr>
                <w:rFonts w:eastAsiaTheme="minorHAnsi" w:cstheme="minorBidi"/>
              </w:rPr>
            </w:pPr>
            <w:r w:rsidRPr="00127464">
              <w:rPr>
                <w:rFonts w:ascii="Arial" w:hAnsi="Arial" w:cs="Arial"/>
                <w:b/>
                <w:sz w:val="24"/>
                <w:szCs w:val="24"/>
              </w:rPr>
              <w:t>Dr. Luis C. Almeida</w:t>
            </w:r>
            <w:r>
              <w:t xml:space="preserve"> is an educational technologist by training, college professor by choice, who brings public awareness about the responsible use of computing for instruction and productivity by speaking and wr</w:t>
            </w:r>
            <w:r w:rsidR="00514594">
              <w:t>iting about the need for techno-</w:t>
            </w:r>
            <w:r>
              <w:t>moderation in education and society. Upon delving into the technology field</w:t>
            </w:r>
            <w:r w:rsidR="00514594">
              <w:t>,</w:t>
            </w:r>
            <w:r>
              <w:t xml:space="preserve"> he has discovere</w:t>
            </w:r>
            <w:r w:rsidR="00BF755D">
              <w:t xml:space="preserve">d many positives and negatives. </w:t>
            </w:r>
            <w:r>
              <w:t>The negatives</w:t>
            </w:r>
            <w:r w:rsidR="00BF755D">
              <w:t xml:space="preserve"> effects</w:t>
            </w:r>
            <w:r>
              <w:t xml:space="preserve"> have sparked his interest in relaxation and led to the co-ownership of </w:t>
            </w:r>
            <w:r w:rsidR="006E2DAA">
              <w:t>“</w:t>
            </w:r>
            <w:r>
              <w:t>I Do Therapy.</w:t>
            </w:r>
            <w:r w:rsidR="006E2DAA">
              <w:t>”</w:t>
            </w:r>
            <w:r>
              <w:t xml:space="preserve"> He is currently an Associate Professor of Communications Media at Indiana University of Pennsylvania. </w:t>
            </w:r>
          </w:p>
          <w:p w:rsidR="0007413D" w:rsidRDefault="002140DE" w:rsidP="00444100">
            <w:pPr>
              <w:rPr>
                <w:bCs/>
                <w:color w:val="403838"/>
                <w:kern w:val="36"/>
                <w:szCs w:val="24"/>
              </w:rPr>
            </w:pPr>
            <w:hyperlink r:id="rId86" w:history="1">
              <w:r w:rsidR="0007413D">
                <w:rPr>
                  <w:rStyle w:val="Hyperlink"/>
                  <w:lang w:val="pt-BR"/>
                </w:rPr>
                <w:t>Luis.almeida@iup.edu</w:t>
              </w:r>
            </w:hyperlink>
          </w:p>
        </w:tc>
      </w:tr>
    </w:tbl>
    <w:p w:rsidR="0007413D" w:rsidRDefault="0007413D" w:rsidP="00444100">
      <w:pPr>
        <w:rPr>
          <w:bCs/>
          <w:color w:val="403838"/>
          <w:kern w:val="36"/>
          <w:szCs w:val="24"/>
        </w:rPr>
      </w:pPr>
    </w:p>
    <w:p w:rsidR="00EC038D" w:rsidRDefault="00EC038D" w:rsidP="00444100">
      <w:pPr>
        <w:rPr>
          <w:bCs/>
          <w:color w:val="403838"/>
          <w:kern w:val="36"/>
          <w:szCs w:val="24"/>
        </w:rPr>
      </w:pPr>
    </w:p>
    <w:p w:rsidR="00EC038D" w:rsidRDefault="00EC038D" w:rsidP="00444100">
      <w:pPr>
        <w:rPr>
          <w:bCs/>
          <w:color w:val="403838"/>
          <w:kern w:val="36"/>
          <w:szCs w:val="24"/>
        </w:rPr>
      </w:pPr>
    </w:p>
    <w:p w:rsidR="00EC038D" w:rsidRDefault="00EC038D" w:rsidP="00444100">
      <w:pPr>
        <w:rPr>
          <w:bCs/>
          <w:color w:val="403838"/>
          <w:kern w:val="36"/>
          <w:szCs w:val="24"/>
        </w:rPr>
      </w:pPr>
    </w:p>
    <w:p w:rsidR="00EC038D" w:rsidRDefault="00EC038D" w:rsidP="00444100">
      <w:pPr>
        <w:rPr>
          <w:bCs/>
          <w:color w:val="403838"/>
          <w:kern w:val="36"/>
          <w:szCs w:val="24"/>
        </w:rPr>
      </w:pPr>
    </w:p>
    <w:p w:rsidR="00EC038D" w:rsidRDefault="00EC038D" w:rsidP="00444100">
      <w:pPr>
        <w:rPr>
          <w:bCs/>
          <w:color w:val="403838"/>
          <w:kern w:val="36"/>
          <w:szCs w:val="24"/>
        </w:rPr>
      </w:pPr>
    </w:p>
    <w:p w:rsidR="00EC038D" w:rsidRDefault="00EC038D" w:rsidP="00444100">
      <w:pPr>
        <w:rPr>
          <w:bCs/>
          <w:color w:val="403838"/>
          <w:kern w:val="36"/>
          <w:szCs w:val="24"/>
        </w:rPr>
      </w:pPr>
    </w:p>
    <w:p w:rsidR="00EC038D" w:rsidRDefault="00EC038D" w:rsidP="00444100">
      <w:pPr>
        <w:rPr>
          <w:bCs/>
          <w:color w:val="403838"/>
          <w:kern w:val="36"/>
          <w:szCs w:val="24"/>
        </w:rPr>
      </w:pPr>
    </w:p>
    <w:p w:rsidR="00EC038D" w:rsidRDefault="00EC038D" w:rsidP="00444100">
      <w:pPr>
        <w:rPr>
          <w:bCs/>
          <w:color w:val="403838"/>
          <w:kern w:val="36"/>
          <w:szCs w:val="24"/>
        </w:rPr>
      </w:pPr>
    </w:p>
    <w:p w:rsidR="00EC038D" w:rsidRDefault="00EC038D" w:rsidP="00444100">
      <w:pPr>
        <w:rPr>
          <w:bCs/>
          <w:color w:val="403838"/>
          <w:kern w:val="36"/>
          <w:szCs w:val="24"/>
        </w:rPr>
      </w:pPr>
    </w:p>
    <w:p w:rsidR="00EC038D" w:rsidRDefault="00EC038D" w:rsidP="00444100">
      <w:pPr>
        <w:rPr>
          <w:bCs/>
          <w:color w:val="403838"/>
          <w:kern w:val="36"/>
          <w:szCs w:val="24"/>
        </w:rPr>
      </w:pPr>
    </w:p>
    <w:p w:rsidR="00EC038D" w:rsidRDefault="00EC038D" w:rsidP="00444100">
      <w:pPr>
        <w:rPr>
          <w:bCs/>
          <w:color w:val="403838"/>
          <w:kern w:val="36"/>
          <w:szCs w:val="24"/>
        </w:rPr>
      </w:pPr>
    </w:p>
    <w:p w:rsidR="00EC038D" w:rsidRDefault="00EC038D" w:rsidP="00444100">
      <w:pPr>
        <w:rPr>
          <w:bCs/>
          <w:color w:val="403838"/>
          <w:kern w:val="36"/>
          <w:szCs w:val="24"/>
        </w:rPr>
      </w:pPr>
    </w:p>
    <w:p w:rsidR="00EC038D" w:rsidRDefault="002140DE" w:rsidP="002866B2">
      <w:pPr>
        <w:pStyle w:val="Note"/>
        <w:rPr>
          <w:sz w:val="16"/>
          <w:szCs w:val="16"/>
        </w:rPr>
      </w:pPr>
      <w:hyperlink w:anchor="TOC" w:history="1">
        <w:r w:rsidR="002866B2" w:rsidRPr="00A85F92">
          <w:rPr>
            <w:rStyle w:val="Hyperlink"/>
            <w:sz w:val="16"/>
            <w:szCs w:val="16"/>
          </w:rPr>
          <w:t>Return to Table of Contents</w:t>
        </w:r>
      </w:hyperlink>
      <w:r w:rsidR="0007413D">
        <w:rPr>
          <w:sz w:val="16"/>
          <w:szCs w:val="16"/>
        </w:rPr>
        <w:br w:type="page"/>
      </w: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EC038D" w:rsidRDefault="00EC038D" w:rsidP="002866B2">
      <w:pPr>
        <w:pStyle w:val="Note"/>
        <w:rPr>
          <w:sz w:val="16"/>
          <w:szCs w:val="16"/>
        </w:rPr>
      </w:pPr>
    </w:p>
    <w:p w:rsidR="004B4F7C" w:rsidRDefault="002140DE" w:rsidP="00EC038D">
      <w:pPr>
        <w:pStyle w:val="Note"/>
        <w:rPr>
          <w:sz w:val="16"/>
          <w:szCs w:val="16"/>
        </w:rPr>
      </w:pPr>
      <w:hyperlink w:anchor="TOC" w:history="1">
        <w:r w:rsidR="002866B2" w:rsidRPr="00A85F92">
          <w:rPr>
            <w:rStyle w:val="Hyperlink"/>
            <w:sz w:val="16"/>
            <w:szCs w:val="16"/>
          </w:rPr>
          <w:t>Return to Table of Contents</w:t>
        </w:r>
      </w:hyperlink>
      <w:r w:rsidR="004B4F7C">
        <w:rPr>
          <w:sz w:val="16"/>
          <w:szCs w:val="16"/>
        </w:rPr>
        <w:br w:type="page"/>
      </w:r>
    </w:p>
    <w:p w:rsidR="00444100" w:rsidRDefault="00444100" w:rsidP="00127464">
      <w:pPr>
        <w:pStyle w:val="Note"/>
      </w:pPr>
      <w:r w:rsidRPr="00EC038D">
        <w:rPr>
          <w:b/>
        </w:rPr>
        <w:lastRenderedPageBreak/>
        <w:t>Editor’s Note</w:t>
      </w:r>
      <w:r>
        <w:t>:</w:t>
      </w:r>
      <w:r w:rsidR="0011664A">
        <w:t xml:space="preserve"> Teacher training goes beyond curriculum content and methods of teaching. </w:t>
      </w:r>
      <w:r w:rsidR="008B2151">
        <w:t>A positive attitude and enthusiasm for their work may play a significant role in producing effective teachers.</w:t>
      </w:r>
    </w:p>
    <w:p w:rsidR="00444100" w:rsidRDefault="00444100" w:rsidP="00127464">
      <w:pPr>
        <w:pStyle w:val="Note"/>
      </w:pPr>
    </w:p>
    <w:p w:rsidR="00444100" w:rsidRPr="00B146D4" w:rsidRDefault="00444100" w:rsidP="00127464">
      <w:pPr>
        <w:pStyle w:val="Heading1"/>
      </w:pPr>
      <w:bookmarkStart w:id="44" w:name="_Attitude_of_student"/>
      <w:bookmarkEnd w:id="44"/>
      <w:r w:rsidRPr="00B146D4">
        <w:t xml:space="preserve">Attitude of student teachers </w:t>
      </w:r>
      <w:r w:rsidR="00127464">
        <w:br/>
      </w:r>
      <w:r w:rsidRPr="00B146D4">
        <w:t xml:space="preserve">towards </w:t>
      </w:r>
      <w:r w:rsidR="00CE6ABA">
        <w:t xml:space="preserve">the </w:t>
      </w:r>
      <w:r w:rsidRPr="00B146D4">
        <w:t>teaching profession</w:t>
      </w:r>
    </w:p>
    <w:p w:rsidR="00444100" w:rsidRDefault="00444100" w:rsidP="00127464">
      <w:pPr>
        <w:pStyle w:val="Heading5"/>
      </w:pPr>
      <w:proofErr w:type="spellStart"/>
      <w:r w:rsidRPr="00B146D4">
        <w:t>Anupama</w:t>
      </w:r>
      <w:proofErr w:type="spellEnd"/>
      <w:r w:rsidRPr="00B146D4">
        <w:t xml:space="preserve"> Bhargava and M</w:t>
      </w:r>
      <w:r w:rsidR="00127464">
        <w:t xml:space="preserve">. </w:t>
      </w:r>
      <w:r w:rsidRPr="00B146D4">
        <w:t>K</w:t>
      </w:r>
      <w:r w:rsidR="00127464">
        <w:t>.</w:t>
      </w:r>
      <w:r w:rsidRPr="00B146D4">
        <w:t xml:space="preserve"> </w:t>
      </w:r>
      <w:proofErr w:type="spellStart"/>
      <w:r w:rsidRPr="00B146D4">
        <w:t>Pathy</w:t>
      </w:r>
      <w:proofErr w:type="spellEnd"/>
    </w:p>
    <w:p w:rsidR="008B2151" w:rsidRPr="008B2151" w:rsidRDefault="008B2151" w:rsidP="008B2151">
      <w:pPr>
        <w:pStyle w:val="Heading5"/>
        <w:rPr>
          <w:sz w:val="18"/>
          <w:szCs w:val="18"/>
        </w:rPr>
      </w:pPr>
      <w:r w:rsidRPr="008B2151">
        <w:rPr>
          <w:sz w:val="18"/>
          <w:szCs w:val="18"/>
        </w:rPr>
        <w:t>India</w:t>
      </w:r>
    </w:p>
    <w:p w:rsidR="00444100" w:rsidRDefault="00444100" w:rsidP="00127464">
      <w:pPr>
        <w:pStyle w:val="Heading3"/>
        <w:rPr>
          <w:i/>
        </w:rPr>
      </w:pPr>
      <w:r w:rsidRPr="00B146D4">
        <w:t>Abstract:</w:t>
      </w:r>
    </w:p>
    <w:p w:rsidR="00444100" w:rsidRDefault="00444100" w:rsidP="00444100">
      <w:pPr>
        <w:rPr>
          <w:i/>
        </w:rPr>
      </w:pPr>
      <w:r w:rsidRPr="00B146D4">
        <w:t>Teaching</w:t>
      </w:r>
      <w:r w:rsidR="000D7AF3">
        <w:t>,</w:t>
      </w:r>
      <w:r w:rsidR="00FE36E3">
        <w:t xml:space="preserve"> </w:t>
      </w:r>
      <w:r w:rsidRPr="00B146D4">
        <w:t>being</w:t>
      </w:r>
      <w:r w:rsidR="00FE36E3">
        <w:t xml:space="preserve"> </w:t>
      </w:r>
      <w:r w:rsidRPr="00B146D4">
        <w:t>a</w:t>
      </w:r>
      <w:r w:rsidR="000D7AF3">
        <w:t xml:space="preserve"> </w:t>
      </w:r>
      <w:r w:rsidRPr="00B146D4">
        <w:t>dynamic</w:t>
      </w:r>
      <w:r w:rsidR="000D7AF3">
        <w:t xml:space="preserve"> </w:t>
      </w:r>
      <w:r w:rsidRPr="00B146D4">
        <w:t>activity</w:t>
      </w:r>
      <w:r w:rsidR="000D7AF3">
        <w:t>,</w:t>
      </w:r>
      <w:r w:rsidR="00FE36E3">
        <w:t xml:space="preserve"> </w:t>
      </w:r>
      <w:r w:rsidRPr="00B146D4">
        <w:t>requires</w:t>
      </w:r>
      <w:r w:rsidR="00FE36E3">
        <w:t xml:space="preserve"> </w:t>
      </w:r>
      <w:r w:rsidRPr="00B146D4">
        <w:t>a</w:t>
      </w:r>
      <w:r w:rsidR="000D7AF3">
        <w:t xml:space="preserve"> </w:t>
      </w:r>
      <w:r w:rsidRPr="00B146D4">
        <w:t>favorable attitude and</w:t>
      </w:r>
      <w:r w:rsidR="000D7AF3">
        <w:t xml:space="preserve"> </w:t>
      </w:r>
      <w:r w:rsidRPr="00B146D4">
        <w:t>certain specific</w:t>
      </w:r>
      <w:r w:rsidR="000D7AF3">
        <w:t xml:space="preserve"> </w:t>
      </w:r>
      <w:r w:rsidRPr="00B146D4">
        <w:t>competencies from</w:t>
      </w:r>
      <w:r w:rsidR="000D7AF3">
        <w:t xml:space="preserve"> </w:t>
      </w:r>
      <w:r w:rsidRPr="00B146D4">
        <w:t>its</w:t>
      </w:r>
      <w:r w:rsidR="000D7AF3">
        <w:t xml:space="preserve"> </w:t>
      </w:r>
      <w:r w:rsidRPr="00B146D4">
        <w:t>practitioners. Teacher</w:t>
      </w:r>
      <w:r w:rsidR="00127464">
        <w:t>’</w:t>
      </w:r>
      <w:r w:rsidRPr="00B146D4">
        <w:t>s proficiency depends on</w:t>
      </w:r>
      <w:r w:rsidR="000D7AF3">
        <w:t xml:space="preserve"> </w:t>
      </w:r>
      <w:r w:rsidRPr="00B146D4">
        <w:t>the</w:t>
      </w:r>
      <w:r w:rsidR="000D7AF3">
        <w:t xml:space="preserve"> attitudes they</w:t>
      </w:r>
      <w:r w:rsidR="003E6E79">
        <w:t xml:space="preserve"> possess within</w:t>
      </w:r>
      <w:r w:rsidRPr="00B146D4">
        <w:t xml:space="preserve"> the</w:t>
      </w:r>
      <w:r w:rsidR="000D7AF3">
        <w:t xml:space="preserve"> </w:t>
      </w:r>
      <w:r w:rsidRPr="00B146D4">
        <w:t>profe</w:t>
      </w:r>
      <w:r w:rsidR="00CE0A7A">
        <w:t xml:space="preserve">ssion. </w:t>
      </w:r>
      <w:r w:rsidR="003E6E79">
        <w:t>A p</w:t>
      </w:r>
      <w:r w:rsidRPr="00B146D4">
        <w:t>ositive attitude</w:t>
      </w:r>
      <w:r w:rsidR="003E6E79">
        <w:t xml:space="preserve"> helps</w:t>
      </w:r>
      <w:r w:rsidRPr="00B146D4">
        <w:t xml:space="preserve"> teacher</w:t>
      </w:r>
      <w:r w:rsidR="003E6E79">
        <w:t>s</w:t>
      </w:r>
      <w:r w:rsidRPr="00B146D4">
        <w:t xml:space="preserve"> to develop a</w:t>
      </w:r>
      <w:r w:rsidR="00CE0A7A">
        <w:t xml:space="preserve"> productive</w:t>
      </w:r>
      <w:r w:rsidR="003E6E79">
        <w:t>,</w:t>
      </w:r>
      <w:r w:rsidR="00CE0A7A">
        <w:t xml:space="preserve"> </w:t>
      </w:r>
      <w:r w:rsidRPr="00B146D4">
        <w:t>learner friendly environment</w:t>
      </w:r>
      <w:r w:rsidR="00CE0A7A">
        <w:t xml:space="preserve"> for</w:t>
      </w:r>
      <w:r w:rsidRPr="00B146D4">
        <w:t xml:space="preserve"> the classroom. This also casts a fruitful</w:t>
      </w:r>
      <w:r w:rsidR="00CE0A7A">
        <w:t xml:space="preserve"> </w:t>
      </w:r>
      <w:r w:rsidRPr="00B146D4">
        <w:t>effect on learning</w:t>
      </w:r>
      <w:r w:rsidR="00CE0A7A">
        <w:t xml:space="preserve"> for</w:t>
      </w:r>
      <w:r w:rsidRPr="00B146D4">
        <w:t xml:space="preserve"> the students. Attitude</w:t>
      </w:r>
      <w:r w:rsidR="00CE0A7A">
        <w:t xml:space="preserve">, </w:t>
      </w:r>
      <w:r w:rsidRPr="00B146D4">
        <w:t>being a</w:t>
      </w:r>
      <w:r w:rsidR="00CE0A7A">
        <w:t xml:space="preserve"> </w:t>
      </w:r>
      <w:r w:rsidRPr="00B146D4">
        <w:t>social construct</w:t>
      </w:r>
      <w:r w:rsidR="003E6E79">
        <w:t>,</w:t>
      </w:r>
      <w:r w:rsidR="00CE0A7A">
        <w:t xml:space="preserve"> </w:t>
      </w:r>
      <w:r w:rsidRPr="00B146D4">
        <w:t>is influenced</w:t>
      </w:r>
      <w:r w:rsidR="00CE0A7A">
        <w:t xml:space="preserve"> </w:t>
      </w:r>
      <w:r w:rsidRPr="00B146D4">
        <w:t>by many factors like gender social strata,</w:t>
      </w:r>
      <w:r w:rsidR="00CE0A7A">
        <w:t xml:space="preserve"> age, experience from </w:t>
      </w:r>
      <w:r w:rsidRPr="00B146D4">
        <w:t>education and previous</w:t>
      </w:r>
      <w:r w:rsidR="00CE0A7A">
        <w:t xml:space="preserve"> work experience</w:t>
      </w:r>
      <w:r w:rsidRPr="00B146D4">
        <w:t>.</w:t>
      </w:r>
      <w:r w:rsidR="00CE0A7A">
        <w:t xml:space="preserve"> The </w:t>
      </w:r>
      <w:r w:rsidRPr="00B146D4">
        <w:t>bearing</w:t>
      </w:r>
      <w:r w:rsidR="00CE0A7A">
        <w:t xml:space="preserve">s which </w:t>
      </w:r>
      <w:r w:rsidRPr="00B146D4">
        <w:t>gende</w:t>
      </w:r>
      <w:r w:rsidR="00CE0A7A">
        <w:t>r an</w:t>
      </w:r>
      <w:r w:rsidR="003E6E79">
        <w:t>d type</w:t>
      </w:r>
      <w:r w:rsidRPr="00B146D4">
        <w:t xml:space="preserve"> of education</w:t>
      </w:r>
      <w:r w:rsidR="00CE0A7A">
        <w:t xml:space="preserve"> have </w:t>
      </w:r>
      <w:r w:rsidRPr="00B146D4">
        <w:t>on the attitude of</w:t>
      </w:r>
      <w:r w:rsidR="00CE0A7A">
        <w:t xml:space="preserve"> </w:t>
      </w:r>
      <w:r w:rsidRPr="00B146D4">
        <w:t>student teachers</w:t>
      </w:r>
      <w:r w:rsidR="00CE0A7A">
        <w:t xml:space="preserve"> </w:t>
      </w:r>
      <w:r w:rsidRPr="00B146D4">
        <w:t>towards</w:t>
      </w:r>
      <w:r w:rsidR="00CE0A7A">
        <w:t xml:space="preserve"> the </w:t>
      </w:r>
      <w:r w:rsidRPr="00B146D4">
        <w:t>teaching</w:t>
      </w:r>
      <w:r w:rsidR="00CE0A7A">
        <w:t xml:space="preserve"> </w:t>
      </w:r>
      <w:r w:rsidRPr="00B146D4">
        <w:t>profession</w:t>
      </w:r>
      <w:r w:rsidR="00CE0A7A">
        <w:t xml:space="preserve"> overall, will shed</w:t>
      </w:r>
      <w:r w:rsidRPr="00B146D4">
        <w:t xml:space="preserve"> light</w:t>
      </w:r>
      <w:r w:rsidR="00CE0A7A">
        <w:t xml:space="preserve"> </w:t>
      </w:r>
      <w:r w:rsidRPr="00B146D4">
        <w:t>on this a</w:t>
      </w:r>
      <w:r w:rsidR="00CE0A7A">
        <w:t xml:space="preserve"> study and it </w:t>
      </w:r>
      <w:r w:rsidRPr="00B146D4">
        <w:t>was conducted</w:t>
      </w:r>
      <w:r w:rsidR="00CE0A7A">
        <w:t xml:space="preserve"> </w:t>
      </w:r>
      <w:r w:rsidRPr="00B146D4">
        <w:t>using</w:t>
      </w:r>
      <w:r w:rsidR="00CE0A7A">
        <w:t xml:space="preserve"> </w:t>
      </w:r>
      <w:r w:rsidRPr="00B146D4">
        <w:t>a</w:t>
      </w:r>
      <w:r w:rsidR="00CE0A7A">
        <w:t xml:space="preserve"> </w:t>
      </w:r>
      <w:r w:rsidRPr="00B146D4">
        <w:t>ready</w:t>
      </w:r>
      <w:r w:rsidR="003E6E79">
        <w:t>-</w:t>
      </w:r>
      <w:r w:rsidRPr="00B146D4">
        <w:t>made tool.</w:t>
      </w:r>
      <w:r w:rsidR="00CE0A7A">
        <w:t xml:space="preserve"> </w:t>
      </w:r>
      <w:r w:rsidR="003E6E79">
        <w:t>Study on</w:t>
      </w:r>
      <w:r w:rsidRPr="00B146D4">
        <w:t xml:space="preserve"> different categories like</w:t>
      </w:r>
      <w:r w:rsidR="00CE0A7A">
        <w:t xml:space="preserve">: </w:t>
      </w:r>
      <w:r w:rsidR="00864315" w:rsidRPr="00B146D4">
        <w:t>Non-tribal</w:t>
      </w:r>
      <w:r w:rsidRPr="00B146D4">
        <w:t xml:space="preserve"> male</w:t>
      </w:r>
      <w:r w:rsidR="00CE0A7A">
        <w:t xml:space="preserve"> </w:t>
      </w:r>
      <w:r w:rsidRPr="00B146D4">
        <w:t>and female</w:t>
      </w:r>
      <w:r w:rsidR="00CE0A7A">
        <w:t xml:space="preserve"> </w:t>
      </w:r>
      <w:r w:rsidRPr="00B146D4">
        <w:t>science</w:t>
      </w:r>
      <w:r w:rsidR="00CE0A7A">
        <w:t xml:space="preserve"> </w:t>
      </w:r>
      <w:r w:rsidRPr="00B146D4">
        <w:t>stream</w:t>
      </w:r>
      <w:r w:rsidR="00CE0A7A">
        <w:t>s</w:t>
      </w:r>
      <w:r w:rsidRPr="00B146D4">
        <w:t>, non</w:t>
      </w:r>
      <w:r w:rsidR="00CE0A7A">
        <w:t>-</w:t>
      </w:r>
      <w:r w:rsidRPr="00B146D4">
        <w:t>tribal</w:t>
      </w:r>
      <w:r w:rsidR="00CE0A7A">
        <w:t xml:space="preserve"> </w:t>
      </w:r>
      <w:r w:rsidRPr="00B146D4">
        <w:t>male and female</w:t>
      </w:r>
      <w:r w:rsidR="00CE0A7A">
        <w:t xml:space="preserve"> </w:t>
      </w:r>
      <w:r w:rsidRPr="00B146D4">
        <w:t>social science</w:t>
      </w:r>
      <w:r w:rsidR="00CE0A7A">
        <w:t xml:space="preserve"> stream; t</w:t>
      </w:r>
      <w:r w:rsidRPr="00B146D4">
        <w:t>ribal m</w:t>
      </w:r>
      <w:r w:rsidR="003E6E79">
        <w:t>ale and female science stream, t</w:t>
      </w:r>
      <w:r w:rsidRPr="00B146D4">
        <w:t>ribal male and female social</w:t>
      </w:r>
      <w:r w:rsidR="00CE0A7A">
        <w:t xml:space="preserve"> </w:t>
      </w:r>
      <w:r w:rsidRPr="00B146D4">
        <w:t>science</w:t>
      </w:r>
      <w:r w:rsidR="00CE0A7A">
        <w:t xml:space="preserve"> </w:t>
      </w:r>
      <w:r w:rsidRPr="00B146D4">
        <w:t>stream</w:t>
      </w:r>
      <w:r w:rsidR="00CE0A7A">
        <w:t xml:space="preserve"> </w:t>
      </w:r>
      <w:r w:rsidRPr="00B146D4">
        <w:t>was undertaken.</w:t>
      </w:r>
      <w:r w:rsidR="00CE0A7A">
        <w:t xml:space="preserve"> </w:t>
      </w:r>
      <w:r w:rsidRPr="00B146D4">
        <w:t>In a sample of</w:t>
      </w:r>
      <w:r w:rsidR="00CE0A7A">
        <w:t xml:space="preserve"> </w:t>
      </w:r>
      <w:r w:rsidR="0011664A">
        <w:t xml:space="preserve">one </w:t>
      </w:r>
      <w:r w:rsidRPr="00B146D4">
        <w:t>hundred</w:t>
      </w:r>
      <w:r w:rsidR="00CE0A7A">
        <w:t xml:space="preserve"> </w:t>
      </w:r>
      <w:r w:rsidRPr="00B146D4">
        <w:t>students</w:t>
      </w:r>
      <w:r w:rsidR="00CE0A7A">
        <w:t xml:space="preserve">, </w:t>
      </w:r>
      <w:r w:rsidRPr="00B146D4">
        <w:t>ninety six students</w:t>
      </w:r>
      <w:r w:rsidR="00CE0A7A">
        <w:t xml:space="preserve"> </w:t>
      </w:r>
      <w:r w:rsidRPr="00B146D4">
        <w:t>responded. The</w:t>
      </w:r>
      <w:r w:rsidR="00BF755D">
        <w:t xml:space="preserve"> </w:t>
      </w:r>
      <w:r w:rsidRPr="00B146D4">
        <w:t>mean</w:t>
      </w:r>
      <w:r w:rsidR="00CE0A7A">
        <w:t xml:space="preserve"> scores were considered and t-</w:t>
      </w:r>
      <w:r w:rsidRPr="00B146D4">
        <w:t>value</w:t>
      </w:r>
      <w:r w:rsidR="00CE0A7A">
        <w:t xml:space="preserve"> </w:t>
      </w:r>
      <w:r w:rsidRPr="00B146D4">
        <w:t>was calculated</w:t>
      </w:r>
      <w:r w:rsidR="00CE0A7A">
        <w:t xml:space="preserve"> </w:t>
      </w:r>
      <w:r w:rsidRPr="00B146D4">
        <w:t>to find the difference</w:t>
      </w:r>
      <w:r w:rsidR="00CE0A7A">
        <w:t xml:space="preserve"> </w:t>
      </w:r>
      <w:r w:rsidRPr="00B146D4">
        <w:t>in the</w:t>
      </w:r>
      <w:r w:rsidR="00CE0A7A">
        <w:t xml:space="preserve"> </w:t>
      </w:r>
      <w:r w:rsidRPr="00B146D4">
        <w:t>attitude</w:t>
      </w:r>
      <w:r w:rsidR="00CE0A7A">
        <w:t xml:space="preserve"> </w:t>
      </w:r>
      <w:r w:rsidRPr="00B146D4">
        <w:t>of different</w:t>
      </w:r>
      <w:r w:rsidR="00CE0A7A">
        <w:t xml:space="preserve"> </w:t>
      </w:r>
      <w:r w:rsidRPr="00B146D4">
        <w:t>categories towards</w:t>
      </w:r>
      <w:r w:rsidR="003E6E79">
        <w:t xml:space="preserve"> the</w:t>
      </w:r>
      <w:r w:rsidRPr="00B146D4">
        <w:t xml:space="preserve"> teaching</w:t>
      </w:r>
      <w:r w:rsidR="00CE0A7A">
        <w:t xml:space="preserve"> </w:t>
      </w:r>
      <w:r w:rsidRPr="00B146D4">
        <w:t>profession.</w:t>
      </w:r>
    </w:p>
    <w:p w:rsidR="00444100" w:rsidRPr="00B146D4" w:rsidRDefault="00127464" w:rsidP="00444100">
      <w:r w:rsidRPr="004B4F7C">
        <w:rPr>
          <w:b/>
          <w:sz w:val="20"/>
        </w:rPr>
        <w:t>Keywords</w:t>
      </w:r>
      <w:r w:rsidRPr="00B146D4">
        <w:rPr>
          <w:sz w:val="20"/>
        </w:rPr>
        <w:t>:</w:t>
      </w:r>
      <w:r w:rsidR="00CE0A7A">
        <w:rPr>
          <w:sz w:val="20"/>
        </w:rPr>
        <w:t xml:space="preserve"> </w:t>
      </w:r>
      <w:r w:rsidRPr="00B146D4">
        <w:rPr>
          <w:sz w:val="20"/>
        </w:rPr>
        <w:t xml:space="preserve">attitude, </w:t>
      </w:r>
      <w:r w:rsidR="00CE0A7A" w:rsidRPr="00B146D4">
        <w:rPr>
          <w:sz w:val="20"/>
        </w:rPr>
        <w:t>behavior</w:t>
      </w:r>
      <w:r w:rsidR="003E6E79">
        <w:rPr>
          <w:sz w:val="20"/>
        </w:rPr>
        <w:t>, teaching proficiency, student teachers.</w:t>
      </w:r>
    </w:p>
    <w:p w:rsidR="00444100" w:rsidRPr="00B146D4" w:rsidRDefault="00444100" w:rsidP="00127464">
      <w:pPr>
        <w:pStyle w:val="Heading3"/>
      </w:pPr>
      <w:r w:rsidRPr="00B146D4">
        <w:t>Introduction:</w:t>
      </w:r>
    </w:p>
    <w:p w:rsidR="00F43D72" w:rsidRDefault="00444100" w:rsidP="00444100">
      <w:r w:rsidRPr="00B146D4">
        <w:t>Teachers</w:t>
      </w:r>
      <w:r w:rsidR="00127464">
        <w:t>’</w:t>
      </w:r>
      <w:r w:rsidRPr="00B146D4">
        <w:t xml:space="preserve"> roles and responsibilities</w:t>
      </w:r>
      <w:r w:rsidR="00CE0A7A">
        <w:t xml:space="preserve"> </w:t>
      </w:r>
      <w:r w:rsidRPr="00B146D4">
        <w:t>have found extension</w:t>
      </w:r>
      <w:r w:rsidR="00CE0A7A">
        <w:t xml:space="preserve"> </w:t>
      </w:r>
      <w:r w:rsidRPr="00B146D4">
        <w:t>outside the classroom. The</w:t>
      </w:r>
      <w:r w:rsidR="00CE0A7A">
        <w:t xml:space="preserve"> </w:t>
      </w:r>
      <w:r w:rsidRPr="00B146D4">
        <w:t>implementation</w:t>
      </w:r>
      <w:r w:rsidR="00CE0A7A">
        <w:t xml:space="preserve"> </w:t>
      </w:r>
      <w:r w:rsidRPr="00B146D4">
        <w:t>of educational</w:t>
      </w:r>
      <w:r w:rsidR="00CE0A7A">
        <w:t xml:space="preserve"> policies;</w:t>
      </w:r>
      <w:r w:rsidRPr="00B146D4">
        <w:t xml:space="preserve"> transaction</w:t>
      </w:r>
      <w:r w:rsidR="00CE0A7A">
        <w:t xml:space="preserve"> </w:t>
      </w:r>
      <w:r w:rsidR="006345BC">
        <w:t>of curricula</w:t>
      </w:r>
      <w:r w:rsidR="00CE0A7A">
        <w:t xml:space="preserve"> </w:t>
      </w:r>
      <w:r w:rsidRPr="00B146D4">
        <w:t>and spreading</w:t>
      </w:r>
      <w:r w:rsidR="00CE0A7A">
        <w:t xml:space="preserve"> </w:t>
      </w:r>
      <w:r w:rsidR="00CE0A7A" w:rsidRPr="00B146D4">
        <w:t>awareness</w:t>
      </w:r>
      <w:r w:rsidR="006345BC">
        <w:t>,</w:t>
      </w:r>
      <w:r w:rsidR="00CE0A7A" w:rsidRPr="00B146D4">
        <w:t xml:space="preserve"> are</w:t>
      </w:r>
      <w:r w:rsidRPr="00B146D4">
        <w:t xml:space="preserve"> the main areas which keep</w:t>
      </w:r>
      <w:r w:rsidR="00F43D72">
        <w:t xml:space="preserve"> </w:t>
      </w:r>
      <w:r w:rsidRPr="00B146D4">
        <w:t>teacher</w:t>
      </w:r>
      <w:r w:rsidR="00F43D72">
        <w:t>s</w:t>
      </w:r>
      <w:r w:rsidRPr="00B146D4">
        <w:t xml:space="preserve"> in the forefront. Changing</w:t>
      </w:r>
      <w:r w:rsidR="00F43D72">
        <w:t xml:space="preserve"> </w:t>
      </w:r>
      <w:r w:rsidRPr="00B146D4">
        <w:t>times have added</w:t>
      </w:r>
      <w:r w:rsidR="00F43D72">
        <w:t xml:space="preserve"> </w:t>
      </w:r>
      <w:r w:rsidRPr="00B146D4">
        <w:t>new</w:t>
      </w:r>
      <w:r w:rsidR="00F43D72">
        <w:t xml:space="preserve"> </w:t>
      </w:r>
      <w:r w:rsidRPr="00B146D4">
        <w:t>dimension</w:t>
      </w:r>
      <w:r w:rsidR="00F43D72">
        <w:t>s</w:t>
      </w:r>
      <w:r w:rsidRPr="00B146D4">
        <w:t xml:space="preserve"> to this profession, which requires </w:t>
      </w:r>
      <w:r w:rsidR="00F43D72">
        <w:t>specified competencies and proper</w:t>
      </w:r>
      <w:r w:rsidRPr="00B146D4">
        <w:t xml:space="preserve"> attitude. </w:t>
      </w:r>
      <w:r w:rsidR="00F43D72">
        <w:t>Behavior</w:t>
      </w:r>
      <w:r w:rsidRPr="00B146D4">
        <w:t>, attitude and interest</w:t>
      </w:r>
      <w:r w:rsidR="00F43D72">
        <w:t xml:space="preserve"> </w:t>
      </w:r>
      <w:r w:rsidRPr="00B146D4">
        <w:t>of teacher</w:t>
      </w:r>
      <w:r w:rsidR="006345BC">
        <w:t>s</w:t>
      </w:r>
      <w:r w:rsidR="00F43D72">
        <w:t>,</w:t>
      </w:r>
      <w:r w:rsidRPr="00B146D4">
        <w:t xml:space="preserve"> helps in shaping the personality of the student. Attitude is a tendency</w:t>
      </w:r>
      <w:r w:rsidR="00F43D72">
        <w:t xml:space="preserve"> </w:t>
      </w:r>
      <w:r w:rsidRPr="00B146D4">
        <w:t>to react in a particular</w:t>
      </w:r>
      <w:r w:rsidR="00F43D72">
        <w:t xml:space="preserve"> </w:t>
      </w:r>
      <w:r w:rsidRPr="00B146D4">
        <w:t>manner</w:t>
      </w:r>
      <w:r w:rsidR="00F43D72">
        <w:t xml:space="preserve"> </w:t>
      </w:r>
      <w:r w:rsidRPr="00B146D4">
        <w:t>towards the stimuli</w:t>
      </w:r>
      <w:r w:rsidR="00F43D72">
        <w:t xml:space="preserve"> </w:t>
      </w:r>
      <w:r w:rsidRPr="00B146D4">
        <w:t>(</w:t>
      </w:r>
      <w:proofErr w:type="spellStart"/>
      <w:r w:rsidRPr="00B146D4">
        <w:t>Anastasi</w:t>
      </w:r>
      <w:proofErr w:type="spellEnd"/>
      <w:r w:rsidRPr="00B146D4">
        <w:t>,</w:t>
      </w:r>
      <w:r w:rsidR="00F43D72">
        <w:t xml:space="preserve"> </w:t>
      </w:r>
      <w:r w:rsidRPr="00B146D4">
        <w:t>1957).</w:t>
      </w:r>
      <w:r w:rsidR="00F43D72">
        <w:t xml:space="preserve"> </w:t>
      </w:r>
      <w:r w:rsidRPr="00B146D4">
        <w:t>It is a dynamic entity</w:t>
      </w:r>
      <w:r w:rsidR="00F43D72">
        <w:t xml:space="preserve">, </w:t>
      </w:r>
      <w:r w:rsidRPr="00B146D4">
        <w:t>which is s</w:t>
      </w:r>
      <w:r w:rsidR="00F43D72">
        <w:t xml:space="preserve">ubject to change. </w:t>
      </w:r>
      <w:r w:rsidRPr="00B146D4">
        <w:t>It</w:t>
      </w:r>
      <w:r w:rsidR="00F43D72">
        <w:t xml:space="preserve"> </w:t>
      </w:r>
      <w:r w:rsidRPr="00B146D4">
        <w:t>is a deciding factor</w:t>
      </w:r>
      <w:r w:rsidR="00F43D72">
        <w:t xml:space="preserve"> </w:t>
      </w:r>
      <w:r w:rsidR="006345BC">
        <w:t>for</w:t>
      </w:r>
      <w:r w:rsidRPr="00B146D4">
        <w:t xml:space="preserve"> the teacher’s performance. Attitude is defined as</w:t>
      </w:r>
      <w:r w:rsidR="00F43D72">
        <w:t xml:space="preserve"> </w:t>
      </w:r>
      <w:r w:rsidRPr="00B146D4">
        <w:t>a</w:t>
      </w:r>
      <w:r w:rsidR="00F43D72">
        <w:t xml:space="preserve"> </w:t>
      </w:r>
      <w:r w:rsidRPr="00B146D4">
        <w:t>state</w:t>
      </w:r>
      <w:r w:rsidR="00F43D72">
        <w:t xml:space="preserve"> </w:t>
      </w:r>
      <w:r w:rsidRPr="00B146D4">
        <w:t>of readiness</w:t>
      </w:r>
      <w:r w:rsidR="00F43D72">
        <w:t xml:space="preserve"> </w:t>
      </w:r>
      <w:r w:rsidRPr="00B146D4">
        <w:t>shaped through</w:t>
      </w:r>
      <w:r w:rsidR="00F43D72">
        <w:t xml:space="preserve"> </w:t>
      </w:r>
      <w:r w:rsidRPr="00B146D4">
        <w:t>the experience</w:t>
      </w:r>
      <w:r w:rsidR="00F43D72">
        <w:t xml:space="preserve"> </w:t>
      </w:r>
      <w:r w:rsidRPr="00B146D4">
        <w:t>and</w:t>
      </w:r>
      <w:r w:rsidR="00F43D72">
        <w:t xml:space="preserve"> </w:t>
      </w:r>
      <w:r w:rsidRPr="00B146D4">
        <w:t>influences</w:t>
      </w:r>
      <w:r w:rsidR="006345BC">
        <w:t>, and</w:t>
      </w:r>
      <w:r w:rsidR="00F43D72">
        <w:t xml:space="preserve"> the response </w:t>
      </w:r>
      <w:r w:rsidRPr="00B146D4">
        <w:t>of</w:t>
      </w:r>
      <w:r w:rsidR="00F43D72">
        <w:t xml:space="preserve"> individua</w:t>
      </w:r>
      <w:r w:rsidRPr="00B146D4">
        <w:t>l</w:t>
      </w:r>
      <w:r w:rsidR="00F43D72">
        <w:t xml:space="preserve">s </w:t>
      </w:r>
      <w:r w:rsidRPr="00B146D4">
        <w:t>towards the stimuli. It is precursor</w:t>
      </w:r>
      <w:r w:rsidR="00F43D72">
        <w:t xml:space="preserve"> </w:t>
      </w:r>
      <w:r w:rsidR="006345BC">
        <w:t xml:space="preserve">of </w:t>
      </w:r>
      <w:r w:rsidR="00F43D72">
        <w:t xml:space="preserve">behavior </w:t>
      </w:r>
      <w:r w:rsidRPr="00B146D4">
        <w:t>and</w:t>
      </w:r>
      <w:r w:rsidR="00F43D72">
        <w:t xml:space="preserve"> </w:t>
      </w:r>
      <w:r w:rsidRPr="00B146D4">
        <w:t>varies from favorable to</w:t>
      </w:r>
      <w:r w:rsidR="00F43D72">
        <w:t xml:space="preserve"> </w:t>
      </w:r>
      <w:r w:rsidRPr="00B146D4">
        <w:t>unfavorable through</w:t>
      </w:r>
      <w:r w:rsidR="00F43D72">
        <w:t xml:space="preserve"> </w:t>
      </w:r>
      <w:r w:rsidRPr="00B146D4">
        <w:t>neutral</w:t>
      </w:r>
      <w:r w:rsidR="00F43D72">
        <w:t xml:space="preserve"> processes of the mind</w:t>
      </w:r>
      <w:r w:rsidRPr="00B146D4">
        <w:t>.</w:t>
      </w:r>
      <w:r w:rsidR="00F43D72">
        <w:t xml:space="preserve"> </w:t>
      </w:r>
      <w:r w:rsidRPr="00B146D4">
        <w:t>Attitude is</w:t>
      </w:r>
      <w:r w:rsidR="00F43D72">
        <w:t xml:space="preserve"> </w:t>
      </w:r>
      <w:r w:rsidRPr="00B146D4">
        <w:t>made</w:t>
      </w:r>
      <w:r w:rsidR="00F43D72">
        <w:t xml:space="preserve"> </w:t>
      </w:r>
      <w:r w:rsidRPr="00B146D4">
        <w:t>up of three</w:t>
      </w:r>
      <w:r w:rsidR="00F43D72">
        <w:t xml:space="preserve"> </w:t>
      </w:r>
      <w:r w:rsidRPr="00B146D4">
        <w:t>components</w:t>
      </w:r>
      <w:r w:rsidR="00F43D72">
        <w:t xml:space="preserve">: </w:t>
      </w:r>
      <w:r w:rsidRPr="00B146D4">
        <w:t xml:space="preserve">affective, </w:t>
      </w:r>
      <w:r w:rsidR="00F43D72" w:rsidRPr="00B146D4">
        <w:t>behavioral</w:t>
      </w:r>
      <w:r w:rsidR="00F43D72">
        <w:t xml:space="preserve"> and cognitive, which all act</w:t>
      </w:r>
      <w:r w:rsidR="006345BC">
        <w:t xml:space="preserve"> as a yardstick for</w:t>
      </w:r>
      <w:r w:rsidRPr="00B146D4">
        <w:t xml:space="preserve"> individual </w:t>
      </w:r>
      <w:r w:rsidR="00F43D72" w:rsidRPr="00B146D4">
        <w:t>behavior</w:t>
      </w:r>
      <w:r w:rsidRPr="00B146D4">
        <w:t xml:space="preserve"> (Feldman,</w:t>
      </w:r>
      <w:r w:rsidR="00F43D72">
        <w:t xml:space="preserve"> </w:t>
      </w:r>
      <w:r w:rsidRPr="00B146D4">
        <w:t>1985).</w:t>
      </w:r>
      <w:r w:rsidR="00F43D72">
        <w:t xml:space="preserve"> </w:t>
      </w:r>
      <w:r w:rsidRPr="00B146D4">
        <w:t>Factors</w:t>
      </w:r>
      <w:r w:rsidR="00F43D72">
        <w:t xml:space="preserve"> </w:t>
      </w:r>
      <w:r w:rsidRPr="00B146D4">
        <w:t>which</w:t>
      </w:r>
      <w:r w:rsidR="00F43D72">
        <w:t xml:space="preserve"> </w:t>
      </w:r>
      <w:r w:rsidRPr="00B146D4">
        <w:t>bear influence</w:t>
      </w:r>
      <w:r w:rsidR="00F43D72">
        <w:t xml:space="preserve"> </w:t>
      </w:r>
      <w:r w:rsidRPr="00B146D4">
        <w:t>on the attitude</w:t>
      </w:r>
      <w:r w:rsidR="00F43D72">
        <w:t xml:space="preserve"> </w:t>
      </w:r>
      <w:r w:rsidRPr="00B146D4">
        <w:t>of the teacher</w:t>
      </w:r>
      <w:r w:rsidR="00F43D72">
        <w:t xml:space="preserve"> </w:t>
      </w:r>
      <w:r w:rsidRPr="00B146D4">
        <w:t>are</w:t>
      </w:r>
      <w:r w:rsidR="006345BC">
        <w:t>:</w:t>
      </w:r>
      <w:r w:rsidRPr="00B146D4">
        <w:t xml:space="preserve"> the domestic environment,</w:t>
      </w:r>
      <w:r w:rsidR="00F43D72">
        <w:t xml:space="preserve"> </w:t>
      </w:r>
      <w:r w:rsidRPr="00B146D4">
        <w:t>family background, socioeconomic background,</w:t>
      </w:r>
      <w:r w:rsidR="00F43D72">
        <w:t xml:space="preserve"> </w:t>
      </w:r>
      <w:r w:rsidRPr="00B146D4">
        <w:t>beliefs and educational institutes etc. School</w:t>
      </w:r>
      <w:r w:rsidR="00F43D72">
        <w:t xml:space="preserve"> </w:t>
      </w:r>
      <w:r w:rsidRPr="00B146D4">
        <w:t>status, school</w:t>
      </w:r>
      <w:r w:rsidR="00F43D72">
        <w:t xml:space="preserve"> </w:t>
      </w:r>
      <w:r w:rsidRPr="00B146D4">
        <w:t>infrastructure, safety conditions in the school, social and professional</w:t>
      </w:r>
      <w:r w:rsidR="00F43D72">
        <w:t xml:space="preserve"> </w:t>
      </w:r>
      <w:r w:rsidRPr="00B146D4">
        <w:t>status</w:t>
      </w:r>
      <w:r w:rsidR="00F43D72">
        <w:t>,</w:t>
      </w:r>
      <w:r w:rsidR="006345BC">
        <w:t xml:space="preserve"> all of these </w:t>
      </w:r>
      <w:r w:rsidRPr="00B146D4">
        <w:t xml:space="preserve">are </w:t>
      </w:r>
      <w:r w:rsidR="00F43D72" w:rsidRPr="00B146D4">
        <w:t>vital in</w:t>
      </w:r>
      <w:r w:rsidRPr="00B146D4">
        <w:t xml:space="preserve"> casting impression</w:t>
      </w:r>
      <w:r w:rsidR="006345BC">
        <w:t>s</w:t>
      </w:r>
      <w:r w:rsidRPr="00B146D4">
        <w:t xml:space="preserve"> on the teachers</w:t>
      </w:r>
      <w:r w:rsidR="006345BC">
        <w:t>’</w:t>
      </w:r>
      <w:r w:rsidRPr="00B146D4">
        <w:t xml:space="preserve"> attitude</w:t>
      </w:r>
      <w:r w:rsidR="006345BC">
        <w:t>s</w:t>
      </w:r>
      <w:r w:rsidR="00F43D72">
        <w:t xml:space="preserve"> </w:t>
      </w:r>
      <w:r w:rsidRPr="00B146D4">
        <w:t>(Barros &amp; Ela 2008).</w:t>
      </w:r>
      <w:r w:rsidR="00F43D72">
        <w:t xml:space="preserve"> </w:t>
      </w:r>
      <w:r w:rsidRPr="00B146D4">
        <w:t>Another factor which casts influence</w:t>
      </w:r>
      <w:r w:rsidR="00F43D72">
        <w:t xml:space="preserve"> </w:t>
      </w:r>
      <w:r w:rsidRPr="00B146D4">
        <w:t>on</w:t>
      </w:r>
      <w:r w:rsidR="00F43D72">
        <w:t xml:space="preserve"> the attitude is the experience</w:t>
      </w:r>
      <w:r w:rsidRPr="00B146D4">
        <w:t>.</w:t>
      </w:r>
      <w:r w:rsidR="00F43D72">
        <w:t xml:space="preserve"> </w:t>
      </w:r>
      <w:r w:rsidRPr="00B146D4">
        <w:t>This</w:t>
      </w:r>
      <w:r w:rsidR="00F43D72">
        <w:t xml:space="preserve"> </w:t>
      </w:r>
      <w:r w:rsidRPr="00B146D4">
        <w:t xml:space="preserve">holds true for </w:t>
      </w:r>
      <w:r w:rsidR="00F43D72">
        <w:t xml:space="preserve">the </w:t>
      </w:r>
      <w:r w:rsidRPr="00B146D4">
        <w:t>teaching profession also. Teaching experience of</w:t>
      </w:r>
      <w:r w:rsidR="00F43D72">
        <w:t xml:space="preserve"> </w:t>
      </w:r>
      <w:r w:rsidRPr="00B146D4">
        <w:t>the teacher</w:t>
      </w:r>
      <w:r w:rsidR="00F43D72">
        <w:t xml:space="preserve"> </w:t>
      </w:r>
      <w:r w:rsidRPr="00B146D4">
        <w:t>contributes significantly</w:t>
      </w:r>
      <w:r w:rsidR="00F43D72">
        <w:t xml:space="preserve"> </w:t>
      </w:r>
      <w:r w:rsidRPr="00B146D4">
        <w:t>in forming attitude</w:t>
      </w:r>
      <w:r w:rsidR="00F43D72">
        <w:t>s</w:t>
      </w:r>
      <w:r w:rsidRPr="00B146D4">
        <w:t xml:space="preserve"> (</w:t>
      </w:r>
      <w:proofErr w:type="spellStart"/>
      <w:r w:rsidRPr="00B146D4">
        <w:t>Suja</w:t>
      </w:r>
      <w:proofErr w:type="spellEnd"/>
      <w:r w:rsidRPr="00B146D4">
        <w:t>,</w:t>
      </w:r>
      <w:r w:rsidR="00F43D72">
        <w:t xml:space="preserve"> </w:t>
      </w:r>
      <w:r w:rsidRPr="00B146D4">
        <w:t>2007). The</w:t>
      </w:r>
      <w:r w:rsidR="00F43D72">
        <w:t xml:space="preserve"> </w:t>
      </w:r>
      <w:r w:rsidRPr="00B146D4">
        <w:t>teacher’s attitude</w:t>
      </w:r>
      <w:r w:rsidR="00F43D72">
        <w:t xml:space="preserve"> </w:t>
      </w:r>
      <w:r w:rsidRPr="00B146D4">
        <w:t>towards the subject</w:t>
      </w:r>
      <w:r w:rsidR="00F43D72">
        <w:t xml:space="preserve"> </w:t>
      </w:r>
      <w:r w:rsidRPr="00B146D4">
        <w:t>and</w:t>
      </w:r>
      <w:r w:rsidR="00F43D72">
        <w:t xml:space="preserve"> </w:t>
      </w:r>
      <w:r w:rsidRPr="00B146D4">
        <w:t>student</w:t>
      </w:r>
      <w:r w:rsidR="00F43D72">
        <w:t xml:space="preserve"> </w:t>
      </w:r>
      <w:r w:rsidRPr="00B146D4">
        <w:t>is significant</w:t>
      </w:r>
      <w:r w:rsidR="00F43D72">
        <w:t xml:space="preserve"> </w:t>
      </w:r>
      <w:r w:rsidRPr="00B146D4">
        <w:t>in creating</w:t>
      </w:r>
      <w:r w:rsidR="00F43D72">
        <w:t xml:space="preserve"> the </w:t>
      </w:r>
      <w:r w:rsidRPr="00B146D4">
        <w:t>desire</w:t>
      </w:r>
      <w:r w:rsidR="00F43D72">
        <w:t xml:space="preserve"> </w:t>
      </w:r>
      <w:r w:rsidRPr="00B146D4">
        <w:t>to learn</w:t>
      </w:r>
      <w:r w:rsidR="00F43D72">
        <w:t xml:space="preserve"> in the s</w:t>
      </w:r>
      <w:r w:rsidRPr="00B146D4">
        <w:t>tudents. Gender and type of training</w:t>
      </w:r>
      <w:r w:rsidR="00F43D72">
        <w:t xml:space="preserve"> </w:t>
      </w:r>
      <w:r w:rsidRPr="00B146D4">
        <w:t>are</w:t>
      </w:r>
      <w:r w:rsidR="00F43D72">
        <w:t xml:space="preserve"> </w:t>
      </w:r>
      <w:r w:rsidRPr="00B146D4">
        <w:t>the paramount</w:t>
      </w:r>
      <w:r w:rsidR="00F43D72">
        <w:t xml:space="preserve"> </w:t>
      </w:r>
      <w:r w:rsidRPr="00B146D4">
        <w:t>factors</w:t>
      </w:r>
      <w:r w:rsidR="00F43D72">
        <w:t xml:space="preserve"> </w:t>
      </w:r>
      <w:r w:rsidRPr="00B146D4">
        <w:t>influencing the</w:t>
      </w:r>
      <w:r w:rsidR="00F43D72">
        <w:t xml:space="preserve"> attitude of the teacher (</w:t>
      </w:r>
      <w:r w:rsidRPr="00B146D4">
        <w:t>Oral,</w:t>
      </w:r>
      <w:r w:rsidR="00F43D72">
        <w:t xml:space="preserve"> </w:t>
      </w:r>
      <w:r w:rsidRPr="00B146D4">
        <w:t xml:space="preserve">2004; </w:t>
      </w:r>
      <w:proofErr w:type="spellStart"/>
      <w:r w:rsidRPr="00B146D4">
        <w:t>Bozdogen</w:t>
      </w:r>
      <w:proofErr w:type="spellEnd"/>
      <w:r w:rsidRPr="00B146D4">
        <w:t xml:space="preserve"> et al .2007). It</w:t>
      </w:r>
      <w:r w:rsidR="00F43D72">
        <w:t xml:space="preserve"> </w:t>
      </w:r>
      <w:r w:rsidRPr="00B146D4">
        <w:t>is found that female</w:t>
      </w:r>
      <w:r w:rsidR="00F43D72">
        <w:t xml:space="preserve"> </w:t>
      </w:r>
      <w:r w:rsidRPr="00B146D4">
        <w:t>teachers</w:t>
      </w:r>
      <w:r w:rsidR="00F43D72">
        <w:t xml:space="preserve"> </w:t>
      </w:r>
      <w:r w:rsidRPr="00B146D4">
        <w:t>have positive</w:t>
      </w:r>
      <w:r w:rsidR="00F43D72">
        <w:t xml:space="preserve"> </w:t>
      </w:r>
      <w:r w:rsidRPr="00B146D4">
        <w:t>attitude</w:t>
      </w:r>
      <w:r w:rsidR="006345BC">
        <w:t>s</w:t>
      </w:r>
      <w:r w:rsidR="00F43D72">
        <w:t xml:space="preserve"> </w:t>
      </w:r>
      <w:r w:rsidRPr="00B146D4">
        <w:t xml:space="preserve">towards </w:t>
      </w:r>
      <w:r w:rsidR="00F43D72">
        <w:t xml:space="preserve">the </w:t>
      </w:r>
      <w:r w:rsidRPr="00B146D4">
        <w:t xml:space="preserve">teaching </w:t>
      </w:r>
      <w:r w:rsidR="00864315" w:rsidRPr="00B146D4">
        <w:t>profession (</w:t>
      </w:r>
      <w:proofErr w:type="spellStart"/>
      <w:r w:rsidR="002D69A0">
        <w:t>Capa</w:t>
      </w:r>
      <w:proofErr w:type="spellEnd"/>
      <w:r w:rsidR="002D69A0">
        <w:t xml:space="preserve"> &amp; </w:t>
      </w:r>
      <w:proofErr w:type="spellStart"/>
      <w:r w:rsidR="002D69A0">
        <w:t>C</w:t>
      </w:r>
      <w:r w:rsidR="00F43D72">
        <w:t>il</w:t>
      </w:r>
      <w:proofErr w:type="spellEnd"/>
      <w:r w:rsidRPr="00B146D4">
        <w:t>;</w:t>
      </w:r>
      <w:r w:rsidR="00F43D72">
        <w:t xml:space="preserve"> </w:t>
      </w:r>
      <w:r w:rsidRPr="00B146D4">
        <w:t xml:space="preserve">2007). </w:t>
      </w:r>
    </w:p>
    <w:p w:rsidR="00444100" w:rsidRPr="00B146D4" w:rsidRDefault="00444100" w:rsidP="00444100">
      <w:r w:rsidRPr="00B146D4">
        <w:t>Inadequate</w:t>
      </w:r>
      <w:r w:rsidR="00F43D72">
        <w:t xml:space="preserve"> </w:t>
      </w:r>
      <w:r w:rsidRPr="00B146D4">
        <w:t>financial</w:t>
      </w:r>
      <w:r w:rsidR="00F43D72">
        <w:t xml:space="preserve"> </w:t>
      </w:r>
      <w:r w:rsidR="00AF4381">
        <w:t>rem</w:t>
      </w:r>
      <w:r w:rsidRPr="00B146D4">
        <w:t>uneration</w:t>
      </w:r>
      <w:r w:rsidR="002D69A0">
        <w:t xml:space="preserve"> </w:t>
      </w:r>
      <w:r w:rsidRPr="00B146D4">
        <w:t>and</w:t>
      </w:r>
      <w:r w:rsidR="002D69A0">
        <w:t xml:space="preserve"> </w:t>
      </w:r>
      <w:r w:rsidRPr="00B146D4">
        <w:t>delay in</w:t>
      </w:r>
      <w:r w:rsidR="002D69A0">
        <w:t xml:space="preserve"> </w:t>
      </w:r>
      <w:r w:rsidRPr="00B146D4">
        <w:t>payment</w:t>
      </w:r>
      <w:r w:rsidR="002D69A0">
        <w:t xml:space="preserve"> </w:t>
      </w:r>
      <w:r w:rsidRPr="00B146D4">
        <w:t>of salaries</w:t>
      </w:r>
      <w:r w:rsidR="002D69A0">
        <w:t xml:space="preserve">; </w:t>
      </w:r>
      <w:r w:rsidRPr="00B146D4">
        <w:t>are</w:t>
      </w:r>
      <w:r w:rsidR="002D69A0">
        <w:t xml:space="preserve"> </w:t>
      </w:r>
      <w:r w:rsidRPr="00B146D4">
        <w:t>the causes</w:t>
      </w:r>
      <w:r w:rsidR="002D69A0">
        <w:t xml:space="preserve"> </w:t>
      </w:r>
      <w:r w:rsidRPr="00B146D4">
        <w:t>of teacher’s</w:t>
      </w:r>
      <w:r w:rsidR="002D69A0">
        <w:t xml:space="preserve"> </w:t>
      </w:r>
      <w:r w:rsidRPr="00B146D4">
        <w:t>having</w:t>
      </w:r>
      <w:r w:rsidR="002D69A0">
        <w:t xml:space="preserve"> </w:t>
      </w:r>
      <w:r w:rsidRPr="00B146D4">
        <w:t>low attitude</w:t>
      </w:r>
      <w:r w:rsidR="002D69A0">
        <w:t xml:space="preserve">s </w:t>
      </w:r>
      <w:r w:rsidRPr="00B146D4">
        <w:t xml:space="preserve">towards </w:t>
      </w:r>
      <w:r w:rsidR="002D69A0">
        <w:t xml:space="preserve">the </w:t>
      </w:r>
      <w:r w:rsidRPr="00B146D4">
        <w:t>teaching profession</w:t>
      </w:r>
      <w:r w:rsidR="002D69A0">
        <w:t xml:space="preserve"> </w:t>
      </w:r>
      <w:r w:rsidRPr="00B146D4">
        <w:t>(</w:t>
      </w:r>
      <w:proofErr w:type="spellStart"/>
      <w:r w:rsidRPr="00B146D4">
        <w:t>Osunde</w:t>
      </w:r>
      <w:proofErr w:type="spellEnd"/>
      <w:r w:rsidR="002D69A0">
        <w:t xml:space="preserve"> </w:t>
      </w:r>
      <w:r w:rsidRPr="00B146D4">
        <w:t>&amp;</w:t>
      </w:r>
      <w:r w:rsidR="002D69A0">
        <w:t xml:space="preserve"> </w:t>
      </w:r>
      <w:proofErr w:type="spellStart"/>
      <w:r w:rsidR="002D69A0">
        <w:t>I</w:t>
      </w:r>
      <w:r w:rsidRPr="00B146D4">
        <w:t>zevbigie</w:t>
      </w:r>
      <w:proofErr w:type="spellEnd"/>
      <w:r w:rsidRPr="00B146D4">
        <w:t>,</w:t>
      </w:r>
      <w:r w:rsidR="002D69A0">
        <w:t xml:space="preserve"> </w:t>
      </w:r>
      <w:r w:rsidRPr="00B146D4">
        <w:t>2006)</w:t>
      </w:r>
      <w:r w:rsidR="002D69A0">
        <w:t>.</w:t>
      </w:r>
      <w:r w:rsidRPr="00B146D4">
        <w:t xml:space="preserve"> These negative </w:t>
      </w:r>
      <w:r w:rsidRPr="00B146D4">
        <w:lastRenderedPageBreak/>
        <w:t>factors</w:t>
      </w:r>
      <w:r w:rsidR="002D69A0">
        <w:t xml:space="preserve"> </w:t>
      </w:r>
      <w:r w:rsidRPr="00B146D4">
        <w:t>when</w:t>
      </w:r>
      <w:r w:rsidR="002D69A0">
        <w:t xml:space="preserve"> </w:t>
      </w:r>
      <w:r w:rsidRPr="00B146D4">
        <w:t>minimized</w:t>
      </w:r>
      <w:r w:rsidR="002D69A0">
        <w:t xml:space="preserve"> </w:t>
      </w:r>
      <w:r w:rsidRPr="00B146D4">
        <w:t>can encourage</w:t>
      </w:r>
      <w:r w:rsidR="002D69A0">
        <w:t xml:space="preserve"> </w:t>
      </w:r>
      <w:r w:rsidRPr="00B146D4">
        <w:t>teachers to be</w:t>
      </w:r>
      <w:r w:rsidR="002D69A0">
        <w:t xml:space="preserve"> </w:t>
      </w:r>
      <w:r w:rsidRPr="00B146D4">
        <w:t>more conscious</w:t>
      </w:r>
      <w:r w:rsidR="002D69A0">
        <w:t xml:space="preserve"> </w:t>
      </w:r>
      <w:r w:rsidRPr="00B146D4">
        <w:t>and</w:t>
      </w:r>
      <w:r w:rsidR="002D69A0">
        <w:t xml:space="preserve"> </w:t>
      </w:r>
      <w:r w:rsidRPr="00B146D4">
        <w:t>responsible</w:t>
      </w:r>
      <w:r w:rsidR="002D69A0">
        <w:t xml:space="preserve"> </w:t>
      </w:r>
      <w:r w:rsidRPr="00B146D4">
        <w:t>towards</w:t>
      </w:r>
      <w:r w:rsidR="002D69A0">
        <w:t xml:space="preserve"> </w:t>
      </w:r>
      <w:r w:rsidRPr="00B146D4">
        <w:t>their duties. Initial</w:t>
      </w:r>
      <w:r w:rsidR="002D69A0">
        <w:t xml:space="preserve"> </w:t>
      </w:r>
      <w:r w:rsidRPr="00B146D4">
        <w:t>teacher training helps</w:t>
      </w:r>
      <w:r w:rsidR="002D69A0">
        <w:t xml:space="preserve"> </w:t>
      </w:r>
      <w:r w:rsidRPr="00B146D4">
        <w:t>in shaping</w:t>
      </w:r>
      <w:r w:rsidR="002D69A0">
        <w:t xml:space="preserve"> </w:t>
      </w:r>
      <w:r w:rsidRPr="00B146D4">
        <w:t>the attitude of student</w:t>
      </w:r>
      <w:r w:rsidR="002D69A0">
        <w:t xml:space="preserve"> </w:t>
      </w:r>
      <w:r w:rsidRPr="00B146D4">
        <w:t>teachers</w:t>
      </w:r>
      <w:r w:rsidR="002D69A0">
        <w:t xml:space="preserve"> towards the </w:t>
      </w:r>
      <w:r w:rsidRPr="00B146D4">
        <w:t>teaching profession. Development</w:t>
      </w:r>
      <w:r w:rsidR="00AF4381">
        <w:t xml:space="preserve"> </w:t>
      </w:r>
      <w:r w:rsidRPr="00B146D4">
        <w:t>of</w:t>
      </w:r>
      <w:r w:rsidR="00AF4381">
        <w:t xml:space="preserve"> </w:t>
      </w:r>
      <w:r w:rsidRPr="00B146D4">
        <w:t>positive</w:t>
      </w:r>
      <w:r w:rsidR="00AF4381">
        <w:t xml:space="preserve"> </w:t>
      </w:r>
      <w:r w:rsidRPr="00B146D4">
        <w:t>attitude</w:t>
      </w:r>
      <w:r w:rsidR="00D2347D">
        <w:t>s</w:t>
      </w:r>
      <w:r w:rsidR="00AF4381">
        <w:t xml:space="preserve"> </w:t>
      </w:r>
      <w:r w:rsidRPr="00B146D4">
        <w:t>towards</w:t>
      </w:r>
      <w:r w:rsidR="00AF4381">
        <w:t xml:space="preserve"> </w:t>
      </w:r>
      <w:r w:rsidR="00D2347D">
        <w:t xml:space="preserve">the </w:t>
      </w:r>
      <w:r w:rsidRPr="00B146D4">
        <w:t>profession</w:t>
      </w:r>
      <w:r w:rsidR="00D2347D">
        <w:t>;</w:t>
      </w:r>
      <w:r w:rsidR="00AF4381">
        <w:t xml:space="preserve"> </w:t>
      </w:r>
      <w:r w:rsidRPr="00B146D4">
        <w:t>helps in developing</w:t>
      </w:r>
      <w:r w:rsidR="00AF4381">
        <w:t xml:space="preserve"> </w:t>
      </w:r>
      <w:r w:rsidRPr="00B146D4">
        <w:t>creative thinking and</w:t>
      </w:r>
      <w:r w:rsidR="00AF4381">
        <w:t xml:space="preserve"> </w:t>
      </w:r>
      <w:r w:rsidRPr="00B146D4">
        <w:t>motivating</w:t>
      </w:r>
      <w:r w:rsidR="00AF4381">
        <w:t xml:space="preserve"> </w:t>
      </w:r>
      <w:r w:rsidRPr="00B146D4">
        <w:t>students (</w:t>
      </w:r>
      <w:proofErr w:type="spellStart"/>
      <w:r w:rsidRPr="00B146D4">
        <w:t>Celikoz</w:t>
      </w:r>
      <w:proofErr w:type="spellEnd"/>
      <w:r w:rsidRPr="00B146D4">
        <w:t xml:space="preserve"> &amp;Cetin;</w:t>
      </w:r>
      <w:r w:rsidR="00AF4381">
        <w:t xml:space="preserve"> </w:t>
      </w:r>
      <w:r w:rsidRPr="00B146D4">
        <w:t>2004).</w:t>
      </w:r>
      <w:r w:rsidR="00D2347D">
        <w:t xml:space="preserve"> </w:t>
      </w:r>
      <w:r w:rsidRPr="00B146D4">
        <w:t>The</w:t>
      </w:r>
      <w:r w:rsidR="00AF4381">
        <w:t xml:space="preserve"> </w:t>
      </w:r>
      <w:r w:rsidRPr="00B146D4">
        <w:t>different</w:t>
      </w:r>
      <w:r w:rsidR="00AF4381">
        <w:t xml:space="preserve"> </w:t>
      </w:r>
      <w:r w:rsidRPr="00B146D4">
        <w:t>learning</w:t>
      </w:r>
      <w:r w:rsidR="00AF4381">
        <w:t xml:space="preserve"> environment</w:t>
      </w:r>
      <w:r w:rsidR="00D2347D">
        <w:t>s</w:t>
      </w:r>
      <w:r w:rsidRPr="00B146D4">
        <w:t>,</w:t>
      </w:r>
      <w:r w:rsidR="00AF4381">
        <w:t xml:space="preserve"> </w:t>
      </w:r>
      <w:r w:rsidRPr="00B146D4">
        <w:t>instructional materials</w:t>
      </w:r>
      <w:r w:rsidR="00AF4381">
        <w:t xml:space="preserve"> </w:t>
      </w:r>
      <w:r w:rsidRPr="00B146D4">
        <w:t>and strategies</w:t>
      </w:r>
      <w:r w:rsidR="00AF4381">
        <w:t xml:space="preserve"> </w:t>
      </w:r>
      <w:r w:rsidRPr="00B146D4">
        <w:t>adopted in initial teacher training</w:t>
      </w:r>
      <w:r w:rsidR="00D2347D">
        <w:t xml:space="preserve"> program </w:t>
      </w:r>
      <w:r w:rsidRPr="00B146D4">
        <w:t>are also</w:t>
      </w:r>
      <w:r w:rsidR="00D2347D">
        <w:t xml:space="preserve"> </w:t>
      </w:r>
      <w:r w:rsidRPr="00B146D4">
        <w:t>responsible</w:t>
      </w:r>
      <w:r w:rsidR="00D2347D">
        <w:t xml:space="preserve"> </w:t>
      </w:r>
      <w:r w:rsidRPr="00B146D4">
        <w:t>for</w:t>
      </w:r>
      <w:r w:rsidR="00D2347D">
        <w:t xml:space="preserve"> the </w:t>
      </w:r>
      <w:r w:rsidRPr="00B146D4">
        <w:t>difference</w:t>
      </w:r>
      <w:r w:rsidR="00D2347D">
        <w:t xml:space="preserve"> </w:t>
      </w:r>
      <w:r w:rsidRPr="00B146D4">
        <w:t>in</w:t>
      </w:r>
      <w:r w:rsidR="00D2347D">
        <w:t xml:space="preserve"> </w:t>
      </w:r>
      <w:r w:rsidRPr="00B146D4">
        <w:t>attitude</w:t>
      </w:r>
      <w:r w:rsidR="00D2347D">
        <w:t>s</w:t>
      </w:r>
      <w:r w:rsidRPr="00B146D4">
        <w:t xml:space="preserve"> of student</w:t>
      </w:r>
      <w:r w:rsidR="00D2347D">
        <w:t xml:space="preserve"> </w:t>
      </w:r>
      <w:r w:rsidRPr="00B146D4">
        <w:t>teachers towards</w:t>
      </w:r>
      <w:r w:rsidR="00D2347D">
        <w:t xml:space="preserve"> the </w:t>
      </w:r>
      <w:r w:rsidRPr="00B146D4">
        <w:t>teaching profession (</w:t>
      </w:r>
      <w:proofErr w:type="spellStart"/>
      <w:r w:rsidRPr="00B146D4">
        <w:t>Mckeachie</w:t>
      </w:r>
      <w:proofErr w:type="spellEnd"/>
      <w:r w:rsidRPr="00B146D4">
        <w:t>,</w:t>
      </w:r>
      <w:r w:rsidR="00D2347D">
        <w:t xml:space="preserve"> </w:t>
      </w:r>
      <w:r w:rsidRPr="00B146D4">
        <w:t>1994</w:t>
      </w:r>
      <w:r w:rsidR="00D2347D">
        <w:t xml:space="preserve">; </w:t>
      </w:r>
      <w:proofErr w:type="spellStart"/>
      <w:r w:rsidR="00D2347D">
        <w:t>Mordi</w:t>
      </w:r>
      <w:proofErr w:type="spellEnd"/>
      <w:r w:rsidR="00D2347D">
        <w:t xml:space="preserve">; 1991; </w:t>
      </w:r>
      <w:proofErr w:type="spellStart"/>
      <w:r w:rsidR="00D2347D">
        <w:t>Schibeci</w:t>
      </w:r>
      <w:proofErr w:type="spellEnd"/>
      <w:r w:rsidR="00D2347D">
        <w:t xml:space="preserve"> &amp; Riley, </w:t>
      </w:r>
      <w:r w:rsidRPr="00B146D4">
        <w:t>1986).</w:t>
      </w:r>
      <w:r w:rsidR="00D2347D">
        <w:t xml:space="preserve"> </w:t>
      </w:r>
      <w:r w:rsidRPr="00B146D4">
        <w:t>The</w:t>
      </w:r>
      <w:r w:rsidR="00D2347D">
        <w:t xml:space="preserve"> </w:t>
      </w:r>
      <w:r w:rsidRPr="00B146D4">
        <w:t>type of attitude possessed</w:t>
      </w:r>
      <w:r w:rsidR="00D2347D">
        <w:t xml:space="preserve"> </w:t>
      </w:r>
      <w:r w:rsidRPr="00B146D4">
        <w:t>by the teacher</w:t>
      </w:r>
      <w:r w:rsidR="00D2347D">
        <w:t xml:space="preserve"> </w:t>
      </w:r>
      <w:r w:rsidRPr="00B146D4">
        <w:t>influence</w:t>
      </w:r>
      <w:r w:rsidR="00D2347D">
        <w:t xml:space="preserve">s </w:t>
      </w:r>
      <w:r w:rsidRPr="00B146D4">
        <w:t>the quality</w:t>
      </w:r>
      <w:r w:rsidR="00D2347D">
        <w:t xml:space="preserve"> </w:t>
      </w:r>
      <w:r w:rsidRPr="00B146D4">
        <w:t>of the work</w:t>
      </w:r>
      <w:r w:rsidR="00D2347D">
        <w:t xml:space="preserve"> </w:t>
      </w:r>
      <w:r w:rsidRPr="00B146D4">
        <w:t>accomplished</w:t>
      </w:r>
      <w:r w:rsidR="00D2347D">
        <w:t xml:space="preserve"> </w:t>
      </w:r>
      <w:r w:rsidRPr="00B146D4">
        <w:t>and teaching. Attitude</w:t>
      </w:r>
      <w:r w:rsidR="00D2347D">
        <w:t xml:space="preserve"> </w:t>
      </w:r>
      <w:r w:rsidRPr="00B146D4">
        <w:t>of</w:t>
      </w:r>
      <w:r w:rsidR="00D2347D">
        <w:t xml:space="preserve"> </w:t>
      </w:r>
      <w:r w:rsidRPr="00B146D4">
        <w:t>the teacher</w:t>
      </w:r>
      <w:r w:rsidR="00D2347D">
        <w:t xml:space="preserve"> </w:t>
      </w:r>
      <w:r w:rsidRPr="00B146D4">
        <w:t>has the imprint</w:t>
      </w:r>
      <w:r w:rsidR="00D2347D">
        <w:t xml:space="preserve"> </w:t>
      </w:r>
      <w:r w:rsidRPr="00B146D4">
        <w:t>of competencies</w:t>
      </w:r>
      <w:r w:rsidR="00D2347D">
        <w:t xml:space="preserve"> which they can possess</w:t>
      </w:r>
      <w:r w:rsidRPr="00B146D4">
        <w:t>.</w:t>
      </w:r>
    </w:p>
    <w:p w:rsidR="00444100" w:rsidRPr="00B146D4" w:rsidRDefault="00444100" w:rsidP="00127464">
      <w:pPr>
        <w:pStyle w:val="Heading3"/>
      </w:pPr>
      <w:r w:rsidRPr="00B146D4">
        <w:t xml:space="preserve">The background </w:t>
      </w:r>
    </w:p>
    <w:p w:rsidR="00444100" w:rsidRPr="00B146D4" w:rsidRDefault="00444100" w:rsidP="00444100">
      <w:r w:rsidRPr="00B146D4">
        <w:t>A number of studies have been conducted to assess the influence of attitude</w:t>
      </w:r>
      <w:r w:rsidR="00A12B5F">
        <w:t>s</w:t>
      </w:r>
      <w:r w:rsidRPr="00B146D4">
        <w:t xml:space="preserve"> towards</w:t>
      </w:r>
      <w:r w:rsidR="00A12B5F">
        <w:t xml:space="preserve"> the</w:t>
      </w:r>
      <w:r w:rsidRPr="00B146D4">
        <w:t xml:space="preserve"> teaching profession</w:t>
      </w:r>
      <w:r w:rsidR="00A12B5F">
        <w:t>,</w:t>
      </w:r>
      <w:r w:rsidRPr="00B146D4">
        <w:t xml:space="preserve"> </w:t>
      </w:r>
      <w:r w:rsidR="00A12B5F">
        <w:t xml:space="preserve">and </w:t>
      </w:r>
      <w:r w:rsidRPr="00B146D4">
        <w:t>on the teacher’s performance inside and outside the classroom</w:t>
      </w:r>
      <w:r w:rsidR="00A12B5F">
        <w:t>, and other</w:t>
      </w:r>
      <w:r w:rsidRPr="00B146D4">
        <w:t xml:space="preserve"> fa</w:t>
      </w:r>
      <w:r w:rsidR="00A12B5F">
        <w:t>ctors which have bearing on this topic</w:t>
      </w:r>
      <w:r w:rsidRPr="00B146D4">
        <w:t>.</w:t>
      </w:r>
    </w:p>
    <w:p w:rsidR="00444100" w:rsidRPr="00B146D4" w:rsidRDefault="00444100" w:rsidP="00444100">
      <w:r w:rsidRPr="00B146D4">
        <w:t>Devi</w:t>
      </w:r>
      <w:r w:rsidR="00A12B5F">
        <w:t xml:space="preserve"> </w:t>
      </w:r>
      <w:r w:rsidRPr="00B146D4">
        <w:t xml:space="preserve">(2005) found that success in </w:t>
      </w:r>
      <w:r w:rsidR="00A12B5F">
        <w:t xml:space="preserve">the </w:t>
      </w:r>
      <w:r w:rsidRPr="00B146D4">
        <w:t>teach</w:t>
      </w:r>
      <w:r w:rsidR="00A12B5F">
        <w:t xml:space="preserve">ing field depends upon two primary factors: </w:t>
      </w:r>
      <w:r w:rsidRPr="00B146D4">
        <w:t>attitude towards</w:t>
      </w:r>
      <w:r w:rsidR="00A12B5F">
        <w:t xml:space="preserve"> the</w:t>
      </w:r>
      <w:r w:rsidRPr="00B146D4">
        <w:t xml:space="preserve"> profession</w:t>
      </w:r>
      <w:r w:rsidR="00A12B5F">
        <w:t>,</w:t>
      </w:r>
      <w:r w:rsidRPr="00B146D4">
        <w:t xml:space="preserve"> and job satisfaction. </w:t>
      </w:r>
      <w:proofErr w:type="spellStart"/>
      <w:r w:rsidRPr="00B146D4">
        <w:t>Suja</w:t>
      </w:r>
      <w:proofErr w:type="spellEnd"/>
      <w:r w:rsidRPr="00B146D4">
        <w:t xml:space="preserve"> (2007) also confirmed similar findings. According to him, attitude towards</w:t>
      </w:r>
      <w:r w:rsidR="002134B5">
        <w:t xml:space="preserve"> the</w:t>
      </w:r>
      <w:r w:rsidRPr="00B146D4">
        <w:t xml:space="preserve"> profession, interest in </w:t>
      </w:r>
      <w:r w:rsidR="002134B5">
        <w:t xml:space="preserve">the </w:t>
      </w:r>
      <w:r w:rsidRPr="00B146D4">
        <w:t>profession and teaching experience</w:t>
      </w:r>
      <w:r w:rsidR="002134B5">
        <w:t>,</w:t>
      </w:r>
      <w:r w:rsidRPr="00B146D4">
        <w:t xml:space="preserve"> influence</w:t>
      </w:r>
      <w:r w:rsidR="002134B5">
        <w:t xml:space="preserve"> the level of</w:t>
      </w:r>
      <w:r w:rsidRPr="00B146D4">
        <w:t xml:space="preserve"> job commitment of the tea</w:t>
      </w:r>
      <w:r w:rsidR="002134B5">
        <w:t xml:space="preserve">cher. Mathai (1992) </w:t>
      </w:r>
      <w:r w:rsidR="002134B5" w:rsidRPr="00B146D4">
        <w:t>emphasized</w:t>
      </w:r>
      <w:r w:rsidRPr="00B146D4">
        <w:t xml:space="preserve"> that attitude</w:t>
      </w:r>
      <w:r w:rsidR="002134B5">
        <w:t>s</w:t>
      </w:r>
      <w:r w:rsidRPr="00B146D4">
        <w:t xml:space="preserve"> towards </w:t>
      </w:r>
      <w:r w:rsidR="002134B5">
        <w:t xml:space="preserve">the </w:t>
      </w:r>
      <w:r w:rsidRPr="00B146D4">
        <w:t xml:space="preserve">profession and success in </w:t>
      </w:r>
      <w:r w:rsidR="002134B5">
        <w:t>teaching are correlated to one an</w:t>
      </w:r>
      <w:r w:rsidRPr="00B146D4">
        <w:t>other. In another study, Cornelius (2000) revealed that intelligence, attitude towards teaching and academic achievement of</w:t>
      </w:r>
      <w:r w:rsidR="002134B5">
        <w:t xml:space="preserve"> the</w:t>
      </w:r>
      <w:r w:rsidRPr="00B146D4">
        <w:t xml:space="preserve"> teacher trainee</w:t>
      </w:r>
      <w:r w:rsidR="002134B5">
        <w:t>,</w:t>
      </w:r>
      <w:r w:rsidRPr="00B146D4">
        <w:t xml:space="preserve"> cast impression</w:t>
      </w:r>
      <w:r w:rsidR="002134B5">
        <w:t>s</w:t>
      </w:r>
      <w:r w:rsidRPr="00B146D4">
        <w:t xml:space="preserve"> on their competence.</w:t>
      </w:r>
    </w:p>
    <w:p w:rsidR="00444100" w:rsidRPr="00B146D4" w:rsidRDefault="00444100" w:rsidP="00444100">
      <w:proofErr w:type="spellStart"/>
      <w:r w:rsidRPr="00B146D4">
        <w:t>Gynanduruand</w:t>
      </w:r>
      <w:proofErr w:type="spellEnd"/>
      <w:r w:rsidRPr="00B146D4">
        <w:t xml:space="preserve"> Kumar (2007) establi</w:t>
      </w:r>
      <w:r w:rsidR="002134B5">
        <w:t>shed that over-</w:t>
      </w:r>
      <w:r w:rsidRPr="00B146D4">
        <w:t xml:space="preserve">achievers and average achievers possess more </w:t>
      </w:r>
      <w:r w:rsidR="00164388" w:rsidRPr="00B146D4">
        <w:t>favorable</w:t>
      </w:r>
      <w:r w:rsidRPr="00B146D4">
        <w:t xml:space="preserve"> attitude</w:t>
      </w:r>
      <w:r w:rsidR="00164388">
        <w:t>s</w:t>
      </w:r>
      <w:r w:rsidRPr="00B146D4">
        <w:t xml:space="preserve"> towards teaching</w:t>
      </w:r>
      <w:r w:rsidR="00164388">
        <w:t xml:space="preserve">, in comparison to under-achievers. </w:t>
      </w:r>
      <w:proofErr w:type="spellStart"/>
      <w:r w:rsidR="00164388">
        <w:t>Pushpam</w:t>
      </w:r>
      <w:proofErr w:type="spellEnd"/>
      <w:r w:rsidR="00164388">
        <w:t xml:space="preserve"> </w:t>
      </w:r>
      <w:r w:rsidRPr="00B146D4">
        <w:t>(2003) confirmed</w:t>
      </w:r>
      <w:r w:rsidR="00164388">
        <w:t xml:space="preserve"> a</w:t>
      </w:r>
      <w:r w:rsidRPr="00B146D4">
        <w:t xml:space="preserve"> posi</w:t>
      </w:r>
      <w:r w:rsidR="00164388">
        <w:t>tive relationsh</w:t>
      </w:r>
      <w:r w:rsidR="00FB5249">
        <w:t>ip between female</w:t>
      </w:r>
      <w:r w:rsidR="00164388">
        <w:t xml:space="preserve"> </w:t>
      </w:r>
      <w:r w:rsidRPr="00B146D4">
        <w:t>teachers</w:t>
      </w:r>
      <w:r w:rsidR="00164388">
        <w:t>’</w:t>
      </w:r>
      <w:r w:rsidRPr="00B146D4">
        <w:t xml:space="preserve"> attitude</w:t>
      </w:r>
      <w:r w:rsidR="00164388">
        <w:t>s</w:t>
      </w:r>
      <w:r w:rsidRPr="00B146D4">
        <w:t xml:space="preserve"> towards teaching</w:t>
      </w:r>
      <w:r w:rsidR="00164388">
        <w:t xml:space="preserve"> </w:t>
      </w:r>
      <w:r w:rsidRPr="00B146D4">
        <w:t>and</w:t>
      </w:r>
      <w:r w:rsidR="00164388">
        <w:t xml:space="preserve"> </w:t>
      </w:r>
      <w:r w:rsidR="00FB5249">
        <w:t>their job environment generally.</w:t>
      </w:r>
    </w:p>
    <w:p w:rsidR="00444100" w:rsidRPr="00B146D4" w:rsidRDefault="00444100" w:rsidP="00444100">
      <w:r w:rsidRPr="00B146D4">
        <w:t>Studies on attitude reveal that teacher’s efficiency and classr</w:t>
      </w:r>
      <w:r w:rsidR="00FB5249">
        <w:t>oom performance are based on their</w:t>
      </w:r>
      <w:r w:rsidRPr="00B146D4">
        <w:t xml:space="preserve"> attitude towards </w:t>
      </w:r>
      <w:r w:rsidR="00FB5249">
        <w:t>the profession to an extent</w:t>
      </w:r>
      <w:r w:rsidRPr="00B146D4">
        <w:t>. Most of the studies have highlighted the gender of teacher, academic achievement and job satisfaction as the factors influencing attitude towards profession. The present study is an effort to find out the b</w:t>
      </w:r>
      <w:r w:rsidR="00FB5249">
        <w:t>earing of factors like gender (Male/ Female), Category (</w:t>
      </w:r>
      <w:r w:rsidRPr="00B146D4">
        <w:t>Tribal/ Non-tr</w:t>
      </w:r>
      <w:r w:rsidR="00FB5249">
        <w:t>ibal) and stream of education (Science/</w:t>
      </w:r>
      <w:r w:rsidRPr="00B146D4">
        <w:t>Social science) on the attitude of student teachers of Jharkhand.</w:t>
      </w:r>
    </w:p>
    <w:p w:rsidR="00444100" w:rsidRPr="00B146D4" w:rsidRDefault="00444100" w:rsidP="00127464">
      <w:pPr>
        <w:pStyle w:val="Heading3"/>
      </w:pPr>
      <w:r w:rsidRPr="00B146D4">
        <w:t xml:space="preserve">Objectives of the </w:t>
      </w:r>
      <w:r w:rsidR="004B4F7C">
        <w:t>s</w:t>
      </w:r>
      <w:r w:rsidRPr="00B146D4">
        <w:t>tudy:</w:t>
      </w:r>
    </w:p>
    <w:p w:rsidR="00444100" w:rsidRPr="00B146D4" w:rsidRDefault="00444100" w:rsidP="00127464">
      <w:pPr>
        <w:pStyle w:val="ListParagraph"/>
        <w:numPr>
          <w:ilvl w:val="0"/>
          <w:numId w:val="5"/>
        </w:numPr>
        <w:contextualSpacing w:val="0"/>
      </w:pPr>
      <w:r w:rsidRPr="00B146D4">
        <w:t>To determine</w:t>
      </w:r>
      <w:r w:rsidR="00DC380A">
        <w:t xml:space="preserve"> </w:t>
      </w:r>
      <w:r w:rsidRPr="00B146D4">
        <w:t>the</w:t>
      </w:r>
      <w:r w:rsidR="00DC380A">
        <w:t xml:space="preserve"> </w:t>
      </w:r>
      <w:r w:rsidRPr="00B146D4">
        <w:t>attitude</w:t>
      </w:r>
      <w:r w:rsidR="00DC380A">
        <w:t xml:space="preserve"> </w:t>
      </w:r>
      <w:r w:rsidRPr="00B146D4">
        <w:t>of male</w:t>
      </w:r>
      <w:r w:rsidR="00DC380A">
        <w:t xml:space="preserve"> and female (non-</w:t>
      </w:r>
      <w:r w:rsidRPr="00B146D4">
        <w:t xml:space="preserve">tribal) science stream student teachers towards </w:t>
      </w:r>
      <w:r w:rsidR="00DC380A">
        <w:t xml:space="preserve">the </w:t>
      </w:r>
      <w:r w:rsidRPr="00B146D4">
        <w:t>teaching profession.</w:t>
      </w:r>
    </w:p>
    <w:p w:rsidR="00444100" w:rsidRPr="00B146D4" w:rsidRDefault="00444100" w:rsidP="00127464">
      <w:pPr>
        <w:pStyle w:val="ListParagraph"/>
        <w:numPr>
          <w:ilvl w:val="0"/>
          <w:numId w:val="5"/>
        </w:numPr>
        <w:contextualSpacing w:val="0"/>
      </w:pPr>
      <w:r w:rsidRPr="00B146D4">
        <w:t>To find out</w:t>
      </w:r>
      <w:r w:rsidR="00DC380A">
        <w:t xml:space="preserve"> </w:t>
      </w:r>
      <w:r w:rsidRPr="00B146D4">
        <w:t>the attitude of male and female (non</w:t>
      </w:r>
      <w:r w:rsidR="00DC380A">
        <w:t>-</w:t>
      </w:r>
      <w:r w:rsidRPr="00B146D4">
        <w:t>tribal) social science stream student teachers towards</w:t>
      </w:r>
      <w:r w:rsidR="00DC380A">
        <w:t xml:space="preserve"> the</w:t>
      </w:r>
      <w:r w:rsidRPr="00B146D4">
        <w:t xml:space="preserve"> teaching profession. </w:t>
      </w:r>
    </w:p>
    <w:p w:rsidR="00444100" w:rsidRPr="00B146D4" w:rsidRDefault="00444100" w:rsidP="00127464">
      <w:pPr>
        <w:pStyle w:val="ListParagraph"/>
        <w:numPr>
          <w:ilvl w:val="0"/>
          <w:numId w:val="5"/>
        </w:numPr>
        <w:contextualSpacing w:val="0"/>
      </w:pPr>
      <w:r w:rsidRPr="00B146D4">
        <w:t>To determine</w:t>
      </w:r>
      <w:r w:rsidR="00DC380A">
        <w:t xml:space="preserve"> </w:t>
      </w:r>
      <w:r w:rsidRPr="00B146D4">
        <w:t>the</w:t>
      </w:r>
      <w:r w:rsidR="00DC380A">
        <w:t xml:space="preserve"> </w:t>
      </w:r>
      <w:r w:rsidRPr="00B146D4">
        <w:t>attitude of</w:t>
      </w:r>
      <w:r w:rsidR="00DC380A">
        <w:t xml:space="preserve"> </w:t>
      </w:r>
      <w:r w:rsidRPr="00B146D4">
        <w:t>male and</w:t>
      </w:r>
      <w:r w:rsidR="00DC380A">
        <w:t xml:space="preserve"> </w:t>
      </w:r>
      <w:r w:rsidRPr="00B146D4">
        <w:t>female (Tribal) science stream student</w:t>
      </w:r>
      <w:r w:rsidR="00DC380A">
        <w:t xml:space="preserve"> </w:t>
      </w:r>
      <w:r w:rsidRPr="00B146D4">
        <w:t xml:space="preserve">teachers towards </w:t>
      </w:r>
      <w:r w:rsidR="00DC380A">
        <w:t xml:space="preserve">the </w:t>
      </w:r>
      <w:r w:rsidRPr="00B146D4">
        <w:t>teaching</w:t>
      </w:r>
      <w:r w:rsidR="00DC380A">
        <w:t xml:space="preserve"> </w:t>
      </w:r>
      <w:r w:rsidRPr="00B146D4">
        <w:t>profession.</w:t>
      </w:r>
    </w:p>
    <w:p w:rsidR="00444100" w:rsidRPr="00B146D4" w:rsidRDefault="00444100" w:rsidP="00127464">
      <w:pPr>
        <w:pStyle w:val="ListParagraph"/>
        <w:numPr>
          <w:ilvl w:val="0"/>
          <w:numId w:val="5"/>
        </w:numPr>
        <w:contextualSpacing w:val="0"/>
      </w:pPr>
      <w:r w:rsidRPr="00B146D4">
        <w:t>To determine</w:t>
      </w:r>
      <w:r w:rsidR="00DC380A">
        <w:t xml:space="preserve"> </w:t>
      </w:r>
      <w:r w:rsidRPr="00B146D4">
        <w:t>the</w:t>
      </w:r>
      <w:r w:rsidR="00DC380A">
        <w:t xml:space="preserve"> </w:t>
      </w:r>
      <w:r w:rsidRPr="00B146D4">
        <w:t>attitude of</w:t>
      </w:r>
      <w:r w:rsidR="00DC380A">
        <w:t xml:space="preserve"> </w:t>
      </w:r>
      <w:r w:rsidRPr="00B146D4">
        <w:t>male and</w:t>
      </w:r>
      <w:r w:rsidR="00DC380A">
        <w:t xml:space="preserve"> </w:t>
      </w:r>
      <w:r w:rsidRPr="00B146D4">
        <w:t>female (Tribal) social science stream student</w:t>
      </w:r>
      <w:r w:rsidR="00DC380A">
        <w:t xml:space="preserve"> </w:t>
      </w:r>
      <w:r w:rsidRPr="00B146D4">
        <w:t>teachers towards</w:t>
      </w:r>
      <w:r w:rsidR="00DC380A">
        <w:t xml:space="preserve"> the</w:t>
      </w:r>
      <w:r w:rsidRPr="00B146D4">
        <w:t xml:space="preserve"> teaching</w:t>
      </w:r>
      <w:r w:rsidR="00DC380A">
        <w:t xml:space="preserve"> </w:t>
      </w:r>
      <w:r w:rsidRPr="00B146D4">
        <w:t>profession.</w:t>
      </w:r>
    </w:p>
    <w:p w:rsidR="00444100" w:rsidRPr="00B146D4" w:rsidRDefault="00444100" w:rsidP="00127464">
      <w:pPr>
        <w:pStyle w:val="ListParagraph"/>
        <w:numPr>
          <w:ilvl w:val="0"/>
          <w:numId w:val="5"/>
        </w:numPr>
        <w:contextualSpacing w:val="0"/>
      </w:pPr>
      <w:r w:rsidRPr="00B146D4">
        <w:t>To bring in</w:t>
      </w:r>
      <w:r w:rsidR="00DC380A">
        <w:t>to</w:t>
      </w:r>
      <w:r w:rsidRPr="00B146D4">
        <w:t xml:space="preserve"> light</w:t>
      </w:r>
      <w:r w:rsidR="00DC380A">
        <w:t xml:space="preserve"> </w:t>
      </w:r>
      <w:r w:rsidRPr="00B146D4">
        <w:t>the difference in attitude</w:t>
      </w:r>
      <w:r w:rsidR="00DC380A">
        <w:t>s of non-</w:t>
      </w:r>
      <w:r w:rsidRPr="00B146D4">
        <w:t>tribal</w:t>
      </w:r>
      <w:r w:rsidR="00DC380A">
        <w:t xml:space="preserve"> </w:t>
      </w:r>
      <w:r w:rsidRPr="00B146D4">
        <w:t>and</w:t>
      </w:r>
      <w:r w:rsidR="00DC380A">
        <w:t xml:space="preserve"> </w:t>
      </w:r>
      <w:r w:rsidRPr="00B146D4">
        <w:t>tribal</w:t>
      </w:r>
      <w:r w:rsidR="00DC380A">
        <w:t xml:space="preserve"> </w:t>
      </w:r>
      <w:r w:rsidRPr="00B146D4">
        <w:t>students with respect</w:t>
      </w:r>
      <w:r w:rsidR="00DC380A">
        <w:t xml:space="preserve"> </w:t>
      </w:r>
      <w:r w:rsidRPr="00B146D4">
        <w:t>to their stream of</w:t>
      </w:r>
      <w:r w:rsidR="00DC380A">
        <w:t xml:space="preserve"> </w:t>
      </w:r>
      <w:r w:rsidRPr="00B146D4">
        <w:t xml:space="preserve">education. </w:t>
      </w:r>
    </w:p>
    <w:p w:rsidR="00127464" w:rsidRDefault="00127464">
      <w:pPr>
        <w:spacing w:before="0" w:after="0"/>
        <w:rPr>
          <w:rFonts w:ascii="Arial" w:hAnsi="Arial"/>
          <w:b/>
          <w:noProof/>
          <w:sz w:val="24"/>
        </w:rPr>
      </w:pPr>
      <w:r>
        <w:br w:type="page"/>
      </w:r>
    </w:p>
    <w:p w:rsidR="00444100" w:rsidRPr="00B146D4" w:rsidRDefault="00444100" w:rsidP="00127464">
      <w:pPr>
        <w:pStyle w:val="Heading3"/>
      </w:pPr>
      <w:r w:rsidRPr="00B146D4">
        <w:lastRenderedPageBreak/>
        <w:t>Hypotheses:</w:t>
      </w:r>
    </w:p>
    <w:p w:rsidR="00444100" w:rsidRPr="00B146D4" w:rsidRDefault="00444100" w:rsidP="00127464">
      <w:pPr>
        <w:ind w:left="720"/>
      </w:pPr>
      <w:r w:rsidRPr="00B146D4">
        <w:t>There</w:t>
      </w:r>
      <w:r w:rsidR="00647149">
        <w:t xml:space="preserve"> </w:t>
      </w:r>
      <w:r w:rsidRPr="00B146D4">
        <w:t>is no</w:t>
      </w:r>
      <w:r w:rsidR="00647149">
        <w:t xml:space="preserve"> </w:t>
      </w:r>
      <w:r w:rsidRPr="00B146D4">
        <w:t>difference</w:t>
      </w:r>
      <w:r w:rsidR="00647149">
        <w:t xml:space="preserve"> </w:t>
      </w:r>
      <w:r w:rsidRPr="00B146D4">
        <w:t>in the attitude of male</w:t>
      </w:r>
      <w:r w:rsidR="00647149">
        <w:t xml:space="preserve"> </w:t>
      </w:r>
      <w:r w:rsidRPr="00B146D4">
        <w:t>and female (non</w:t>
      </w:r>
      <w:r w:rsidR="00864315">
        <w:t>-</w:t>
      </w:r>
      <w:r w:rsidRPr="00B146D4">
        <w:t>tribal) science stream student teachers towards</w:t>
      </w:r>
      <w:r w:rsidR="00647149">
        <w:t xml:space="preserve"> the</w:t>
      </w:r>
      <w:r w:rsidRPr="00B146D4">
        <w:t xml:space="preserve"> teaching profession. </w:t>
      </w:r>
    </w:p>
    <w:p w:rsidR="00444100" w:rsidRPr="00B146D4" w:rsidRDefault="00444100" w:rsidP="00127464">
      <w:pPr>
        <w:ind w:left="720"/>
      </w:pPr>
      <w:r w:rsidRPr="00B146D4">
        <w:t>There</w:t>
      </w:r>
      <w:r w:rsidR="00647149">
        <w:t xml:space="preserve"> </w:t>
      </w:r>
      <w:r w:rsidRPr="00B146D4">
        <w:t>is</w:t>
      </w:r>
      <w:r w:rsidR="00647149">
        <w:t xml:space="preserve"> </w:t>
      </w:r>
      <w:r w:rsidRPr="00B146D4">
        <w:t>no difference in the attitude of male and female (non</w:t>
      </w:r>
      <w:r w:rsidR="00864315">
        <w:t>-</w:t>
      </w:r>
      <w:r w:rsidRPr="00B146D4">
        <w:t xml:space="preserve">tribal) social science stream student teachers towards </w:t>
      </w:r>
      <w:r w:rsidR="00EA092E">
        <w:t xml:space="preserve">the </w:t>
      </w:r>
      <w:r w:rsidRPr="00B146D4">
        <w:t>teaching profession.</w:t>
      </w:r>
    </w:p>
    <w:p w:rsidR="00444100" w:rsidRPr="00B146D4" w:rsidRDefault="00444100" w:rsidP="00127464">
      <w:pPr>
        <w:ind w:left="720"/>
      </w:pPr>
      <w:r w:rsidRPr="00B146D4">
        <w:t>There</w:t>
      </w:r>
      <w:r w:rsidR="00647149">
        <w:t xml:space="preserve"> </w:t>
      </w:r>
      <w:r w:rsidRPr="00B146D4">
        <w:t>is</w:t>
      </w:r>
      <w:r w:rsidR="00647149">
        <w:t xml:space="preserve"> </w:t>
      </w:r>
      <w:r w:rsidRPr="00B146D4">
        <w:t>no</w:t>
      </w:r>
      <w:r w:rsidR="00647149">
        <w:t xml:space="preserve"> </w:t>
      </w:r>
      <w:r w:rsidRPr="00B146D4">
        <w:t>difference</w:t>
      </w:r>
      <w:r w:rsidR="00647149">
        <w:t xml:space="preserve"> </w:t>
      </w:r>
      <w:r w:rsidRPr="00B146D4">
        <w:t>in the</w:t>
      </w:r>
      <w:r w:rsidR="00647149">
        <w:t xml:space="preserve"> </w:t>
      </w:r>
      <w:r w:rsidRPr="00B146D4">
        <w:t>attitude of</w:t>
      </w:r>
      <w:r w:rsidR="00647149">
        <w:t xml:space="preserve"> </w:t>
      </w:r>
      <w:r w:rsidRPr="00B146D4">
        <w:t>male and</w:t>
      </w:r>
      <w:r w:rsidR="00647149">
        <w:t xml:space="preserve"> </w:t>
      </w:r>
      <w:r w:rsidRPr="00B146D4">
        <w:t>female (Tribal) science stream student</w:t>
      </w:r>
      <w:r w:rsidR="00647149">
        <w:t xml:space="preserve"> </w:t>
      </w:r>
      <w:r w:rsidRPr="00B146D4">
        <w:t xml:space="preserve">teachers towards </w:t>
      </w:r>
      <w:r w:rsidR="00EA092E">
        <w:t xml:space="preserve">the </w:t>
      </w:r>
      <w:r w:rsidRPr="00B146D4">
        <w:t>teaching</w:t>
      </w:r>
      <w:r w:rsidR="00647149">
        <w:t xml:space="preserve"> </w:t>
      </w:r>
      <w:r w:rsidRPr="00B146D4">
        <w:t>profession.</w:t>
      </w:r>
    </w:p>
    <w:p w:rsidR="00444100" w:rsidRPr="00B146D4" w:rsidRDefault="00444100" w:rsidP="00127464">
      <w:pPr>
        <w:ind w:left="720"/>
      </w:pPr>
      <w:r w:rsidRPr="00B146D4">
        <w:t>There</w:t>
      </w:r>
      <w:r w:rsidR="00647149">
        <w:t xml:space="preserve"> </w:t>
      </w:r>
      <w:r w:rsidRPr="00B146D4">
        <w:t>is</w:t>
      </w:r>
      <w:r w:rsidR="00647149">
        <w:t xml:space="preserve"> </w:t>
      </w:r>
      <w:r w:rsidRPr="00B146D4">
        <w:t>no</w:t>
      </w:r>
      <w:r w:rsidR="00647149">
        <w:t xml:space="preserve"> </w:t>
      </w:r>
      <w:r w:rsidRPr="00B146D4">
        <w:t>difference</w:t>
      </w:r>
      <w:r w:rsidR="00647149">
        <w:t xml:space="preserve"> in t</w:t>
      </w:r>
      <w:r w:rsidRPr="00B146D4">
        <w:t>he</w:t>
      </w:r>
      <w:r w:rsidR="00647149">
        <w:t xml:space="preserve"> </w:t>
      </w:r>
      <w:r w:rsidRPr="00B146D4">
        <w:t>attitude of</w:t>
      </w:r>
      <w:r w:rsidR="00647149">
        <w:t xml:space="preserve"> </w:t>
      </w:r>
      <w:r w:rsidRPr="00B146D4">
        <w:t>male and</w:t>
      </w:r>
      <w:r w:rsidR="00647149">
        <w:t xml:space="preserve"> </w:t>
      </w:r>
      <w:r w:rsidRPr="00B146D4">
        <w:t>female (Tribal) social science stream student</w:t>
      </w:r>
      <w:r w:rsidR="00647149">
        <w:t xml:space="preserve"> </w:t>
      </w:r>
      <w:r w:rsidRPr="00B146D4">
        <w:t>teachers towards</w:t>
      </w:r>
      <w:r w:rsidR="00EA092E">
        <w:t xml:space="preserve"> the</w:t>
      </w:r>
      <w:r w:rsidRPr="00B146D4">
        <w:t xml:space="preserve"> teaching</w:t>
      </w:r>
      <w:r w:rsidR="00647149">
        <w:t xml:space="preserve"> </w:t>
      </w:r>
      <w:r w:rsidRPr="00B146D4">
        <w:t>profession.</w:t>
      </w:r>
    </w:p>
    <w:p w:rsidR="00444100" w:rsidRPr="00B146D4" w:rsidRDefault="00444100" w:rsidP="00127464">
      <w:pPr>
        <w:ind w:left="720"/>
      </w:pPr>
      <w:r w:rsidRPr="00B146D4">
        <w:t>There</w:t>
      </w:r>
      <w:r w:rsidR="00647149">
        <w:t xml:space="preserve"> </w:t>
      </w:r>
      <w:r w:rsidRPr="00B146D4">
        <w:t>is no</w:t>
      </w:r>
      <w:r w:rsidR="00647149">
        <w:t xml:space="preserve"> </w:t>
      </w:r>
      <w:r w:rsidRPr="00B146D4">
        <w:t>difference</w:t>
      </w:r>
      <w:r w:rsidR="00647149">
        <w:t xml:space="preserve"> </w:t>
      </w:r>
      <w:r w:rsidRPr="00B146D4">
        <w:t>in attitude</w:t>
      </w:r>
      <w:r w:rsidR="00647149">
        <w:t xml:space="preserve"> of t</w:t>
      </w:r>
      <w:r w:rsidRPr="00B146D4">
        <w:t>ribal</w:t>
      </w:r>
      <w:r w:rsidR="00647149">
        <w:t xml:space="preserve"> </w:t>
      </w:r>
      <w:r w:rsidRPr="00B146D4">
        <w:t>and non</w:t>
      </w:r>
      <w:r w:rsidR="00647149">
        <w:t>-</w:t>
      </w:r>
      <w:r w:rsidRPr="00B146D4">
        <w:t>tribal (female)</w:t>
      </w:r>
      <w:r w:rsidR="00647149">
        <w:t xml:space="preserve"> </w:t>
      </w:r>
      <w:r w:rsidRPr="00B146D4">
        <w:t>student teachers of science</w:t>
      </w:r>
      <w:r w:rsidR="00647149">
        <w:t xml:space="preserve"> </w:t>
      </w:r>
      <w:r w:rsidRPr="00B146D4">
        <w:t>stream</w:t>
      </w:r>
      <w:r w:rsidR="00647149">
        <w:t xml:space="preserve"> </w:t>
      </w:r>
      <w:r w:rsidRPr="00B146D4">
        <w:t>towards</w:t>
      </w:r>
      <w:r w:rsidR="00EA092E">
        <w:t xml:space="preserve"> the</w:t>
      </w:r>
      <w:r w:rsidR="00647149">
        <w:t xml:space="preserve"> </w:t>
      </w:r>
      <w:r w:rsidRPr="00B146D4">
        <w:t>teaching</w:t>
      </w:r>
      <w:r w:rsidR="00647149">
        <w:t xml:space="preserve"> </w:t>
      </w:r>
      <w:r w:rsidRPr="00B146D4">
        <w:t>profession.</w:t>
      </w:r>
    </w:p>
    <w:p w:rsidR="00444100" w:rsidRPr="00B146D4" w:rsidRDefault="00444100" w:rsidP="00127464">
      <w:pPr>
        <w:ind w:left="720"/>
      </w:pPr>
      <w:r w:rsidRPr="00B146D4">
        <w:t>There</w:t>
      </w:r>
      <w:r w:rsidR="00647149">
        <w:t xml:space="preserve"> </w:t>
      </w:r>
      <w:r w:rsidRPr="00B146D4">
        <w:t>is</w:t>
      </w:r>
      <w:r w:rsidR="00647149">
        <w:t xml:space="preserve"> no difference </w:t>
      </w:r>
      <w:r w:rsidRPr="00B146D4">
        <w:t>in attitude</w:t>
      </w:r>
      <w:r w:rsidR="00647149">
        <w:t xml:space="preserve"> </w:t>
      </w:r>
      <w:r w:rsidRPr="00B146D4">
        <w:t>of</w:t>
      </w:r>
      <w:r w:rsidR="00647149">
        <w:t xml:space="preserve"> </w:t>
      </w:r>
      <w:r w:rsidRPr="00B146D4">
        <w:t>tribal</w:t>
      </w:r>
      <w:r w:rsidR="00647149">
        <w:t xml:space="preserve"> </w:t>
      </w:r>
      <w:r w:rsidRPr="00B146D4">
        <w:t>and nontribal (male)</w:t>
      </w:r>
      <w:r w:rsidR="00647149">
        <w:t xml:space="preserve"> </w:t>
      </w:r>
      <w:r w:rsidR="00EA092E">
        <w:t xml:space="preserve">student teachers of the </w:t>
      </w:r>
      <w:r w:rsidRPr="00B146D4">
        <w:t>science</w:t>
      </w:r>
      <w:r w:rsidR="00647149">
        <w:t xml:space="preserve"> </w:t>
      </w:r>
      <w:r w:rsidRPr="00B146D4">
        <w:t>stream</w:t>
      </w:r>
      <w:r w:rsidR="00647149">
        <w:t xml:space="preserve"> </w:t>
      </w:r>
      <w:r w:rsidRPr="00B146D4">
        <w:t>towards</w:t>
      </w:r>
      <w:r w:rsidR="00647149">
        <w:t xml:space="preserve"> </w:t>
      </w:r>
      <w:r w:rsidR="00EA092E">
        <w:t xml:space="preserve">the </w:t>
      </w:r>
      <w:r w:rsidRPr="00B146D4">
        <w:t>teaching</w:t>
      </w:r>
      <w:r w:rsidR="00647149">
        <w:t xml:space="preserve"> </w:t>
      </w:r>
      <w:r w:rsidRPr="00B146D4">
        <w:t>profession.</w:t>
      </w:r>
    </w:p>
    <w:p w:rsidR="00444100" w:rsidRPr="00B146D4" w:rsidRDefault="00444100" w:rsidP="00127464">
      <w:pPr>
        <w:ind w:left="720"/>
      </w:pPr>
      <w:r w:rsidRPr="00B146D4">
        <w:t>There</w:t>
      </w:r>
      <w:r w:rsidR="00647149">
        <w:t xml:space="preserve"> </w:t>
      </w:r>
      <w:r w:rsidRPr="00B146D4">
        <w:t>is no</w:t>
      </w:r>
      <w:r w:rsidR="00647149">
        <w:t xml:space="preserve"> </w:t>
      </w:r>
      <w:r w:rsidRPr="00B146D4">
        <w:t>difference</w:t>
      </w:r>
      <w:r w:rsidR="00647149">
        <w:t xml:space="preserve"> </w:t>
      </w:r>
      <w:r w:rsidRPr="00B146D4">
        <w:t>in attitude</w:t>
      </w:r>
      <w:r w:rsidR="00647149">
        <w:t xml:space="preserve"> </w:t>
      </w:r>
      <w:r w:rsidRPr="00B146D4">
        <w:t>of</w:t>
      </w:r>
      <w:r w:rsidR="00647149">
        <w:t xml:space="preserve"> </w:t>
      </w:r>
      <w:r w:rsidRPr="00B146D4">
        <w:t>tribal</w:t>
      </w:r>
      <w:r w:rsidR="00647149">
        <w:t xml:space="preserve"> </w:t>
      </w:r>
      <w:r w:rsidRPr="00B146D4">
        <w:t>and nontribal (male)</w:t>
      </w:r>
      <w:r w:rsidR="00647149">
        <w:t xml:space="preserve"> </w:t>
      </w:r>
      <w:r w:rsidRPr="00B146D4">
        <w:t xml:space="preserve">student teachers of </w:t>
      </w:r>
      <w:r w:rsidR="00EA092E">
        <w:t xml:space="preserve">the social </w:t>
      </w:r>
      <w:r w:rsidRPr="00B146D4">
        <w:t>science</w:t>
      </w:r>
      <w:r w:rsidR="00647149">
        <w:t xml:space="preserve"> </w:t>
      </w:r>
      <w:r w:rsidRPr="00B146D4">
        <w:t>stream</w:t>
      </w:r>
      <w:r w:rsidR="00647149">
        <w:t xml:space="preserve"> </w:t>
      </w:r>
      <w:r w:rsidRPr="00B146D4">
        <w:t>towards</w:t>
      </w:r>
      <w:r w:rsidR="00EA092E">
        <w:t xml:space="preserve"> the</w:t>
      </w:r>
      <w:r w:rsidR="00647149">
        <w:t xml:space="preserve"> </w:t>
      </w:r>
      <w:r w:rsidRPr="00B146D4">
        <w:t>teaching</w:t>
      </w:r>
      <w:r w:rsidR="00647149">
        <w:t xml:space="preserve"> </w:t>
      </w:r>
      <w:r w:rsidRPr="00B146D4">
        <w:t>profession.</w:t>
      </w:r>
    </w:p>
    <w:p w:rsidR="00444100" w:rsidRPr="00B146D4" w:rsidRDefault="00444100" w:rsidP="00127464">
      <w:pPr>
        <w:ind w:left="720"/>
      </w:pPr>
      <w:r w:rsidRPr="00B146D4">
        <w:t>There</w:t>
      </w:r>
      <w:r w:rsidR="00647149">
        <w:t xml:space="preserve"> </w:t>
      </w:r>
      <w:r w:rsidRPr="00B146D4">
        <w:t>is</w:t>
      </w:r>
      <w:r w:rsidR="00647149">
        <w:t xml:space="preserve"> </w:t>
      </w:r>
      <w:r w:rsidRPr="00B146D4">
        <w:t>no</w:t>
      </w:r>
      <w:r w:rsidR="00647149">
        <w:t xml:space="preserve"> </w:t>
      </w:r>
      <w:r w:rsidRPr="00B146D4">
        <w:t>difference</w:t>
      </w:r>
      <w:r w:rsidR="00647149">
        <w:t xml:space="preserve"> </w:t>
      </w:r>
      <w:r w:rsidRPr="00B146D4">
        <w:t>in attitude</w:t>
      </w:r>
      <w:r w:rsidR="00647149">
        <w:t xml:space="preserve"> </w:t>
      </w:r>
      <w:r w:rsidRPr="00B146D4">
        <w:t>of</w:t>
      </w:r>
      <w:r w:rsidR="00647149">
        <w:t xml:space="preserve"> </w:t>
      </w:r>
      <w:r w:rsidRPr="00B146D4">
        <w:t>tribal</w:t>
      </w:r>
      <w:r w:rsidR="00647149">
        <w:t xml:space="preserve"> </w:t>
      </w:r>
      <w:r w:rsidRPr="00B146D4">
        <w:t>and nontribal (female)</w:t>
      </w:r>
      <w:r w:rsidR="00647149">
        <w:t xml:space="preserve"> </w:t>
      </w:r>
      <w:r w:rsidRPr="00B146D4">
        <w:t>student teachers of social science</w:t>
      </w:r>
      <w:r w:rsidR="00647149">
        <w:t xml:space="preserve"> </w:t>
      </w:r>
      <w:r w:rsidRPr="00B146D4">
        <w:t>stream</w:t>
      </w:r>
      <w:r w:rsidR="00647149">
        <w:t xml:space="preserve"> </w:t>
      </w:r>
      <w:r w:rsidRPr="00B146D4">
        <w:t>towards</w:t>
      </w:r>
      <w:r w:rsidR="00647149">
        <w:t xml:space="preserve"> </w:t>
      </w:r>
      <w:r w:rsidR="00EA092E">
        <w:t xml:space="preserve">the </w:t>
      </w:r>
      <w:r w:rsidRPr="00B146D4">
        <w:t>teaching</w:t>
      </w:r>
      <w:r w:rsidR="00647149">
        <w:t xml:space="preserve"> </w:t>
      </w:r>
      <w:r w:rsidRPr="00B146D4">
        <w:t>profession.</w:t>
      </w:r>
    </w:p>
    <w:p w:rsidR="00444100" w:rsidRPr="00B146D4" w:rsidRDefault="00444100" w:rsidP="00EA092E"/>
    <w:p w:rsidR="00444100" w:rsidRPr="00B146D4" w:rsidRDefault="00444100" w:rsidP="00127464">
      <w:pPr>
        <w:pStyle w:val="Heading3"/>
      </w:pPr>
      <w:r w:rsidRPr="00B146D4">
        <w:t>Methodology:</w:t>
      </w:r>
    </w:p>
    <w:p w:rsidR="00444100" w:rsidRPr="00B146D4" w:rsidRDefault="00444100" w:rsidP="00444100">
      <w:r w:rsidRPr="00B146D4">
        <w:t>To assess the attitude of stude</w:t>
      </w:r>
      <w:r w:rsidR="00E37824">
        <w:t xml:space="preserve">nt teachers towards the teaching </w:t>
      </w:r>
      <w:r w:rsidRPr="00B146D4">
        <w:t>profession</w:t>
      </w:r>
      <w:r w:rsidR="00E37824">
        <w:t xml:space="preserve">, </w:t>
      </w:r>
      <w:r w:rsidRPr="00B146D4">
        <w:t>the teacher</w:t>
      </w:r>
      <w:r w:rsidR="00E37824">
        <w:t xml:space="preserve"> </w:t>
      </w:r>
      <w:r w:rsidRPr="00B146D4">
        <w:t>attitude inventory</w:t>
      </w:r>
      <w:r w:rsidR="00E37824">
        <w:t xml:space="preserve"> </w:t>
      </w:r>
      <w:r w:rsidRPr="00B146D4">
        <w:t>developed by Dr.</w:t>
      </w:r>
      <w:r w:rsidR="00E37824">
        <w:t xml:space="preserve"> </w:t>
      </w:r>
      <w:r w:rsidRPr="00B146D4">
        <w:t>S.P.</w:t>
      </w:r>
      <w:r w:rsidR="00E37824">
        <w:t xml:space="preserve"> </w:t>
      </w:r>
      <w:proofErr w:type="spellStart"/>
      <w:r w:rsidRPr="00B146D4">
        <w:t>Ahluwaliahas</w:t>
      </w:r>
      <w:proofErr w:type="spellEnd"/>
      <w:r w:rsidR="00E37824">
        <w:t>, has been employed</w:t>
      </w:r>
      <w:r w:rsidRPr="00B146D4">
        <w:t>.</w:t>
      </w:r>
    </w:p>
    <w:p w:rsidR="00444100" w:rsidRPr="00B146D4" w:rsidRDefault="00444100" w:rsidP="00444100">
      <w:r w:rsidRPr="00127464">
        <w:rPr>
          <w:b/>
        </w:rPr>
        <w:t>Population</w:t>
      </w:r>
      <w:r w:rsidRPr="00B146D4">
        <w:t>: All</w:t>
      </w:r>
      <w:r w:rsidR="00E37824">
        <w:t xml:space="preserve"> </w:t>
      </w:r>
      <w:r w:rsidRPr="00B146D4">
        <w:t>student</w:t>
      </w:r>
      <w:r w:rsidR="00E37824">
        <w:t xml:space="preserve"> </w:t>
      </w:r>
      <w:r w:rsidRPr="00B146D4">
        <w:t>teachers</w:t>
      </w:r>
      <w:r w:rsidR="00E37824">
        <w:t xml:space="preserve"> </w:t>
      </w:r>
      <w:r w:rsidR="00EC137C">
        <w:t>in</w:t>
      </w:r>
      <w:r w:rsidR="00E37824">
        <w:t xml:space="preserve"> B. Ed. </w:t>
      </w:r>
      <w:r w:rsidR="00EC137C">
        <w:t>P</w:t>
      </w:r>
      <w:r w:rsidR="00E37824">
        <w:t>rogram</w:t>
      </w:r>
      <w:r w:rsidR="00E37824" w:rsidRPr="00B146D4">
        <w:t>s</w:t>
      </w:r>
      <w:r w:rsidR="00EC137C">
        <w:t>.</w:t>
      </w:r>
    </w:p>
    <w:p w:rsidR="00444100" w:rsidRPr="00B146D4" w:rsidRDefault="00444100" w:rsidP="00444100">
      <w:r w:rsidRPr="00B146D4">
        <w:t>Sample size: For the present study the sample size</w:t>
      </w:r>
      <w:r w:rsidR="00EC137C">
        <w:t xml:space="preserve"> </w:t>
      </w:r>
      <w:r w:rsidRPr="00B146D4">
        <w:t>remains restricted to one</w:t>
      </w:r>
      <w:r w:rsidR="00EC137C">
        <w:t xml:space="preserve"> </w:t>
      </w:r>
      <w:r w:rsidRPr="00B146D4">
        <w:t>hundred.</w:t>
      </w:r>
      <w:r w:rsidR="00EC137C">
        <w:t xml:space="preserve"> </w:t>
      </w:r>
      <w:r w:rsidRPr="00B146D4">
        <w:t>Four students were absent, so only</w:t>
      </w:r>
      <w:r w:rsidR="00EC137C">
        <w:t xml:space="preserve"> ninety six students responded. </w:t>
      </w:r>
      <w:r w:rsidRPr="00B146D4">
        <w:t>All</w:t>
      </w:r>
      <w:r w:rsidR="00EC137C">
        <w:t xml:space="preserve"> </w:t>
      </w:r>
      <w:r w:rsidRPr="00B146D4">
        <w:t>student teachers belonged to the</w:t>
      </w:r>
      <w:r w:rsidR="00EC137C">
        <w:t xml:space="preserve"> </w:t>
      </w:r>
      <w:r w:rsidRPr="00B146D4">
        <w:t>same</w:t>
      </w:r>
      <w:r w:rsidR="00EC137C">
        <w:t xml:space="preserve"> </w:t>
      </w:r>
      <w:r w:rsidRPr="00B146D4">
        <w:t>college</w:t>
      </w:r>
      <w:r w:rsidR="00EC137C">
        <w:t xml:space="preserve">, </w:t>
      </w:r>
      <w:r w:rsidRPr="00B146D4">
        <w:t>purposive stratified</w:t>
      </w:r>
      <w:r w:rsidR="00EC137C">
        <w:t xml:space="preserve"> sampling was done by the researcher. </w:t>
      </w:r>
      <w:r w:rsidRPr="00B146D4">
        <w:t>Sample</w:t>
      </w:r>
      <w:r w:rsidR="00EC137C">
        <w:t>s, categorized for the study are:</w:t>
      </w:r>
      <w:r w:rsidRPr="00B146D4">
        <w:t xml:space="preserve"> Non</w:t>
      </w:r>
      <w:r w:rsidR="00864315">
        <w:t>-</w:t>
      </w:r>
      <w:r w:rsidRPr="00B146D4">
        <w:t>tribal (male &amp; female) science stream,</w:t>
      </w:r>
      <w:r w:rsidR="00EC137C">
        <w:t xml:space="preserve"> </w:t>
      </w:r>
      <w:r w:rsidRPr="00B146D4">
        <w:t>Non</w:t>
      </w:r>
      <w:r w:rsidR="00864315">
        <w:t>-</w:t>
      </w:r>
      <w:r w:rsidRPr="00B146D4">
        <w:t>tribal (male and female) social science stream,</w:t>
      </w:r>
      <w:r w:rsidR="00EC137C">
        <w:t xml:space="preserve"> </w:t>
      </w:r>
      <w:r w:rsidRPr="00B146D4">
        <w:t>Tribal (male &amp; female) science stream,</w:t>
      </w:r>
      <w:r w:rsidR="00EC137C">
        <w:t xml:space="preserve"> </w:t>
      </w:r>
      <w:r w:rsidRPr="00B146D4">
        <w:t>Tribal (male &amp;</w:t>
      </w:r>
      <w:r w:rsidR="00EC137C">
        <w:t xml:space="preserve"> female) social science stream, </w:t>
      </w:r>
      <w:r w:rsidRPr="00B146D4">
        <w:t>Female (tribal&amp; nontribal)</w:t>
      </w:r>
      <w:r w:rsidR="00EC137C">
        <w:t xml:space="preserve"> </w:t>
      </w:r>
      <w:r w:rsidRPr="00B146D4">
        <w:t>science stream, male (tribal &amp; nontribal) science stream,</w:t>
      </w:r>
      <w:r w:rsidR="00EC137C">
        <w:t xml:space="preserve"> </w:t>
      </w:r>
      <w:r w:rsidRPr="00B146D4">
        <w:t>Female (tribal&amp; nontribal) social science stream, Male (tribal &amp; nontribal) social science stream.</w:t>
      </w:r>
    </w:p>
    <w:p w:rsidR="00444100" w:rsidRPr="00B146D4" w:rsidRDefault="00444100" w:rsidP="00444100">
      <w:r w:rsidRPr="00127464">
        <w:rPr>
          <w:b/>
        </w:rPr>
        <w:t>Tool used</w:t>
      </w:r>
      <w:r w:rsidRPr="00B146D4">
        <w:t>: The</w:t>
      </w:r>
      <w:r w:rsidR="002B12D6">
        <w:t xml:space="preserve"> </w:t>
      </w:r>
      <w:r w:rsidRPr="00B146D4">
        <w:t>teacher attitude inventory</w:t>
      </w:r>
      <w:r w:rsidR="002B12D6">
        <w:t xml:space="preserve"> </w:t>
      </w:r>
      <w:r w:rsidRPr="00B146D4">
        <w:t>is a ninety</w:t>
      </w:r>
      <w:r w:rsidR="002B12D6">
        <w:t xml:space="preserve"> item </w:t>
      </w:r>
      <w:r w:rsidRPr="00B146D4">
        <w:t>instrument</w:t>
      </w:r>
      <w:r w:rsidR="002B12D6">
        <w:t xml:space="preserve"> </w:t>
      </w:r>
      <w:r w:rsidRPr="00B146D4">
        <w:t>consisting</w:t>
      </w:r>
      <w:r w:rsidR="002B12D6">
        <w:t xml:space="preserve"> </w:t>
      </w:r>
      <w:r w:rsidRPr="00B146D4">
        <w:t>of six subscales. Each</w:t>
      </w:r>
      <w:r w:rsidR="002B12D6">
        <w:t xml:space="preserve"> </w:t>
      </w:r>
      <w:r w:rsidRPr="00B146D4">
        <w:t>subscale</w:t>
      </w:r>
      <w:r w:rsidR="002B12D6">
        <w:t xml:space="preserve"> </w:t>
      </w:r>
      <w:r w:rsidRPr="00B146D4">
        <w:t>has</w:t>
      </w:r>
      <w:r w:rsidR="002B12D6">
        <w:t xml:space="preserve"> </w:t>
      </w:r>
      <w:r w:rsidRPr="00B146D4">
        <w:t>fifteen statements that pertain to</w:t>
      </w:r>
      <w:r w:rsidR="002B12D6">
        <w:t xml:space="preserve"> a particular aspect or </w:t>
      </w:r>
      <w:r w:rsidRPr="00B146D4">
        <w:t>prospective and</w:t>
      </w:r>
      <w:r w:rsidR="002B12D6">
        <w:t xml:space="preserve"> </w:t>
      </w:r>
      <w:r w:rsidRPr="00B146D4">
        <w:t>practicing</w:t>
      </w:r>
      <w:r w:rsidR="002B12D6">
        <w:t xml:space="preserve"> </w:t>
      </w:r>
      <w:r w:rsidRPr="00B146D4">
        <w:t>teacher’s</w:t>
      </w:r>
      <w:r w:rsidR="002B12D6">
        <w:t xml:space="preserve"> </w:t>
      </w:r>
      <w:r w:rsidRPr="00B146D4">
        <w:t>professional</w:t>
      </w:r>
      <w:r w:rsidR="002B12D6">
        <w:t xml:space="preserve"> attitudes. </w:t>
      </w:r>
      <w:r w:rsidRPr="00B146D4">
        <w:t>The six aspects</w:t>
      </w:r>
      <w:r w:rsidR="002B12D6">
        <w:t xml:space="preserve"> </w:t>
      </w:r>
      <w:r w:rsidRPr="00B146D4">
        <w:t>dealt with in the inventory are</w:t>
      </w:r>
      <w:r w:rsidR="002B12D6">
        <w:t>:</w:t>
      </w:r>
      <w:r w:rsidRPr="00B146D4">
        <w:t xml:space="preserve"> attitude</w:t>
      </w:r>
      <w:r w:rsidR="002B12D6">
        <w:t>s</w:t>
      </w:r>
      <w:r w:rsidRPr="00B146D4">
        <w:t xml:space="preserve"> towards</w:t>
      </w:r>
      <w:r w:rsidR="002B12D6">
        <w:t xml:space="preserve"> the </w:t>
      </w:r>
      <w:r w:rsidRPr="00B146D4">
        <w:t>teaching profession, class room teaching, child</w:t>
      </w:r>
      <w:r w:rsidR="002B12D6">
        <w:t>ren</w:t>
      </w:r>
      <w:r w:rsidRPr="00B146D4">
        <w:t xml:space="preserve"> </w:t>
      </w:r>
      <w:r w:rsidR="002B12D6" w:rsidRPr="00B146D4">
        <w:t>centered</w:t>
      </w:r>
      <w:r w:rsidRPr="00B146D4">
        <w:t xml:space="preserve"> practices,</w:t>
      </w:r>
      <w:r w:rsidR="002B12D6">
        <w:t xml:space="preserve"> </w:t>
      </w:r>
      <w:r w:rsidRPr="00B146D4">
        <w:t>educational</w:t>
      </w:r>
      <w:r w:rsidR="002B12D6">
        <w:t xml:space="preserve"> </w:t>
      </w:r>
      <w:r w:rsidRPr="00B146D4">
        <w:t>process</w:t>
      </w:r>
      <w:r w:rsidR="002B12D6">
        <w:t xml:space="preserve"> and </w:t>
      </w:r>
      <w:r w:rsidRPr="00B146D4">
        <w:t>pupils</w:t>
      </w:r>
      <w:r w:rsidR="002B12D6">
        <w:t xml:space="preserve"> </w:t>
      </w:r>
      <w:r w:rsidRPr="00B146D4">
        <w:t>and</w:t>
      </w:r>
      <w:r w:rsidR="002B12D6">
        <w:t xml:space="preserve"> </w:t>
      </w:r>
      <w:r w:rsidRPr="00B146D4">
        <w:t>teachers. Out of ninety items</w:t>
      </w:r>
      <w:r w:rsidR="002B12D6">
        <w:t xml:space="preserve">, </w:t>
      </w:r>
      <w:r w:rsidRPr="00B146D4">
        <w:t>fifty six are in positive</w:t>
      </w:r>
      <w:r w:rsidR="002B12D6">
        <w:t xml:space="preserve"> </w:t>
      </w:r>
      <w:r w:rsidRPr="00B146D4">
        <w:t>declarative form and thirty</w:t>
      </w:r>
      <w:r w:rsidR="002B12D6">
        <w:t xml:space="preserve"> </w:t>
      </w:r>
      <w:r w:rsidRPr="00B146D4">
        <w:t>four</w:t>
      </w:r>
      <w:r w:rsidR="002B12D6">
        <w:t xml:space="preserve"> </w:t>
      </w:r>
      <w:r w:rsidRPr="00B146D4">
        <w:t>of</w:t>
      </w:r>
      <w:r w:rsidR="002B12D6">
        <w:t xml:space="preserve"> </w:t>
      </w:r>
      <w:r w:rsidRPr="00B146D4">
        <w:t>them are</w:t>
      </w:r>
      <w:r w:rsidR="002B12D6">
        <w:t xml:space="preserve"> </w:t>
      </w:r>
      <w:r w:rsidRPr="00B146D4">
        <w:t>in</w:t>
      </w:r>
      <w:r w:rsidR="002B12D6">
        <w:t xml:space="preserve"> </w:t>
      </w:r>
      <w:r w:rsidRPr="00B146D4">
        <w:t>negative</w:t>
      </w:r>
      <w:r w:rsidR="002B12D6">
        <w:t xml:space="preserve"> </w:t>
      </w:r>
      <w:r w:rsidRPr="00B146D4">
        <w:t>form. Forty three items</w:t>
      </w:r>
      <w:r w:rsidR="002B12D6">
        <w:t xml:space="preserve"> </w:t>
      </w:r>
      <w:r w:rsidRPr="00B146D4">
        <w:t>are meant</w:t>
      </w:r>
      <w:r w:rsidR="002B12D6">
        <w:t xml:space="preserve"> </w:t>
      </w:r>
      <w:r w:rsidRPr="00B146D4">
        <w:t>to assess attitude in</w:t>
      </w:r>
      <w:r w:rsidR="002B12D6">
        <w:t xml:space="preserve"> a </w:t>
      </w:r>
      <w:r w:rsidRPr="00B146D4">
        <w:t>favorable</w:t>
      </w:r>
      <w:r w:rsidR="002B12D6">
        <w:t xml:space="preserve"> </w:t>
      </w:r>
      <w:r w:rsidRPr="00B146D4">
        <w:t>direction and</w:t>
      </w:r>
      <w:r w:rsidR="002B12D6">
        <w:t xml:space="preserve"> </w:t>
      </w:r>
      <w:r w:rsidRPr="00B146D4">
        <w:t>forty</w:t>
      </w:r>
      <w:r w:rsidR="002B12D6">
        <w:t xml:space="preserve"> </w:t>
      </w:r>
      <w:r w:rsidRPr="00B146D4">
        <w:t>six</w:t>
      </w:r>
      <w:r w:rsidR="002B12D6">
        <w:t xml:space="preserve"> </w:t>
      </w:r>
      <w:r w:rsidRPr="00B146D4">
        <w:t>in</w:t>
      </w:r>
      <w:r w:rsidR="002B12D6">
        <w:t xml:space="preserve"> an </w:t>
      </w:r>
      <w:r w:rsidRPr="00B146D4">
        <w:t>unfavorable</w:t>
      </w:r>
      <w:r w:rsidR="002B12D6">
        <w:t xml:space="preserve"> </w:t>
      </w:r>
      <w:r w:rsidRPr="00B146D4">
        <w:t>direction. Likert continuum strongly agree</w:t>
      </w:r>
      <w:r w:rsidR="002B12D6">
        <w:t>s</w:t>
      </w:r>
      <w:r w:rsidRPr="00B146D4">
        <w:t>, undecided, disagree and strongly</w:t>
      </w:r>
      <w:r w:rsidR="002B12D6">
        <w:t xml:space="preserve"> </w:t>
      </w:r>
      <w:r w:rsidRPr="00B146D4">
        <w:t>disagree</w:t>
      </w:r>
      <w:r w:rsidR="002B12D6">
        <w:t xml:space="preserve"> </w:t>
      </w:r>
      <w:r w:rsidRPr="00B146D4">
        <w:t>has been provided</w:t>
      </w:r>
      <w:r w:rsidR="002B12D6">
        <w:t xml:space="preserve"> </w:t>
      </w:r>
      <w:r w:rsidRPr="00B146D4">
        <w:t>for each item. The</w:t>
      </w:r>
      <w:r w:rsidR="002B12D6">
        <w:t xml:space="preserve"> </w:t>
      </w:r>
      <w:r w:rsidRPr="00B146D4">
        <w:t>subjects responded by putting tick mark</w:t>
      </w:r>
      <w:r w:rsidR="002B12D6">
        <w:t>s</w:t>
      </w:r>
      <w:r w:rsidRPr="00B146D4">
        <w:t xml:space="preserve"> in the chosen alternative against the serial number of the attitude statement</w:t>
      </w:r>
      <w:r w:rsidR="002B12D6">
        <w:t xml:space="preserve"> </w:t>
      </w:r>
      <w:r w:rsidRPr="00B146D4">
        <w:t>in the answer sheet. Though no time limit was assigned for recording</w:t>
      </w:r>
      <w:r w:rsidR="002B12D6">
        <w:t xml:space="preserve"> </w:t>
      </w:r>
      <w:r w:rsidRPr="00B146D4">
        <w:t>responses on the answering performa</w:t>
      </w:r>
      <w:r w:rsidR="00EF7471">
        <w:t>nce</w:t>
      </w:r>
      <w:r w:rsidR="002B12D6">
        <w:t xml:space="preserve">, </w:t>
      </w:r>
      <w:r w:rsidRPr="00B146D4">
        <w:t>student teachers were asked to complete it as soon as possible. Once the exercise was over</w:t>
      </w:r>
      <w:r w:rsidR="00AE091C">
        <w:t>,</w:t>
      </w:r>
      <w:r w:rsidRPr="00B146D4">
        <w:t xml:space="preserve"> the different categories were sorted</w:t>
      </w:r>
      <w:r w:rsidR="00AE091C">
        <w:t xml:space="preserve"> out </w:t>
      </w:r>
      <w:r w:rsidRPr="00B146D4">
        <w:t>male/female, tribal/non</w:t>
      </w:r>
      <w:r w:rsidR="006976EA">
        <w:t>-</w:t>
      </w:r>
      <w:r w:rsidRPr="00B146D4">
        <w:t xml:space="preserve"> tribal, science/arts.</w:t>
      </w:r>
    </w:p>
    <w:p w:rsidR="00444100" w:rsidRDefault="00AA1E94" w:rsidP="00444100">
      <w:r>
        <w:t>Scoring: e</w:t>
      </w:r>
      <w:r w:rsidR="00444100" w:rsidRPr="00B146D4">
        <w:t>ach item alternative has been assigned a score ranging from 4 (strongly agree) to 0 (strongly</w:t>
      </w:r>
      <w:r>
        <w:t xml:space="preserve"> disagree) for favorable items. </w:t>
      </w:r>
      <w:r w:rsidR="00444100" w:rsidRPr="00B146D4">
        <w:t>In case of unfavorable items</w:t>
      </w:r>
      <w:r>
        <w:t>,</w:t>
      </w:r>
      <w:r w:rsidR="00444100" w:rsidRPr="00B146D4">
        <w:t xml:space="preserve"> the scoring range is reversed </w:t>
      </w:r>
      <w:r w:rsidR="00444100" w:rsidRPr="00B146D4">
        <w:lastRenderedPageBreak/>
        <w:t>i.e. from 0</w:t>
      </w:r>
      <w:r>
        <w:t xml:space="preserve"> </w:t>
      </w:r>
      <w:r w:rsidR="00444100" w:rsidRPr="00B146D4">
        <w:t xml:space="preserve">(strongly </w:t>
      </w:r>
      <w:r>
        <w:t xml:space="preserve">agree) to 4 (strongly disagree). </w:t>
      </w:r>
      <w:r w:rsidR="00444100" w:rsidRPr="00B146D4">
        <w:t>The attitude score of a subject</w:t>
      </w:r>
      <w:r>
        <w:t xml:space="preserve"> </w:t>
      </w:r>
      <w:r w:rsidR="00444100" w:rsidRPr="00B146D4">
        <w:t>is the sum total</w:t>
      </w:r>
      <w:r>
        <w:t xml:space="preserve"> </w:t>
      </w:r>
      <w:r w:rsidR="00444100" w:rsidRPr="00B146D4">
        <w:t xml:space="preserve">of </w:t>
      </w:r>
      <w:r>
        <w:t xml:space="preserve">the </w:t>
      </w:r>
      <w:r w:rsidR="00444100" w:rsidRPr="00B146D4">
        <w:t>item scores</w:t>
      </w:r>
      <w:r>
        <w:t xml:space="preserve"> of the entire</w:t>
      </w:r>
      <w:r w:rsidR="00444100" w:rsidRPr="00B146D4">
        <w:t xml:space="preserve"> six </w:t>
      </w:r>
      <w:r>
        <w:t xml:space="preserve">different </w:t>
      </w:r>
      <w:r w:rsidR="00444100" w:rsidRPr="00B146D4">
        <w:t xml:space="preserve">sub </w:t>
      </w:r>
      <w:r>
        <w:t>-s</w:t>
      </w:r>
      <w:r w:rsidR="00444100" w:rsidRPr="00B146D4">
        <w:t>cales. The theoretical range</w:t>
      </w:r>
      <w:r>
        <w:t>s</w:t>
      </w:r>
      <w:r w:rsidR="00444100" w:rsidRPr="00B146D4">
        <w:t xml:space="preserve"> of </w:t>
      </w:r>
      <w:r>
        <w:t xml:space="preserve">the </w:t>
      </w:r>
      <w:r w:rsidR="00444100" w:rsidRPr="00B146D4">
        <w:t>scores</w:t>
      </w:r>
      <w:r>
        <w:t xml:space="preserve"> are </w:t>
      </w:r>
      <w:r w:rsidR="00444100" w:rsidRPr="00B146D4">
        <w:t>from 0 to 360.</w:t>
      </w:r>
      <w:r>
        <w:t xml:space="preserve"> </w:t>
      </w:r>
      <w:r w:rsidR="00444100" w:rsidRPr="00B146D4">
        <w:t>Higher score</w:t>
      </w:r>
      <w:r>
        <w:t xml:space="preserve"> </w:t>
      </w:r>
      <w:r w:rsidR="00444100" w:rsidRPr="00B146D4">
        <w:t>indicate</w:t>
      </w:r>
      <w:r w:rsidR="000A520A">
        <w:t>s</w:t>
      </w:r>
      <w:r w:rsidR="00444100" w:rsidRPr="00B146D4">
        <w:t xml:space="preserve"> more</w:t>
      </w:r>
      <w:r>
        <w:t xml:space="preserve"> </w:t>
      </w:r>
      <w:r w:rsidR="00444100" w:rsidRPr="00B146D4">
        <w:t>favorable attitude</w:t>
      </w:r>
      <w:r w:rsidR="000A520A">
        <w:t>s</w:t>
      </w:r>
      <w:r w:rsidR="00444100" w:rsidRPr="00B146D4">
        <w:t xml:space="preserve"> towards</w:t>
      </w:r>
      <w:r w:rsidR="000A520A">
        <w:t xml:space="preserve"> the</w:t>
      </w:r>
      <w:r w:rsidR="00444100" w:rsidRPr="00B146D4">
        <w:t xml:space="preserve"> teaching profession. </w:t>
      </w:r>
    </w:p>
    <w:p w:rsidR="00300018" w:rsidRDefault="00127464" w:rsidP="00EF7471">
      <w:pPr>
        <w:pStyle w:val="Heading3"/>
      </w:pPr>
      <w:r w:rsidRPr="00B146D4">
        <w:t>Data</w:t>
      </w:r>
      <w:r w:rsidR="008B2151">
        <w:t xml:space="preserve"> </w:t>
      </w:r>
      <w:r w:rsidRPr="00B146D4">
        <w:t>analysis:</w:t>
      </w:r>
    </w:p>
    <w:p w:rsidR="00300018" w:rsidRDefault="00300018" w:rsidP="00300018">
      <w:pPr>
        <w:pStyle w:val="Heading5"/>
      </w:pPr>
      <w:r w:rsidRPr="00300018">
        <w:t>Table</w:t>
      </w:r>
      <w:r>
        <w:t xml:space="preserve"> 1</w:t>
      </w:r>
    </w:p>
    <w:p w:rsidR="00300018" w:rsidRPr="00300018" w:rsidRDefault="00300018" w:rsidP="00300018">
      <w:pPr>
        <w:pStyle w:val="Heading5"/>
      </w:pPr>
      <w:r w:rsidRPr="00300018">
        <w:t xml:space="preserve">Aggregate score </w:t>
      </w:r>
      <w:r w:rsidR="00EF7471" w:rsidRPr="00300018">
        <w:t xml:space="preserve">of non-tribal </w:t>
      </w:r>
      <w:r w:rsidR="001E04FB">
        <w:t>student teachers (Science S</w:t>
      </w:r>
      <w:r w:rsidRPr="00300018">
        <w:t>tream</w:t>
      </w:r>
      <w:r w:rsidR="00A879DE">
        <w:t>)</w:t>
      </w:r>
    </w:p>
    <w:tbl>
      <w:tblPr>
        <w:tblW w:w="22294" w:type="dxa"/>
        <w:tblLayout w:type="fixed"/>
        <w:tblLook w:val="04A0" w:firstRow="1" w:lastRow="0" w:firstColumn="1" w:lastColumn="0" w:noHBand="0" w:noVBand="1"/>
      </w:tblPr>
      <w:tblGrid>
        <w:gridCol w:w="10260"/>
        <w:gridCol w:w="3365"/>
        <w:gridCol w:w="2063"/>
        <w:gridCol w:w="1772"/>
        <w:gridCol w:w="1076"/>
        <w:gridCol w:w="1076"/>
        <w:gridCol w:w="1076"/>
        <w:gridCol w:w="1606"/>
      </w:tblGrid>
      <w:tr w:rsidR="00300018" w:rsidRPr="00300018" w:rsidTr="00300018">
        <w:trPr>
          <w:trHeight w:val="300"/>
        </w:trPr>
        <w:tc>
          <w:tcPr>
            <w:tcW w:w="10260" w:type="dxa"/>
            <w:shd w:val="clear" w:color="auto" w:fill="auto"/>
            <w:noWrap/>
            <w:vAlign w:val="bottom"/>
            <w:hideMark/>
          </w:tcPr>
          <w:tbl>
            <w:tblPr>
              <w:tblW w:w="7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7"/>
              <w:gridCol w:w="45"/>
              <w:gridCol w:w="2452"/>
              <w:gridCol w:w="2453"/>
            </w:tblGrid>
            <w:tr w:rsidR="00300018" w:rsidRPr="00300018" w:rsidTr="00300018">
              <w:trPr>
                <w:trHeight w:val="315"/>
              </w:trPr>
              <w:tc>
                <w:tcPr>
                  <w:tcW w:w="2452" w:type="dxa"/>
                  <w:gridSpan w:val="2"/>
                  <w:shd w:val="clear" w:color="auto" w:fill="FFFFFF"/>
                  <w:noWrap/>
                  <w:vAlign w:val="bottom"/>
                  <w:hideMark/>
                </w:tcPr>
                <w:p w:rsidR="00300018" w:rsidRPr="00EF7471" w:rsidRDefault="00300018" w:rsidP="004B4F7C">
                  <w:pPr>
                    <w:spacing w:after="60"/>
                    <w:rPr>
                      <w:i/>
                      <w:color w:val="000000"/>
                      <w:sz w:val="20"/>
                    </w:rPr>
                  </w:pPr>
                </w:p>
              </w:tc>
              <w:tc>
                <w:tcPr>
                  <w:tcW w:w="2452" w:type="dxa"/>
                  <w:shd w:val="clear" w:color="auto" w:fill="FFFFFF"/>
                  <w:noWrap/>
                  <w:vAlign w:val="bottom"/>
                  <w:hideMark/>
                </w:tcPr>
                <w:p w:rsidR="00300018" w:rsidRPr="00EF7471" w:rsidRDefault="00300018" w:rsidP="004B4F7C">
                  <w:pPr>
                    <w:spacing w:after="60"/>
                    <w:jc w:val="center"/>
                    <w:rPr>
                      <w:b/>
                      <w:i/>
                      <w:iCs/>
                      <w:color w:val="000000"/>
                      <w:sz w:val="20"/>
                    </w:rPr>
                  </w:pPr>
                  <w:r w:rsidRPr="00EF7471">
                    <w:rPr>
                      <w:b/>
                      <w:iCs/>
                      <w:color w:val="000000"/>
                      <w:sz w:val="20"/>
                    </w:rPr>
                    <w:t>Female</w:t>
                  </w:r>
                </w:p>
              </w:tc>
              <w:tc>
                <w:tcPr>
                  <w:tcW w:w="2453" w:type="dxa"/>
                  <w:shd w:val="clear" w:color="auto" w:fill="FFFFFF"/>
                  <w:noWrap/>
                  <w:vAlign w:val="bottom"/>
                  <w:hideMark/>
                </w:tcPr>
                <w:p w:rsidR="00300018" w:rsidRPr="00EF7471" w:rsidRDefault="00300018" w:rsidP="004B4F7C">
                  <w:pPr>
                    <w:spacing w:after="60"/>
                    <w:jc w:val="center"/>
                    <w:rPr>
                      <w:b/>
                      <w:i/>
                      <w:iCs/>
                      <w:color w:val="000000"/>
                      <w:sz w:val="20"/>
                    </w:rPr>
                  </w:pPr>
                  <w:r w:rsidRPr="00EF7471">
                    <w:rPr>
                      <w:b/>
                      <w:iCs/>
                      <w:color w:val="000000"/>
                      <w:sz w:val="20"/>
                    </w:rPr>
                    <w:t>Male</w:t>
                  </w:r>
                </w:p>
              </w:tc>
            </w:tr>
            <w:tr w:rsidR="00300018" w:rsidRPr="00300018" w:rsidTr="00300018">
              <w:trPr>
                <w:trHeight w:val="300"/>
              </w:trPr>
              <w:tc>
                <w:tcPr>
                  <w:tcW w:w="2452" w:type="dxa"/>
                  <w:gridSpan w:val="2"/>
                  <w:shd w:val="clear" w:color="auto" w:fill="FFFFFF"/>
                  <w:noWrap/>
                  <w:vAlign w:val="bottom"/>
                  <w:hideMark/>
                </w:tcPr>
                <w:p w:rsidR="00300018" w:rsidRPr="00EF7471" w:rsidRDefault="00300018" w:rsidP="004B4F7C">
                  <w:pPr>
                    <w:spacing w:after="60"/>
                    <w:rPr>
                      <w:i/>
                      <w:color w:val="000000"/>
                      <w:sz w:val="20"/>
                    </w:rPr>
                  </w:pPr>
                  <w:r w:rsidRPr="00EF7471">
                    <w:rPr>
                      <w:color w:val="000000"/>
                      <w:sz w:val="20"/>
                    </w:rPr>
                    <w:t>Mean</w:t>
                  </w:r>
                </w:p>
              </w:tc>
              <w:tc>
                <w:tcPr>
                  <w:tcW w:w="2452"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263.00</w:t>
                  </w:r>
                </w:p>
              </w:tc>
              <w:tc>
                <w:tcPr>
                  <w:tcW w:w="2453"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272.57</w:t>
                  </w:r>
                </w:p>
              </w:tc>
            </w:tr>
            <w:tr w:rsidR="00300018" w:rsidRPr="00300018" w:rsidTr="00300018">
              <w:trPr>
                <w:trHeight w:val="300"/>
              </w:trPr>
              <w:tc>
                <w:tcPr>
                  <w:tcW w:w="2452" w:type="dxa"/>
                  <w:gridSpan w:val="2"/>
                  <w:shd w:val="clear" w:color="auto" w:fill="FFFFFF"/>
                  <w:noWrap/>
                  <w:vAlign w:val="bottom"/>
                  <w:hideMark/>
                </w:tcPr>
                <w:p w:rsidR="00300018" w:rsidRPr="00EF7471" w:rsidRDefault="00300018" w:rsidP="004B4F7C">
                  <w:pPr>
                    <w:spacing w:after="60"/>
                    <w:rPr>
                      <w:i/>
                      <w:color w:val="000000"/>
                      <w:sz w:val="20"/>
                    </w:rPr>
                  </w:pPr>
                  <w:r w:rsidRPr="00EF7471">
                    <w:rPr>
                      <w:color w:val="000000"/>
                      <w:sz w:val="20"/>
                    </w:rPr>
                    <w:t>Variance</w:t>
                  </w:r>
                </w:p>
              </w:tc>
              <w:tc>
                <w:tcPr>
                  <w:tcW w:w="2452"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203.143</w:t>
                  </w:r>
                </w:p>
              </w:tc>
              <w:tc>
                <w:tcPr>
                  <w:tcW w:w="2453"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380.53</w:t>
                  </w:r>
                </w:p>
              </w:tc>
            </w:tr>
            <w:tr w:rsidR="00300018" w:rsidRPr="00300018" w:rsidTr="00300018">
              <w:trPr>
                <w:trHeight w:val="300"/>
              </w:trPr>
              <w:tc>
                <w:tcPr>
                  <w:tcW w:w="2452" w:type="dxa"/>
                  <w:gridSpan w:val="2"/>
                  <w:shd w:val="clear" w:color="auto" w:fill="FFFFFF"/>
                  <w:noWrap/>
                  <w:vAlign w:val="bottom"/>
                  <w:hideMark/>
                </w:tcPr>
                <w:p w:rsidR="00300018" w:rsidRPr="00EF7471" w:rsidRDefault="00300018" w:rsidP="004B4F7C">
                  <w:pPr>
                    <w:spacing w:after="60"/>
                    <w:rPr>
                      <w:i/>
                      <w:color w:val="000000"/>
                      <w:sz w:val="20"/>
                    </w:rPr>
                  </w:pPr>
                  <w:r w:rsidRPr="00EF7471">
                    <w:rPr>
                      <w:color w:val="000000"/>
                      <w:sz w:val="20"/>
                    </w:rPr>
                    <w:t>SD</w:t>
                  </w:r>
                </w:p>
              </w:tc>
              <w:tc>
                <w:tcPr>
                  <w:tcW w:w="2452"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14.64</w:t>
                  </w:r>
                </w:p>
              </w:tc>
              <w:tc>
                <w:tcPr>
                  <w:tcW w:w="2453"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21.07</w:t>
                  </w:r>
                </w:p>
              </w:tc>
            </w:tr>
            <w:tr w:rsidR="00300018" w:rsidRPr="00300018" w:rsidTr="00300018">
              <w:trPr>
                <w:trHeight w:val="300"/>
              </w:trPr>
              <w:tc>
                <w:tcPr>
                  <w:tcW w:w="2452" w:type="dxa"/>
                  <w:gridSpan w:val="2"/>
                  <w:shd w:val="clear" w:color="auto" w:fill="FFFFFF"/>
                  <w:noWrap/>
                  <w:vAlign w:val="bottom"/>
                  <w:hideMark/>
                </w:tcPr>
                <w:p w:rsidR="00300018" w:rsidRPr="00EF7471" w:rsidRDefault="00300018" w:rsidP="004B4F7C">
                  <w:pPr>
                    <w:spacing w:after="60"/>
                    <w:rPr>
                      <w:i/>
                      <w:color w:val="000000"/>
                      <w:sz w:val="20"/>
                    </w:rPr>
                  </w:pPr>
                  <w:r w:rsidRPr="00EF7471">
                    <w:rPr>
                      <w:color w:val="000000"/>
                      <w:sz w:val="20"/>
                    </w:rPr>
                    <w:t>Observations</w:t>
                  </w:r>
                </w:p>
              </w:tc>
              <w:tc>
                <w:tcPr>
                  <w:tcW w:w="2452"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21</w:t>
                  </w:r>
                </w:p>
              </w:tc>
              <w:tc>
                <w:tcPr>
                  <w:tcW w:w="2453"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7</w:t>
                  </w:r>
                </w:p>
              </w:tc>
            </w:tr>
            <w:tr w:rsidR="00300018" w:rsidRPr="00300018" w:rsidTr="00300018">
              <w:trPr>
                <w:trHeight w:val="300"/>
              </w:trPr>
              <w:tc>
                <w:tcPr>
                  <w:tcW w:w="2407" w:type="dxa"/>
                  <w:shd w:val="clear" w:color="auto" w:fill="FFFFFF"/>
                  <w:noWrap/>
                  <w:vAlign w:val="bottom"/>
                  <w:hideMark/>
                </w:tcPr>
                <w:p w:rsidR="00300018" w:rsidRPr="00EF7471" w:rsidRDefault="00A879DE" w:rsidP="004B4F7C">
                  <w:pPr>
                    <w:spacing w:after="60"/>
                    <w:rPr>
                      <w:i/>
                      <w:color w:val="000000"/>
                      <w:sz w:val="20"/>
                    </w:rPr>
                  </w:pPr>
                  <w:r>
                    <w:rPr>
                      <w:color w:val="000000"/>
                      <w:sz w:val="20"/>
                    </w:rPr>
                    <w:t>t-</w:t>
                  </w:r>
                  <w:r w:rsidR="00300018" w:rsidRPr="00EF7471">
                    <w:rPr>
                      <w:color w:val="000000"/>
                      <w:sz w:val="20"/>
                    </w:rPr>
                    <w:t>Stat</w:t>
                  </w:r>
                </w:p>
              </w:tc>
              <w:tc>
                <w:tcPr>
                  <w:tcW w:w="4950" w:type="dxa"/>
                  <w:gridSpan w:val="3"/>
                  <w:shd w:val="clear" w:color="auto" w:fill="FFFFFF"/>
                  <w:noWrap/>
                  <w:vAlign w:val="bottom"/>
                  <w:hideMark/>
                </w:tcPr>
                <w:p w:rsidR="00300018" w:rsidRPr="00EF7471" w:rsidRDefault="00300018" w:rsidP="004B4F7C">
                  <w:pPr>
                    <w:spacing w:after="60"/>
                    <w:rPr>
                      <w:i/>
                      <w:color w:val="000000"/>
                      <w:sz w:val="20"/>
                    </w:rPr>
                  </w:pPr>
                  <w:r w:rsidRPr="00EF7471">
                    <w:rPr>
                      <w:color w:val="000000"/>
                      <w:sz w:val="20"/>
                    </w:rPr>
                    <w:t xml:space="preserve">                -1.196 (NS)</w:t>
                  </w:r>
                </w:p>
              </w:tc>
            </w:tr>
            <w:tr w:rsidR="00300018" w:rsidRPr="00300018" w:rsidTr="00300018">
              <w:trPr>
                <w:trHeight w:val="300"/>
              </w:trPr>
              <w:tc>
                <w:tcPr>
                  <w:tcW w:w="7357" w:type="dxa"/>
                  <w:gridSpan w:val="4"/>
                  <w:shd w:val="clear" w:color="auto" w:fill="FFFFFF"/>
                  <w:noWrap/>
                  <w:vAlign w:val="bottom"/>
                </w:tcPr>
                <w:p w:rsidR="00300018" w:rsidRPr="00EF7471" w:rsidRDefault="00300018" w:rsidP="004B4F7C">
                  <w:pPr>
                    <w:spacing w:after="60"/>
                    <w:rPr>
                      <w:i/>
                      <w:color w:val="000000"/>
                      <w:sz w:val="20"/>
                    </w:rPr>
                  </w:pPr>
                  <w:r w:rsidRPr="00EF7471">
                    <w:rPr>
                      <w:color w:val="000000"/>
                      <w:sz w:val="20"/>
                    </w:rPr>
                    <w:t xml:space="preserve">NS: Non significant </w:t>
                  </w:r>
                </w:p>
              </w:tc>
            </w:tr>
          </w:tbl>
          <w:p w:rsidR="00300018" w:rsidRPr="00300018" w:rsidRDefault="00300018" w:rsidP="00BF1317">
            <w:pPr>
              <w:rPr>
                <w:i/>
                <w:color w:val="000000"/>
                <w:sz w:val="18"/>
                <w:szCs w:val="18"/>
              </w:rPr>
            </w:pPr>
          </w:p>
        </w:tc>
        <w:tc>
          <w:tcPr>
            <w:tcW w:w="3365" w:type="dxa"/>
            <w:shd w:val="clear" w:color="auto" w:fill="auto"/>
            <w:hideMark/>
          </w:tcPr>
          <w:p w:rsidR="00300018" w:rsidRPr="00300018" w:rsidRDefault="00300018" w:rsidP="00BF1317">
            <w:pPr>
              <w:rPr>
                <w:i/>
                <w:color w:val="000000"/>
                <w:sz w:val="18"/>
                <w:szCs w:val="18"/>
              </w:rPr>
            </w:pPr>
            <w:r w:rsidRPr="00300018">
              <w:rPr>
                <w:color w:val="000000"/>
                <w:sz w:val="18"/>
                <w:szCs w:val="18"/>
              </w:rPr>
              <w:t>4.  </w:t>
            </w:r>
          </w:p>
        </w:tc>
        <w:tc>
          <w:tcPr>
            <w:tcW w:w="2063" w:type="dxa"/>
            <w:shd w:val="clear" w:color="auto" w:fill="auto"/>
            <w:hideMark/>
          </w:tcPr>
          <w:p w:rsidR="00300018" w:rsidRPr="00300018" w:rsidRDefault="00300018" w:rsidP="00BF1317">
            <w:pPr>
              <w:rPr>
                <w:i/>
                <w:color w:val="000000"/>
                <w:sz w:val="18"/>
                <w:szCs w:val="18"/>
              </w:rPr>
            </w:pPr>
            <w:r w:rsidRPr="00300018">
              <w:rPr>
                <w:color w:val="000000"/>
                <w:sz w:val="18"/>
                <w:szCs w:val="18"/>
              </w:rPr>
              <w:t>281</w:t>
            </w:r>
          </w:p>
        </w:tc>
        <w:tc>
          <w:tcPr>
            <w:tcW w:w="1772" w:type="dxa"/>
            <w:shd w:val="clear" w:color="auto" w:fill="auto"/>
            <w:hideMark/>
          </w:tcPr>
          <w:p w:rsidR="00300018" w:rsidRPr="00300018" w:rsidRDefault="00300018" w:rsidP="00BF1317">
            <w:pPr>
              <w:rPr>
                <w:i/>
                <w:color w:val="000000"/>
                <w:sz w:val="18"/>
                <w:szCs w:val="18"/>
              </w:rPr>
            </w:pPr>
            <w:r w:rsidRPr="00300018">
              <w:rPr>
                <w:color w:val="000000"/>
                <w:sz w:val="18"/>
                <w:szCs w:val="18"/>
              </w:rPr>
              <w:t>261</w:t>
            </w:r>
          </w:p>
        </w:tc>
        <w:tc>
          <w:tcPr>
            <w:tcW w:w="1076" w:type="dxa"/>
            <w:shd w:val="clear" w:color="auto" w:fill="auto"/>
            <w:noWrap/>
            <w:vAlign w:val="bottom"/>
            <w:hideMark/>
          </w:tcPr>
          <w:p w:rsidR="00300018" w:rsidRPr="00300018" w:rsidRDefault="00300018" w:rsidP="00BF1317">
            <w:pPr>
              <w:rPr>
                <w:i/>
                <w:color w:val="000000"/>
                <w:sz w:val="18"/>
                <w:szCs w:val="18"/>
              </w:rPr>
            </w:pPr>
          </w:p>
        </w:tc>
        <w:tc>
          <w:tcPr>
            <w:tcW w:w="1076" w:type="dxa"/>
            <w:shd w:val="clear" w:color="auto" w:fill="auto"/>
            <w:noWrap/>
            <w:vAlign w:val="bottom"/>
            <w:hideMark/>
          </w:tcPr>
          <w:p w:rsidR="00300018" w:rsidRPr="00300018" w:rsidRDefault="00300018" w:rsidP="00BF1317">
            <w:pPr>
              <w:rPr>
                <w:i/>
                <w:color w:val="000000"/>
                <w:sz w:val="18"/>
                <w:szCs w:val="18"/>
              </w:rPr>
            </w:pPr>
          </w:p>
        </w:tc>
        <w:tc>
          <w:tcPr>
            <w:tcW w:w="1076" w:type="dxa"/>
            <w:shd w:val="clear" w:color="auto" w:fill="auto"/>
            <w:noWrap/>
            <w:vAlign w:val="bottom"/>
            <w:hideMark/>
          </w:tcPr>
          <w:p w:rsidR="00300018" w:rsidRPr="00300018" w:rsidRDefault="00300018" w:rsidP="00BF1317">
            <w:pPr>
              <w:rPr>
                <w:i/>
                <w:color w:val="000000"/>
                <w:sz w:val="18"/>
                <w:szCs w:val="18"/>
              </w:rPr>
            </w:pPr>
          </w:p>
        </w:tc>
        <w:tc>
          <w:tcPr>
            <w:tcW w:w="1606" w:type="dxa"/>
            <w:shd w:val="clear" w:color="auto" w:fill="auto"/>
            <w:noWrap/>
            <w:vAlign w:val="bottom"/>
            <w:hideMark/>
          </w:tcPr>
          <w:p w:rsidR="00300018" w:rsidRPr="00300018" w:rsidRDefault="00300018" w:rsidP="00BF1317">
            <w:pPr>
              <w:rPr>
                <w:i/>
                <w:color w:val="000000"/>
                <w:sz w:val="18"/>
                <w:szCs w:val="18"/>
              </w:rPr>
            </w:pPr>
          </w:p>
        </w:tc>
      </w:tr>
      <w:tr w:rsidR="00300018" w:rsidRPr="00300018" w:rsidTr="00300018">
        <w:trPr>
          <w:trHeight w:val="300"/>
        </w:trPr>
        <w:tc>
          <w:tcPr>
            <w:tcW w:w="10260" w:type="dxa"/>
            <w:tcBorders>
              <w:top w:val="nil"/>
              <w:left w:val="nil"/>
              <w:bottom w:val="nil"/>
              <w:right w:val="nil"/>
            </w:tcBorders>
            <w:shd w:val="clear" w:color="auto" w:fill="auto"/>
            <w:noWrap/>
            <w:vAlign w:val="bottom"/>
            <w:hideMark/>
          </w:tcPr>
          <w:p w:rsidR="00300018" w:rsidRPr="004B4F7C" w:rsidRDefault="00A879DE" w:rsidP="00421984">
            <w:pPr>
              <w:pStyle w:val="Heading5"/>
              <w:ind w:left="792" w:right="1422"/>
              <w:jc w:val="left"/>
              <w:rPr>
                <w:b w:val="0"/>
              </w:rPr>
            </w:pPr>
            <w:r>
              <w:rPr>
                <w:b w:val="0"/>
                <w:color w:val="000000"/>
                <w:sz w:val="18"/>
                <w:szCs w:val="18"/>
              </w:rPr>
              <w:t>Analysis:</w:t>
            </w:r>
            <w:r w:rsidR="004B4F7C" w:rsidRPr="004B4F7C">
              <w:rPr>
                <w:b w:val="0"/>
                <w:color w:val="000000"/>
                <w:sz w:val="18"/>
                <w:szCs w:val="18"/>
              </w:rPr>
              <w:t xml:space="preserve"> Set 1 shows the score</w:t>
            </w:r>
            <w:r>
              <w:rPr>
                <w:b w:val="0"/>
                <w:color w:val="000000"/>
                <w:sz w:val="18"/>
                <w:szCs w:val="18"/>
              </w:rPr>
              <w:t>s of non-tribal (science group)</w:t>
            </w:r>
            <w:r w:rsidR="004B4F7C" w:rsidRPr="004B4F7C">
              <w:rPr>
                <w:b w:val="0"/>
                <w:color w:val="000000"/>
                <w:sz w:val="18"/>
                <w:szCs w:val="18"/>
              </w:rPr>
              <w:t>.</w:t>
            </w:r>
            <w:r>
              <w:rPr>
                <w:b w:val="0"/>
                <w:color w:val="000000"/>
                <w:sz w:val="18"/>
                <w:szCs w:val="18"/>
              </w:rPr>
              <w:t xml:space="preserve"> </w:t>
            </w:r>
            <w:r w:rsidR="004B4F7C" w:rsidRPr="004B4F7C">
              <w:rPr>
                <w:b w:val="0"/>
                <w:color w:val="000000"/>
                <w:sz w:val="18"/>
                <w:szCs w:val="18"/>
              </w:rPr>
              <w:t>In this group</w:t>
            </w:r>
            <w:r>
              <w:rPr>
                <w:b w:val="0"/>
                <w:color w:val="000000"/>
                <w:sz w:val="18"/>
                <w:szCs w:val="18"/>
              </w:rPr>
              <w:t>,</w:t>
            </w:r>
            <w:r w:rsidR="004B4F7C" w:rsidRPr="004B4F7C">
              <w:rPr>
                <w:b w:val="0"/>
                <w:color w:val="000000"/>
                <w:sz w:val="18"/>
                <w:szCs w:val="18"/>
              </w:rPr>
              <w:t xml:space="preserve"> twenty one female</w:t>
            </w:r>
            <w:r>
              <w:rPr>
                <w:b w:val="0"/>
                <w:color w:val="000000"/>
                <w:sz w:val="18"/>
                <w:szCs w:val="18"/>
              </w:rPr>
              <w:t xml:space="preserve">s and seven males are present. The attitudes of both </w:t>
            </w:r>
            <w:r w:rsidR="004B4F7C" w:rsidRPr="004B4F7C">
              <w:rPr>
                <w:b w:val="0"/>
                <w:color w:val="000000"/>
                <w:sz w:val="18"/>
                <w:szCs w:val="18"/>
              </w:rPr>
              <w:t xml:space="preserve">groups </w:t>
            </w:r>
            <w:r>
              <w:rPr>
                <w:b w:val="0"/>
                <w:color w:val="000000"/>
                <w:sz w:val="18"/>
                <w:szCs w:val="18"/>
              </w:rPr>
              <w:t xml:space="preserve">towards the teaching profession were </w:t>
            </w:r>
            <w:r w:rsidR="004B4F7C" w:rsidRPr="004B4F7C">
              <w:rPr>
                <w:b w:val="0"/>
                <w:color w:val="000000"/>
                <w:sz w:val="18"/>
                <w:szCs w:val="18"/>
              </w:rPr>
              <w:t>analyzed using</w:t>
            </w:r>
            <w:r>
              <w:rPr>
                <w:b w:val="0"/>
                <w:color w:val="000000"/>
                <w:sz w:val="18"/>
                <w:szCs w:val="18"/>
              </w:rPr>
              <w:t xml:space="preserve"> a</w:t>
            </w:r>
            <w:r w:rsidR="004B4F7C" w:rsidRPr="004B4F7C">
              <w:rPr>
                <w:b w:val="0"/>
                <w:color w:val="000000"/>
                <w:sz w:val="18"/>
                <w:szCs w:val="18"/>
              </w:rPr>
              <w:t xml:space="preserve"> t-test to study significant diff</w:t>
            </w:r>
            <w:r>
              <w:rPr>
                <w:b w:val="0"/>
                <w:color w:val="000000"/>
                <w:sz w:val="18"/>
                <w:szCs w:val="18"/>
              </w:rPr>
              <w:t>erence between both of the groups. The results show</w:t>
            </w:r>
            <w:r w:rsidR="004B4F7C" w:rsidRPr="004B4F7C">
              <w:rPr>
                <w:b w:val="0"/>
                <w:color w:val="000000"/>
                <w:sz w:val="18"/>
                <w:szCs w:val="18"/>
              </w:rPr>
              <w:t xml:space="preserve"> no significant difference between both </w:t>
            </w:r>
            <w:r>
              <w:rPr>
                <w:b w:val="0"/>
                <w:color w:val="000000"/>
                <w:sz w:val="18"/>
                <w:szCs w:val="18"/>
              </w:rPr>
              <w:t xml:space="preserve">of </w:t>
            </w:r>
            <w:r w:rsidR="004B4F7C" w:rsidRPr="004B4F7C">
              <w:rPr>
                <w:b w:val="0"/>
                <w:color w:val="000000"/>
                <w:sz w:val="18"/>
                <w:szCs w:val="18"/>
              </w:rPr>
              <w:t>the groups.</w:t>
            </w:r>
          </w:p>
          <w:p w:rsidR="004B4F7C" w:rsidRPr="004B4F7C" w:rsidRDefault="004B4F7C" w:rsidP="004B4F7C"/>
          <w:p w:rsidR="00300018" w:rsidRDefault="00300018" w:rsidP="00300018">
            <w:pPr>
              <w:pStyle w:val="Heading5"/>
              <w:ind w:right="1422"/>
            </w:pPr>
            <w:r w:rsidRPr="00300018">
              <w:t>Table2</w:t>
            </w:r>
          </w:p>
          <w:p w:rsidR="00300018" w:rsidRDefault="00300018" w:rsidP="00300018">
            <w:pPr>
              <w:pStyle w:val="Heading5"/>
              <w:ind w:right="1422"/>
            </w:pPr>
            <w:r w:rsidRPr="00300018">
              <w:t xml:space="preserve">Aggregate score of </w:t>
            </w:r>
            <w:r w:rsidR="00EF7471" w:rsidRPr="00300018">
              <w:t xml:space="preserve">non-tribal </w:t>
            </w:r>
            <w:r w:rsidRPr="00300018">
              <w:t xml:space="preserve">student teachers (Social Science </w:t>
            </w:r>
            <w:r w:rsidR="001E04FB">
              <w:t>S</w:t>
            </w:r>
            <w:r w:rsidRPr="00300018">
              <w:t>tream)</w:t>
            </w:r>
          </w:p>
          <w:p w:rsidR="00300018" w:rsidRPr="00300018" w:rsidRDefault="00300018" w:rsidP="00300018">
            <w:pPr>
              <w:pStyle w:val="Heading5"/>
              <w:jc w:val="left"/>
              <w:rPr>
                <w:sz w:val="4"/>
                <w:szCs w:val="4"/>
              </w:rPr>
            </w:pPr>
          </w:p>
          <w:tbl>
            <w:tblPr>
              <w:tblW w:w="7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491"/>
              <w:gridCol w:w="2459"/>
            </w:tblGrid>
            <w:tr w:rsidR="00300018" w:rsidRPr="00300018" w:rsidTr="00300018">
              <w:trPr>
                <w:trHeight w:val="300"/>
              </w:trPr>
              <w:tc>
                <w:tcPr>
                  <w:tcW w:w="2425" w:type="dxa"/>
                  <w:shd w:val="clear" w:color="auto" w:fill="FFFFFF"/>
                  <w:noWrap/>
                  <w:vAlign w:val="bottom"/>
                  <w:hideMark/>
                </w:tcPr>
                <w:p w:rsidR="00300018" w:rsidRPr="00EF7471" w:rsidRDefault="00300018" w:rsidP="004B4F7C">
                  <w:pPr>
                    <w:spacing w:after="60"/>
                    <w:rPr>
                      <w:i/>
                      <w:iCs/>
                      <w:color w:val="000000"/>
                      <w:sz w:val="20"/>
                    </w:rPr>
                  </w:pPr>
                  <w:r w:rsidRPr="00EF7471">
                    <w:rPr>
                      <w:iCs/>
                      <w:color w:val="000000"/>
                      <w:sz w:val="20"/>
                    </w:rPr>
                    <w:t> </w:t>
                  </w:r>
                </w:p>
              </w:tc>
              <w:tc>
                <w:tcPr>
                  <w:tcW w:w="2491" w:type="dxa"/>
                  <w:shd w:val="clear" w:color="auto" w:fill="FFFFFF"/>
                  <w:noWrap/>
                  <w:vAlign w:val="bottom"/>
                  <w:hideMark/>
                </w:tcPr>
                <w:p w:rsidR="00300018" w:rsidRPr="00EF7471" w:rsidRDefault="00300018" w:rsidP="004B4F7C">
                  <w:pPr>
                    <w:spacing w:after="60"/>
                    <w:jc w:val="center"/>
                    <w:rPr>
                      <w:b/>
                      <w:i/>
                      <w:iCs/>
                      <w:color w:val="000000"/>
                      <w:sz w:val="20"/>
                    </w:rPr>
                  </w:pPr>
                  <w:r w:rsidRPr="00EF7471">
                    <w:rPr>
                      <w:b/>
                      <w:iCs/>
                      <w:color w:val="000000"/>
                      <w:sz w:val="20"/>
                    </w:rPr>
                    <w:t>Female</w:t>
                  </w:r>
                </w:p>
              </w:tc>
              <w:tc>
                <w:tcPr>
                  <w:tcW w:w="2459" w:type="dxa"/>
                  <w:shd w:val="clear" w:color="auto" w:fill="FFFFFF"/>
                  <w:noWrap/>
                  <w:vAlign w:val="bottom"/>
                  <w:hideMark/>
                </w:tcPr>
                <w:p w:rsidR="00300018" w:rsidRPr="00EF7471" w:rsidRDefault="00300018" w:rsidP="004B4F7C">
                  <w:pPr>
                    <w:spacing w:after="60"/>
                    <w:jc w:val="center"/>
                    <w:rPr>
                      <w:b/>
                      <w:i/>
                      <w:color w:val="000000"/>
                      <w:sz w:val="20"/>
                    </w:rPr>
                  </w:pPr>
                  <w:r w:rsidRPr="00EF7471">
                    <w:rPr>
                      <w:b/>
                      <w:iCs/>
                      <w:color w:val="000000"/>
                      <w:sz w:val="20"/>
                    </w:rPr>
                    <w:t>Male</w:t>
                  </w:r>
                </w:p>
              </w:tc>
            </w:tr>
            <w:tr w:rsidR="00300018" w:rsidRPr="00300018" w:rsidTr="00300018">
              <w:trPr>
                <w:trHeight w:val="300"/>
              </w:trPr>
              <w:tc>
                <w:tcPr>
                  <w:tcW w:w="2425" w:type="dxa"/>
                  <w:shd w:val="clear" w:color="auto" w:fill="FFFFFF"/>
                  <w:noWrap/>
                  <w:vAlign w:val="bottom"/>
                  <w:hideMark/>
                </w:tcPr>
                <w:p w:rsidR="00300018" w:rsidRPr="00EF7471" w:rsidRDefault="00300018" w:rsidP="004B4F7C">
                  <w:pPr>
                    <w:spacing w:after="60"/>
                    <w:rPr>
                      <w:i/>
                      <w:color w:val="000000"/>
                      <w:sz w:val="20"/>
                    </w:rPr>
                  </w:pPr>
                  <w:r w:rsidRPr="00EF7471">
                    <w:rPr>
                      <w:color w:val="000000"/>
                      <w:sz w:val="20"/>
                    </w:rPr>
                    <w:t>Mean</w:t>
                  </w:r>
                </w:p>
              </w:tc>
              <w:tc>
                <w:tcPr>
                  <w:tcW w:w="2491"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278.74</w:t>
                  </w:r>
                </w:p>
              </w:tc>
              <w:tc>
                <w:tcPr>
                  <w:tcW w:w="2459"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270</w:t>
                  </w:r>
                </w:p>
              </w:tc>
            </w:tr>
            <w:tr w:rsidR="00300018" w:rsidRPr="00300018" w:rsidTr="00300018">
              <w:trPr>
                <w:trHeight w:val="300"/>
              </w:trPr>
              <w:tc>
                <w:tcPr>
                  <w:tcW w:w="2425" w:type="dxa"/>
                  <w:shd w:val="clear" w:color="auto" w:fill="FFFFFF"/>
                  <w:noWrap/>
                  <w:vAlign w:val="bottom"/>
                  <w:hideMark/>
                </w:tcPr>
                <w:p w:rsidR="00300018" w:rsidRPr="00EF7471" w:rsidRDefault="00300018" w:rsidP="004B4F7C">
                  <w:pPr>
                    <w:spacing w:after="60"/>
                    <w:rPr>
                      <w:i/>
                      <w:color w:val="000000"/>
                      <w:sz w:val="20"/>
                    </w:rPr>
                  </w:pPr>
                  <w:r w:rsidRPr="00EF7471">
                    <w:rPr>
                      <w:color w:val="000000"/>
                      <w:sz w:val="20"/>
                    </w:rPr>
                    <w:t>Variance</w:t>
                  </w:r>
                </w:p>
              </w:tc>
              <w:tc>
                <w:tcPr>
                  <w:tcW w:w="2491"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131.878</w:t>
                  </w:r>
                </w:p>
              </w:tc>
              <w:tc>
                <w:tcPr>
                  <w:tcW w:w="2459"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347</w:t>
                  </w:r>
                </w:p>
              </w:tc>
            </w:tr>
            <w:tr w:rsidR="00300018" w:rsidRPr="00300018" w:rsidTr="00300018">
              <w:trPr>
                <w:trHeight w:val="300"/>
              </w:trPr>
              <w:tc>
                <w:tcPr>
                  <w:tcW w:w="2425" w:type="dxa"/>
                  <w:shd w:val="clear" w:color="auto" w:fill="FFFFFF"/>
                  <w:noWrap/>
                  <w:vAlign w:val="bottom"/>
                  <w:hideMark/>
                </w:tcPr>
                <w:p w:rsidR="00300018" w:rsidRPr="00EF7471" w:rsidRDefault="00300018" w:rsidP="004B4F7C">
                  <w:pPr>
                    <w:spacing w:after="60"/>
                    <w:rPr>
                      <w:i/>
                      <w:color w:val="000000"/>
                      <w:sz w:val="20"/>
                    </w:rPr>
                  </w:pPr>
                  <w:r w:rsidRPr="00EF7471">
                    <w:rPr>
                      <w:color w:val="000000"/>
                      <w:sz w:val="20"/>
                    </w:rPr>
                    <w:t>SD</w:t>
                  </w:r>
                </w:p>
              </w:tc>
              <w:tc>
                <w:tcPr>
                  <w:tcW w:w="2491"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11.80</w:t>
                  </w:r>
                </w:p>
              </w:tc>
              <w:tc>
                <w:tcPr>
                  <w:tcW w:w="2459"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20.41</w:t>
                  </w:r>
                </w:p>
              </w:tc>
            </w:tr>
            <w:tr w:rsidR="00300018" w:rsidRPr="00300018" w:rsidTr="00300018">
              <w:trPr>
                <w:trHeight w:val="300"/>
              </w:trPr>
              <w:tc>
                <w:tcPr>
                  <w:tcW w:w="2425" w:type="dxa"/>
                  <w:shd w:val="clear" w:color="auto" w:fill="FFFFFF"/>
                  <w:noWrap/>
                  <w:vAlign w:val="bottom"/>
                  <w:hideMark/>
                </w:tcPr>
                <w:p w:rsidR="00300018" w:rsidRPr="00EF7471" w:rsidRDefault="00300018" w:rsidP="004B4F7C">
                  <w:pPr>
                    <w:spacing w:after="60"/>
                    <w:rPr>
                      <w:i/>
                      <w:color w:val="000000"/>
                      <w:sz w:val="20"/>
                    </w:rPr>
                  </w:pPr>
                  <w:r w:rsidRPr="00EF7471">
                    <w:rPr>
                      <w:color w:val="000000"/>
                      <w:sz w:val="20"/>
                    </w:rPr>
                    <w:t>Observations</w:t>
                  </w:r>
                </w:p>
              </w:tc>
              <w:tc>
                <w:tcPr>
                  <w:tcW w:w="2491"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19</w:t>
                  </w:r>
                </w:p>
              </w:tc>
              <w:tc>
                <w:tcPr>
                  <w:tcW w:w="2459" w:type="dxa"/>
                  <w:shd w:val="clear" w:color="auto" w:fill="FFFFFF"/>
                  <w:noWrap/>
                  <w:vAlign w:val="bottom"/>
                  <w:hideMark/>
                </w:tcPr>
                <w:p w:rsidR="00300018" w:rsidRPr="00EF7471" w:rsidRDefault="00300018" w:rsidP="004B4F7C">
                  <w:pPr>
                    <w:spacing w:after="60"/>
                    <w:jc w:val="center"/>
                    <w:rPr>
                      <w:i/>
                      <w:color w:val="000000"/>
                      <w:sz w:val="20"/>
                    </w:rPr>
                  </w:pPr>
                  <w:r w:rsidRPr="00EF7471">
                    <w:rPr>
                      <w:color w:val="000000"/>
                      <w:sz w:val="20"/>
                    </w:rPr>
                    <w:t>6</w:t>
                  </w:r>
                </w:p>
              </w:tc>
            </w:tr>
            <w:tr w:rsidR="00300018" w:rsidRPr="00300018" w:rsidTr="00300018">
              <w:trPr>
                <w:trHeight w:val="300"/>
              </w:trPr>
              <w:tc>
                <w:tcPr>
                  <w:tcW w:w="2425" w:type="dxa"/>
                  <w:shd w:val="clear" w:color="auto" w:fill="FFFFFF"/>
                  <w:noWrap/>
                  <w:vAlign w:val="bottom"/>
                  <w:hideMark/>
                </w:tcPr>
                <w:p w:rsidR="00300018" w:rsidRPr="00EF7471" w:rsidRDefault="001E04FB" w:rsidP="004B4F7C">
                  <w:pPr>
                    <w:spacing w:after="60"/>
                    <w:rPr>
                      <w:i/>
                      <w:color w:val="000000"/>
                      <w:sz w:val="20"/>
                    </w:rPr>
                  </w:pPr>
                  <w:r>
                    <w:rPr>
                      <w:color w:val="000000"/>
                      <w:sz w:val="20"/>
                    </w:rPr>
                    <w:t>t-</w:t>
                  </w:r>
                  <w:r w:rsidR="00300018" w:rsidRPr="00EF7471">
                    <w:rPr>
                      <w:color w:val="000000"/>
                      <w:sz w:val="20"/>
                    </w:rPr>
                    <w:t>Stat</w:t>
                  </w:r>
                </w:p>
              </w:tc>
              <w:tc>
                <w:tcPr>
                  <w:tcW w:w="4950" w:type="dxa"/>
                  <w:gridSpan w:val="2"/>
                  <w:shd w:val="clear" w:color="auto" w:fill="FFFFFF"/>
                  <w:noWrap/>
                  <w:vAlign w:val="bottom"/>
                  <w:hideMark/>
                </w:tcPr>
                <w:p w:rsidR="00300018" w:rsidRPr="00EF7471" w:rsidRDefault="00300018" w:rsidP="004B4F7C">
                  <w:pPr>
                    <w:spacing w:after="60"/>
                    <w:rPr>
                      <w:i/>
                      <w:color w:val="000000"/>
                      <w:sz w:val="20"/>
                    </w:rPr>
                  </w:pPr>
                  <w:r w:rsidRPr="00EF7471">
                    <w:rPr>
                      <w:color w:val="000000"/>
                      <w:sz w:val="20"/>
                    </w:rPr>
                    <w:t xml:space="preserve">                -1.0856 (NS)</w:t>
                  </w:r>
                </w:p>
              </w:tc>
            </w:tr>
            <w:tr w:rsidR="00300018" w:rsidRPr="00300018" w:rsidTr="00300018">
              <w:trPr>
                <w:trHeight w:val="300"/>
              </w:trPr>
              <w:tc>
                <w:tcPr>
                  <w:tcW w:w="7375" w:type="dxa"/>
                  <w:gridSpan w:val="3"/>
                  <w:shd w:val="clear" w:color="auto" w:fill="FFFFFF"/>
                  <w:noWrap/>
                  <w:vAlign w:val="bottom"/>
                  <w:hideMark/>
                </w:tcPr>
                <w:p w:rsidR="00300018" w:rsidRPr="00EF7471" w:rsidRDefault="00300018" w:rsidP="004B4F7C">
                  <w:pPr>
                    <w:spacing w:after="60"/>
                    <w:rPr>
                      <w:i/>
                      <w:color w:val="000000"/>
                      <w:sz w:val="20"/>
                    </w:rPr>
                  </w:pPr>
                  <w:r w:rsidRPr="00EF7471">
                    <w:rPr>
                      <w:color w:val="000000"/>
                      <w:sz w:val="20"/>
                    </w:rPr>
                    <w:t>NS ; Non Significant</w:t>
                  </w:r>
                </w:p>
              </w:tc>
            </w:tr>
          </w:tbl>
          <w:p w:rsidR="00300018" w:rsidRPr="00300018" w:rsidRDefault="00300018" w:rsidP="00BF1317">
            <w:pPr>
              <w:rPr>
                <w:i/>
                <w:color w:val="000000"/>
                <w:sz w:val="18"/>
                <w:szCs w:val="18"/>
              </w:rPr>
            </w:pPr>
          </w:p>
        </w:tc>
        <w:tc>
          <w:tcPr>
            <w:tcW w:w="3365" w:type="dxa"/>
            <w:tcBorders>
              <w:top w:val="nil"/>
              <w:left w:val="nil"/>
              <w:bottom w:val="nil"/>
              <w:right w:val="nil"/>
            </w:tcBorders>
            <w:shd w:val="clear" w:color="auto" w:fill="auto"/>
            <w:hideMark/>
          </w:tcPr>
          <w:p w:rsidR="00300018" w:rsidRPr="00300018" w:rsidRDefault="00300018" w:rsidP="00BF1317">
            <w:pPr>
              <w:rPr>
                <w:i/>
                <w:color w:val="000000"/>
                <w:sz w:val="18"/>
                <w:szCs w:val="18"/>
              </w:rPr>
            </w:pPr>
            <w:r w:rsidRPr="00300018">
              <w:rPr>
                <w:color w:val="000000"/>
                <w:sz w:val="18"/>
                <w:szCs w:val="18"/>
              </w:rPr>
              <w:t>7.  </w:t>
            </w:r>
          </w:p>
        </w:tc>
        <w:tc>
          <w:tcPr>
            <w:tcW w:w="2063" w:type="dxa"/>
            <w:tcBorders>
              <w:top w:val="nil"/>
              <w:left w:val="nil"/>
              <w:bottom w:val="nil"/>
              <w:right w:val="nil"/>
            </w:tcBorders>
            <w:shd w:val="clear" w:color="auto" w:fill="auto"/>
            <w:hideMark/>
          </w:tcPr>
          <w:p w:rsidR="00300018" w:rsidRPr="00300018" w:rsidRDefault="00300018" w:rsidP="00BF1317">
            <w:pPr>
              <w:rPr>
                <w:i/>
                <w:color w:val="000000"/>
                <w:sz w:val="18"/>
                <w:szCs w:val="18"/>
              </w:rPr>
            </w:pPr>
            <w:r w:rsidRPr="00300018">
              <w:rPr>
                <w:color w:val="000000"/>
                <w:sz w:val="18"/>
                <w:szCs w:val="18"/>
              </w:rPr>
              <w:t>271</w:t>
            </w:r>
          </w:p>
        </w:tc>
        <w:tc>
          <w:tcPr>
            <w:tcW w:w="1772" w:type="dxa"/>
            <w:tcBorders>
              <w:top w:val="nil"/>
              <w:left w:val="nil"/>
              <w:bottom w:val="nil"/>
              <w:right w:val="nil"/>
            </w:tcBorders>
            <w:shd w:val="clear" w:color="auto" w:fill="auto"/>
            <w:hideMark/>
          </w:tcPr>
          <w:p w:rsidR="00300018" w:rsidRPr="00300018" w:rsidRDefault="00300018" w:rsidP="00BF1317">
            <w:pPr>
              <w:rPr>
                <w:i/>
                <w:color w:val="000000"/>
                <w:sz w:val="18"/>
                <w:szCs w:val="18"/>
              </w:rPr>
            </w:pPr>
            <w:r w:rsidRPr="00300018">
              <w:rPr>
                <w:color w:val="000000"/>
                <w:sz w:val="18"/>
                <w:szCs w:val="18"/>
              </w:rPr>
              <w:t>293</w:t>
            </w: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60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r>
    </w:tbl>
    <w:p w:rsidR="004B4F7C" w:rsidRDefault="001E04FB" w:rsidP="00421984">
      <w:pPr>
        <w:ind w:left="810"/>
      </w:pPr>
      <w:r>
        <w:rPr>
          <w:color w:val="000000"/>
          <w:sz w:val="18"/>
          <w:szCs w:val="18"/>
        </w:rPr>
        <w:t>Analysis: t-</w:t>
      </w:r>
      <w:r w:rsidR="004B4F7C" w:rsidRPr="00EF7471">
        <w:rPr>
          <w:color w:val="000000"/>
          <w:sz w:val="18"/>
          <w:szCs w:val="18"/>
        </w:rPr>
        <w:t>score is non-significant at</w:t>
      </w:r>
      <w:r>
        <w:rPr>
          <w:color w:val="000000"/>
          <w:sz w:val="18"/>
          <w:szCs w:val="18"/>
        </w:rPr>
        <w:t xml:space="preserve"> the</w:t>
      </w:r>
      <w:r w:rsidR="00DA63F9">
        <w:rPr>
          <w:color w:val="000000"/>
          <w:sz w:val="18"/>
          <w:szCs w:val="18"/>
        </w:rPr>
        <w:t xml:space="preserve"> 5% level. It shows </w:t>
      </w:r>
      <w:r w:rsidR="004B4F7C" w:rsidRPr="00EF7471">
        <w:rPr>
          <w:color w:val="000000"/>
          <w:sz w:val="18"/>
          <w:szCs w:val="18"/>
        </w:rPr>
        <w:t>no difference in attitude towards</w:t>
      </w:r>
      <w:r w:rsidR="00DA63F9">
        <w:rPr>
          <w:color w:val="000000"/>
          <w:sz w:val="18"/>
          <w:szCs w:val="18"/>
        </w:rPr>
        <w:t xml:space="preserve"> the</w:t>
      </w:r>
      <w:r w:rsidR="004B4F7C" w:rsidRPr="00EF7471">
        <w:rPr>
          <w:color w:val="000000"/>
          <w:sz w:val="18"/>
          <w:szCs w:val="18"/>
        </w:rPr>
        <w:t xml:space="preserve"> teaching</w:t>
      </w:r>
      <w:r w:rsidR="00DA63F9">
        <w:rPr>
          <w:color w:val="000000"/>
          <w:sz w:val="18"/>
          <w:szCs w:val="18"/>
        </w:rPr>
        <w:t xml:space="preserve"> profession is present between non-tribal m</w:t>
      </w:r>
      <w:r w:rsidR="004B4F7C" w:rsidRPr="00EF7471">
        <w:rPr>
          <w:color w:val="000000"/>
          <w:sz w:val="18"/>
          <w:szCs w:val="18"/>
        </w:rPr>
        <w:t>ale</w:t>
      </w:r>
      <w:r w:rsidR="00DA63F9">
        <w:rPr>
          <w:color w:val="000000"/>
          <w:sz w:val="18"/>
          <w:szCs w:val="18"/>
        </w:rPr>
        <w:t>s &amp; f</w:t>
      </w:r>
      <w:r w:rsidR="004B4F7C" w:rsidRPr="00EF7471">
        <w:rPr>
          <w:color w:val="000000"/>
          <w:sz w:val="18"/>
          <w:szCs w:val="18"/>
        </w:rPr>
        <w:t>emale</w:t>
      </w:r>
      <w:r w:rsidR="00DA63F9">
        <w:rPr>
          <w:color w:val="000000"/>
          <w:sz w:val="18"/>
          <w:szCs w:val="18"/>
        </w:rPr>
        <w:t>s</w:t>
      </w:r>
      <w:r w:rsidR="004B4F7C" w:rsidRPr="00EF7471">
        <w:rPr>
          <w:color w:val="000000"/>
          <w:sz w:val="18"/>
          <w:szCs w:val="18"/>
        </w:rPr>
        <w:t xml:space="preserve"> in Social Science group</w:t>
      </w:r>
      <w:r w:rsidR="00DA63F9">
        <w:rPr>
          <w:color w:val="000000"/>
          <w:sz w:val="18"/>
          <w:szCs w:val="18"/>
        </w:rPr>
        <w:t>s</w:t>
      </w:r>
    </w:p>
    <w:tbl>
      <w:tblPr>
        <w:tblW w:w="22294" w:type="dxa"/>
        <w:tblLayout w:type="fixed"/>
        <w:tblLook w:val="04A0" w:firstRow="1" w:lastRow="0" w:firstColumn="1" w:lastColumn="0" w:noHBand="0" w:noVBand="1"/>
      </w:tblPr>
      <w:tblGrid>
        <w:gridCol w:w="10260"/>
        <w:gridCol w:w="3365"/>
        <w:gridCol w:w="2063"/>
        <w:gridCol w:w="1772"/>
        <w:gridCol w:w="1076"/>
        <w:gridCol w:w="1076"/>
        <w:gridCol w:w="1076"/>
        <w:gridCol w:w="1606"/>
      </w:tblGrid>
      <w:tr w:rsidR="00300018" w:rsidRPr="00300018" w:rsidTr="00300018">
        <w:trPr>
          <w:trHeight w:val="300"/>
        </w:trPr>
        <w:tc>
          <w:tcPr>
            <w:tcW w:w="10260" w:type="dxa"/>
            <w:tcBorders>
              <w:top w:val="nil"/>
              <w:left w:val="nil"/>
              <w:bottom w:val="nil"/>
              <w:right w:val="nil"/>
            </w:tcBorders>
            <w:shd w:val="clear" w:color="auto" w:fill="auto"/>
            <w:noWrap/>
            <w:vAlign w:val="bottom"/>
            <w:hideMark/>
          </w:tcPr>
          <w:p w:rsidR="00300018" w:rsidRDefault="00300018" w:rsidP="00300018">
            <w:pPr>
              <w:pStyle w:val="Heading5"/>
              <w:ind w:right="1422"/>
            </w:pPr>
            <w:r w:rsidRPr="00300018">
              <w:lastRenderedPageBreak/>
              <w:t>Table3</w:t>
            </w:r>
          </w:p>
          <w:p w:rsidR="00300018" w:rsidRDefault="00DB3D48" w:rsidP="00300018">
            <w:pPr>
              <w:pStyle w:val="Heading5"/>
              <w:ind w:right="1422"/>
            </w:pPr>
            <w:r>
              <w:t xml:space="preserve">Aggregate score of </w:t>
            </w:r>
            <w:r w:rsidR="00300018" w:rsidRPr="00300018">
              <w:t>Tr</w:t>
            </w:r>
            <w:r w:rsidR="00C5135F">
              <w:t>ibal student teachers (Science S</w:t>
            </w:r>
            <w:r w:rsidR="00300018" w:rsidRPr="00300018">
              <w:t>tream</w:t>
            </w:r>
            <w:r w:rsidR="00C5135F">
              <w:t>)</w:t>
            </w:r>
          </w:p>
          <w:tbl>
            <w:tblPr>
              <w:tblW w:w="7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452"/>
              <w:gridCol w:w="2453"/>
            </w:tblGrid>
            <w:tr w:rsidR="00300018" w:rsidRPr="00300018" w:rsidTr="00300018">
              <w:trPr>
                <w:trHeight w:val="300"/>
              </w:trPr>
              <w:tc>
                <w:tcPr>
                  <w:tcW w:w="2452" w:type="dxa"/>
                  <w:shd w:val="clear" w:color="auto" w:fill="FFFFFF"/>
                  <w:noWrap/>
                  <w:vAlign w:val="bottom"/>
                  <w:hideMark/>
                </w:tcPr>
                <w:p w:rsidR="00300018" w:rsidRPr="00EF7471" w:rsidRDefault="00300018" w:rsidP="00300018">
                  <w:pPr>
                    <w:spacing w:after="60"/>
                    <w:rPr>
                      <w:i/>
                      <w:color w:val="000000"/>
                      <w:sz w:val="20"/>
                    </w:rPr>
                  </w:pPr>
                </w:p>
              </w:tc>
              <w:tc>
                <w:tcPr>
                  <w:tcW w:w="2452" w:type="dxa"/>
                  <w:shd w:val="clear" w:color="auto" w:fill="FFFFFF"/>
                  <w:noWrap/>
                  <w:vAlign w:val="bottom"/>
                  <w:hideMark/>
                </w:tcPr>
                <w:p w:rsidR="00300018" w:rsidRPr="00EF7471" w:rsidRDefault="00300018" w:rsidP="00300018">
                  <w:pPr>
                    <w:spacing w:after="60"/>
                    <w:jc w:val="center"/>
                    <w:rPr>
                      <w:b/>
                      <w:i/>
                      <w:iCs/>
                      <w:color w:val="000000"/>
                      <w:sz w:val="20"/>
                    </w:rPr>
                  </w:pPr>
                  <w:r w:rsidRPr="00EF7471">
                    <w:rPr>
                      <w:b/>
                      <w:iCs/>
                      <w:color w:val="000000"/>
                      <w:sz w:val="20"/>
                    </w:rPr>
                    <w:t>Female</w:t>
                  </w:r>
                </w:p>
              </w:tc>
              <w:tc>
                <w:tcPr>
                  <w:tcW w:w="2453" w:type="dxa"/>
                  <w:shd w:val="clear" w:color="auto" w:fill="FFFFFF"/>
                  <w:noWrap/>
                  <w:vAlign w:val="bottom"/>
                  <w:hideMark/>
                </w:tcPr>
                <w:p w:rsidR="00300018" w:rsidRPr="00EF7471" w:rsidRDefault="00300018" w:rsidP="00300018">
                  <w:pPr>
                    <w:spacing w:after="60"/>
                    <w:jc w:val="center"/>
                    <w:rPr>
                      <w:b/>
                      <w:i/>
                      <w:color w:val="000000"/>
                      <w:sz w:val="20"/>
                    </w:rPr>
                  </w:pPr>
                  <w:r w:rsidRPr="00EF7471">
                    <w:rPr>
                      <w:b/>
                      <w:iCs/>
                      <w:color w:val="000000"/>
                      <w:sz w:val="20"/>
                    </w:rPr>
                    <w:t>Male</w:t>
                  </w:r>
                </w:p>
              </w:tc>
            </w:tr>
            <w:tr w:rsidR="00300018" w:rsidRPr="00300018" w:rsidTr="00300018">
              <w:trPr>
                <w:trHeight w:val="300"/>
              </w:trPr>
              <w:tc>
                <w:tcPr>
                  <w:tcW w:w="2452" w:type="dxa"/>
                  <w:shd w:val="clear" w:color="auto" w:fill="FFFFFF"/>
                  <w:noWrap/>
                  <w:vAlign w:val="bottom"/>
                  <w:hideMark/>
                </w:tcPr>
                <w:p w:rsidR="00300018" w:rsidRPr="00EF7471" w:rsidRDefault="00300018" w:rsidP="00300018">
                  <w:pPr>
                    <w:spacing w:after="60"/>
                    <w:rPr>
                      <w:i/>
                      <w:color w:val="000000"/>
                      <w:sz w:val="20"/>
                    </w:rPr>
                  </w:pPr>
                  <w:r w:rsidRPr="00EF7471">
                    <w:rPr>
                      <w:color w:val="000000"/>
                      <w:sz w:val="20"/>
                    </w:rPr>
                    <w:t>Mean</w:t>
                  </w:r>
                </w:p>
              </w:tc>
              <w:tc>
                <w:tcPr>
                  <w:tcW w:w="2452" w:type="dxa"/>
                  <w:shd w:val="clear" w:color="auto" w:fill="FFFFFF"/>
                  <w:noWrap/>
                  <w:vAlign w:val="bottom"/>
                  <w:hideMark/>
                </w:tcPr>
                <w:p w:rsidR="00300018" w:rsidRPr="00EF7471" w:rsidRDefault="00300018" w:rsidP="00300018">
                  <w:pPr>
                    <w:spacing w:after="60"/>
                    <w:jc w:val="center"/>
                    <w:rPr>
                      <w:i/>
                      <w:color w:val="000000"/>
                      <w:sz w:val="20"/>
                    </w:rPr>
                  </w:pPr>
                  <w:r w:rsidRPr="00EF7471">
                    <w:rPr>
                      <w:color w:val="000000"/>
                      <w:sz w:val="20"/>
                    </w:rPr>
                    <w:t>276.50</w:t>
                  </w:r>
                </w:p>
              </w:tc>
              <w:tc>
                <w:tcPr>
                  <w:tcW w:w="2453" w:type="dxa"/>
                  <w:shd w:val="clear" w:color="auto" w:fill="FFFFFF"/>
                  <w:noWrap/>
                  <w:vAlign w:val="bottom"/>
                  <w:hideMark/>
                </w:tcPr>
                <w:p w:rsidR="00300018" w:rsidRPr="00EF7471" w:rsidRDefault="00300018" w:rsidP="00300018">
                  <w:pPr>
                    <w:spacing w:after="60"/>
                    <w:jc w:val="center"/>
                    <w:rPr>
                      <w:i/>
                      <w:color w:val="000000"/>
                      <w:sz w:val="20"/>
                    </w:rPr>
                  </w:pPr>
                  <w:r w:rsidRPr="00EF7471">
                    <w:rPr>
                      <w:color w:val="000000"/>
                      <w:sz w:val="20"/>
                    </w:rPr>
                    <w:t>262.667</w:t>
                  </w:r>
                </w:p>
              </w:tc>
            </w:tr>
            <w:tr w:rsidR="00300018" w:rsidRPr="00300018" w:rsidTr="00300018">
              <w:trPr>
                <w:trHeight w:val="300"/>
              </w:trPr>
              <w:tc>
                <w:tcPr>
                  <w:tcW w:w="2452" w:type="dxa"/>
                  <w:shd w:val="clear" w:color="auto" w:fill="FFFFFF"/>
                  <w:noWrap/>
                  <w:vAlign w:val="bottom"/>
                  <w:hideMark/>
                </w:tcPr>
                <w:p w:rsidR="00300018" w:rsidRPr="00EF7471" w:rsidRDefault="00300018" w:rsidP="00300018">
                  <w:pPr>
                    <w:spacing w:after="60"/>
                    <w:rPr>
                      <w:i/>
                      <w:color w:val="000000"/>
                      <w:sz w:val="20"/>
                    </w:rPr>
                  </w:pPr>
                  <w:r w:rsidRPr="00EF7471">
                    <w:rPr>
                      <w:color w:val="000000"/>
                      <w:sz w:val="20"/>
                    </w:rPr>
                    <w:t>Variance</w:t>
                  </w:r>
                </w:p>
              </w:tc>
              <w:tc>
                <w:tcPr>
                  <w:tcW w:w="2452" w:type="dxa"/>
                  <w:shd w:val="clear" w:color="auto" w:fill="FFFFFF"/>
                  <w:noWrap/>
                  <w:vAlign w:val="bottom"/>
                  <w:hideMark/>
                </w:tcPr>
                <w:p w:rsidR="00300018" w:rsidRPr="00EF7471" w:rsidRDefault="00300018" w:rsidP="00300018">
                  <w:pPr>
                    <w:spacing w:after="60"/>
                    <w:jc w:val="center"/>
                    <w:rPr>
                      <w:i/>
                      <w:color w:val="000000"/>
                      <w:sz w:val="20"/>
                    </w:rPr>
                  </w:pPr>
                  <w:r w:rsidRPr="00EF7471">
                    <w:rPr>
                      <w:color w:val="000000"/>
                      <w:sz w:val="20"/>
                    </w:rPr>
                    <w:t>133.25</w:t>
                  </w:r>
                </w:p>
              </w:tc>
              <w:tc>
                <w:tcPr>
                  <w:tcW w:w="2453" w:type="dxa"/>
                  <w:shd w:val="clear" w:color="auto" w:fill="FFFFFF"/>
                  <w:noWrap/>
                  <w:vAlign w:val="bottom"/>
                  <w:hideMark/>
                </w:tcPr>
                <w:p w:rsidR="00300018" w:rsidRPr="00EF7471" w:rsidRDefault="00300018" w:rsidP="00300018">
                  <w:pPr>
                    <w:spacing w:after="60"/>
                    <w:jc w:val="center"/>
                    <w:rPr>
                      <w:i/>
                      <w:color w:val="000000"/>
                      <w:sz w:val="20"/>
                    </w:rPr>
                  </w:pPr>
                  <w:r w:rsidRPr="00EF7471">
                    <w:rPr>
                      <w:color w:val="000000"/>
                      <w:sz w:val="20"/>
                    </w:rPr>
                    <w:t>17.556</w:t>
                  </w:r>
                </w:p>
              </w:tc>
            </w:tr>
            <w:tr w:rsidR="00300018" w:rsidRPr="00300018" w:rsidTr="00300018">
              <w:trPr>
                <w:trHeight w:val="300"/>
              </w:trPr>
              <w:tc>
                <w:tcPr>
                  <w:tcW w:w="2452" w:type="dxa"/>
                  <w:shd w:val="clear" w:color="auto" w:fill="FFFFFF"/>
                  <w:noWrap/>
                  <w:vAlign w:val="bottom"/>
                  <w:hideMark/>
                </w:tcPr>
                <w:p w:rsidR="00300018" w:rsidRPr="00EF7471" w:rsidRDefault="00300018" w:rsidP="00300018">
                  <w:pPr>
                    <w:spacing w:after="60"/>
                    <w:rPr>
                      <w:i/>
                      <w:color w:val="000000"/>
                      <w:sz w:val="20"/>
                    </w:rPr>
                  </w:pPr>
                  <w:r w:rsidRPr="00EF7471">
                    <w:rPr>
                      <w:color w:val="000000"/>
                      <w:sz w:val="20"/>
                    </w:rPr>
                    <w:t>SD</w:t>
                  </w:r>
                </w:p>
              </w:tc>
              <w:tc>
                <w:tcPr>
                  <w:tcW w:w="2452" w:type="dxa"/>
                  <w:shd w:val="clear" w:color="auto" w:fill="FFFFFF"/>
                  <w:noWrap/>
                  <w:vAlign w:val="bottom"/>
                  <w:hideMark/>
                </w:tcPr>
                <w:p w:rsidR="00300018" w:rsidRPr="00EF7471" w:rsidRDefault="00300018" w:rsidP="00300018">
                  <w:pPr>
                    <w:spacing w:after="60"/>
                    <w:jc w:val="center"/>
                    <w:rPr>
                      <w:i/>
                      <w:color w:val="000000"/>
                      <w:sz w:val="20"/>
                    </w:rPr>
                  </w:pPr>
                  <w:r w:rsidRPr="00EF7471">
                    <w:rPr>
                      <w:color w:val="000000"/>
                      <w:sz w:val="20"/>
                    </w:rPr>
                    <w:t>12.65</w:t>
                  </w:r>
                </w:p>
              </w:tc>
              <w:tc>
                <w:tcPr>
                  <w:tcW w:w="2453" w:type="dxa"/>
                  <w:shd w:val="clear" w:color="auto" w:fill="FFFFFF"/>
                  <w:noWrap/>
                  <w:vAlign w:val="bottom"/>
                  <w:hideMark/>
                </w:tcPr>
                <w:p w:rsidR="00300018" w:rsidRPr="00EF7471" w:rsidRDefault="00300018" w:rsidP="00300018">
                  <w:pPr>
                    <w:spacing w:after="60"/>
                    <w:jc w:val="center"/>
                    <w:rPr>
                      <w:i/>
                      <w:color w:val="000000"/>
                      <w:sz w:val="20"/>
                    </w:rPr>
                  </w:pPr>
                  <w:r w:rsidRPr="00EF7471">
                    <w:rPr>
                      <w:color w:val="000000"/>
                      <w:sz w:val="20"/>
                    </w:rPr>
                    <w:t>5.13</w:t>
                  </w:r>
                </w:p>
              </w:tc>
            </w:tr>
            <w:tr w:rsidR="00300018" w:rsidRPr="00300018" w:rsidTr="00300018">
              <w:trPr>
                <w:trHeight w:val="300"/>
              </w:trPr>
              <w:tc>
                <w:tcPr>
                  <w:tcW w:w="2452" w:type="dxa"/>
                  <w:shd w:val="clear" w:color="auto" w:fill="FFFFFF"/>
                  <w:noWrap/>
                  <w:vAlign w:val="bottom"/>
                  <w:hideMark/>
                </w:tcPr>
                <w:p w:rsidR="00300018" w:rsidRPr="00EF7471" w:rsidRDefault="00300018" w:rsidP="00300018">
                  <w:pPr>
                    <w:spacing w:after="60"/>
                    <w:rPr>
                      <w:i/>
                      <w:color w:val="000000"/>
                      <w:sz w:val="20"/>
                    </w:rPr>
                  </w:pPr>
                  <w:r w:rsidRPr="00EF7471">
                    <w:rPr>
                      <w:color w:val="000000"/>
                      <w:sz w:val="20"/>
                    </w:rPr>
                    <w:t>Observations</w:t>
                  </w:r>
                </w:p>
              </w:tc>
              <w:tc>
                <w:tcPr>
                  <w:tcW w:w="2452" w:type="dxa"/>
                  <w:shd w:val="clear" w:color="auto" w:fill="FFFFFF"/>
                  <w:noWrap/>
                  <w:vAlign w:val="bottom"/>
                  <w:hideMark/>
                </w:tcPr>
                <w:p w:rsidR="00300018" w:rsidRPr="00EF7471" w:rsidRDefault="00300018" w:rsidP="00300018">
                  <w:pPr>
                    <w:spacing w:after="60"/>
                    <w:jc w:val="center"/>
                    <w:rPr>
                      <w:i/>
                      <w:color w:val="000000"/>
                      <w:sz w:val="20"/>
                    </w:rPr>
                  </w:pPr>
                  <w:r w:rsidRPr="00EF7471">
                    <w:rPr>
                      <w:color w:val="000000"/>
                      <w:sz w:val="20"/>
                    </w:rPr>
                    <w:t>6</w:t>
                  </w:r>
                </w:p>
              </w:tc>
              <w:tc>
                <w:tcPr>
                  <w:tcW w:w="2453" w:type="dxa"/>
                  <w:shd w:val="clear" w:color="auto" w:fill="FFFFFF"/>
                  <w:noWrap/>
                  <w:vAlign w:val="bottom"/>
                  <w:hideMark/>
                </w:tcPr>
                <w:p w:rsidR="00300018" w:rsidRPr="00EF7471" w:rsidRDefault="00300018" w:rsidP="00300018">
                  <w:pPr>
                    <w:spacing w:after="60"/>
                    <w:jc w:val="center"/>
                    <w:rPr>
                      <w:i/>
                      <w:color w:val="000000"/>
                      <w:sz w:val="20"/>
                    </w:rPr>
                  </w:pPr>
                  <w:r w:rsidRPr="00EF7471">
                    <w:rPr>
                      <w:color w:val="000000"/>
                      <w:sz w:val="20"/>
                    </w:rPr>
                    <w:t>3</w:t>
                  </w:r>
                </w:p>
              </w:tc>
            </w:tr>
            <w:tr w:rsidR="00300018" w:rsidRPr="00300018" w:rsidTr="00300018">
              <w:trPr>
                <w:trHeight w:val="300"/>
              </w:trPr>
              <w:tc>
                <w:tcPr>
                  <w:tcW w:w="2452" w:type="dxa"/>
                  <w:shd w:val="clear" w:color="auto" w:fill="FFFFFF"/>
                  <w:noWrap/>
                  <w:vAlign w:val="bottom"/>
                  <w:hideMark/>
                </w:tcPr>
                <w:p w:rsidR="00300018" w:rsidRPr="00EF7471" w:rsidRDefault="00C5135F" w:rsidP="00300018">
                  <w:pPr>
                    <w:spacing w:after="60"/>
                    <w:rPr>
                      <w:i/>
                      <w:color w:val="000000"/>
                      <w:sz w:val="20"/>
                    </w:rPr>
                  </w:pPr>
                  <w:r>
                    <w:rPr>
                      <w:color w:val="000000"/>
                      <w:sz w:val="20"/>
                    </w:rPr>
                    <w:t>t-</w:t>
                  </w:r>
                  <w:r w:rsidR="00300018" w:rsidRPr="00EF7471">
                    <w:rPr>
                      <w:color w:val="000000"/>
                      <w:sz w:val="20"/>
                    </w:rPr>
                    <w:t>Stat</w:t>
                  </w:r>
                </w:p>
              </w:tc>
              <w:tc>
                <w:tcPr>
                  <w:tcW w:w="2452" w:type="dxa"/>
                  <w:shd w:val="clear" w:color="auto" w:fill="FFFFFF"/>
                  <w:noWrap/>
                  <w:vAlign w:val="bottom"/>
                  <w:hideMark/>
                </w:tcPr>
                <w:p w:rsidR="00300018" w:rsidRPr="00EF7471" w:rsidRDefault="00300018" w:rsidP="00300018">
                  <w:pPr>
                    <w:spacing w:after="60"/>
                    <w:rPr>
                      <w:i/>
                      <w:color w:val="000000"/>
                      <w:sz w:val="20"/>
                    </w:rPr>
                  </w:pPr>
                  <w:r w:rsidRPr="00EF7471">
                    <w:rPr>
                      <w:color w:val="000000"/>
                      <w:sz w:val="20"/>
                    </w:rPr>
                    <w:t xml:space="preserve">                 2.61145*</w:t>
                  </w:r>
                </w:p>
              </w:tc>
              <w:tc>
                <w:tcPr>
                  <w:tcW w:w="2453" w:type="dxa"/>
                  <w:shd w:val="clear" w:color="auto" w:fill="FFFFFF"/>
                  <w:noWrap/>
                  <w:vAlign w:val="bottom"/>
                  <w:hideMark/>
                </w:tcPr>
                <w:p w:rsidR="00300018" w:rsidRPr="00EF7471" w:rsidRDefault="00300018" w:rsidP="00300018">
                  <w:pPr>
                    <w:spacing w:after="60"/>
                    <w:rPr>
                      <w:i/>
                      <w:color w:val="000000"/>
                      <w:sz w:val="20"/>
                    </w:rPr>
                  </w:pPr>
                </w:p>
              </w:tc>
            </w:tr>
            <w:tr w:rsidR="00300018" w:rsidRPr="00300018" w:rsidTr="00300018">
              <w:trPr>
                <w:trHeight w:val="300"/>
              </w:trPr>
              <w:tc>
                <w:tcPr>
                  <w:tcW w:w="7357" w:type="dxa"/>
                  <w:gridSpan w:val="3"/>
                  <w:shd w:val="clear" w:color="auto" w:fill="FFFFFF"/>
                  <w:noWrap/>
                  <w:vAlign w:val="bottom"/>
                  <w:hideMark/>
                </w:tcPr>
                <w:p w:rsidR="00300018" w:rsidRPr="00EF7471" w:rsidRDefault="00300018" w:rsidP="00300018">
                  <w:pPr>
                    <w:spacing w:after="60"/>
                    <w:rPr>
                      <w:i/>
                      <w:color w:val="000000"/>
                      <w:sz w:val="20"/>
                    </w:rPr>
                  </w:pPr>
                  <w:r w:rsidRPr="00EF7471">
                    <w:rPr>
                      <w:color w:val="000000"/>
                      <w:sz w:val="20"/>
                    </w:rPr>
                    <w:t>*significant at 5% level</w:t>
                  </w:r>
                </w:p>
              </w:tc>
            </w:tr>
          </w:tbl>
          <w:p w:rsidR="00300018" w:rsidRPr="00300018" w:rsidRDefault="00300018" w:rsidP="00BF1317">
            <w:pPr>
              <w:rPr>
                <w:i/>
                <w:color w:val="000000"/>
                <w:sz w:val="18"/>
                <w:szCs w:val="18"/>
              </w:rPr>
            </w:pPr>
          </w:p>
        </w:tc>
        <w:tc>
          <w:tcPr>
            <w:tcW w:w="3365" w:type="dxa"/>
            <w:tcBorders>
              <w:top w:val="nil"/>
              <w:left w:val="nil"/>
              <w:bottom w:val="nil"/>
              <w:right w:val="nil"/>
            </w:tcBorders>
            <w:shd w:val="clear" w:color="auto" w:fill="auto"/>
            <w:hideMark/>
          </w:tcPr>
          <w:p w:rsidR="00300018" w:rsidRPr="00300018" w:rsidRDefault="00300018" w:rsidP="00BF1317">
            <w:pPr>
              <w:rPr>
                <w:i/>
                <w:color w:val="000000"/>
                <w:sz w:val="18"/>
                <w:szCs w:val="18"/>
              </w:rPr>
            </w:pPr>
            <w:r w:rsidRPr="00300018">
              <w:rPr>
                <w:color w:val="000000"/>
                <w:sz w:val="18"/>
                <w:szCs w:val="18"/>
              </w:rPr>
              <w:t>9.  </w:t>
            </w:r>
          </w:p>
        </w:tc>
        <w:tc>
          <w:tcPr>
            <w:tcW w:w="2063" w:type="dxa"/>
            <w:tcBorders>
              <w:top w:val="nil"/>
              <w:left w:val="nil"/>
              <w:bottom w:val="nil"/>
              <w:right w:val="nil"/>
            </w:tcBorders>
            <w:shd w:val="clear" w:color="auto" w:fill="auto"/>
            <w:hideMark/>
          </w:tcPr>
          <w:p w:rsidR="00300018" w:rsidRPr="00300018" w:rsidRDefault="00300018" w:rsidP="00BF1317">
            <w:pPr>
              <w:rPr>
                <w:i/>
                <w:color w:val="000000"/>
                <w:sz w:val="18"/>
                <w:szCs w:val="18"/>
              </w:rPr>
            </w:pPr>
            <w:r w:rsidRPr="00300018">
              <w:rPr>
                <w:color w:val="000000"/>
                <w:sz w:val="18"/>
                <w:szCs w:val="18"/>
              </w:rPr>
              <w:t>278</w:t>
            </w:r>
          </w:p>
        </w:tc>
        <w:tc>
          <w:tcPr>
            <w:tcW w:w="1772"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60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r>
      <w:tr w:rsidR="00300018" w:rsidRPr="00300018" w:rsidTr="00300018">
        <w:trPr>
          <w:trHeight w:val="300"/>
        </w:trPr>
        <w:tc>
          <w:tcPr>
            <w:tcW w:w="10260" w:type="dxa"/>
            <w:tcBorders>
              <w:top w:val="nil"/>
              <w:left w:val="nil"/>
              <w:bottom w:val="nil"/>
              <w:right w:val="nil"/>
            </w:tcBorders>
            <w:shd w:val="clear" w:color="auto" w:fill="auto"/>
            <w:noWrap/>
            <w:vAlign w:val="bottom"/>
            <w:hideMark/>
          </w:tcPr>
          <w:p w:rsidR="00300018" w:rsidRDefault="004B4F7C" w:rsidP="00421984">
            <w:pPr>
              <w:ind w:left="702"/>
            </w:pPr>
            <w:r w:rsidRPr="00300018">
              <w:rPr>
                <w:color w:val="000000"/>
                <w:sz w:val="18"/>
                <w:szCs w:val="18"/>
              </w:rPr>
              <w:t>Analysis: There is</w:t>
            </w:r>
            <w:r w:rsidR="00C5135F">
              <w:rPr>
                <w:color w:val="000000"/>
                <w:sz w:val="18"/>
                <w:szCs w:val="18"/>
              </w:rPr>
              <w:t xml:space="preserve"> a</w:t>
            </w:r>
            <w:r w:rsidRPr="00300018">
              <w:rPr>
                <w:color w:val="000000"/>
                <w:sz w:val="18"/>
                <w:szCs w:val="18"/>
              </w:rPr>
              <w:t xml:space="preserve"> significant difference in attitude</w:t>
            </w:r>
            <w:r w:rsidR="00C5135F">
              <w:rPr>
                <w:color w:val="000000"/>
                <w:sz w:val="18"/>
                <w:szCs w:val="18"/>
              </w:rPr>
              <w:t>s</w:t>
            </w:r>
            <w:r w:rsidRPr="00300018">
              <w:rPr>
                <w:color w:val="000000"/>
                <w:sz w:val="18"/>
                <w:szCs w:val="18"/>
              </w:rPr>
              <w:t xml:space="preserve"> towards</w:t>
            </w:r>
            <w:r w:rsidR="00C5135F">
              <w:rPr>
                <w:color w:val="000000"/>
                <w:sz w:val="18"/>
                <w:szCs w:val="18"/>
              </w:rPr>
              <w:t xml:space="preserve"> the</w:t>
            </w:r>
            <w:r w:rsidRPr="00300018">
              <w:rPr>
                <w:color w:val="000000"/>
                <w:sz w:val="18"/>
                <w:szCs w:val="18"/>
              </w:rPr>
              <w:t xml:space="preserve"> teaching profession between </w:t>
            </w:r>
            <w:r>
              <w:rPr>
                <w:color w:val="000000"/>
                <w:sz w:val="18"/>
                <w:szCs w:val="18"/>
              </w:rPr>
              <w:t>m</w:t>
            </w:r>
            <w:r w:rsidRPr="00300018">
              <w:rPr>
                <w:color w:val="000000"/>
                <w:sz w:val="18"/>
                <w:szCs w:val="18"/>
              </w:rPr>
              <w:t xml:space="preserve">ale </w:t>
            </w:r>
            <w:r>
              <w:rPr>
                <w:color w:val="000000"/>
                <w:sz w:val="18"/>
                <w:szCs w:val="18"/>
              </w:rPr>
              <w:t>and</w:t>
            </w:r>
            <w:r w:rsidR="00421984">
              <w:rPr>
                <w:color w:val="000000"/>
                <w:sz w:val="18"/>
                <w:szCs w:val="18"/>
              </w:rPr>
              <w:br/>
            </w:r>
            <w:r>
              <w:rPr>
                <w:color w:val="000000"/>
                <w:sz w:val="18"/>
                <w:szCs w:val="18"/>
              </w:rPr>
              <w:t>f</w:t>
            </w:r>
            <w:r w:rsidRPr="00300018">
              <w:rPr>
                <w:color w:val="000000"/>
                <w:sz w:val="18"/>
                <w:szCs w:val="18"/>
              </w:rPr>
              <w:t xml:space="preserve">emale students in </w:t>
            </w:r>
            <w:r w:rsidR="00C5135F">
              <w:rPr>
                <w:color w:val="000000"/>
                <w:sz w:val="18"/>
                <w:szCs w:val="18"/>
              </w:rPr>
              <w:t xml:space="preserve">the </w:t>
            </w:r>
            <w:r w:rsidRPr="00300018">
              <w:rPr>
                <w:color w:val="000000"/>
                <w:sz w:val="18"/>
                <w:szCs w:val="18"/>
              </w:rPr>
              <w:t>Science group.</w:t>
            </w:r>
            <w:r w:rsidR="0011664A">
              <w:rPr>
                <w:color w:val="000000"/>
                <w:sz w:val="18"/>
                <w:szCs w:val="18"/>
              </w:rPr>
              <w:br/>
            </w:r>
          </w:p>
          <w:p w:rsidR="00300018" w:rsidRDefault="00300018" w:rsidP="00300018">
            <w:pPr>
              <w:pStyle w:val="Heading5"/>
              <w:ind w:right="1422"/>
            </w:pPr>
            <w:r w:rsidRPr="00300018">
              <w:t>Table4</w:t>
            </w:r>
          </w:p>
          <w:p w:rsidR="00300018" w:rsidRDefault="00300018" w:rsidP="00300018">
            <w:pPr>
              <w:pStyle w:val="Heading5"/>
              <w:ind w:right="1422"/>
            </w:pPr>
            <w:r w:rsidRPr="00300018">
              <w:t>Aggregate sco</w:t>
            </w:r>
            <w:r>
              <w:t>re of Tribal student teachers (</w:t>
            </w:r>
            <w:r w:rsidRPr="00300018">
              <w:t>Social</w:t>
            </w:r>
            <w:r w:rsidR="00DB3D48">
              <w:t xml:space="preserve"> Science S</w:t>
            </w:r>
            <w:r w:rsidRPr="00300018">
              <w:t>tream)</w:t>
            </w:r>
          </w:p>
          <w:tbl>
            <w:tblPr>
              <w:tblW w:w="7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97"/>
              <w:gridCol w:w="2453"/>
            </w:tblGrid>
            <w:tr w:rsidR="00300018" w:rsidRPr="00300018" w:rsidTr="00300018">
              <w:trPr>
                <w:trHeight w:val="300"/>
              </w:trPr>
              <w:tc>
                <w:tcPr>
                  <w:tcW w:w="2407" w:type="dxa"/>
                  <w:shd w:val="clear" w:color="auto" w:fill="FFFFFF"/>
                  <w:noWrap/>
                  <w:vAlign w:val="bottom"/>
                  <w:hideMark/>
                </w:tcPr>
                <w:p w:rsidR="00300018" w:rsidRPr="00300018" w:rsidRDefault="00300018" w:rsidP="004B4F7C">
                  <w:pPr>
                    <w:spacing w:after="60"/>
                    <w:rPr>
                      <w:i/>
                      <w:iCs/>
                      <w:color w:val="000000"/>
                      <w:sz w:val="18"/>
                      <w:szCs w:val="18"/>
                    </w:rPr>
                  </w:pPr>
                </w:p>
              </w:tc>
              <w:tc>
                <w:tcPr>
                  <w:tcW w:w="2497" w:type="dxa"/>
                  <w:shd w:val="clear" w:color="auto" w:fill="FFFFFF"/>
                  <w:noWrap/>
                  <w:vAlign w:val="bottom"/>
                  <w:hideMark/>
                </w:tcPr>
                <w:p w:rsidR="00300018" w:rsidRPr="00EF7471" w:rsidRDefault="00300018" w:rsidP="004B4F7C">
                  <w:pPr>
                    <w:spacing w:after="60"/>
                    <w:jc w:val="center"/>
                    <w:rPr>
                      <w:b/>
                      <w:i/>
                      <w:iCs/>
                      <w:color w:val="000000"/>
                      <w:sz w:val="18"/>
                      <w:szCs w:val="18"/>
                    </w:rPr>
                  </w:pPr>
                  <w:r w:rsidRPr="00EF7471">
                    <w:rPr>
                      <w:b/>
                      <w:iCs/>
                      <w:color w:val="000000"/>
                      <w:sz w:val="18"/>
                      <w:szCs w:val="18"/>
                    </w:rPr>
                    <w:t>Female</w:t>
                  </w:r>
                </w:p>
              </w:tc>
              <w:tc>
                <w:tcPr>
                  <w:tcW w:w="2453" w:type="dxa"/>
                  <w:shd w:val="clear" w:color="auto" w:fill="FFFFFF"/>
                  <w:noWrap/>
                  <w:vAlign w:val="bottom"/>
                  <w:hideMark/>
                </w:tcPr>
                <w:p w:rsidR="00300018" w:rsidRPr="00EF7471" w:rsidRDefault="00300018" w:rsidP="004B4F7C">
                  <w:pPr>
                    <w:spacing w:after="60"/>
                    <w:jc w:val="center"/>
                    <w:rPr>
                      <w:b/>
                      <w:i/>
                      <w:color w:val="000000"/>
                      <w:sz w:val="18"/>
                      <w:szCs w:val="18"/>
                    </w:rPr>
                  </w:pPr>
                  <w:r w:rsidRPr="00EF7471">
                    <w:rPr>
                      <w:b/>
                      <w:iCs/>
                      <w:color w:val="000000"/>
                      <w:sz w:val="18"/>
                      <w:szCs w:val="18"/>
                    </w:rPr>
                    <w:t>Male</w:t>
                  </w:r>
                </w:p>
              </w:tc>
            </w:tr>
            <w:tr w:rsidR="00300018" w:rsidRPr="00300018" w:rsidTr="00300018">
              <w:trPr>
                <w:trHeight w:val="300"/>
              </w:trPr>
              <w:tc>
                <w:tcPr>
                  <w:tcW w:w="2407" w:type="dxa"/>
                  <w:shd w:val="clear" w:color="auto" w:fill="FFFFFF"/>
                  <w:noWrap/>
                  <w:vAlign w:val="bottom"/>
                  <w:hideMark/>
                </w:tcPr>
                <w:p w:rsidR="00300018" w:rsidRPr="00247A2A" w:rsidRDefault="00300018" w:rsidP="004B4F7C">
                  <w:pPr>
                    <w:spacing w:after="60"/>
                    <w:rPr>
                      <w:i/>
                      <w:color w:val="000000"/>
                      <w:sz w:val="20"/>
                    </w:rPr>
                  </w:pPr>
                  <w:r w:rsidRPr="00247A2A">
                    <w:rPr>
                      <w:color w:val="000000"/>
                      <w:sz w:val="20"/>
                    </w:rPr>
                    <w:t>Mean</w:t>
                  </w:r>
                </w:p>
              </w:tc>
              <w:tc>
                <w:tcPr>
                  <w:tcW w:w="2497" w:type="dxa"/>
                  <w:shd w:val="clear" w:color="auto" w:fill="FFFFFF"/>
                  <w:noWrap/>
                  <w:vAlign w:val="bottom"/>
                  <w:hideMark/>
                </w:tcPr>
                <w:p w:rsidR="00300018" w:rsidRPr="00247A2A" w:rsidRDefault="00300018" w:rsidP="004B4F7C">
                  <w:pPr>
                    <w:spacing w:after="60"/>
                    <w:jc w:val="center"/>
                    <w:rPr>
                      <w:i/>
                      <w:color w:val="000000"/>
                      <w:sz w:val="20"/>
                    </w:rPr>
                  </w:pPr>
                  <w:r w:rsidRPr="00247A2A">
                    <w:rPr>
                      <w:color w:val="000000"/>
                      <w:sz w:val="20"/>
                    </w:rPr>
                    <w:t>277.862</w:t>
                  </w:r>
                </w:p>
              </w:tc>
              <w:tc>
                <w:tcPr>
                  <w:tcW w:w="2453" w:type="dxa"/>
                  <w:shd w:val="clear" w:color="auto" w:fill="FFFFFF"/>
                  <w:noWrap/>
                  <w:vAlign w:val="bottom"/>
                  <w:hideMark/>
                </w:tcPr>
                <w:p w:rsidR="00300018" w:rsidRPr="00247A2A" w:rsidRDefault="00300018" w:rsidP="004B4F7C">
                  <w:pPr>
                    <w:spacing w:after="60"/>
                    <w:jc w:val="center"/>
                    <w:rPr>
                      <w:i/>
                      <w:color w:val="000000"/>
                      <w:sz w:val="20"/>
                    </w:rPr>
                  </w:pPr>
                  <w:r w:rsidRPr="00247A2A">
                    <w:rPr>
                      <w:color w:val="000000"/>
                      <w:sz w:val="20"/>
                    </w:rPr>
                    <w:t>244.75</w:t>
                  </w:r>
                </w:p>
              </w:tc>
            </w:tr>
            <w:tr w:rsidR="00300018" w:rsidRPr="00300018" w:rsidTr="00300018">
              <w:trPr>
                <w:trHeight w:val="300"/>
              </w:trPr>
              <w:tc>
                <w:tcPr>
                  <w:tcW w:w="2407" w:type="dxa"/>
                  <w:shd w:val="clear" w:color="auto" w:fill="FFFFFF"/>
                  <w:noWrap/>
                  <w:vAlign w:val="bottom"/>
                  <w:hideMark/>
                </w:tcPr>
                <w:p w:rsidR="00300018" w:rsidRPr="00247A2A" w:rsidRDefault="00300018" w:rsidP="004B4F7C">
                  <w:pPr>
                    <w:spacing w:after="60"/>
                    <w:rPr>
                      <w:i/>
                      <w:color w:val="000000"/>
                      <w:sz w:val="20"/>
                    </w:rPr>
                  </w:pPr>
                  <w:r w:rsidRPr="00247A2A">
                    <w:rPr>
                      <w:color w:val="000000"/>
                      <w:sz w:val="20"/>
                    </w:rPr>
                    <w:t>Variance</w:t>
                  </w:r>
                </w:p>
              </w:tc>
              <w:tc>
                <w:tcPr>
                  <w:tcW w:w="2497" w:type="dxa"/>
                  <w:shd w:val="clear" w:color="auto" w:fill="FFFFFF"/>
                  <w:noWrap/>
                  <w:vAlign w:val="bottom"/>
                  <w:hideMark/>
                </w:tcPr>
                <w:p w:rsidR="00300018" w:rsidRPr="00247A2A" w:rsidRDefault="00300018" w:rsidP="004B4F7C">
                  <w:pPr>
                    <w:spacing w:after="60"/>
                    <w:jc w:val="center"/>
                    <w:rPr>
                      <w:i/>
                      <w:color w:val="000000"/>
                      <w:sz w:val="20"/>
                    </w:rPr>
                  </w:pPr>
                  <w:r w:rsidRPr="00247A2A">
                    <w:rPr>
                      <w:color w:val="000000"/>
                      <w:sz w:val="20"/>
                    </w:rPr>
                    <w:t>374.188</w:t>
                  </w:r>
                </w:p>
              </w:tc>
              <w:tc>
                <w:tcPr>
                  <w:tcW w:w="2453" w:type="dxa"/>
                  <w:shd w:val="clear" w:color="auto" w:fill="FFFFFF"/>
                  <w:noWrap/>
                  <w:vAlign w:val="bottom"/>
                  <w:hideMark/>
                </w:tcPr>
                <w:p w:rsidR="00300018" w:rsidRPr="00247A2A" w:rsidRDefault="00300018" w:rsidP="004B4F7C">
                  <w:pPr>
                    <w:spacing w:after="60"/>
                    <w:jc w:val="center"/>
                    <w:rPr>
                      <w:i/>
                      <w:color w:val="000000"/>
                      <w:sz w:val="20"/>
                    </w:rPr>
                  </w:pPr>
                  <w:r w:rsidRPr="00247A2A">
                    <w:rPr>
                      <w:color w:val="000000"/>
                      <w:sz w:val="20"/>
                    </w:rPr>
                    <w:t>607.688</w:t>
                  </w:r>
                </w:p>
              </w:tc>
            </w:tr>
            <w:tr w:rsidR="00300018" w:rsidRPr="00300018" w:rsidTr="00300018">
              <w:trPr>
                <w:trHeight w:val="300"/>
              </w:trPr>
              <w:tc>
                <w:tcPr>
                  <w:tcW w:w="2407" w:type="dxa"/>
                  <w:shd w:val="clear" w:color="auto" w:fill="FFFFFF"/>
                  <w:noWrap/>
                  <w:vAlign w:val="bottom"/>
                  <w:hideMark/>
                </w:tcPr>
                <w:p w:rsidR="00300018" w:rsidRPr="00247A2A" w:rsidRDefault="00300018" w:rsidP="004B4F7C">
                  <w:pPr>
                    <w:spacing w:after="60"/>
                    <w:rPr>
                      <w:i/>
                      <w:color w:val="000000"/>
                      <w:sz w:val="20"/>
                    </w:rPr>
                  </w:pPr>
                  <w:r w:rsidRPr="00247A2A">
                    <w:rPr>
                      <w:color w:val="000000"/>
                      <w:sz w:val="20"/>
                    </w:rPr>
                    <w:t>SD</w:t>
                  </w:r>
                </w:p>
              </w:tc>
              <w:tc>
                <w:tcPr>
                  <w:tcW w:w="2497" w:type="dxa"/>
                  <w:shd w:val="clear" w:color="auto" w:fill="FFFFFF"/>
                  <w:noWrap/>
                  <w:vAlign w:val="bottom"/>
                  <w:hideMark/>
                </w:tcPr>
                <w:p w:rsidR="00300018" w:rsidRPr="00247A2A" w:rsidRDefault="00300018" w:rsidP="004B4F7C">
                  <w:pPr>
                    <w:spacing w:after="60"/>
                    <w:jc w:val="center"/>
                    <w:rPr>
                      <w:i/>
                      <w:color w:val="000000"/>
                      <w:sz w:val="20"/>
                    </w:rPr>
                  </w:pPr>
                  <w:r w:rsidRPr="00247A2A">
                    <w:rPr>
                      <w:color w:val="000000"/>
                      <w:sz w:val="20"/>
                    </w:rPr>
                    <w:t>19.49</w:t>
                  </w:r>
                </w:p>
              </w:tc>
              <w:tc>
                <w:tcPr>
                  <w:tcW w:w="2453" w:type="dxa"/>
                  <w:shd w:val="clear" w:color="auto" w:fill="FFFFFF"/>
                  <w:noWrap/>
                  <w:vAlign w:val="bottom"/>
                  <w:hideMark/>
                </w:tcPr>
                <w:p w:rsidR="00300018" w:rsidRPr="00247A2A" w:rsidRDefault="00300018" w:rsidP="004B4F7C">
                  <w:pPr>
                    <w:spacing w:after="60"/>
                    <w:jc w:val="center"/>
                    <w:rPr>
                      <w:i/>
                      <w:color w:val="000000"/>
                      <w:sz w:val="20"/>
                    </w:rPr>
                  </w:pPr>
                  <w:r w:rsidRPr="00247A2A">
                    <w:rPr>
                      <w:color w:val="000000"/>
                      <w:sz w:val="20"/>
                    </w:rPr>
                    <w:t>26.35</w:t>
                  </w:r>
                </w:p>
              </w:tc>
            </w:tr>
            <w:tr w:rsidR="00300018" w:rsidRPr="00300018" w:rsidTr="00300018">
              <w:trPr>
                <w:trHeight w:val="300"/>
              </w:trPr>
              <w:tc>
                <w:tcPr>
                  <w:tcW w:w="2407" w:type="dxa"/>
                  <w:shd w:val="clear" w:color="auto" w:fill="FFFFFF"/>
                  <w:noWrap/>
                  <w:vAlign w:val="bottom"/>
                  <w:hideMark/>
                </w:tcPr>
                <w:p w:rsidR="00300018" w:rsidRPr="00247A2A" w:rsidRDefault="00300018" w:rsidP="004B4F7C">
                  <w:pPr>
                    <w:spacing w:after="60"/>
                    <w:rPr>
                      <w:i/>
                      <w:color w:val="000000"/>
                      <w:sz w:val="20"/>
                    </w:rPr>
                  </w:pPr>
                  <w:r w:rsidRPr="00247A2A">
                    <w:rPr>
                      <w:color w:val="000000"/>
                      <w:sz w:val="20"/>
                    </w:rPr>
                    <w:t>Observations</w:t>
                  </w:r>
                </w:p>
              </w:tc>
              <w:tc>
                <w:tcPr>
                  <w:tcW w:w="2497" w:type="dxa"/>
                  <w:shd w:val="clear" w:color="auto" w:fill="FFFFFF"/>
                  <w:noWrap/>
                  <w:vAlign w:val="bottom"/>
                  <w:hideMark/>
                </w:tcPr>
                <w:p w:rsidR="00300018" w:rsidRPr="00247A2A" w:rsidRDefault="00300018" w:rsidP="004B4F7C">
                  <w:pPr>
                    <w:spacing w:after="60"/>
                    <w:jc w:val="center"/>
                    <w:rPr>
                      <w:i/>
                      <w:color w:val="000000"/>
                      <w:sz w:val="20"/>
                    </w:rPr>
                  </w:pPr>
                  <w:r w:rsidRPr="00247A2A">
                    <w:rPr>
                      <w:color w:val="000000"/>
                      <w:sz w:val="20"/>
                    </w:rPr>
                    <w:t>30</w:t>
                  </w:r>
                </w:p>
              </w:tc>
              <w:tc>
                <w:tcPr>
                  <w:tcW w:w="2453" w:type="dxa"/>
                  <w:shd w:val="clear" w:color="auto" w:fill="FFFFFF"/>
                  <w:noWrap/>
                  <w:vAlign w:val="bottom"/>
                  <w:hideMark/>
                </w:tcPr>
                <w:p w:rsidR="00300018" w:rsidRPr="00247A2A" w:rsidRDefault="00300018" w:rsidP="004B4F7C">
                  <w:pPr>
                    <w:spacing w:after="60"/>
                    <w:jc w:val="center"/>
                    <w:rPr>
                      <w:i/>
                      <w:color w:val="000000"/>
                      <w:sz w:val="20"/>
                    </w:rPr>
                  </w:pPr>
                  <w:r w:rsidRPr="00247A2A">
                    <w:rPr>
                      <w:color w:val="000000"/>
                      <w:sz w:val="20"/>
                    </w:rPr>
                    <w:t>8</w:t>
                  </w:r>
                </w:p>
              </w:tc>
            </w:tr>
            <w:tr w:rsidR="00300018" w:rsidRPr="00300018" w:rsidTr="00300018">
              <w:trPr>
                <w:trHeight w:val="300"/>
              </w:trPr>
              <w:tc>
                <w:tcPr>
                  <w:tcW w:w="2407" w:type="dxa"/>
                  <w:shd w:val="clear" w:color="auto" w:fill="FFFFFF"/>
                  <w:noWrap/>
                  <w:vAlign w:val="bottom"/>
                  <w:hideMark/>
                </w:tcPr>
                <w:p w:rsidR="00300018" w:rsidRPr="00247A2A" w:rsidRDefault="00DB3D48" w:rsidP="004B4F7C">
                  <w:pPr>
                    <w:spacing w:after="60"/>
                    <w:rPr>
                      <w:i/>
                      <w:color w:val="000000"/>
                      <w:sz w:val="20"/>
                    </w:rPr>
                  </w:pPr>
                  <w:r>
                    <w:rPr>
                      <w:color w:val="000000"/>
                      <w:sz w:val="20"/>
                    </w:rPr>
                    <w:t>t-</w:t>
                  </w:r>
                  <w:r w:rsidR="00300018" w:rsidRPr="00247A2A">
                    <w:rPr>
                      <w:color w:val="000000"/>
                      <w:sz w:val="20"/>
                    </w:rPr>
                    <w:t>Stat</w:t>
                  </w:r>
                </w:p>
              </w:tc>
              <w:tc>
                <w:tcPr>
                  <w:tcW w:w="4950" w:type="dxa"/>
                  <w:gridSpan w:val="2"/>
                  <w:shd w:val="clear" w:color="auto" w:fill="FFFFFF"/>
                  <w:noWrap/>
                  <w:vAlign w:val="bottom"/>
                  <w:hideMark/>
                </w:tcPr>
                <w:p w:rsidR="00300018" w:rsidRPr="00247A2A" w:rsidRDefault="00300018" w:rsidP="004B4F7C">
                  <w:pPr>
                    <w:spacing w:after="60"/>
                    <w:rPr>
                      <w:i/>
                      <w:color w:val="000000"/>
                      <w:sz w:val="20"/>
                    </w:rPr>
                  </w:pPr>
                  <w:r w:rsidRPr="00247A2A">
                    <w:rPr>
                      <w:color w:val="000000"/>
                      <w:sz w:val="20"/>
                    </w:rPr>
                    <w:t xml:space="preserve">                  3.51256**</w:t>
                  </w:r>
                </w:p>
              </w:tc>
            </w:tr>
            <w:tr w:rsidR="00300018" w:rsidRPr="00300018" w:rsidTr="00300018">
              <w:trPr>
                <w:trHeight w:val="300"/>
              </w:trPr>
              <w:tc>
                <w:tcPr>
                  <w:tcW w:w="7357" w:type="dxa"/>
                  <w:gridSpan w:val="3"/>
                  <w:shd w:val="clear" w:color="auto" w:fill="FFFFFF"/>
                  <w:noWrap/>
                  <w:vAlign w:val="bottom"/>
                  <w:hideMark/>
                </w:tcPr>
                <w:p w:rsidR="00300018" w:rsidRPr="00300018" w:rsidRDefault="00300018" w:rsidP="004B4F7C">
                  <w:pPr>
                    <w:spacing w:after="60"/>
                    <w:rPr>
                      <w:i/>
                      <w:color w:val="000000"/>
                      <w:sz w:val="18"/>
                      <w:szCs w:val="18"/>
                    </w:rPr>
                  </w:pPr>
                  <w:r w:rsidRPr="00300018">
                    <w:rPr>
                      <w:color w:val="000000"/>
                      <w:sz w:val="18"/>
                      <w:szCs w:val="18"/>
                    </w:rPr>
                    <w:t>** significant at 1% level</w:t>
                  </w:r>
                </w:p>
              </w:tc>
            </w:tr>
          </w:tbl>
          <w:p w:rsidR="00300018" w:rsidRPr="00300018" w:rsidRDefault="00300018" w:rsidP="00BF1317">
            <w:pPr>
              <w:rPr>
                <w:i/>
                <w:color w:val="000000"/>
                <w:sz w:val="18"/>
                <w:szCs w:val="18"/>
              </w:rPr>
            </w:pPr>
          </w:p>
        </w:tc>
        <w:tc>
          <w:tcPr>
            <w:tcW w:w="3365" w:type="dxa"/>
            <w:tcBorders>
              <w:top w:val="nil"/>
              <w:left w:val="nil"/>
              <w:bottom w:val="nil"/>
              <w:right w:val="nil"/>
            </w:tcBorders>
            <w:shd w:val="clear" w:color="auto" w:fill="auto"/>
            <w:hideMark/>
          </w:tcPr>
          <w:p w:rsidR="00300018" w:rsidRPr="00300018" w:rsidRDefault="00300018" w:rsidP="00BF1317">
            <w:pPr>
              <w:rPr>
                <w:i/>
                <w:color w:val="000000"/>
                <w:sz w:val="18"/>
                <w:szCs w:val="18"/>
              </w:rPr>
            </w:pPr>
            <w:r w:rsidRPr="00300018">
              <w:rPr>
                <w:color w:val="000000"/>
                <w:sz w:val="18"/>
                <w:szCs w:val="18"/>
              </w:rPr>
              <w:t>12.  </w:t>
            </w:r>
          </w:p>
        </w:tc>
        <w:tc>
          <w:tcPr>
            <w:tcW w:w="2063" w:type="dxa"/>
            <w:tcBorders>
              <w:top w:val="nil"/>
              <w:left w:val="nil"/>
              <w:bottom w:val="nil"/>
              <w:right w:val="nil"/>
            </w:tcBorders>
            <w:shd w:val="clear" w:color="auto" w:fill="auto"/>
            <w:hideMark/>
          </w:tcPr>
          <w:p w:rsidR="00300018" w:rsidRPr="00300018" w:rsidRDefault="00300018" w:rsidP="00BF1317">
            <w:pPr>
              <w:rPr>
                <w:i/>
                <w:color w:val="000000"/>
                <w:sz w:val="18"/>
                <w:szCs w:val="18"/>
              </w:rPr>
            </w:pPr>
            <w:r w:rsidRPr="00300018">
              <w:rPr>
                <w:color w:val="000000"/>
                <w:sz w:val="18"/>
                <w:szCs w:val="18"/>
              </w:rPr>
              <w:t>247</w:t>
            </w:r>
          </w:p>
        </w:tc>
        <w:tc>
          <w:tcPr>
            <w:tcW w:w="1772"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60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r>
      <w:tr w:rsidR="00300018" w:rsidRPr="00300018" w:rsidTr="00300018">
        <w:trPr>
          <w:trHeight w:val="300"/>
        </w:trPr>
        <w:tc>
          <w:tcPr>
            <w:tcW w:w="10260" w:type="dxa"/>
            <w:tcBorders>
              <w:top w:val="nil"/>
              <w:left w:val="nil"/>
              <w:bottom w:val="nil"/>
              <w:right w:val="nil"/>
            </w:tcBorders>
            <w:shd w:val="clear" w:color="auto" w:fill="auto"/>
            <w:noWrap/>
            <w:vAlign w:val="bottom"/>
            <w:hideMark/>
          </w:tcPr>
          <w:p w:rsidR="00300018" w:rsidRPr="00DB3D48" w:rsidRDefault="004B4F7C" w:rsidP="00DB3D48">
            <w:pPr>
              <w:ind w:left="792"/>
              <w:rPr>
                <w:color w:val="000000"/>
                <w:sz w:val="18"/>
                <w:szCs w:val="18"/>
              </w:rPr>
            </w:pPr>
            <w:r w:rsidRPr="00300018">
              <w:rPr>
                <w:color w:val="000000"/>
                <w:sz w:val="18"/>
                <w:szCs w:val="18"/>
              </w:rPr>
              <w:t xml:space="preserve">Analysis: It is evident that </w:t>
            </w:r>
            <w:r w:rsidR="00DB3D48">
              <w:rPr>
                <w:color w:val="000000"/>
                <w:sz w:val="18"/>
                <w:szCs w:val="18"/>
              </w:rPr>
              <w:t xml:space="preserve">there is </w:t>
            </w:r>
            <w:r w:rsidRPr="00300018">
              <w:rPr>
                <w:color w:val="000000"/>
                <w:sz w:val="18"/>
                <w:szCs w:val="18"/>
              </w:rPr>
              <w:t>difference in attitude towards</w:t>
            </w:r>
            <w:r w:rsidR="00DB3D48">
              <w:rPr>
                <w:color w:val="000000"/>
                <w:sz w:val="18"/>
                <w:szCs w:val="18"/>
              </w:rPr>
              <w:t xml:space="preserve"> the teaching profession and this is most </w:t>
            </w:r>
            <w:r w:rsidRPr="00300018">
              <w:rPr>
                <w:color w:val="000000"/>
                <w:sz w:val="18"/>
                <w:szCs w:val="18"/>
              </w:rPr>
              <w:t xml:space="preserve">present </w:t>
            </w:r>
            <w:r w:rsidR="00DB3D48">
              <w:rPr>
                <w:color w:val="000000"/>
                <w:sz w:val="18"/>
                <w:szCs w:val="18"/>
              </w:rPr>
              <w:t xml:space="preserve">               among</w:t>
            </w:r>
            <w:r w:rsidRPr="00300018">
              <w:rPr>
                <w:color w:val="000000"/>
                <w:sz w:val="18"/>
                <w:szCs w:val="18"/>
              </w:rPr>
              <w:t xml:space="preserve"> tribal </w:t>
            </w:r>
            <w:r>
              <w:rPr>
                <w:color w:val="000000"/>
                <w:sz w:val="18"/>
                <w:szCs w:val="18"/>
              </w:rPr>
              <w:t>m</w:t>
            </w:r>
            <w:r w:rsidRPr="00300018">
              <w:rPr>
                <w:color w:val="000000"/>
                <w:sz w:val="18"/>
                <w:szCs w:val="18"/>
              </w:rPr>
              <w:t xml:space="preserve">ale </w:t>
            </w:r>
            <w:r w:rsidR="00421984">
              <w:rPr>
                <w:color w:val="000000"/>
                <w:sz w:val="18"/>
                <w:szCs w:val="18"/>
              </w:rPr>
              <w:t>and</w:t>
            </w:r>
            <w:r w:rsidRPr="00300018">
              <w:rPr>
                <w:color w:val="000000"/>
                <w:sz w:val="18"/>
                <w:szCs w:val="18"/>
              </w:rPr>
              <w:t xml:space="preserve"> female students of </w:t>
            </w:r>
            <w:r w:rsidR="00DB3D48">
              <w:rPr>
                <w:color w:val="000000"/>
                <w:sz w:val="18"/>
                <w:szCs w:val="18"/>
              </w:rPr>
              <w:t xml:space="preserve">the </w:t>
            </w:r>
            <w:r w:rsidRPr="00300018">
              <w:rPr>
                <w:color w:val="000000"/>
                <w:sz w:val="18"/>
                <w:szCs w:val="18"/>
              </w:rPr>
              <w:t>Social Science stream.</w:t>
            </w:r>
          </w:p>
          <w:p w:rsidR="00300018" w:rsidRDefault="00300018" w:rsidP="00300018">
            <w:pPr>
              <w:pStyle w:val="Heading5"/>
              <w:ind w:right="1422"/>
            </w:pPr>
            <w:r w:rsidRPr="00300018">
              <w:t>Table5</w:t>
            </w:r>
          </w:p>
          <w:p w:rsidR="00300018" w:rsidRDefault="00481C15" w:rsidP="00300018">
            <w:pPr>
              <w:pStyle w:val="Heading5"/>
              <w:ind w:right="1422"/>
            </w:pPr>
            <w:r>
              <w:t>Science S</w:t>
            </w:r>
            <w:r w:rsidR="00300018" w:rsidRPr="00300018">
              <w:t>tream Student teachers (Female</w:t>
            </w:r>
            <w:r>
              <w:t>)</w:t>
            </w:r>
          </w:p>
          <w:tbl>
            <w:tblPr>
              <w:tblW w:w="7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97"/>
              <w:gridCol w:w="2453"/>
            </w:tblGrid>
            <w:tr w:rsidR="00300018" w:rsidRPr="00300018" w:rsidTr="00300018">
              <w:trPr>
                <w:trHeight w:val="300"/>
              </w:trPr>
              <w:tc>
                <w:tcPr>
                  <w:tcW w:w="2407" w:type="dxa"/>
                  <w:shd w:val="clear" w:color="auto" w:fill="FFFFFF"/>
                  <w:noWrap/>
                  <w:vAlign w:val="bottom"/>
                  <w:hideMark/>
                </w:tcPr>
                <w:p w:rsidR="00300018" w:rsidRPr="00247A2A" w:rsidRDefault="00300018" w:rsidP="00300018">
                  <w:pPr>
                    <w:spacing w:after="60"/>
                    <w:rPr>
                      <w:i/>
                      <w:iCs/>
                      <w:color w:val="000000"/>
                      <w:sz w:val="20"/>
                    </w:rPr>
                  </w:pPr>
                  <w:r w:rsidRPr="00247A2A">
                    <w:rPr>
                      <w:iCs/>
                      <w:color w:val="000000"/>
                      <w:sz w:val="20"/>
                    </w:rPr>
                    <w:t> </w:t>
                  </w:r>
                </w:p>
              </w:tc>
              <w:tc>
                <w:tcPr>
                  <w:tcW w:w="2497" w:type="dxa"/>
                  <w:shd w:val="clear" w:color="auto" w:fill="FFFFFF"/>
                  <w:noWrap/>
                  <w:vAlign w:val="bottom"/>
                  <w:hideMark/>
                </w:tcPr>
                <w:p w:rsidR="00300018" w:rsidRPr="00247A2A" w:rsidRDefault="00300018" w:rsidP="00300018">
                  <w:pPr>
                    <w:spacing w:after="60"/>
                    <w:jc w:val="center"/>
                    <w:rPr>
                      <w:i/>
                      <w:iCs/>
                      <w:color w:val="000000"/>
                      <w:sz w:val="20"/>
                    </w:rPr>
                  </w:pPr>
                  <w:r w:rsidRPr="00247A2A">
                    <w:rPr>
                      <w:iCs/>
                      <w:color w:val="000000"/>
                      <w:sz w:val="20"/>
                    </w:rPr>
                    <w:t>Tribal</w:t>
                  </w:r>
                </w:p>
              </w:tc>
              <w:tc>
                <w:tcPr>
                  <w:tcW w:w="2453" w:type="dxa"/>
                  <w:shd w:val="clear" w:color="auto" w:fill="FFFFFF"/>
                  <w:noWrap/>
                  <w:vAlign w:val="bottom"/>
                  <w:hideMark/>
                </w:tcPr>
                <w:p w:rsidR="00300018" w:rsidRPr="00247A2A" w:rsidRDefault="00300018" w:rsidP="00300018">
                  <w:pPr>
                    <w:spacing w:after="60"/>
                    <w:jc w:val="center"/>
                    <w:rPr>
                      <w:i/>
                      <w:color w:val="000000"/>
                      <w:sz w:val="20"/>
                    </w:rPr>
                  </w:pPr>
                  <w:r w:rsidRPr="00247A2A">
                    <w:rPr>
                      <w:iCs/>
                      <w:color w:val="000000"/>
                      <w:sz w:val="20"/>
                    </w:rPr>
                    <w:t>Non-Tribal</w:t>
                  </w:r>
                </w:p>
              </w:tc>
            </w:tr>
            <w:tr w:rsidR="00300018" w:rsidRPr="00300018" w:rsidTr="00300018">
              <w:trPr>
                <w:trHeight w:val="300"/>
              </w:trPr>
              <w:tc>
                <w:tcPr>
                  <w:tcW w:w="2407" w:type="dxa"/>
                  <w:shd w:val="clear" w:color="auto" w:fill="FFFFFF"/>
                  <w:noWrap/>
                  <w:vAlign w:val="bottom"/>
                  <w:hideMark/>
                </w:tcPr>
                <w:p w:rsidR="00300018" w:rsidRPr="00247A2A" w:rsidRDefault="00300018" w:rsidP="00300018">
                  <w:pPr>
                    <w:spacing w:after="60"/>
                    <w:rPr>
                      <w:i/>
                      <w:color w:val="000000"/>
                      <w:sz w:val="20"/>
                    </w:rPr>
                  </w:pPr>
                  <w:r w:rsidRPr="00247A2A">
                    <w:rPr>
                      <w:color w:val="000000"/>
                      <w:sz w:val="20"/>
                    </w:rPr>
                    <w:t>Mean</w:t>
                  </w:r>
                </w:p>
              </w:tc>
              <w:tc>
                <w:tcPr>
                  <w:tcW w:w="2497" w:type="dxa"/>
                  <w:shd w:val="clear" w:color="auto" w:fill="FFFFFF"/>
                  <w:noWrap/>
                  <w:vAlign w:val="bottom"/>
                  <w:hideMark/>
                </w:tcPr>
                <w:p w:rsidR="00300018" w:rsidRPr="00247A2A" w:rsidRDefault="00300018" w:rsidP="00300018">
                  <w:pPr>
                    <w:spacing w:after="60"/>
                    <w:jc w:val="center"/>
                    <w:rPr>
                      <w:i/>
                      <w:color w:val="000000"/>
                      <w:sz w:val="20"/>
                    </w:rPr>
                  </w:pPr>
                  <w:r w:rsidRPr="00247A2A">
                    <w:rPr>
                      <w:color w:val="000000"/>
                      <w:sz w:val="20"/>
                    </w:rPr>
                    <w:t>276.50</w:t>
                  </w:r>
                </w:p>
              </w:tc>
              <w:tc>
                <w:tcPr>
                  <w:tcW w:w="2453" w:type="dxa"/>
                  <w:shd w:val="clear" w:color="auto" w:fill="FFFFFF"/>
                  <w:noWrap/>
                  <w:vAlign w:val="bottom"/>
                  <w:hideMark/>
                </w:tcPr>
                <w:p w:rsidR="00300018" w:rsidRPr="00247A2A" w:rsidRDefault="00300018" w:rsidP="00300018">
                  <w:pPr>
                    <w:spacing w:after="60"/>
                    <w:jc w:val="center"/>
                    <w:rPr>
                      <w:i/>
                      <w:color w:val="000000"/>
                      <w:sz w:val="20"/>
                    </w:rPr>
                  </w:pPr>
                  <w:r w:rsidRPr="00247A2A">
                    <w:rPr>
                      <w:color w:val="000000"/>
                      <w:sz w:val="20"/>
                    </w:rPr>
                    <w:t>263.00</w:t>
                  </w:r>
                </w:p>
              </w:tc>
            </w:tr>
            <w:tr w:rsidR="00300018" w:rsidRPr="00300018" w:rsidTr="00300018">
              <w:trPr>
                <w:trHeight w:val="300"/>
              </w:trPr>
              <w:tc>
                <w:tcPr>
                  <w:tcW w:w="2407" w:type="dxa"/>
                  <w:shd w:val="clear" w:color="auto" w:fill="FFFFFF"/>
                  <w:noWrap/>
                  <w:vAlign w:val="bottom"/>
                  <w:hideMark/>
                </w:tcPr>
                <w:p w:rsidR="00300018" w:rsidRPr="00247A2A" w:rsidRDefault="00300018" w:rsidP="00300018">
                  <w:pPr>
                    <w:spacing w:after="60"/>
                    <w:rPr>
                      <w:i/>
                      <w:color w:val="000000"/>
                      <w:sz w:val="20"/>
                    </w:rPr>
                  </w:pPr>
                  <w:r w:rsidRPr="00247A2A">
                    <w:rPr>
                      <w:color w:val="000000"/>
                      <w:sz w:val="20"/>
                    </w:rPr>
                    <w:t>Variance</w:t>
                  </w:r>
                </w:p>
              </w:tc>
              <w:tc>
                <w:tcPr>
                  <w:tcW w:w="2497" w:type="dxa"/>
                  <w:shd w:val="clear" w:color="auto" w:fill="FFFFFF"/>
                  <w:noWrap/>
                  <w:vAlign w:val="bottom"/>
                  <w:hideMark/>
                </w:tcPr>
                <w:p w:rsidR="00300018" w:rsidRPr="00247A2A" w:rsidRDefault="00300018" w:rsidP="00300018">
                  <w:pPr>
                    <w:spacing w:after="60"/>
                    <w:jc w:val="center"/>
                    <w:rPr>
                      <w:i/>
                      <w:color w:val="000000"/>
                      <w:sz w:val="20"/>
                    </w:rPr>
                  </w:pPr>
                  <w:r w:rsidRPr="00247A2A">
                    <w:rPr>
                      <w:color w:val="000000"/>
                      <w:sz w:val="20"/>
                    </w:rPr>
                    <w:t>133.25</w:t>
                  </w:r>
                </w:p>
              </w:tc>
              <w:tc>
                <w:tcPr>
                  <w:tcW w:w="2453" w:type="dxa"/>
                  <w:shd w:val="clear" w:color="auto" w:fill="FFFFFF"/>
                  <w:noWrap/>
                  <w:vAlign w:val="bottom"/>
                  <w:hideMark/>
                </w:tcPr>
                <w:p w:rsidR="00300018" w:rsidRPr="00247A2A" w:rsidRDefault="00300018" w:rsidP="00300018">
                  <w:pPr>
                    <w:spacing w:after="60"/>
                    <w:jc w:val="center"/>
                    <w:rPr>
                      <w:i/>
                      <w:color w:val="000000"/>
                      <w:sz w:val="20"/>
                    </w:rPr>
                  </w:pPr>
                  <w:r w:rsidRPr="00247A2A">
                    <w:rPr>
                      <w:color w:val="000000"/>
                      <w:sz w:val="20"/>
                    </w:rPr>
                    <w:t>203.43</w:t>
                  </w:r>
                </w:p>
              </w:tc>
            </w:tr>
            <w:tr w:rsidR="00300018" w:rsidRPr="00300018" w:rsidTr="00300018">
              <w:trPr>
                <w:trHeight w:val="300"/>
              </w:trPr>
              <w:tc>
                <w:tcPr>
                  <w:tcW w:w="2407" w:type="dxa"/>
                  <w:shd w:val="clear" w:color="auto" w:fill="FFFFFF"/>
                  <w:noWrap/>
                  <w:vAlign w:val="bottom"/>
                  <w:hideMark/>
                </w:tcPr>
                <w:p w:rsidR="00300018" w:rsidRPr="00247A2A" w:rsidRDefault="00300018" w:rsidP="00300018">
                  <w:pPr>
                    <w:spacing w:after="60"/>
                    <w:rPr>
                      <w:i/>
                      <w:color w:val="000000"/>
                      <w:sz w:val="20"/>
                    </w:rPr>
                  </w:pPr>
                  <w:r w:rsidRPr="00247A2A">
                    <w:rPr>
                      <w:color w:val="000000"/>
                      <w:sz w:val="20"/>
                    </w:rPr>
                    <w:t>SD</w:t>
                  </w:r>
                </w:p>
              </w:tc>
              <w:tc>
                <w:tcPr>
                  <w:tcW w:w="2497" w:type="dxa"/>
                  <w:shd w:val="clear" w:color="auto" w:fill="FFFFFF"/>
                  <w:noWrap/>
                  <w:vAlign w:val="bottom"/>
                  <w:hideMark/>
                </w:tcPr>
                <w:p w:rsidR="00300018" w:rsidRPr="00247A2A" w:rsidRDefault="00300018" w:rsidP="00300018">
                  <w:pPr>
                    <w:spacing w:after="60"/>
                    <w:jc w:val="center"/>
                    <w:rPr>
                      <w:i/>
                      <w:color w:val="000000"/>
                      <w:sz w:val="20"/>
                    </w:rPr>
                  </w:pPr>
                  <w:r w:rsidRPr="00247A2A">
                    <w:rPr>
                      <w:color w:val="000000"/>
                      <w:sz w:val="20"/>
                    </w:rPr>
                    <w:t>12.65</w:t>
                  </w:r>
                </w:p>
              </w:tc>
              <w:tc>
                <w:tcPr>
                  <w:tcW w:w="2453" w:type="dxa"/>
                  <w:shd w:val="clear" w:color="auto" w:fill="FFFFFF"/>
                  <w:noWrap/>
                  <w:vAlign w:val="bottom"/>
                  <w:hideMark/>
                </w:tcPr>
                <w:p w:rsidR="00300018" w:rsidRPr="00247A2A" w:rsidRDefault="00300018" w:rsidP="00300018">
                  <w:pPr>
                    <w:spacing w:after="60"/>
                    <w:jc w:val="center"/>
                    <w:rPr>
                      <w:i/>
                      <w:color w:val="000000"/>
                      <w:sz w:val="20"/>
                    </w:rPr>
                  </w:pPr>
                  <w:r w:rsidRPr="00247A2A">
                    <w:rPr>
                      <w:color w:val="000000"/>
                      <w:sz w:val="20"/>
                    </w:rPr>
                    <w:t>14.60</w:t>
                  </w:r>
                </w:p>
              </w:tc>
            </w:tr>
            <w:tr w:rsidR="00300018" w:rsidRPr="00300018" w:rsidTr="00300018">
              <w:trPr>
                <w:trHeight w:val="300"/>
              </w:trPr>
              <w:tc>
                <w:tcPr>
                  <w:tcW w:w="2407" w:type="dxa"/>
                  <w:shd w:val="clear" w:color="auto" w:fill="FFFFFF"/>
                  <w:noWrap/>
                  <w:vAlign w:val="bottom"/>
                  <w:hideMark/>
                </w:tcPr>
                <w:p w:rsidR="00300018" w:rsidRPr="00247A2A" w:rsidRDefault="00300018" w:rsidP="00300018">
                  <w:pPr>
                    <w:spacing w:after="60"/>
                    <w:rPr>
                      <w:i/>
                      <w:color w:val="000000"/>
                      <w:sz w:val="20"/>
                    </w:rPr>
                  </w:pPr>
                  <w:r w:rsidRPr="00247A2A">
                    <w:rPr>
                      <w:color w:val="000000"/>
                      <w:sz w:val="20"/>
                    </w:rPr>
                    <w:t>Observations</w:t>
                  </w:r>
                </w:p>
              </w:tc>
              <w:tc>
                <w:tcPr>
                  <w:tcW w:w="2497" w:type="dxa"/>
                  <w:shd w:val="clear" w:color="auto" w:fill="FFFFFF"/>
                  <w:noWrap/>
                  <w:vAlign w:val="bottom"/>
                  <w:hideMark/>
                </w:tcPr>
                <w:p w:rsidR="00300018" w:rsidRPr="00247A2A" w:rsidRDefault="00300018" w:rsidP="00300018">
                  <w:pPr>
                    <w:spacing w:after="60"/>
                    <w:jc w:val="center"/>
                    <w:rPr>
                      <w:i/>
                      <w:color w:val="000000"/>
                      <w:sz w:val="20"/>
                    </w:rPr>
                  </w:pPr>
                  <w:r w:rsidRPr="00247A2A">
                    <w:rPr>
                      <w:color w:val="000000"/>
                      <w:sz w:val="20"/>
                    </w:rPr>
                    <w:t>6</w:t>
                  </w:r>
                </w:p>
              </w:tc>
              <w:tc>
                <w:tcPr>
                  <w:tcW w:w="2453" w:type="dxa"/>
                  <w:shd w:val="clear" w:color="auto" w:fill="FFFFFF"/>
                  <w:noWrap/>
                  <w:vAlign w:val="bottom"/>
                  <w:hideMark/>
                </w:tcPr>
                <w:p w:rsidR="00300018" w:rsidRPr="00247A2A" w:rsidRDefault="00300018" w:rsidP="00300018">
                  <w:pPr>
                    <w:spacing w:after="60"/>
                    <w:jc w:val="center"/>
                    <w:rPr>
                      <w:i/>
                      <w:color w:val="000000"/>
                      <w:sz w:val="20"/>
                    </w:rPr>
                  </w:pPr>
                  <w:r w:rsidRPr="00247A2A">
                    <w:rPr>
                      <w:color w:val="000000"/>
                      <w:sz w:val="20"/>
                    </w:rPr>
                    <w:t>21</w:t>
                  </w:r>
                </w:p>
              </w:tc>
            </w:tr>
            <w:tr w:rsidR="00300018" w:rsidRPr="00300018" w:rsidTr="00300018">
              <w:trPr>
                <w:trHeight w:val="300"/>
              </w:trPr>
              <w:tc>
                <w:tcPr>
                  <w:tcW w:w="2407" w:type="dxa"/>
                  <w:shd w:val="clear" w:color="auto" w:fill="FFFFFF"/>
                  <w:noWrap/>
                  <w:vAlign w:val="bottom"/>
                  <w:hideMark/>
                </w:tcPr>
                <w:p w:rsidR="00300018" w:rsidRPr="00247A2A" w:rsidRDefault="00481C15" w:rsidP="00300018">
                  <w:pPr>
                    <w:spacing w:after="60"/>
                    <w:rPr>
                      <w:i/>
                      <w:color w:val="000000"/>
                      <w:sz w:val="20"/>
                    </w:rPr>
                  </w:pPr>
                  <w:r>
                    <w:rPr>
                      <w:color w:val="000000"/>
                      <w:sz w:val="20"/>
                    </w:rPr>
                    <w:t>t-</w:t>
                  </w:r>
                  <w:r w:rsidR="00300018" w:rsidRPr="00247A2A">
                    <w:rPr>
                      <w:color w:val="000000"/>
                      <w:sz w:val="20"/>
                    </w:rPr>
                    <w:t>Stat</w:t>
                  </w:r>
                </w:p>
              </w:tc>
              <w:tc>
                <w:tcPr>
                  <w:tcW w:w="4950" w:type="dxa"/>
                  <w:gridSpan w:val="2"/>
                  <w:shd w:val="clear" w:color="auto" w:fill="FFFFFF"/>
                  <w:noWrap/>
                  <w:vAlign w:val="bottom"/>
                  <w:hideMark/>
                </w:tcPr>
                <w:p w:rsidR="00300018" w:rsidRPr="00247A2A" w:rsidRDefault="00300018" w:rsidP="00300018">
                  <w:pPr>
                    <w:spacing w:after="60"/>
                    <w:rPr>
                      <w:i/>
                      <w:color w:val="000000"/>
                      <w:sz w:val="20"/>
                    </w:rPr>
                  </w:pPr>
                  <w:r w:rsidRPr="00247A2A">
                    <w:rPr>
                      <w:color w:val="000000"/>
                      <w:sz w:val="20"/>
                    </w:rPr>
                    <w:t xml:space="preserve">                    2.3909 *</w:t>
                  </w:r>
                </w:p>
              </w:tc>
            </w:tr>
            <w:tr w:rsidR="00300018" w:rsidRPr="00300018" w:rsidTr="00300018">
              <w:trPr>
                <w:trHeight w:val="300"/>
              </w:trPr>
              <w:tc>
                <w:tcPr>
                  <w:tcW w:w="7357" w:type="dxa"/>
                  <w:gridSpan w:val="3"/>
                  <w:shd w:val="clear" w:color="auto" w:fill="FFFFFF"/>
                  <w:noWrap/>
                  <w:vAlign w:val="bottom"/>
                  <w:hideMark/>
                </w:tcPr>
                <w:p w:rsidR="00300018" w:rsidRPr="00300018" w:rsidRDefault="00300018" w:rsidP="00300018">
                  <w:pPr>
                    <w:spacing w:after="60"/>
                    <w:rPr>
                      <w:i/>
                      <w:color w:val="000000"/>
                      <w:sz w:val="18"/>
                      <w:szCs w:val="18"/>
                    </w:rPr>
                  </w:pPr>
                  <w:r w:rsidRPr="00300018">
                    <w:rPr>
                      <w:color w:val="000000"/>
                      <w:sz w:val="18"/>
                      <w:szCs w:val="18"/>
                    </w:rPr>
                    <w:t>* significant at 5% level</w:t>
                  </w:r>
                </w:p>
              </w:tc>
            </w:tr>
          </w:tbl>
          <w:p w:rsidR="004D4AAF" w:rsidRDefault="004D4AAF" w:rsidP="00421984">
            <w:pPr>
              <w:ind w:left="792"/>
              <w:rPr>
                <w:color w:val="000000"/>
                <w:sz w:val="18"/>
                <w:szCs w:val="18"/>
              </w:rPr>
            </w:pPr>
            <w:r>
              <w:rPr>
                <w:color w:val="000000"/>
                <w:sz w:val="18"/>
                <w:szCs w:val="18"/>
              </w:rPr>
              <w:t>A</w:t>
            </w:r>
            <w:r w:rsidR="00481C15">
              <w:rPr>
                <w:color w:val="000000"/>
                <w:sz w:val="18"/>
                <w:szCs w:val="18"/>
              </w:rPr>
              <w:t>nalysis: t-</w:t>
            </w:r>
            <w:r w:rsidRPr="004D4AAF">
              <w:rPr>
                <w:color w:val="000000"/>
                <w:sz w:val="18"/>
                <w:szCs w:val="18"/>
              </w:rPr>
              <w:t>score is significant at 5% level which implies that</w:t>
            </w:r>
            <w:r w:rsidR="00481C15">
              <w:rPr>
                <w:color w:val="000000"/>
                <w:sz w:val="18"/>
                <w:szCs w:val="18"/>
              </w:rPr>
              <w:t xml:space="preserve"> a</w:t>
            </w:r>
            <w:r w:rsidRPr="004D4AAF">
              <w:rPr>
                <w:color w:val="000000"/>
                <w:sz w:val="18"/>
                <w:szCs w:val="18"/>
              </w:rPr>
              <w:t xml:space="preserve"> difference in attitude towards</w:t>
            </w:r>
            <w:r w:rsidR="00481C15">
              <w:rPr>
                <w:color w:val="000000"/>
                <w:sz w:val="18"/>
                <w:szCs w:val="18"/>
              </w:rPr>
              <w:t xml:space="preserve"> the</w:t>
            </w:r>
            <w:r w:rsidRPr="004D4AAF">
              <w:rPr>
                <w:color w:val="000000"/>
                <w:sz w:val="18"/>
                <w:szCs w:val="18"/>
              </w:rPr>
              <w:t xml:space="preserve"> teaching </w:t>
            </w:r>
            <w:r w:rsidR="00421984">
              <w:rPr>
                <w:color w:val="000000"/>
                <w:sz w:val="18"/>
                <w:szCs w:val="18"/>
              </w:rPr>
              <w:br/>
            </w:r>
            <w:r w:rsidRPr="004D4AAF">
              <w:rPr>
                <w:color w:val="000000"/>
                <w:sz w:val="18"/>
                <w:szCs w:val="18"/>
              </w:rPr>
              <w:t>profession is present</w:t>
            </w:r>
            <w:r w:rsidR="00481C15">
              <w:rPr>
                <w:color w:val="000000"/>
                <w:sz w:val="18"/>
                <w:szCs w:val="18"/>
              </w:rPr>
              <w:t xml:space="preserve"> and </w:t>
            </w:r>
            <w:r w:rsidRPr="004D4AAF">
              <w:rPr>
                <w:color w:val="000000"/>
                <w:sz w:val="18"/>
                <w:szCs w:val="18"/>
              </w:rPr>
              <w:t xml:space="preserve">tribal female and non- tribal female student teachers of </w:t>
            </w:r>
            <w:r w:rsidR="00443249">
              <w:rPr>
                <w:color w:val="000000"/>
                <w:sz w:val="18"/>
                <w:szCs w:val="18"/>
              </w:rPr>
              <w:t xml:space="preserve">the </w:t>
            </w:r>
            <w:r w:rsidRPr="004D4AAF">
              <w:rPr>
                <w:color w:val="000000"/>
                <w:sz w:val="18"/>
                <w:szCs w:val="18"/>
              </w:rPr>
              <w:t>Science stream</w:t>
            </w:r>
            <w:r w:rsidR="00421984">
              <w:rPr>
                <w:color w:val="000000"/>
                <w:sz w:val="18"/>
                <w:szCs w:val="18"/>
              </w:rPr>
              <w:t>.</w:t>
            </w:r>
          </w:p>
          <w:p w:rsidR="00421984" w:rsidRDefault="00421984" w:rsidP="00421984">
            <w:pPr>
              <w:ind w:left="792"/>
              <w:rPr>
                <w:color w:val="000000"/>
                <w:sz w:val="18"/>
                <w:szCs w:val="18"/>
              </w:rPr>
            </w:pPr>
          </w:p>
          <w:p w:rsidR="00421984" w:rsidRDefault="00421984" w:rsidP="00421984">
            <w:pPr>
              <w:ind w:left="792"/>
              <w:rPr>
                <w:color w:val="000000"/>
                <w:sz w:val="18"/>
                <w:szCs w:val="18"/>
              </w:rPr>
            </w:pPr>
          </w:p>
          <w:p w:rsidR="00421984" w:rsidRDefault="00421984" w:rsidP="00421984">
            <w:pPr>
              <w:ind w:left="792"/>
              <w:rPr>
                <w:color w:val="000000"/>
                <w:sz w:val="18"/>
                <w:szCs w:val="18"/>
              </w:rPr>
            </w:pPr>
          </w:p>
          <w:p w:rsidR="00300018" w:rsidRDefault="00300018" w:rsidP="00300018">
            <w:pPr>
              <w:pStyle w:val="Heading5"/>
              <w:ind w:right="1422"/>
            </w:pPr>
            <w:r w:rsidRPr="00300018">
              <w:lastRenderedPageBreak/>
              <w:t>Table6</w:t>
            </w:r>
          </w:p>
          <w:p w:rsidR="00300018" w:rsidRDefault="0090489F" w:rsidP="00300018">
            <w:pPr>
              <w:pStyle w:val="Heading5"/>
              <w:ind w:right="1422"/>
            </w:pPr>
            <w:r>
              <w:t>Science S</w:t>
            </w:r>
            <w:r w:rsidR="00300018" w:rsidRPr="00300018">
              <w:t>tream Student teachers (Male)</w:t>
            </w:r>
          </w:p>
          <w:tbl>
            <w:tblPr>
              <w:tblW w:w="7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97"/>
              <w:gridCol w:w="2453"/>
            </w:tblGrid>
            <w:tr w:rsidR="00300018" w:rsidRPr="00300018" w:rsidTr="00421984">
              <w:trPr>
                <w:trHeight w:val="300"/>
              </w:trPr>
              <w:tc>
                <w:tcPr>
                  <w:tcW w:w="2407" w:type="dxa"/>
                  <w:shd w:val="clear" w:color="auto" w:fill="auto"/>
                  <w:vAlign w:val="bottom"/>
                  <w:hideMark/>
                </w:tcPr>
                <w:p w:rsidR="00300018" w:rsidRPr="00247A2A" w:rsidRDefault="00300018" w:rsidP="00300018">
                  <w:pPr>
                    <w:spacing w:after="60"/>
                    <w:rPr>
                      <w:i/>
                      <w:iCs/>
                      <w:color w:val="000000"/>
                      <w:sz w:val="20"/>
                    </w:rPr>
                  </w:pPr>
                  <w:r w:rsidRPr="00247A2A">
                    <w:rPr>
                      <w:iCs/>
                      <w:color w:val="000000"/>
                      <w:sz w:val="20"/>
                    </w:rPr>
                    <w:t> </w:t>
                  </w:r>
                </w:p>
              </w:tc>
              <w:tc>
                <w:tcPr>
                  <w:tcW w:w="2497" w:type="dxa"/>
                  <w:shd w:val="clear" w:color="auto" w:fill="auto"/>
                  <w:noWrap/>
                  <w:vAlign w:val="bottom"/>
                  <w:hideMark/>
                </w:tcPr>
                <w:p w:rsidR="00300018" w:rsidRPr="00247A2A" w:rsidRDefault="00300018" w:rsidP="00300018">
                  <w:pPr>
                    <w:spacing w:after="60"/>
                    <w:jc w:val="center"/>
                    <w:rPr>
                      <w:b/>
                      <w:i/>
                      <w:iCs/>
                      <w:color w:val="000000"/>
                      <w:sz w:val="20"/>
                    </w:rPr>
                  </w:pPr>
                  <w:r w:rsidRPr="00247A2A">
                    <w:rPr>
                      <w:b/>
                      <w:iCs/>
                      <w:color w:val="000000"/>
                      <w:sz w:val="20"/>
                    </w:rPr>
                    <w:t>Tribal</w:t>
                  </w:r>
                </w:p>
              </w:tc>
              <w:tc>
                <w:tcPr>
                  <w:tcW w:w="2453" w:type="dxa"/>
                  <w:shd w:val="clear" w:color="auto" w:fill="auto"/>
                  <w:vAlign w:val="bottom"/>
                  <w:hideMark/>
                </w:tcPr>
                <w:p w:rsidR="00300018" w:rsidRPr="00247A2A" w:rsidRDefault="00300018" w:rsidP="00300018">
                  <w:pPr>
                    <w:spacing w:after="60"/>
                    <w:jc w:val="center"/>
                    <w:rPr>
                      <w:b/>
                      <w:i/>
                      <w:iCs/>
                      <w:color w:val="000000"/>
                      <w:sz w:val="20"/>
                    </w:rPr>
                  </w:pPr>
                  <w:r w:rsidRPr="00247A2A">
                    <w:rPr>
                      <w:b/>
                      <w:iCs/>
                      <w:color w:val="000000"/>
                      <w:sz w:val="20"/>
                    </w:rPr>
                    <w:t>Non-Tribal</w:t>
                  </w:r>
                </w:p>
              </w:tc>
            </w:tr>
            <w:tr w:rsidR="00300018" w:rsidRPr="00300018" w:rsidTr="00421984">
              <w:trPr>
                <w:trHeight w:val="300"/>
              </w:trPr>
              <w:tc>
                <w:tcPr>
                  <w:tcW w:w="2407" w:type="dxa"/>
                  <w:shd w:val="clear" w:color="auto" w:fill="auto"/>
                  <w:vAlign w:val="bottom"/>
                  <w:hideMark/>
                </w:tcPr>
                <w:p w:rsidR="00300018" w:rsidRPr="00247A2A" w:rsidRDefault="00300018" w:rsidP="00300018">
                  <w:pPr>
                    <w:spacing w:after="60"/>
                    <w:rPr>
                      <w:i/>
                      <w:color w:val="000000"/>
                      <w:sz w:val="20"/>
                    </w:rPr>
                  </w:pPr>
                  <w:r w:rsidRPr="00247A2A">
                    <w:rPr>
                      <w:color w:val="000000"/>
                      <w:sz w:val="20"/>
                    </w:rPr>
                    <w:t>Mean</w:t>
                  </w:r>
                </w:p>
              </w:tc>
              <w:tc>
                <w:tcPr>
                  <w:tcW w:w="2497" w:type="dxa"/>
                  <w:shd w:val="clear" w:color="auto" w:fill="auto"/>
                  <w:noWrap/>
                  <w:vAlign w:val="bottom"/>
                  <w:hideMark/>
                </w:tcPr>
                <w:p w:rsidR="00300018" w:rsidRPr="00247A2A" w:rsidRDefault="00300018" w:rsidP="00300018">
                  <w:pPr>
                    <w:spacing w:after="60"/>
                    <w:jc w:val="center"/>
                    <w:rPr>
                      <w:i/>
                      <w:color w:val="000000"/>
                      <w:sz w:val="20"/>
                    </w:rPr>
                  </w:pPr>
                  <w:r w:rsidRPr="00247A2A">
                    <w:rPr>
                      <w:color w:val="000000"/>
                      <w:sz w:val="20"/>
                    </w:rPr>
                    <w:t>262.67</w:t>
                  </w:r>
                </w:p>
              </w:tc>
              <w:tc>
                <w:tcPr>
                  <w:tcW w:w="2453" w:type="dxa"/>
                  <w:shd w:val="clear" w:color="auto" w:fill="auto"/>
                  <w:vAlign w:val="bottom"/>
                  <w:hideMark/>
                </w:tcPr>
                <w:p w:rsidR="00300018" w:rsidRPr="00247A2A" w:rsidRDefault="00300018" w:rsidP="00300018">
                  <w:pPr>
                    <w:spacing w:after="60"/>
                    <w:jc w:val="center"/>
                    <w:rPr>
                      <w:i/>
                      <w:color w:val="000000"/>
                      <w:sz w:val="20"/>
                    </w:rPr>
                  </w:pPr>
                  <w:r w:rsidRPr="00247A2A">
                    <w:rPr>
                      <w:color w:val="000000"/>
                      <w:sz w:val="20"/>
                    </w:rPr>
                    <w:t>272.571</w:t>
                  </w:r>
                </w:p>
              </w:tc>
            </w:tr>
            <w:tr w:rsidR="00300018" w:rsidRPr="00300018" w:rsidTr="00421984">
              <w:trPr>
                <w:trHeight w:val="300"/>
              </w:trPr>
              <w:tc>
                <w:tcPr>
                  <w:tcW w:w="2407" w:type="dxa"/>
                  <w:shd w:val="clear" w:color="auto" w:fill="auto"/>
                  <w:vAlign w:val="bottom"/>
                  <w:hideMark/>
                </w:tcPr>
                <w:p w:rsidR="00300018" w:rsidRPr="00247A2A" w:rsidRDefault="00300018" w:rsidP="00300018">
                  <w:pPr>
                    <w:spacing w:after="60"/>
                    <w:rPr>
                      <w:i/>
                      <w:color w:val="000000"/>
                      <w:sz w:val="20"/>
                    </w:rPr>
                  </w:pPr>
                  <w:r w:rsidRPr="00247A2A">
                    <w:rPr>
                      <w:color w:val="000000"/>
                      <w:sz w:val="20"/>
                    </w:rPr>
                    <w:t>Variance</w:t>
                  </w:r>
                </w:p>
              </w:tc>
              <w:tc>
                <w:tcPr>
                  <w:tcW w:w="2497" w:type="dxa"/>
                  <w:shd w:val="clear" w:color="auto" w:fill="auto"/>
                  <w:noWrap/>
                  <w:vAlign w:val="bottom"/>
                  <w:hideMark/>
                </w:tcPr>
                <w:p w:rsidR="00300018" w:rsidRPr="00247A2A" w:rsidRDefault="00300018" w:rsidP="00300018">
                  <w:pPr>
                    <w:spacing w:after="60"/>
                    <w:jc w:val="center"/>
                    <w:rPr>
                      <w:i/>
                      <w:color w:val="000000"/>
                      <w:sz w:val="20"/>
                    </w:rPr>
                  </w:pPr>
                  <w:r w:rsidRPr="00247A2A">
                    <w:rPr>
                      <w:color w:val="000000"/>
                      <w:sz w:val="20"/>
                    </w:rPr>
                    <w:t>17.556</w:t>
                  </w:r>
                </w:p>
              </w:tc>
              <w:tc>
                <w:tcPr>
                  <w:tcW w:w="2453" w:type="dxa"/>
                  <w:shd w:val="clear" w:color="auto" w:fill="auto"/>
                  <w:vAlign w:val="bottom"/>
                  <w:hideMark/>
                </w:tcPr>
                <w:p w:rsidR="00300018" w:rsidRPr="00247A2A" w:rsidRDefault="00300018" w:rsidP="00300018">
                  <w:pPr>
                    <w:spacing w:after="60"/>
                    <w:jc w:val="center"/>
                    <w:rPr>
                      <w:i/>
                      <w:color w:val="000000"/>
                      <w:sz w:val="20"/>
                    </w:rPr>
                  </w:pPr>
                  <w:r w:rsidRPr="00247A2A">
                    <w:rPr>
                      <w:color w:val="000000"/>
                      <w:sz w:val="20"/>
                    </w:rPr>
                    <w:t>380.531</w:t>
                  </w:r>
                </w:p>
              </w:tc>
            </w:tr>
            <w:tr w:rsidR="00300018" w:rsidRPr="00300018" w:rsidTr="00421984">
              <w:trPr>
                <w:trHeight w:val="300"/>
              </w:trPr>
              <w:tc>
                <w:tcPr>
                  <w:tcW w:w="2407" w:type="dxa"/>
                  <w:shd w:val="clear" w:color="auto" w:fill="auto"/>
                  <w:vAlign w:val="bottom"/>
                  <w:hideMark/>
                </w:tcPr>
                <w:p w:rsidR="00300018" w:rsidRPr="00247A2A" w:rsidRDefault="00300018" w:rsidP="00300018">
                  <w:pPr>
                    <w:spacing w:after="60"/>
                    <w:rPr>
                      <w:i/>
                      <w:color w:val="000000"/>
                      <w:sz w:val="20"/>
                    </w:rPr>
                  </w:pPr>
                  <w:r w:rsidRPr="00247A2A">
                    <w:rPr>
                      <w:color w:val="000000"/>
                      <w:sz w:val="20"/>
                    </w:rPr>
                    <w:t>SD</w:t>
                  </w:r>
                </w:p>
              </w:tc>
              <w:tc>
                <w:tcPr>
                  <w:tcW w:w="2497" w:type="dxa"/>
                  <w:shd w:val="clear" w:color="auto" w:fill="auto"/>
                  <w:noWrap/>
                  <w:vAlign w:val="bottom"/>
                  <w:hideMark/>
                </w:tcPr>
                <w:p w:rsidR="00300018" w:rsidRPr="00247A2A" w:rsidRDefault="00300018" w:rsidP="00300018">
                  <w:pPr>
                    <w:spacing w:after="60"/>
                    <w:jc w:val="center"/>
                    <w:rPr>
                      <w:i/>
                      <w:color w:val="000000"/>
                      <w:sz w:val="20"/>
                    </w:rPr>
                  </w:pPr>
                  <w:r w:rsidRPr="00247A2A">
                    <w:rPr>
                      <w:color w:val="000000"/>
                      <w:sz w:val="20"/>
                    </w:rPr>
                    <w:t>5.132</w:t>
                  </w:r>
                </w:p>
              </w:tc>
              <w:tc>
                <w:tcPr>
                  <w:tcW w:w="2453" w:type="dxa"/>
                  <w:shd w:val="clear" w:color="auto" w:fill="auto"/>
                  <w:vAlign w:val="bottom"/>
                  <w:hideMark/>
                </w:tcPr>
                <w:p w:rsidR="00300018" w:rsidRPr="00247A2A" w:rsidRDefault="00300018" w:rsidP="00300018">
                  <w:pPr>
                    <w:spacing w:after="60"/>
                    <w:jc w:val="center"/>
                    <w:rPr>
                      <w:i/>
                      <w:color w:val="000000"/>
                      <w:sz w:val="20"/>
                    </w:rPr>
                  </w:pPr>
                  <w:r w:rsidRPr="00247A2A">
                    <w:rPr>
                      <w:color w:val="000000"/>
                      <w:sz w:val="20"/>
                    </w:rPr>
                    <w:t>21.07</w:t>
                  </w:r>
                </w:p>
              </w:tc>
            </w:tr>
            <w:tr w:rsidR="00300018" w:rsidRPr="00300018" w:rsidTr="00421984">
              <w:trPr>
                <w:trHeight w:val="300"/>
              </w:trPr>
              <w:tc>
                <w:tcPr>
                  <w:tcW w:w="2407" w:type="dxa"/>
                  <w:shd w:val="clear" w:color="auto" w:fill="auto"/>
                  <w:vAlign w:val="bottom"/>
                  <w:hideMark/>
                </w:tcPr>
                <w:p w:rsidR="00300018" w:rsidRPr="00247A2A" w:rsidRDefault="00300018" w:rsidP="00300018">
                  <w:pPr>
                    <w:spacing w:after="60"/>
                    <w:rPr>
                      <w:i/>
                      <w:color w:val="000000"/>
                      <w:sz w:val="20"/>
                    </w:rPr>
                  </w:pPr>
                  <w:r w:rsidRPr="00247A2A">
                    <w:rPr>
                      <w:color w:val="000000"/>
                      <w:sz w:val="20"/>
                    </w:rPr>
                    <w:t>Observations</w:t>
                  </w:r>
                </w:p>
              </w:tc>
              <w:tc>
                <w:tcPr>
                  <w:tcW w:w="2497" w:type="dxa"/>
                  <w:shd w:val="clear" w:color="auto" w:fill="auto"/>
                  <w:noWrap/>
                  <w:vAlign w:val="bottom"/>
                  <w:hideMark/>
                </w:tcPr>
                <w:p w:rsidR="00300018" w:rsidRPr="00247A2A" w:rsidRDefault="00300018" w:rsidP="00300018">
                  <w:pPr>
                    <w:spacing w:after="60"/>
                    <w:jc w:val="center"/>
                    <w:rPr>
                      <w:i/>
                      <w:color w:val="000000"/>
                      <w:sz w:val="20"/>
                    </w:rPr>
                  </w:pPr>
                  <w:r w:rsidRPr="00247A2A">
                    <w:rPr>
                      <w:color w:val="000000"/>
                      <w:sz w:val="20"/>
                    </w:rPr>
                    <w:t>3</w:t>
                  </w:r>
                </w:p>
              </w:tc>
              <w:tc>
                <w:tcPr>
                  <w:tcW w:w="2453" w:type="dxa"/>
                  <w:shd w:val="clear" w:color="auto" w:fill="auto"/>
                  <w:vAlign w:val="bottom"/>
                  <w:hideMark/>
                </w:tcPr>
                <w:p w:rsidR="00300018" w:rsidRPr="00247A2A" w:rsidRDefault="00300018" w:rsidP="00300018">
                  <w:pPr>
                    <w:spacing w:after="60"/>
                    <w:jc w:val="center"/>
                    <w:rPr>
                      <w:i/>
                      <w:color w:val="000000"/>
                      <w:sz w:val="20"/>
                    </w:rPr>
                  </w:pPr>
                  <w:r w:rsidRPr="00247A2A">
                    <w:rPr>
                      <w:color w:val="000000"/>
                      <w:sz w:val="20"/>
                    </w:rPr>
                    <w:t>7</w:t>
                  </w:r>
                </w:p>
              </w:tc>
            </w:tr>
            <w:tr w:rsidR="00300018" w:rsidRPr="00300018" w:rsidTr="00421984">
              <w:trPr>
                <w:trHeight w:val="300"/>
              </w:trPr>
              <w:tc>
                <w:tcPr>
                  <w:tcW w:w="2407" w:type="dxa"/>
                  <w:shd w:val="clear" w:color="auto" w:fill="auto"/>
                  <w:vAlign w:val="bottom"/>
                  <w:hideMark/>
                </w:tcPr>
                <w:p w:rsidR="00300018" w:rsidRPr="00247A2A" w:rsidRDefault="0090489F" w:rsidP="00300018">
                  <w:pPr>
                    <w:spacing w:after="60"/>
                    <w:rPr>
                      <w:i/>
                      <w:color w:val="000000"/>
                      <w:sz w:val="20"/>
                    </w:rPr>
                  </w:pPr>
                  <w:r>
                    <w:rPr>
                      <w:color w:val="000000"/>
                      <w:sz w:val="20"/>
                    </w:rPr>
                    <w:t>t-</w:t>
                  </w:r>
                  <w:r w:rsidR="00300018" w:rsidRPr="00247A2A">
                    <w:rPr>
                      <w:color w:val="000000"/>
                      <w:sz w:val="20"/>
                    </w:rPr>
                    <w:t>Stat</w:t>
                  </w:r>
                </w:p>
              </w:tc>
              <w:tc>
                <w:tcPr>
                  <w:tcW w:w="4950" w:type="dxa"/>
                  <w:gridSpan w:val="2"/>
                  <w:shd w:val="clear" w:color="auto" w:fill="auto"/>
                  <w:noWrap/>
                  <w:vAlign w:val="bottom"/>
                  <w:hideMark/>
                </w:tcPr>
                <w:p w:rsidR="00300018" w:rsidRPr="00247A2A" w:rsidRDefault="00300018" w:rsidP="00300018">
                  <w:pPr>
                    <w:spacing w:after="60"/>
                    <w:rPr>
                      <w:i/>
                      <w:color w:val="000000"/>
                      <w:sz w:val="20"/>
                    </w:rPr>
                  </w:pPr>
                  <w:r w:rsidRPr="00247A2A">
                    <w:rPr>
                      <w:color w:val="000000"/>
                      <w:sz w:val="20"/>
                    </w:rPr>
                    <w:t xml:space="preserve">       -1.2764( NS)</w:t>
                  </w:r>
                </w:p>
              </w:tc>
            </w:tr>
            <w:tr w:rsidR="00300018" w:rsidRPr="00300018" w:rsidTr="00421984">
              <w:trPr>
                <w:trHeight w:val="300"/>
              </w:trPr>
              <w:tc>
                <w:tcPr>
                  <w:tcW w:w="7357" w:type="dxa"/>
                  <w:gridSpan w:val="3"/>
                  <w:shd w:val="clear" w:color="auto" w:fill="auto"/>
                  <w:vAlign w:val="bottom"/>
                  <w:hideMark/>
                </w:tcPr>
                <w:p w:rsidR="00300018" w:rsidRPr="00300018" w:rsidRDefault="00570468" w:rsidP="00300018">
                  <w:pPr>
                    <w:spacing w:after="60"/>
                    <w:rPr>
                      <w:i/>
                      <w:color w:val="000000"/>
                      <w:sz w:val="18"/>
                      <w:szCs w:val="18"/>
                    </w:rPr>
                  </w:pPr>
                  <w:r>
                    <w:rPr>
                      <w:color w:val="000000"/>
                      <w:sz w:val="18"/>
                      <w:szCs w:val="18"/>
                    </w:rPr>
                    <w:t>NS: Non-</w:t>
                  </w:r>
                  <w:r w:rsidR="00300018" w:rsidRPr="00300018">
                    <w:rPr>
                      <w:color w:val="000000"/>
                      <w:sz w:val="18"/>
                      <w:szCs w:val="18"/>
                    </w:rPr>
                    <w:t>significant</w:t>
                  </w:r>
                </w:p>
              </w:tc>
            </w:tr>
          </w:tbl>
          <w:p w:rsidR="00300018" w:rsidRDefault="0090489F" w:rsidP="00421984">
            <w:pPr>
              <w:ind w:left="792"/>
            </w:pPr>
            <w:r>
              <w:rPr>
                <w:color w:val="000000"/>
                <w:sz w:val="18"/>
                <w:szCs w:val="18"/>
              </w:rPr>
              <w:t>Analysis: t-</w:t>
            </w:r>
            <w:r w:rsidR="004D4AAF" w:rsidRPr="00300018">
              <w:rPr>
                <w:color w:val="000000"/>
                <w:sz w:val="18"/>
                <w:szCs w:val="18"/>
              </w:rPr>
              <w:t xml:space="preserve">score shows that there is no significant difference between the tribal </w:t>
            </w:r>
            <w:r w:rsidR="004D4AAF">
              <w:rPr>
                <w:color w:val="000000"/>
                <w:sz w:val="18"/>
                <w:szCs w:val="18"/>
              </w:rPr>
              <w:t>and</w:t>
            </w:r>
            <w:r w:rsidR="004D4AAF" w:rsidRPr="00300018">
              <w:rPr>
                <w:color w:val="000000"/>
                <w:sz w:val="18"/>
                <w:szCs w:val="18"/>
              </w:rPr>
              <w:t xml:space="preserve"> non-tribal male </w:t>
            </w:r>
            <w:r w:rsidR="00421984">
              <w:rPr>
                <w:color w:val="000000"/>
                <w:sz w:val="18"/>
                <w:szCs w:val="18"/>
              </w:rPr>
              <w:br/>
            </w:r>
            <w:r w:rsidR="004D4AAF" w:rsidRPr="00300018">
              <w:rPr>
                <w:color w:val="000000"/>
                <w:sz w:val="18"/>
                <w:szCs w:val="18"/>
              </w:rPr>
              <w:t>students’ attitude</w:t>
            </w:r>
            <w:r>
              <w:rPr>
                <w:color w:val="000000"/>
                <w:sz w:val="18"/>
                <w:szCs w:val="18"/>
              </w:rPr>
              <w:t>s</w:t>
            </w:r>
            <w:r w:rsidR="004D4AAF" w:rsidRPr="00300018">
              <w:rPr>
                <w:color w:val="000000"/>
                <w:sz w:val="18"/>
                <w:szCs w:val="18"/>
              </w:rPr>
              <w:t xml:space="preserve"> towards</w:t>
            </w:r>
            <w:r>
              <w:rPr>
                <w:color w:val="000000"/>
                <w:sz w:val="18"/>
                <w:szCs w:val="18"/>
              </w:rPr>
              <w:t xml:space="preserve"> the</w:t>
            </w:r>
            <w:r w:rsidR="004D4AAF" w:rsidRPr="00300018">
              <w:rPr>
                <w:color w:val="000000"/>
                <w:sz w:val="18"/>
                <w:szCs w:val="18"/>
              </w:rPr>
              <w:t xml:space="preserve"> teaching profession.</w:t>
            </w:r>
            <w:r w:rsidR="0011664A">
              <w:rPr>
                <w:color w:val="000000"/>
                <w:sz w:val="18"/>
                <w:szCs w:val="18"/>
              </w:rPr>
              <w:br/>
            </w:r>
          </w:p>
          <w:p w:rsidR="00300018" w:rsidRDefault="00D31E0B" w:rsidP="00300018">
            <w:pPr>
              <w:pStyle w:val="Heading5"/>
              <w:ind w:right="1422"/>
            </w:pPr>
            <w:r>
              <w:t xml:space="preserve">Table </w:t>
            </w:r>
            <w:r w:rsidR="00300018" w:rsidRPr="00300018">
              <w:t>7</w:t>
            </w:r>
          </w:p>
          <w:p w:rsidR="00300018" w:rsidRDefault="0090489F" w:rsidP="00300018">
            <w:pPr>
              <w:pStyle w:val="Heading5"/>
              <w:ind w:right="1422"/>
            </w:pPr>
            <w:r>
              <w:t xml:space="preserve"> Social Science S</w:t>
            </w:r>
            <w:r w:rsidR="00300018" w:rsidRPr="00300018">
              <w:t>tream Student teachers (Female)</w:t>
            </w:r>
          </w:p>
          <w:tbl>
            <w:tblPr>
              <w:tblW w:w="7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97"/>
              <w:gridCol w:w="2453"/>
            </w:tblGrid>
            <w:tr w:rsidR="00300018" w:rsidRPr="00300018" w:rsidTr="00300018">
              <w:trPr>
                <w:trHeight w:val="315"/>
              </w:trPr>
              <w:tc>
                <w:tcPr>
                  <w:tcW w:w="2407" w:type="dxa"/>
                  <w:shd w:val="clear" w:color="auto" w:fill="FFFFFF"/>
                  <w:vAlign w:val="bottom"/>
                  <w:hideMark/>
                </w:tcPr>
                <w:p w:rsidR="00300018" w:rsidRPr="00247A2A" w:rsidRDefault="00300018" w:rsidP="00421984">
                  <w:pPr>
                    <w:spacing w:after="60"/>
                    <w:rPr>
                      <w:i/>
                      <w:iCs/>
                      <w:color w:val="000000"/>
                      <w:sz w:val="20"/>
                    </w:rPr>
                  </w:pPr>
                  <w:r w:rsidRPr="00247A2A">
                    <w:rPr>
                      <w:iCs/>
                      <w:color w:val="000000"/>
                      <w:sz w:val="20"/>
                    </w:rPr>
                    <w:t> </w:t>
                  </w:r>
                </w:p>
              </w:tc>
              <w:tc>
                <w:tcPr>
                  <w:tcW w:w="2497" w:type="dxa"/>
                  <w:shd w:val="clear" w:color="auto" w:fill="FFFFFF"/>
                  <w:vAlign w:val="bottom"/>
                  <w:hideMark/>
                </w:tcPr>
                <w:p w:rsidR="00300018" w:rsidRPr="00247A2A" w:rsidRDefault="00300018" w:rsidP="00421984">
                  <w:pPr>
                    <w:spacing w:after="60"/>
                    <w:jc w:val="center"/>
                    <w:rPr>
                      <w:b/>
                      <w:i/>
                      <w:iCs/>
                      <w:color w:val="000000"/>
                      <w:sz w:val="20"/>
                    </w:rPr>
                  </w:pPr>
                  <w:r w:rsidRPr="00247A2A">
                    <w:rPr>
                      <w:b/>
                      <w:iCs/>
                      <w:color w:val="000000"/>
                      <w:sz w:val="20"/>
                    </w:rPr>
                    <w:t>Tribal</w:t>
                  </w:r>
                </w:p>
              </w:tc>
              <w:tc>
                <w:tcPr>
                  <w:tcW w:w="2453" w:type="dxa"/>
                  <w:shd w:val="clear" w:color="auto" w:fill="FFFFFF"/>
                  <w:vAlign w:val="bottom"/>
                  <w:hideMark/>
                </w:tcPr>
                <w:p w:rsidR="00300018" w:rsidRPr="00247A2A" w:rsidRDefault="00300018" w:rsidP="00421984">
                  <w:pPr>
                    <w:spacing w:after="60"/>
                    <w:jc w:val="center"/>
                    <w:rPr>
                      <w:b/>
                      <w:i/>
                      <w:iCs/>
                      <w:color w:val="000000"/>
                      <w:sz w:val="20"/>
                    </w:rPr>
                  </w:pPr>
                  <w:r w:rsidRPr="00247A2A">
                    <w:rPr>
                      <w:b/>
                      <w:iCs/>
                      <w:color w:val="000000"/>
                      <w:sz w:val="20"/>
                    </w:rPr>
                    <w:t>Non-Tribal</w:t>
                  </w:r>
                </w:p>
              </w:tc>
            </w:tr>
            <w:tr w:rsidR="00300018" w:rsidRPr="00300018" w:rsidTr="00300018">
              <w:trPr>
                <w:trHeight w:val="315"/>
              </w:trPr>
              <w:tc>
                <w:tcPr>
                  <w:tcW w:w="2407" w:type="dxa"/>
                  <w:shd w:val="clear" w:color="auto" w:fill="FFFFFF"/>
                  <w:vAlign w:val="bottom"/>
                  <w:hideMark/>
                </w:tcPr>
                <w:p w:rsidR="00300018" w:rsidRPr="00247A2A" w:rsidRDefault="00300018" w:rsidP="00421984">
                  <w:pPr>
                    <w:spacing w:after="60"/>
                    <w:rPr>
                      <w:i/>
                      <w:color w:val="000000"/>
                      <w:sz w:val="20"/>
                    </w:rPr>
                  </w:pPr>
                  <w:r w:rsidRPr="00247A2A">
                    <w:rPr>
                      <w:color w:val="000000"/>
                      <w:sz w:val="20"/>
                    </w:rPr>
                    <w:t>Mean</w:t>
                  </w:r>
                </w:p>
              </w:tc>
              <w:tc>
                <w:tcPr>
                  <w:tcW w:w="2497"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277.724</w:t>
                  </w:r>
                </w:p>
              </w:tc>
              <w:tc>
                <w:tcPr>
                  <w:tcW w:w="2453"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278.737</w:t>
                  </w:r>
                </w:p>
              </w:tc>
            </w:tr>
            <w:tr w:rsidR="00300018" w:rsidRPr="00300018" w:rsidTr="00300018">
              <w:trPr>
                <w:trHeight w:val="315"/>
              </w:trPr>
              <w:tc>
                <w:tcPr>
                  <w:tcW w:w="2407" w:type="dxa"/>
                  <w:shd w:val="clear" w:color="auto" w:fill="FFFFFF"/>
                  <w:vAlign w:val="bottom"/>
                  <w:hideMark/>
                </w:tcPr>
                <w:p w:rsidR="00300018" w:rsidRPr="00247A2A" w:rsidRDefault="00300018" w:rsidP="00421984">
                  <w:pPr>
                    <w:spacing w:after="60"/>
                    <w:rPr>
                      <w:i/>
                      <w:color w:val="000000"/>
                      <w:sz w:val="20"/>
                    </w:rPr>
                  </w:pPr>
                  <w:r w:rsidRPr="00247A2A">
                    <w:rPr>
                      <w:color w:val="000000"/>
                      <w:sz w:val="20"/>
                    </w:rPr>
                    <w:t>Variance</w:t>
                  </w:r>
                </w:p>
              </w:tc>
              <w:tc>
                <w:tcPr>
                  <w:tcW w:w="2497"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377.165</w:t>
                  </w:r>
                </w:p>
              </w:tc>
              <w:tc>
                <w:tcPr>
                  <w:tcW w:w="2453"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131.878</w:t>
                  </w:r>
                </w:p>
              </w:tc>
            </w:tr>
            <w:tr w:rsidR="00300018" w:rsidRPr="00300018" w:rsidTr="00300018">
              <w:trPr>
                <w:trHeight w:val="315"/>
              </w:trPr>
              <w:tc>
                <w:tcPr>
                  <w:tcW w:w="2407" w:type="dxa"/>
                  <w:shd w:val="clear" w:color="auto" w:fill="FFFFFF"/>
                  <w:vAlign w:val="bottom"/>
                  <w:hideMark/>
                </w:tcPr>
                <w:p w:rsidR="00300018" w:rsidRPr="00247A2A" w:rsidRDefault="00300018" w:rsidP="00421984">
                  <w:pPr>
                    <w:spacing w:after="60"/>
                    <w:rPr>
                      <w:i/>
                      <w:color w:val="000000"/>
                      <w:sz w:val="20"/>
                    </w:rPr>
                  </w:pPr>
                  <w:r w:rsidRPr="00247A2A">
                    <w:rPr>
                      <w:color w:val="000000"/>
                      <w:sz w:val="20"/>
                    </w:rPr>
                    <w:t>SD</w:t>
                  </w:r>
                </w:p>
              </w:tc>
              <w:tc>
                <w:tcPr>
                  <w:tcW w:w="2497"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19.26</w:t>
                  </w:r>
                </w:p>
              </w:tc>
              <w:tc>
                <w:tcPr>
                  <w:tcW w:w="2453"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11.80</w:t>
                  </w:r>
                </w:p>
              </w:tc>
            </w:tr>
            <w:tr w:rsidR="00300018" w:rsidRPr="00300018" w:rsidTr="00300018">
              <w:trPr>
                <w:trHeight w:val="315"/>
              </w:trPr>
              <w:tc>
                <w:tcPr>
                  <w:tcW w:w="2407" w:type="dxa"/>
                  <w:shd w:val="clear" w:color="auto" w:fill="FFFFFF"/>
                  <w:vAlign w:val="bottom"/>
                  <w:hideMark/>
                </w:tcPr>
                <w:p w:rsidR="00300018" w:rsidRPr="00247A2A" w:rsidRDefault="00300018" w:rsidP="00421984">
                  <w:pPr>
                    <w:spacing w:after="60"/>
                    <w:rPr>
                      <w:i/>
                      <w:color w:val="000000"/>
                      <w:sz w:val="20"/>
                    </w:rPr>
                  </w:pPr>
                  <w:r w:rsidRPr="00247A2A">
                    <w:rPr>
                      <w:color w:val="000000"/>
                      <w:sz w:val="20"/>
                    </w:rPr>
                    <w:t>Observations</w:t>
                  </w:r>
                </w:p>
              </w:tc>
              <w:tc>
                <w:tcPr>
                  <w:tcW w:w="2497"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30</w:t>
                  </w:r>
                </w:p>
              </w:tc>
              <w:tc>
                <w:tcPr>
                  <w:tcW w:w="2453"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19</w:t>
                  </w:r>
                </w:p>
              </w:tc>
            </w:tr>
            <w:tr w:rsidR="00300018" w:rsidRPr="00300018" w:rsidTr="00300018">
              <w:trPr>
                <w:trHeight w:val="315"/>
              </w:trPr>
              <w:tc>
                <w:tcPr>
                  <w:tcW w:w="2407" w:type="dxa"/>
                  <w:shd w:val="clear" w:color="auto" w:fill="FFFFFF"/>
                  <w:vAlign w:val="bottom"/>
                  <w:hideMark/>
                </w:tcPr>
                <w:p w:rsidR="00300018" w:rsidRPr="00247A2A" w:rsidRDefault="0090489F" w:rsidP="00421984">
                  <w:pPr>
                    <w:spacing w:after="60"/>
                    <w:rPr>
                      <w:i/>
                      <w:color w:val="000000"/>
                      <w:sz w:val="20"/>
                    </w:rPr>
                  </w:pPr>
                  <w:r>
                    <w:rPr>
                      <w:color w:val="000000"/>
                      <w:sz w:val="20"/>
                    </w:rPr>
                    <w:t>t-</w:t>
                  </w:r>
                  <w:r w:rsidR="00300018" w:rsidRPr="00247A2A">
                    <w:rPr>
                      <w:color w:val="000000"/>
                      <w:sz w:val="20"/>
                    </w:rPr>
                    <w:t>Stat</w:t>
                  </w:r>
                </w:p>
              </w:tc>
              <w:tc>
                <w:tcPr>
                  <w:tcW w:w="4950" w:type="dxa"/>
                  <w:gridSpan w:val="2"/>
                  <w:shd w:val="clear" w:color="auto" w:fill="FFFFFF"/>
                  <w:vAlign w:val="bottom"/>
                  <w:hideMark/>
                </w:tcPr>
                <w:p w:rsidR="00300018" w:rsidRPr="00247A2A" w:rsidRDefault="00300018" w:rsidP="00421984">
                  <w:pPr>
                    <w:spacing w:after="60"/>
                    <w:rPr>
                      <w:i/>
                      <w:color w:val="000000"/>
                      <w:sz w:val="20"/>
                    </w:rPr>
                  </w:pPr>
                  <w:r w:rsidRPr="00247A2A">
                    <w:rPr>
                      <w:color w:val="000000"/>
                      <w:sz w:val="20"/>
                    </w:rPr>
                    <w:t xml:space="preserve">              -0.22675 (NS)</w:t>
                  </w:r>
                </w:p>
              </w:tc>
            </w:tr>
            <w:tr w:rsidR="00300018" w:rsidRPr="00300018" w:rsidTr="00300018">
              <w:trPr>
                <w:trHeight w:val="300"/>
              </w:trPr>
              <w:tc>
                <w:tcPr>
                  <w:tcW w:w="7357" w:type="dxa"/>
                  <w:gridSpan w:val="3"/>
                  <w:shd w:val="clear" w:color="auto" w:fill="FFFFFF"/>
                  <w:noWrap/>
                  <w:vAlign w:val="bottom"/>
                  <w:hideMark/>
                </w:tcPr>
                <w:p w:rsidR="00300018" w:rsidRPr="00300018" w:rsidRDefault="00570468" w:rsidP="00421984">
                  <w:pPr>
                    <w:spacing w:after="60"/>
                    <w:rPr>
                      <w:i/>
                      <w:color w:val="000000"/>
                      <w:sz w:val="18"/>
                      <w:szCs w:val="18"/>
                    </w:rPr>
                  </w:pPr>
                  <w:r>
                    <w:rPr>
                      <w:color w:val="000000"/>
                      <w:sz w:val="18"/>
                      <w:szCs w:val="18"/>
                    </w:rPr>
                    <w:t>NS: Non-</w:t>
                  </w:r>
                  <w:r w:rsidR="00300018" w:rsidRPr="00300018">
                    <w:rPr>
                      <w:color w:val="000000"/>
                      <w:sz w:val="18"/>
                      <w:szCs w:val="18"/>
                    </w:rPr>
                    <w:t>significant</w:t>
                  </w:r>
                </w:p>
              </w:tc>
            </w:tr>
          </w:tbl>
          <w:p w:rsidR="00300018" w:rsidRDefault="00421984" w:rsidP="00421984">
            <w:pPr>
              <w:ind w:left="792"/>
            </w:pPr>
            <w:r>
              <w:rPr>
                <w:color w:val="000000"/>
                <w:sz w:val="18"/>
                <w:szCs w:val="18"/>
              </w:rPr>
              <w:t>Analysis</w:t>
            </w:r>
            <w:r w:rsidR="0090489F">
              <w:rPr>
                <w:color w:val="000000"/>
                <w:sz w:val="18"/>
                <w:szCs w:val="18"/>
              </w:rPr>
              <w:t>: t</w:t>
            </w:r>
            <w:r w:rsidRPr="00300018">
              <w:rPr>
                <w:color w:val="000000"/>
                <w:sz w:val="18"/>
                <w:szCs w:val="18"/>
              </w:rPr>
              <w:t>here is no significant difference in the attitude</w:t>
            </w:r>
            <w:r w:rsidR="0090489F">
              <w:rPr>
                <w:color w:val="000000"/>
                <w:sz w:val="18"/>
                <w:szCs w:val="18"/>
              </w:rPr>
              <w:t>s</w:t>
            </w:r>
            <w:r w:rsidRPr="00300018">
              <w:rPr>
                <w:color w:val="000000"/>
                <w:sz w:val="18"/>
                <w:szCs w:val="18"/>
              </w:rPr>
              <w:t xml:space="preserve"> of Female tribal &amp; non- tribal (social science) </w:t>
            </w:r>
            <w:r>
              <w:rPr>
                <w:color w:val="000000"/>
                <w:sz w:val="18"/>
                <w:szCs w:val="18"/>
              </w:rPr>
              <w:br/>
            </w:r>
            <w:r w:rsidRPr="00300018">
              <w:rPr>
                <w:color w:val="000000"/>
                <w:sz w:val="18"/>
                <w:szCs w:val="18"/>
              </w:rPr>
              <w:t xml:space="preserve">student teachers towards </w:t>
            </w:r>
            <w:r w:rsidR="0090489F">
              <w:rPr>
                <w:color w:val="000000"/>
                <w:sz w:val="18"/>
                <w:szCs w:val="18"/>
              </w:rPr>
              <w:t xml:space="preserve">the </w:t>
            </w:r>
            <w:r w:rsidRPr="00300018">
              <w:rPr>
                <w:color w:val="000000"/>
                <w:sz w:val="18"/>
                <w:szCs w:val="18"/>
              </w:rPr>
              <w:t>teaching profession.</w:t>
            </w:r>
            <w:r w:rsidR="0011664A">
              <w:rPr>
                <w:color w:val="000000"/>
                <w:sz w:val="18"/>
                <w:szCs w:val="18"/>
              </w:rPr>
              <w:br/>
            </w:r>
          </w:p>
          <w:p w:rsidR="00300018" w:rsidRDefault="00D31E0B" w:rsidP="00300018">
            <w:pPr>
              <w:pStyle w:val="Heading5"/>
              <w:ind w:right="1422"/>
            </w:pPr>
            <w:r>
              <w:t xml:space="preserve">Table </w:t>
            </w:r>
            <w:r w:rsidR="00300018" w:rsidRPr="00300018">
              <w:t>8</w:t>
            </w:r>
          </w:p>
          <w:p w:rsidR="00300018" w:rsidRDefault="00B04E6A" w:rsidP="00300018">
            <w:pPr>
              <w:pStyle w:val="Heading5"/>
              <w:ind w:right="1422"/>
            </w:pPr>
            <w:r>
              <w:t xml:space="preserve"> Social Science S</w:t>
            </w:r>
            <w:r w:rsidR="00300018" w:rsidRPr="00300018">
              <w:t>tream Student teachers (Male)</w:t>
            </w:r>
          </w:p>
          <w:tbl>
            <w:tblPr>
              <w:tblW w:w="7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97"/>
              <w:gridCol w:w="2453"/>
            </w:tblGrid>
            <w:tr w:rsidR="00300018" w:rsidRPr="00300018" w:rsidTr="00300018">
              <w:trPr>
                <w:trHeight w:val="300"/>
              </w:trPr>
              <w:tc>
                <w:tcPr>
                  <w:tcW w:w="2407" w:type="dxa"/>
                  <w:shd w:val="clear" w:color="auto" w:fill="FFFFFF"/>
                  <w:vAlign w:val="bottom"/>
                  <w:hideMark/>
                </w:tcPr>
                <w:p w:rsidR="00300018" w:rsidRPr="00247A2A" w:rsidRDefault="00300018" w:rsidP="00421984">
                  <w:pPr>
                    <w:spacing w:after="60"/>
                    <w:rPr>
                      <w:i/>
                      <w:iCs/>
                      <w:color w:val="000000"/>
                      <w:sz w:val="20"/>
                    </w:rPr>
                  </w:pPr>
                </w:p>
              </w:tc>
              <w:tc>
                <w:tcPr>
                  <w:tcW w:w="2497" w:type="dxa"/>
                  <w:shd w:val="clear" w:color="auto" w:fill="FFFFFF"/>
                  <w:vAlign w:val="bottom"/>
                  <w:hideMark/>
                </w:tcPr>
                <w:p w:rsidR="00300018" w:rsidRPr="00247A2A" w:rsidRDefault="00300018" w:rsidP="00421984">
                  <w:pPr>
                    <w:spacing w:after="60"/>
                    <w:jc w:val="center"/>
                    <w:rPr>
                      <w:b/>
                      <w:i/>
                      <w:iCs/>
                      <w:color w:val="000000"/>
                      <w:sz w:val="20"/>
                    </w:rPr>
                  </w:pPr>
                  <w:r w:rsidRPr="00247A2A">
                    <w:rPr>
                      <w:b/>
                      <w:iCs/>
                      <w:color w:val="000000"/>
                      <w:sz w:val="20"/>
                    </w:rPr>
                    <w:t>Tribal</w:t>
                  </w:r>
                </w:p>
              </w:tc>
              <w:tc>
                <w:tcPr>
                  <w:tcW w:w="2453" w:type="dxa"/>
                  <w:shd w:val="clear" w:color="auto" w:fill="FFFFFF"/>
                  <w:vAlign w:val="bottom"/>
                  <w:hideMark/>
                </w:tcPr>
                <w:p w:rsidR="00300018" w:rsidRPr="00247A2A" w:rsidRDefault="00300018" w:rsidP="00421984">
                  <w:pPr>
                    <w:spacing w:after="60"/>
                    <w:jc w:val="center"/>
                    <w:rPr>
                      <w:b/>
                      <w:i/>
                      <w:iCs/>
                      <w:color w:val="000000"/>
                      <w:sz w:val="20"/>
                    </w:rPr>
                  </w:pPr>
                  <w:r w:rsidRPr="00247A2A">
                    <w:rPr>
                      <w:b/>
                      <w:iCs/>
                      <w:color w:val="000000"/>
                      <w:sz w:val="20"/>
                    </w:rPr>
                    <w:t>Non-Tribal</w:t>
                  </w:r>
                </w:p>
              </w:tc>
            </w:tr>
            <w:tr w:rsidR="00300018" w:rsidRPr="00300018" w:rsidTr="00300018">
              <w:trPr>
                <w:trHeight w:val="300"/>
              </w:trPr>
              <w:tc>
                <w:tcPr>
                  <w:tcW w:w="2407" w:type="dxa"/>
                  <w:shd w:val="clear" w:color="auto" w:fill="FFFFFF"/>
                  <w:vAlign w:val="bottom"/>
                  <w:hideMark/>
                </w:tcPr>
                <w:p w:rsidR="00300018" w:rsidRPr="00247A2A" w:rsidRDefault="00300018" w:rsidP="00421984">
                  <w:pPr>
                    <w:spacing w:after="60"/>
                    <w:rPr>
                      <w:i/>
                      <w:color w:val="000000"/>
                      <w:sz w:val="20"/>
                    </w:rPr>
                  </w:pPr>
                  <w:r w:rsidRPr="00247A2A">
                    <w:rPr>
                      <w:color w:val="000000"/>
                      <w:sz w:val="20"/>
                    </w:rPr>
                    <w:t>Mean</w:t>
                  </w:r>
                </w:p>
              </w:tc>
              <w:tc>
                <w:tcPr>
                  <w:tcW w:w="2497"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244.75</w:t>
                  </w:r>
                </w:p>
              </w:tc>
              <w:tc>
                <w:tcPr>
                  <w:tcW w:w="2453"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270.00</w:t>
                  </w:r>
                </w:p>
              </w:tc>
            </w:tr>
            <w:tr w:rsidR="00300018" w:rsidRPr="00300018" w:rsidTr="00300018">
              <w:trPr>
                <w:trHeight w:val="300"/>
              </w:trPr>
              <w:tc>
                <w:tcPr>
                  <w:tcW w:w="2407" w:type="dxa"/>
                  <w:shd w:val="clear" w:color="auto" w:fill="FFFFFF"/>
                  <w:vAlign w:val="bottom"/>
                  <w:hideMark/>
                </w:tcPr>
                <w:p w:rsidR="00300018" w:rsidRPr="00247A2A" w:rsidRDefault="00300018" w:rsidP="00421984">
                  <w:pPr>
                    <w:spacing w:after="60"/>
                    <w:rPr>
                      <w:i/>
                      <w:color w:val="000000"/>
                      <w:sz w:val="20"/>
                    </w:rPr>
                  </w:pPr>
                  <w:r w:rsidRPr="00247A2A">
                    <w:rPr>
                      <w:color w:val="000000"/>
                      <w:sz w:val="20"/>
                    </w:rPr>
                    <w:t>Variance</w:t>
                  </w:r>
                </w:p>
              </w:tc>
              <w:tc>
                <w:tcPr>
                  <w:tcW w:w="2497"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607.688</w:t>
                  </w:r>
                </w:p>
              </w:tc>
              <w:tc>
                <w:tcPr>
                  <w:tcW w:w="2453"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347</w:t>
                  </w:r>
                </w:p>
              </w:tc>
            </w:tr>
            <w:tr w:rsidR="00300018" w:rsidRPr="00300018" w:rsidTr="00300018">
              <w:trPr>
                <w:trHeight w:val="300"/>
              </w:trPr>
              <w:tc>
                <w:tcPr>
                  <w:tcW w:w="2407" w:type="dxa"/>
                  <w:shd w:val="clear" w:color="auto" w:fill="FFFFFF"/>
                  <w:vAlign w:val="bottom"/>
                  <w:hideMark/>
                </w:tcPr>
                <w:p w:rsidR="00300018" w:rsidRPr="00247A2A" w:rsidRDefault="00300018" w:rsidP="00421984">
                  <w:pPr>
                    <w:spacing w:after="60"/>
                    <w:rPr>
                      <w:i/>
                      <w:color w:val="000000"/>
                      <w:sz w:val="20"/>
                    </w:rPr>
                  </w:pPr>
                  <w:r w:rsidRPr="00247A2A">
                    <w:rPr>
                      <w:color w:val="000000"/>
                      <w:sz w:val="20"/>
                    </w:rPr>
                    <w:t>SD</w:t>
                  </w:r>
                </w:p>
              </w:tc>
              <w:tc>
                <w:tcPr>
                  <w:tcW w:w="2497"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26.35</w:t>
                  </w:r>
                </w:p>
              </w:tc>
              <w:tc>
                <w:tcPr>
                  <w:tcW w:w="2453"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20.41</w:t>
                  </w:r>
                </w:p>
              </w:tc>
            </w:tr>
            <w:tr w:rsidR="00300018" w:rsidRPr="00300018" w:rsidTr="00300018">
              <w:trPr>
                <w:trHeight w:val="300"/>
              </w:trPr>
              <w:tc>
                <w:tcPr>
                  <w:tcW w:w="2407" w:type="dxa"/>
                  <w:shd w:val="clear" w:color="auto" w:fill="FFFFFF"/>
                  <w:vAlign w:val="bottom"/>
                  <w:hideMark/>
                </w:tcPr>
                <w:p w:rsidR="00300018" w:rsidRPr="00247A2A" w:rsidRDefault="00300018" w:rsidP="00421984">
                  <w:pPr>
                    <w:spacing w:after="60"/>
                    <w:rPr>
                      <w:i/>
                      <w:color w:val="000000"/>
                      <w:sz w:val="20"/>
                    </w:rPr>
                  </w:pPr>
                  <w:r w:rsidRPr="00247A2A">
                    <w:rPr>
                      <w:color w:val="000000"/>
                      <w:sz w:val="20"/>
                    </w:rPr>
                    <w:t>Observations</w:t>
                  </w:r>
                </w:p>
              </w:tc>
              <w:tc>
                <w:tcPr>
                  <w:tcW w:w="2497"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8</w:t>
                  </w:r>
                </w:p>
              </w:tc>
              <w:tc>
                <w:tcPr>
                  <w:tcW w:w="2453" w:type="dxa"/>
                  <w:shd w:val="clear" w:color="auto" w:fill="FFFFFF"/>
                  <w:vAlign w:val="bottom"/>
                  <w:hideMark/>
                </w:tcPr>
                <w:p w:rsidR="00300018" w:rsidRPr="00247A2A" w:rsidRDefault="00300018" w:rsidP="00421984">
                  <w:pPr>
                    <w:spacing w:after="60"/>
                    <w:jc w:val="center"/>
                    <w:rPr>
                      <w:i/>
                      <w:color w:val="000000"/>
                      <w:sz w:val="20"/>
                    </w:rPr>
                  </w:pPr>
                  <w:r w:rsidRPr="00247A2A">
                    <w:rPr>
                      <w:color w:val="000000"/>
                      <w:sz w:val="20"/>
                    </w:rPr>
                    <w:t>6</w:t>
                  </w:r>
                </w:p>
              </w:tc>
            </w:tr>
            <w:tr w:rsidR="00300018" w:rsidRPr="00300018" w:rsidTr="00300018">
              <w:trPr>
                <w:trHeight w:val="300"/>
              </w:trPr>
              <w:tc>
                <w:tcPr>
                  <w:tcW w:w="2407" w:type="dxa"/>
                  <w:shd w:val="clear" w:color="auto" w:fill="FFFFFF"/>
                  <w:vAlign w:val="bottom"/>
                  <w:hideMark/>
                </w:tcPr>
                <w:p w:rsidR="00300018" w:rsidRPr="00247A2A" w:rsidRDefault="00AF464A" w:rsidP="00421984">
                  <w:pPr>
                    <w:spacing w:after="60"/>
                    <w:rPr>
                      <w:i/>
                      <w:color w:val="000000"/>
                      <w:sz w:val="20"/>
                    </w:rPr>
                  </w:pPr>
                  <w:r>
                    <w:rPr>
                      <w:color w:val="000000"/>
                      <w:sz w:val="20"/>
                    </w:rPr>
                    <w:t>t-</w:t>
                  </w:r>
                  <w:r w:rsidR="00300018" w:rsidRPr="00247A2A">
                    <w:rPr>
                      <w:color w:val="000000"/>
                      <w:sz w:val="20"/>
                    </w:rPr>
                    <w:t>Stat</w:t>
                  </w:r>
                </w:p>
              </w:tc>
              <w:tc>
                <w:tcPr>
                  <w:tcW w:w="4950" w:type="dxa"/>
                  <w:gridSpan w:val="2"/>
                  <w:shd w:val="clear" w:color="auto" w:fill="FFFFFF"/>
                  <w:vAlign w:val="bottom"/>
                  <w:hideMark/>
                </w:tcPr>
                <w:p w:rsidR="00300018" w:rsidRPr="00247A2A" w:rsidRDefault="00300018" w:rsidP="00421984">
                  <w:pPr>
                    <w:spacing w:after="60"/>
                    <w:rPr>
                      <w:i/>
                      <w:color w:val="000000"/>
                      <w:sz w:val="20"/>
                    </w:rPr>
                  </w:pPr>
                  <w:r w:rsidRPr="00247A2A">
                    <w:rPr>
                      <w:color w:val="000000"/>
                      <w:sz w:val="20"/>
                    </w:rPr>
                    <w:t xml:space="preserve">          -2.18294 (NS)</w:t>
                  </w:r>
                </w:p>
              </w:tc>
            </w:tr>
            <w:tr w:rsidR="00300018" w:rsidRPr="00300018" w:rsidTr="00300018">
              <w:trPr>
                <w:trHeight w:val="300"/>
              </w:trPr>
              <w:tc>
                <w:tcPr>
                  <w:tcW w:w="7357" w:type="dxa"/>
                  <w:gridSpan w:val="3"/>
                  <w:shd w:val="clear" w:color="auto" w:fill="FFFFFF"/>
                  <w:vAlign w:val="bottom"/>
                  <w:hideMark/>
                </w:tcPr>
                <w:p w:rsidR="00300018" w:rsidRPr="00300018" w:rsidRDefault="00AF464A" w:rsidP="00421984">
                  <w:pPr>
                    <w:spacing w:after="60"/>
                    <w:rPr>
                      <w:i/>
                      <w:color w:val="000000"/>
                      <w:sz w:val="18"/>
                      <w:szCs w:val="18"/>
                    </w:rPr>
                  </w:pPr>
                  <w:r>
                    <w:rPr>
                      <w:color w:val="000000"/>
                      <w:sz w:val="18"/>
                      <w:szCs w:val="18"/>
                    </w:rPr>
                    <w:t>NS</w:t>
                  </w:r>
                  <w:r w:rsidR="00300018" w:rsidRPr="00300018">
                    <w:rPr>
                      <w:color w:val="000000"/>
                      <w:sz w:val="18"/>
                      <w:szCs w:val="18"/>
                    </w:rPr>
                    <w:t>: Non-significant</w:t>
                  </w:r>
                </w:p>
              </w:tc>
            </w:tr>
          </w:tbl>
          <w:p w:rsidR="00300018" w:rsidRPr="00300018" w:rsidRDefault="00300018" w:rsidP="00BF1317">
            <w:pPr>
              <w:rPr>
                <w:i/>
                <w:color w:val="000000"/>
                <w:sz w:val="18"/>
                <w:szCs w:val="18"/>
              </w:rPr>
            </w:pPr>
          </w:p>
        </w:tc>
        <w:tc>
          <w:tcPr>
            <w:tcW w:w="3365" w:type="dxa"/>
            <w:tcBorders>
              <w:top w:val="nil"/>
              <w:left w:val="nil"/>
              <w:bottom w:val="nil"/>
              <w:right w:val="nil"/>
            </w:tcBorders>
            <w:shd w:val="clear" w:color="auto" w:fill="auto"/>
            <w:hideMark/>
          </w:tcPr>
          <w:p w:rsidR="00300018" w:rsidRPr="00300018" w:rsidRDefault="00300018" w:rsidP="00BF1317">
            <w:pPr>
              <w:rPr>
                <w:i/>
                <w:color w:val="000000"/>
                <w:sz w:val="18"/>
                <w:szCs w:val="18"/>
              </w:rPr>
            </w:pPr>
            <w:r w:rsidRPr="00300018">
              <w:rPr>
                <w:color w:val="000000"/>
                <w:sz w:val="18"/>
                <w:szCs w:val="18"/>
              </w:rPr>
              <w:lastRenderedPageBreak/>
              <w:t>14.  </w:t>
            </w:r>
          </w:p>
        </w:tc>
        <w:tc>
          <w:tcPr>
            <w:tcW w:w="2063" w:type="dxa"/>
            <w:tcBorders>
              <w:top w:val="nil"/>
              <w:left w:val="nil"/>
              <w:bottom w:val="nil"/>
              <w:right w:val="nil"/>
            </w:tcBorders>
            <w:shd w:val="clear" w:color="auto" w:fill="auto"/>
            <w:hideMark/>
          </w:tcPr>
          <w:p w:rsidR="00300018" w:rsidRPr="00300018" w:rsidRDefault="00300018" w:rsidP="00BF1317">
            <w:pPr>
              <w:rPr>
                <w:i/>
                <w:color w:val="000000"/>
                <w:sz w:val="18"/>
                <w:szCs w:val="18"/>
              </w:rPr>
            </w:pPr>
            <w:r w:rsidRPr="00300018">
              <w:rPr>
                <w:color w:val="000000"/>
                <w:sz w:val="18"/>
                <w:szCs w:val="18"/>
              </w:rPr>
              <w:t>279</w:t>
            </w:r>
          </w:p>
        </w:tc>
        <w:tc>
          <w:tcPr>
            <w:tcW w:w="1772"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07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c>
          <w:tcPr>
            <w:tcW w:w="1606" w:type="dxa"/>
            <w:tcBorders>
              <w:top w:val="nil"/>
              <w:left w:val="nil"/>
              <w:bottom w:val="nil"/>
              <w:right w:val="nil"/>
            </w:tcBorders>
            <w:shd w:val="clear" w:color="auto" w:fill="auto"/>
            <w:noWrap/>
            <w:vAlign w:val="bottom"/>
            <w:hideMark/>
          </w:tcPr>
          <w:p w:rsidR="00300018" w:rsidRPr="00300018" w:rsidRDefault="00300018" w:rsidP="00BF1317">
            <w:pPr>
              <w:rPr>
                <w:i/>
                <w:color w:val="000000"/>
                <w:sz w:val="18"/>
                <w:szCs w:val="18"/>
              </w:rPr>
            </w:pPr>
          </w:p>
        </w:tc>
      </w:tr>
    </w:tbl>
    <w:p w:rsidR="00421984" w:rsidRPr="00421984" w:rsidRDefault="00421984" w:rsidP="00421984">
      <w:pPr>
        <w:ind w:left="792"/>
        <w:rPr>
          <w:color w:val="000000"/>
          <w:sz w:val="18"/>
          <w:szCs w:val="18"/>
        </w:rPr>
      </w:pPr>
      <w:r w:rsidRPr="00421984">
        <w:rPr>
          <w:color w:val="000000"/>
          <w:sz w:val="18"/>
          <w:szCs w:val="18"/>
        </w:rPr>
        <w:lastRenderedPageBreak/>
        <w:t>Analysis: There is no significant difference in the attitude of male tribal &amp; n</w:t>
      </w:r>
      <w:r w:rsidR="00570468">
        <w:rPr>
          <w:color w:val="000000"/>
          <w:sz w:val="18"/>
          <w:szCs w:val="18"/>
        </w:rPr>
        <w:t xml:space="preserve">on- tribal student </w:t>
      </w:r>
      <w:r w:rsidRPr="00421984">
        <w:rPr>
          <w:color w:val="000000"/>
          <w:sz w:val="18"/>
          <w:szCs w:val="18"/>
        </w:rPr>
        <w:t xml:space="preserve">teachers of </w:t>
      </w:r>
      <w:r w:rsidR="00570468">
        <w:rPr>
          <w:color w:val="000000"/>
          <w:sz w:val="18"/>
          <w:szCs w:val="18"/>
        </w:rPr>
        <w:t xml:space="preserve">the </w:t>
      </w:r>
      <w:r w:rsidRPr="00421984">
        <w:rPr>
          <w:color w:val="000000"/>
          <w:sz w:val="18"/>
          <w:szCs w:val="18"/>
        </w:rPr>
        <w:t>social science stream towards</w:t>
      </w:r>
      <w:r w:rsidR="00570468">
        <w:rPr>
          <w:color w:val="000000"/>
          <w:sz w:val="18"/>
          <w:szCs w:val="18"/>
        </w:rPr>
        <w:t xml:space="preserve"> the</w:t>
      </w:r>
      <w:r w:rsidRPr="00421984">
        <w:rPr>
          <w:color w:val="000000"/>
          <w:sz w:val="18"/>
          <w:szCs w:val="18"/>
        </w:rPr>
        <w:t xml:space="preserve"> teaching profession.</w:t>
      </w:r>
      <w:r w:rsidR="0011664A">
        <w:rPr>
          <w:color w:val="000000"/>
          <w:sz w:val="18"/>
          <w:szCs w:val="18"/>
        </w:rPr>
        <w:br/>
      </w:r>
    </w:p>
    <w:p w:rsidR="00EC038D" w:rsidRDefault="00EC038D">
      <w:pPr>
        <w:spacing w:before="0" w:after="0"/>
        <w:rPr>
          <w:rFonts w:ascii="Arial" w:hAnsi="Arial"/>
          <w:b/>
          <w:noProof/>
          <w:sz w:val="24"/>
        </w:rPr>
      </w:pPr>
      <w:r>
        <w:br w:type="page"/>
      </w:r>
    </w:p>
    <w:p w:rsidR="00444100" w:rsidRPr="00B146D4" w:rsidRDefault="00444100" w:rsidP="00127464">
      <w:pPr>
        <w:pStyle w:val="Heading3"/>
      </w:pPr>
      <w:r w:rsidRPr="00B146D4">
        <w:lastRenderedPageBreak/>
        <w:t>Discussion</w:t>
      </w:r>
    </w:p>
    <w:p w:rsidR="00444100" w:rsidRPr="00B146D4" w:rsidRDefault="00E717A3" w:rsidP="00127464">
      <w:r>
        <w:t xml:space="preserve">Studies reviewed on </w:t>
      </w:r>
      <w:r w:rsidR="00444100" w:rsidRPr="00B146D4">
        <w:t>attitude</w:t>
      </w:r>
      <w:r>
        <w:t>s</w:t>
      </w:r>
      <w:r w:rsidR="00444100" w:rsidRPr="00B146D4">
        <w:t xml:space="preserve"> towards</w:t>
      </w:r>
      <w:r>
        <w:t xml:space="preserve"> the</w:t>
      </w:r>
      <w:r w:rsidR="00444100" w:rsidRPr="00B146D4">
        <w:t xml:space="preserve"> teaching profession reveal that attitude</w:t>
      </w:r>
      <w:r>
        <w:t>s</w:t>
      </w:r>
      <w:r w:rsidR="00444100" w:rsidRPr="00B146D4">
        <w:t xml:space="preserve"> towards </w:t>
      </w:r>
      <w:r>
        <w:t>the teaching profession act</w:t>
      </w:r>
      <w:r w:rsidR="00444100" w:rsidRPr="00B146D4">
        <w:t xml:space="preserve"> a</w:t>
      </w:r>
      <w:r>
        <w:t>s a</w:t>
      </w:r>
      <w:r w:rsidR="00444100" w:rsidRPr="00B146D4">
        <w:t xml:space="preserve"> significant predictor of teaching efficiency. Some studies indicate that female teachers possess a</w:t>
      </w:r>
      <w:r>
        <w:t xml:space="preserve"> slightly</w:t>
      </w:r>
      <w:r w:rsidR="00444100" w:rsidRPr="00B146D4">
        <w:t xml:space="preserve"> high</w:t>
      </w:r>
      <w:r>
        <w:t>er</w:t>
      </w:r>
      <w:r w:rsidR="00444100" w:rsidRPr="00B146D4">
        <w:t xml:space="preserve"> degree of attitude than male teachers and teachers with positive attitudes tend</w:t>
      </w:r>
      <w:r>
        <w:t xml:space="preserve"> </w:t>
      </w:r>
      <w:r w:rsidR="00444100" w:rsidRPr="00B146D4">
        <w:t>to encourage their students</w:t>
      </w:r>
      <w:r>
        <w:t xml:space="preserve"> slightly more</w:t>
      </w:r>
      <w:r w:rsidR="00444100" w:rsidRPr="00B146D4">
        <w:t xml:space="preserve">. </w:t>
      </w:r>
    </w:p>
    <w:p w:rsidR="00444100" w:rsidRDefault="0017051F" w:rsidP="00127464">
      <w:r>
        <w:t xml:space="preserve">The analysis of data, in this </w:t>
      </w:r>
      <w:r w:rsidR="00444100" w:rsidRPr="00300018">
        <w:t>study</w:t>
      </w:r>
      <w:r>
        <w:t>,</w:t>
      </w:r>
      <w:r w:rsidR="00444100" w:rsidRPr="00300018">
        <w:t xml:space="preserve"> depicts that attitude</w:t>
      </w:r>
      <w:r>
        <w:t xml:space="preserve">s </w:t>
      </w:r>
      <w:r w:rsidR="00444100" w:rsidRPr="00300018">
        <w:t>towards</w:t>
      </w:r>
      <w:r>
        <w:t xml:space="preserve"> the</w:t>
      </w:r>
      <w:r w:rsidR="00444100" w:rsidRPr="00300018">
        <w:t xml:space="preserve"> teaching profession of </w:t>
      </w:r>
      <w:r w:rsidR="00300018" w:rsidRPr="00300018">
        <w:t>non-tribal</w:t>
      </w:r>
      <w:r w:rsidR="00444100" w:rsidRPr="00300018">
        <w:t xml:space="preserve"> (male &amp; female) student teachers of Science as well as Social science stream</w:t>
      </w:r>
      <w:r>
        <w:t>s,</w:t>
      </w:r>
      <w:r w:rsidR="00444100" w:rsidRPr="00300018">
        <w:t xml:space="preserve"> do not show significant difference (Table</w:t>
      </w:r>
      <w:r w:rsidR="00421984">
        <w:t>s</w:t>
      </w:r>
      <w:r>
        <w:t xml:space="preserve">1&amp;2). </w:t>
      </w:r>
      <w:r w:rsidR="00444100" w:rsidRPr="00300018">
        <w:t>However</w:t>
      </w:r>
      <w:r>
        <w:t>,</w:t>
      </w:r>
      <w:r w:rsidR="00444100" w:rsidRPr="00300018">
        <w:t xml:space="preserve"> studies conducted by </w:t>
      </w:r>
      <w:proofErr w:type="spellStart"/>
      <w:r w:rsidR="00444100" w:rsidRPr="00300018">
        <w:t>Rawat</w:t>
      </w:r>
      <w:proofErr w:type="spellEnd"/>
      <w:r w:rsidR="00444100" w:rsidRPr="00300018">
        <w:t xml:space="preserve"> and </w:t>
      </w:r>
      <w:proofErr w:type="spellStart"/>
      <w:r w:rsidR="00444100" w:rsidRPr="00300018">
        <w:t>Sreevastava</w:t>
      </w:r>
      <w:proofErr w:type="spellEnd"/>
      <w:r w:rsidR="00444100" w:rsidRPr="00300018">
        <w:t xml:space="preserve"> (1984)</w:t>
      </w:r>
      <w:r>
        <w:t xml:space="preserve"> </w:t>
      </w:r>
      <w:r w:rsidR="00444100" w:rsidRPr="00300018">
        <w:t>found</w:t>
      </w:r>
      <w:r>
        <w:t xml:space="preserve"> s</w:t>
      </w:r>
      <w:r w:rsidR="00444100" w:rsidRPr="00300018">
        <w:t>ignificant difference between male and female teacher trainees’ attitude</w:t>
      </w:r>
      <w:r>
        <w:t>s</w:t>
      </w:r>
      <w:r w:rsidR="00444100" w:rsidRPr="00300018">
        <w:t xml:space="preserve"> towards </w:t>
      </w:r>
      <w:r>
        <w:t xml:space="preserve">the teaching profession. </w:t>
      </w:r>
      <w:proofErr w:type="spellStart"/>
      <w:r w:rsidR="00444100" w:rsidRPr="00300018">
        <w:t>Balan</w:t>
      </w:r>
      <w:proofErr w:type="spellEnd"/>
      <w:r w:rsidR="00444100" w:rsidRPr="00300018">
        <w:t xml:space="preserve"> (1996) reported no signi</w:t>
      </w:r>
      <w:r>
        <w:t>ficant gender difference in attitude towards teaching conducted by</w:t>
      </w:r>
      <w:r w:rsidR="00444100" w:rsidRPr="00300018">
        <w:t xml:space="preserve"> student teachers. </w:t>
      </w:r>
    </w:p>
    <w:p w:rsidR="00444100" w:rsidRDefault="00444100" w:rsidP="00127464">
      <w:proofErr w:type="spellStart"/>
      <w:r w:rsidRPr="00300018">
        <w:t>Naik</w:t>
      </w:r>
      <w:proofErr w:type="spellEnd"/>
      <w:r w:rsidRPr="00300018">
        <w:t xml:space="preserve"> and </w:t>
      </w:r>
      <w:proofErr w:type="spellStart"/>
      <w:r w:rsidRPr="00300018">
        <w:t>Pathy</w:t>
      </w:r>
      <w:proofErr w:type="spellEnd"/>
      <w:r w:rsidRPr="00300018">
        <w:t xml:space="preserve"> (1997) reiterated that female science teachers have more positive attitude towards teaching than </w:t>
      </w:r>
      <w:r w:rsidR="0021673E">
        <w:t xml:space="preserve">their </w:t>
      </w:r>
      <w:r w:rsidRPr="00300018">
        <w:t xml:space="preserve">male counterparts. </w:t>
      </w:r>
      <w:proofErr w:type="spellStart"/>
      <w:r w:rsidRPr="00300018">
        <w:t>Poozhikuth</w:t>
      </w:r>
      <w:proofErr w:type="spellEnd"/>
      <w:r w:rsidRPr="00300018">
        <w:t xml:space="preserve"> (1989) also stressed that</w:t>
      </w:r>
      <w:r w:rsidR="0021673E">
        <w:t xml:space="preserve"> female teachers have more favo</w:t>
      </w:r>
      <w:r w:rsidRPr="00300018">
        <w:t>rable attitude</w:t>
      </w:r>
      <w:r w:rsidR="0021673E">
        <w:t>s</w:t>
      </w:r>
      <w:r w:rsidRPr="00300018">
        <w:t xml:space="preserve"> towards</w:t>
      </w:r>
      <w:r w:rsidR="0021673E">
        <w:t xml:space="preserve"> teaching than </w:t>
      </w:r>
      <w:r w:rsidRPr="00300018">
        <w:t xml:space="preserve">male teachers. Ghosh and </w:t>
      </w:r>
      <w:proofErr w:type="spellStart"/>
      <w:r w:rsidRPr="00300018">
        <w:t>Bairagya</w:t>
      </w:r>
      <w:proofErr w:type="spellEnd"/>
      <w:r w:rsidRPr="00300018">
        <w:t xml:space="preserve"> (2010) in their study</w:t>
      </w:r>
      <w:r w:rsidR="0021673E">
        <w:t>;</w:t>
      </w:r>
      <w:r w:rsidRPr="00300018">
        <w:t xml:space="preserve"> concluded that female secon</w:t>
      </w:r>
      <w:r w:rsidR="0021673E">
        <w:t>dary teachers possess more favo</w:t>
      </w:r>
      <w:r w:rsidRPr="00300018">
        <w:t xml:space="preserve">rable attitudes towards </w:t>
      </w:r>
      <w:r w:rsidR="0021673E">
        <w:t xml:space="preserve">the </w:t>
      </w:r>
      <w:r w:rsidRPr="00300018">
        <w:t>teaching profession than male teachers. Benjamin et al. (2011) also supported this view that female</w:t>
      </w:r>
      <w:r w:rsidR="0021673E">
        <w:t xml:space="preserve"> student teachers had more favo</w:t>
      </w:r>
      <w:r w:rsidRPr="00300018">
        <w:t>rable attitude</w:t>
      </w:r>
      <w:r w:rsidR="0021673E">
        <w:t>s</w:t>
      </w:r>
      <w:r w:rsidRPr="00300018">
        <w:t xml:space="preserve"> towards</w:t>
      </w:r>
      <w:r w:rsidR="0021673E">
        <w:t xml:space="preserve"> the </w:t>
      </w:r>
      <w:r w:rsidRPr="00300018">
        <w:t>teaching profession than male student teachers.</w:t>
      </w:r>
    </w:p>
    <w:p w:rsidR="00444100" w:rsidRDefault="00444100" w:rsidP="00127464">
      <w:r w:rsidRPr="00300018">
        <w:t xml:space="preserve">The study undertaken also depicts </w:t>
      </w:r>
      <w:r w:rsidR="006F1E2E">
        <w:t>that in the tribal categories,</w:t>
      </w:r>
      <w:r w:rsidRPr="00300018">
        <w:t xml:space="preserve"> significant difference at 5% level is observed between male and female student teachers of science and</w:t>
      </w:r>
      <w:r w:rsidR="006F1E2E">
        <w:t xml:space="preserve"> the</w:t>
      </w:r>
      <w:r w:rsidRPr="00300018">
        <w:t xml:space="preserve"> social science stream</w:t>
      </w:r>
      <w:r w:rsidR="006F1E2E">
        <w:t>s. Females possess more favo</w:t>
      </w:r>
      <w:r w:rsidRPr="00300018">
        <w:t>rable attitude</w:t>
      </w:r>
      <w:r w:rsidR="006F1E2E">
        <w:t>s in comparison to m</w:t>
      </w:r>
      <w:r w:rsidRPr="00300018">
        <w:t>ale tribal students in both the academic streams</w:t>
      </w:r>
      <w:r w:rsidR="0021673E">
        <w:t xml:space="preserve"> </w:t>
      </w:r>
      <w:r w:rsidRPr="00300018">
        <w:t>(</w:t>
      </w:r>
      <w:r w:rsidR="00D31E0B">
        <w:t xml:space="preserve">Table </w:t>
      </w:r>
      <w:r w:rsidRPr="00300018">
        <w:t>3&amp; 4).</w:t>
      </w:r>
    </w:p>
    <w:p w:rsidR="00444100" w:rsidRDefault="00444100" w:rsidP="00127464">
      <w:r w:rsidRPr="00300018">
        <w:t xml:space="preserve">While comparison of </w:t>
      </w:r>
      <w:r w:rsidR="006F1E2E">
        <w:t>n</w:t>
      </w:r>
      <w:r w:rsidR="00300018" w:rsidRPr="00300018">
        <w:t>on-tribal</w:t>
      </w:r>
      <w:r w:rsidR="006F1E2E">
        <w:t xml:space="preserve"> (female) and t</w:t>
      </w:r>
      <w:r w:rsidRPr="00300018">
        <w:t>ribal (Female) students of science stream shows that tribal (female) have more favorable attitude</w:t>
      </w:r>
      <w:r w:rsidR="006F1E2E">
        <w:t>s</w:t>
      </w:r>
      <w:r w:rsidRPr="00300018">
        <w:t xml:space="preserve"> towards teaching profession</w:t>
      </w:r>
      <w:r w:rsidR="006F1E2E">
        <w:t xml:space="preserve"> </w:t>
      </w:r>
      <w:r w:rsidRPr="00300018">
        <w:t>(Table - 5),</w:t>
      </w:r>
      <w:r w:rsidR="006F1E2E">
        <w:t xml:space="preserve"> </w:t>
      </w:r>
      <w:r w:rsidRPr="00300018">
        <w:t xml:space="preserve">while no significant difference in attitude </w:t>
      </w:r>
      <w:r w:rsidR="00300018" w:rsidRPr="00300018">
        <w:t>towards</w:t>
      </w:r>
      <w:r w:rsidR="006F1E2E">
        <w:t xml:space="preserve"> the</w:t>
      </w:r>
      <w:r w:rsidRPr="00300018">
        <w:t xml:space="preserve"> profes</w:t>
      </w:r>
      <w:r w:rsidR="006F1E2E">
        <w:t>sion were observed among t</w:t>
      </w:r>
      <w:r w:rsidRPr="00300018">
        <w:t xml:space="preserve">ribal and </w:t>
      </w:r>
      <w:r w:rsidR="006F1E2E">
        <w:t>n</w:t>
      </w:r>
      <w:r w:rsidR="00300018" w:rsidRPr="00300018">
        <w:t>on-tribal</w:t>
      </w:r>
      <w:r w:rsidR="006F1E2E">
        <w:t xml:space="preserve"> (</w:t>
      </w:r>
      <w:r w:rsidRPr="00300018">
        <w:t>Male) students of</w:t>
      </w:r>
      <w:r w:rsidR="006F1E2E">
        <w:t xml:space="preserve"> the</w:t>
      </w:r>
      <w:r w:rsidRPr="00300018">
        <w:t xml:space="preserve"> science stream (</w:t>
      </w:r>
      <w:r w:rsidR="00D31E0B">
        <w:t>Table</w:t>
      </w:r>
      <w:r w:rsidRPr="00300018">
        <w:t xml:space="preserve"> 6).</w:t>
      </w:r>
    </w:p>
    <w:p w:rsidR="00444100" w:rsidRDefault="00444100" w:rsidP="00127464">
      <w:r w:rsidRPr="00300018">
        <w:t>Table 7 show</w:t>
      </w:r>
      <w:r w:rsidR="006F1E2E">
        <w:t>s</w:t>
      </w:r>
      <w:r w:rsidRPr="00300018">
        <w:t xml:space="preserve"> that female student teachers of social science stream (Tribal &amp; Non-tribal) show no significant difference in their attitude</w:t>
      </w:r>
      <w:r w:rsidR="006F1E2E">
        <w:t>s</w:t>
      </w:r>
      <w:r w:rsidRPr="00300018">
        <w:t xml:space="preserve"> towards</w:t>
      </w:r>
      <w:r w:rsidR="006F1E2E">
        <w:t xml:space="preserve"> the</w:t>
      </w:r>
      <w:r w:rsidRPr="00300018">
        <w:t xml:space="preserve"> teaching </w:t>
      </w:r>
      <w:r w:rsidR="00300018" w:rsidRPr="00300018">
        <w:t>profession. Same</w:t>
      </w:r>
      <w:r w:rsidRPr="00300018">
        <w:t xml:space="preserve"> is the case with male student </w:t>
      </w:r>
      <w:r w:rsidR="00300018" w:rsidRPr="00300018">
        <w:t>teachers (</w:t>
      </w:r>
      <w:r w:rsidRPr="00300018">
        <w:t>Tribal &amp; Nontribal) of social science (</w:t>
      </w:r>
      <w:r w:rsidR="00D31E0B">
        <w:t>Table</w:t>
      </w:r>
      <w:r w:rsidR="006F1E2E">
        <w:t xml:space="preserve"> </w:t>
      </w:r>
      <w:r w:rsidRPr="00300018">
        <w:t>8).</w:t>
      </w:r>
    </w:p>
    <w:p w:rsidR="00444100" w:rsidRPr="00300018" w:rsidRDefault="00444100" w:rsidP="00127464">
      <w:proofErr w:type="spellStart"/>
      <w:r w:rsidRPr="00B146D4">
        <w:t>Theresal</w:t>
      </w:r>
      <w:proofErr w:type="spellEnd"/>
      <w:r w:rsidRPr="00B146D4">
        <w:t xml:space="preserve"> and Benjamin (2011) also found that male student-teachers and female-students teachers have no significant difference in their attitude towards </w:t>
      </w:r>
      <w:r w:rsidR="006F1E2E">
        <w:t xml:space="preserve">the </w:t>
      </w:r>
      <w:r w:rsidRPr="00B146D4">
        <w:t xml:space="preserve">teaching profession as well as </w:t>
      </w:r>
      <w:r w:rsidR="00300018" w:rsidRPr="00B146D4">
        <w:t>self-esteem</w:t>
      </w:r>
      <w:r w:rsidRPr="00B146D4">
        <w:t>.</w:t>
      </w:r>
    </w:p>
    <w:p w:rsidR="00444100" w:rsidRDefault="00444100" w:rsidP="00127464">
      <w:r w:rsidRPr="00B146D4">
        <w:t xml:space="preserve">Most of the researches and present study conclude that student teachers </w:t>
      </w:r>
      <w:r w:rsidR="00300018" w:rsidRPr="00B146D4">
        <w:t>(female</w:t>
      </w:r>
      <w:r w:rsidR="006F1E2E">
        <w:t>) possess more favo</w:t>
      </w:r>
      <w:r w:rsidRPr="00B146D4">
        <w:t>rable attitude</w:t>
      </w:r>
      <w:r w:rsidR="006F1E2E">
        <w:t>s</w:t>
      </w:r>
      <w:r w:rsidRPr="00B146D4">
        <w:t xml:space="preserve"> towards teaching than their male counterparts.</w:t>
      </w:r>
    </w:p>
    <w:p w:rsidR="00444100" w:rsidRPr="00B146D4" w:rsidRDefault="00444100" w:rsidP="00127464">
      <w:r w:rsidRPr="00B146D4">
        <w:t>Difference in attitude towards</w:t>
      </w:r>
      <w:r w:rsidR="006F1E2E">
        <w:t xml:space="preserve"> the teaching profession can be</w:t>
      </w:r>
      <w:r w:rsidRPr="00B146D4">
        <w:t xml:space="preserve"> observed between male &amp; female (Tribal</w:t>
      </w:r>
      <w:r w:rsidR="00300018" w:rsidRPr="00B146D4">
        <w:t>) student</w:t>
      </w:r>
      <w:r w:rsidRPr="00B146D4">
        <w:t xml:space="preserve"> teachers of </w:t>
      </w:r>
      <w:r w:rsidR="006F1E2E">
        <w:t>the s</w:t>
      </w:r>
      <w:r w:rsidRPr="00B146D4">
        <w:t xml:space="preserve">cience </w:t>
      </w:r>
      <w:r w:rsidR="00300018" w:rsidRPr="00B146D4">
        <w:t>stream, social</w:t>
      </w:r>
      <w:r w:rsidR="006F1E2E">
        <w:t xml:space="preserve"> science stream and tribal &amp; n</w:t>
      </w:r>
      <w:r w:rsidRPr="00B146D4">
        <w:t xml:space="preserve">on- tribal (female) student teachers of </w:t>
      </w:r>
      <w:r w:rsidR="006F1E2E">
        <w:t xml:space="preserve">the </w:t>
      </w:r>
      <w:r w:rsidRPr="00B146D4">
        <w:t>science st</w:t>
      </w:r>
      <w:r w:rsidR="006F1E2E">
        <w:t>ream. In all the three groups, t</w:t>
      </w:r>
      <w:r w:rsidRPr="00B146D4">
        <w:t>ribal (fem</w:t>
      </w:r>
      <w:r w:rsidR="006F1E2E">
        <w:t>ale) student teachers show favo</w:t>
      </w:r>
      <w:r w:rsidRPr="00B146D4">
        <w:t>rable attitude towards</w:t>
      </w:r>
      <w:r w:rsidR="006F1E2E">
        <w:t xml:space="preserve"> the</w:t>
      </w:r>
      <w:r w:rsidRPr="00B146D4">
        <w:t xml:space="preserve"> teaching profession.</w:t>
      </w:r>
    </w:p>
    <w:p w:rsidR="00444100" w:rsidRDefault="00444100" w:rsidP="00127464">
      <w:r w:rsidRPr="00B146D4">
        <w:t xml:space="preserve">Hence hypotheses (iii), </w:t>
      </w:r>
      <w:r w:rsidR="006F1E2E">
        <w:t xml:space="preserve"> </w:t>
      </w:r>
      <w:r w:rsidRPr="00B146D4">
        <w:t>(iv) and (v) get rejected as</w:t>
      </w:r>
      <w:r w:rsidR="006F1E2E">
        <w:t xml:space="preserve"> to the</w:t>
      </w:r>
      <w:r w:rsidRPr="00B146D4">
        <w:t xml:space="preserve"> difference in attitude</w:t>
      </w:r>
      <w:r w:rsidR="006F1E2E">
        <w:t>s</w:t>
      </w:r>
      <w:r w:rsidRPr="00B146D4">
        <w:t xml:space="preserve"> towards</w:t>
      </w:r>
      <w:r w:rsidR="006F1E2E">
        <w:t xml:space="preserve"> the</w:t>
      </w:r>
      <w:r w:rsidRPr="00B146D4">
        <w:t xml:space="preserve"> teaching profession is found</w:t>
      </w:r>
      <w:r w:rsidR="006F1E2E">
        <w:t xml:space="preserve"> </w:t>
      </w:r>
      <w:r w:rsidRPr="00B146D4">
        <w:t>in tribal (male &amp; female) student teachers of</w:t>
      </w:r>
      <w:r w:rsidR="006F1E2E">
        <w:t xml:space="preserve"> the</w:t>
      </w:r>
      <w:r w:rsidRPr="00B146D4">
        <w:t xml:space="preserve"> science stream and</w:t>
      </w:r>
      <w:r w:rsidR="006F1E2E">
        <w:t xml:space="preserve"> the </w:t>
      </w:r>
      <w:r w:rsidRPr="00B146D4">
        <w:t>social science stream. Difference</w:t>
      </w:r>
      <w:r w:rsidR="006F1E2E">
        <w:t>s</w:t>
      </w:r>
      <w:r w:rsidRPr="00B146D4">
        <w:t xml:space="preserve"> of attitude towards </w:t>
      </w:r>
      <w:r w:rsidR="006F1E2E">
        <w:t xml:space="preserve">the </w:t>
      </w:r>
      <w:r w:rsidR="00247A2A" w:rsidRPr="00B146D4">
        <w:t>profession</w:t>
      </w:r>
      <w:r w:rsidR="006F1E2E">
        <w:t xml:space="preserve"> are</w:t>
      </w:r>
      <w:r w:rsidRPr="00B146D4">
        <w:t xml:space="preserve"> also significa</w:t>
      </w:r>
      <w:r w:rsidR="006F1E2E">
        <w:t>nt in female student teachers (tribal &amp; n</w:t>
      </w:r>
      <w:r w:rsidRPr="00B146D4">
        <w:t>on</w:t>
      </w:r>
      <w:r w:rsidR="006F1E2E">
        <w:t>-</w:t>
      </w:r>
      <w:r w:rsidRPr="00B146D4">
        <w:t>tribal) of science group</w:t>
      </w:r>
      <w:r w:rsidR="006F1E2E">
        <w:t>s</w:t>
      </w:r>
      <w:r w:rsidRPr="00B146D4">
        <w:t xml:space="preserve">. Hypotheses </w:t>
      </w:r>
      <w:proofErr w:type="spellStart"/>
      <w:r w:rsidRPr="00B146D4">
        <w:t>i</w:t>
      </w:r>
      <w:proofErr w:type="spellEnd"/>
      <w:r w:rsidRPr="00B146D4">
        <w:t>,</w:t>
      </w:r>
      <w:r w:rsidR="006F1E2E">
        <w:t xml:space="preserve"> </w:t>
      </w:r>
      <w:r w:rsidRPr="00B146D4">
        <w:t>ii,</w:t>
      </w:r>
      <w:r w:rsidR="006F1E2E">
        <w:t xml:space="preserve"> </w:t>
      </w:r>
      <w:r w:rsidRPr="00B146D4">
        <w:t>vi,</w:t>
      </w:r>
      <w:r w:rsidR="006F1E2E">
        <w:t xml:space="preserve"> </w:t>
      </w:r>
      <w:r w:rsidRPr="00B146D4">
        <w:t>vii,</w:t>
      </w:r>
      <w:r w:rsidR="006F1E2E">
        <w:t xml:space="preserve"> </w:t>
      </w:r>
      <w:r w:rsidRPr="00B146D4">
        <w:t>viii,</w:t>
      </w:r>
      <w:r w:rsidR="006F1E2E">
        <w:t xml:space="preserve"> </w:t>
      </w:r>
      <w:r w:rsidRPr="00B146D4">
        <w:t>ix</w:t>
      </w:r>
      <w:r w:rsidR="006F1E2E">
        <w:t xml:space="preserve"> </w:t>
      </w:r>
      <w:r w:rsidRPr="00B146D4">
        <w:t>are accepted as no difference of attitude</w:t>
      </w:r>
      <w:r w:rsidR="006F1E2E">
        <w:t>s</w:t>
      </w:r>
      <w:r w:rsidRPr="00B146D4">
        <w:t xml:space="preserve"> towards</w:t>
      </w:r>
      <w:r w:rsidR="006F1E2E">
        <w:t xml:space="preserve"> the teaching profession were</w:t>
      </w:r>
      <w:r w:rsidRPr="00B146D4">
        <w:t xml:space="preserve"> observed in non</w:t>
      </w:r>
      <w:r w:rsidR="006F1E2E">
        <w:t>-</w:t>
      </w:r>
      <w:r w:rsidRPr="00B146D4">
        <w:t>tribal</w:t>
      </w:r>
      <w:r w:rsidR="006F1E2E">
        <w:t xml:space="preserve"> </w:t>
      </w:r>
      <w:r w:rsidRPr="00B146D4">
        <w:t xml:space="preserve">(male &amp; female) student teachers of </w:t>
      </w:r>
      <w:r w:rsidR="006F1E2E">
        <w:t xml:space="preserve">the </w:t>
      </w:r>
      <w:r w:rsidRPr="00B146D4">
        <w:t>science and social science stream</w:t>
      </w:r>
      <w:r w:rsidR="006F1E2E">
        <w:t>s; male (t</w:t>
      </w:r>
      <w:r w:rsidRPr="00B146D4">
        <w:t>ribal &amp; non</w:t>
      </w:r>
      <w:r w:rsidR="006F1E2E">
        <w:t>-</w:t>
      </w:r>
      <w:r w:rsidRPr="00B146D4">
        <w:t>tribal)</w:t>
      </w:r>
      <w:r w:rsidR="006F1E2E">
        <w:t xml:space="preserve"> </w:t>
      </w:r>
      <w:r w:rsidRPr="00B146D4">
        <w:t>student teachers of</w:t>
      </w:r>
      <w:r w:rsidR="006F1E2E">
        <w:t xml:space="preserve"> the</w:t>
      </w:r>
      <w:r w:rsidRPr="00B146D4">
        <w:t xml:space="preserve"> science </w:t>
      </w:r>
      <w:r w:rsidR="006F1E2E">
        <w:t>stream; f</w:t>
      </w:r>
      <w:r w:rsidR="00300018" w:rsidRPr="00B146D4">
        <w:t>emale</w:t>
      </w:r>
      <w:r w:rsidR="006F1E2E">
        <w:t xml:space="preserve"> (t</w:t>
      </w:r>
      <w:r w:rsidRPr="00B146D4">
        <w:t>ribal &amp;non</w:t>
      </w:r>
      <w:r w:rsidR="006F1E2E">
        <w:t>-</w:t>
      </w:r>
      <w:r w:rsidRPr="00B146D4">
        <w:t xml:space="preserve">tribal) student teachers of </w:t>
      </w:r>
      <w:r w:rsidR="006F1E2E">
        <w:t>the social science stream; m</w:t>
      </w:r>
      <w:r w:rsidRPr="00B146D4">
        <w:t>ale</w:t>
      </w:r>
      <w:r w:rsidR="006F1E2E">
        <w:t xml:space="preserve"> </w:t>
      </w:r>
      <w:r w:rsidRPr="00B146D4">
        <w:t>(</w:t>
      </w:r>
      <w:r w:rsidR="006F1E2E">
        <w:t>tribal, n</w:t>
      </w:r>
      <w:r w:rsidR="00300018" w:rsidRPr="00B146D4">
        <w:t>on</w:t>
      </w:r>
      <w:r w:rsidR="006F1E2E">
        <w:t>-</w:t>
      </w:r>
      <w:r w:rsidR="00300018" w:rsidRPr="00B146D4">
        <w:t>tribal</w:t>
      </w:r>
      <w:r w:rsidRPr="00B146D4">
        <w:t>) student teachers</w:t>
      </w:r>
      <w:r w:rsidR="006F1E2E">
        <w:t xml:space="preserve"> </w:t>
      </w:r>
      <w:r w:rsidRPr="00B146D4">
        <w:t>of</w:t>
      </w:r>
      <w:r w:rsidR="006F1E2E">
        <w:t xml:space="preserve"> the </w:t>
      </w:r>
      <w:r w:rsidRPr="00B146D4">
        <w:t>social</w:t>
      </w:r>
      <w:r w:rsidR="006F1E2E">
        <w:t xml:space="preserve"> </w:t>
      </w:r>
      <w:r w:rsidRPr="00B146D4">
        <w:t>science stream.</w:t>
      </w:r>
    </w:p>
    <w:p w:rsidR="00300018" w:rsidRDefault="00444100" w:rsidP="00300018">
      <w:pPr>
        <w:pStyle w:val="Heading3"/>
      </w:pPr>
      <w:r w:rsidRPr="00B146D4">
        <w:lastRenderedPageBreak/>
        <w:t>Conclusion</w:t>
      </w:r>
    </w:p>
    <w:p w:rsidR="00444100" w:rsidRDefault="00444100" w:rsidP="00127464">
      <w:r w:rsidRPr="00B146D4">
        <w:t>Attitude</w:t>
      </w:r>
      <w:r w:rsidR="006F1E2E">
        <w:t>,</w:t>
      </w:r>
      <w:r w:rsidRPr="00B146D4">
        <w:t xml:space="preserve"> being a dynamic entity</w:t>
      </w:r>
      <w:r w:rsidR="006F1E2E">
        <w:t>,</w:t>
      </w:r>
      <w:r w:rsidRPr="00B146D4">
        <w:t xml:space="preserve"> </w:t>
      </w:r>
      <w:r w:rsidR="0011664A">
        <w:t>i</w:t>
      </w:r>
      <w:r w:rsidRPr="00B146D4">
        <w:t xml:space="preserve">s influenced by variables </w:t>
      </w:r>
      <w:r w:rsidR="0011664A">
        <w:t>such as</w:t>
      </w:r>
      <w:r w:rsidRPr="00B146D4">
        <w:t xml:space="preserve"> age, previous experience</w:t>
      </w:r>
      <w:r w:rsidR="006F1E2E">
        <w:t>s</w:t>
      </w:r>
      <w:r w:rsidRPr="00B146D4">
        <w:t>, beliefs, gender and stream of education. New teachers ente</w:t>
      </w:r>
      <w:r w:rsidR="006F1E2E">
        <w:t>r teacher training programs</w:t>
      </w:r>
      <w:r w:rsidRPr="00B146D4">
        <w:t xml:space="preserve"> with already established beliefs</w:t>
      </w:r>
      <w:r w:rsidR="006F1E2E">
        <w:t>, but p</w:t>
      </w:r>
      <w:r w:rsidRPr="00B146D4">
        <w:t>re-se</w:t>
      </w:r>
      <w:r w:rsidR="006F1E2E">
        <w:t>rvice teacher training program</w:t>
      </w:r>
      <w:r w:rsidRPr="00B146D4">
        <w:t>s</w:t>
      </w:r>
      <w:r w:rsidR="006F1E2E">
        <w:t xml:space="preserve"> </w:t>
      </w:r>
      <w:r w:rsidRPr="00B146D4">
        <w:t>help in shaping the</w:t>
      </w:r>
      <w:r w:rsidR="006F1E2E">
        <w:t xml:space="preserve"> </w:t>
      </w:r>
      <w:r w:rsidRPr="00B146D4">
        <w:t>attitude of teacher trainees by providing a series of experiences incorporated in their cu</w:t>
      </w:r>
      <w:r w:rsidR="006F1E2E">
        <w:t>rriculum. Srivastava (1989) opined that favo</w:t>
      </w:r>
      <w:r w:rsidRPr="00B146D4">
        <w:t>rable attitude of student teachers are formed at the e</w:t>
      </w:r>
      <w:r w:rsidR="006F1E2E">
        <w:t xml:space="preserve">nd of teacher training program. </w:t>
      </w:r>
      <w:r w:rsidRPr="00B146D4">
        <w:t>Yadav (1992) revealed that training had a significant influence on their self-concept, social maturity and attitude towards</w:t>
      </w:r>
      <w:r w:rsidR="006F1E2E">
        <w:t xml:space="preserve"> the</w:t>
      </w:r>
      <w:r w:rsidRPr="00B146D4">
        <w:t xml:space="preserve"> teaching profession.</w:t>
      </w:r>
    </w:p>
    <w:p w:rsidR="00444100" w:rsidRDefault="00444100" w:rsidP="00127464">
      <w:r w:rsidRPr="00B146D4">
        <w:t>A positive attitude towards</w:t>
      </w:r>
      <w:r w:rsidR="006F1E2E">
        <w:t xml:space="preserve"> the</w:t>
      </w:r>
      <w:r w:rsidRPr="00B146D4">
        <w:t xml:space="preserve"> teaching profession can bring the desired quality in the education sector by developing </w:t>
      </w:r>
      <w:r w:rsidR="006F1E2E">
        <w:t xml:space="preserve">a </w:t>
      </w:r>
      <w:r w:rsidRPr="00B146D4">
        <w:t>sense of duty, professional competence and by giving</w:t>
      </w:r>
      <w:r w:rsidR="006F1E2E">
        <w:t xml:space="preserve"> them an insight of the student</w:t>
      </w:r>
      <w:r w:rsidRPr="00B146D4">
        <w:t>s</w:t>
      </w:r>
      <w:r w:rsidR="006F1E2E">
        <w:t>’</w:t>
      </w:r>
      <w:r w:rsidRPr="00B146D4">
        <w:t xml:space="preserve"> needs and problems. This area can be further explored by the researchers. </w:t>
      </w:r>
    </w:p>
    <w:p w:rsidR="00444100" w:rsidRDefault="00444100" w:rsidP="00127464"/>
    <w:p w:rsidR="00444100" w:rsidRPr="00127464" w:rsidRDefault="00444100" w:rsidP="00300018">
      <w:pPr>
        <w:pStyle w:val="Heading3"/>
      </w:pPr>
      <w:r w:rsidRPr="00127464">
        <w:t>Bibliography</w:t>
      </w:r>
    </w:p>
    <w:p w:rsidR="00444100" w:rsidRPr="00300018" w:rsidRDefault="00444100" w:rsidP="00300018">
      <w:pPr>
        <w:ind w:left="720" w:hanging="720"/>
        <w:rPr>
          <w:sz w:val="20"/>
        </w:rPr>
      </w:pPr>
      <w:proofErr w:type="spellStart"/>
      <w:r w:rsidRPr="00300018">
        <w:rPr>
          <w:sz w:val="20"/>
        </w:rPr>
        <w:t>Anastasi</w:t>
      </w:r>
      <w:proofErr w:type="gramStart"/>
      <w:r w:rsidRPr="00300018">
        <w:rPr>
          <w:sz w:val="20"/>
        </w:rPr>
        <w:t>,C</w:t>
      </w:r>
      <w:proofErr w:type="spellEnd"/>
      <w:proofErr w:type="gramEnd"/>
      <w:r w:rsidRPr="00300018">
        <w:rPr>
          <w:sz w:val="20"/>
        </w:rPr>
        <w:t>.(1957)</w:t>
      </w:r>
      <w:proofErr w:type="spellStart"/>
      <w:r w:rsidRPr="00300018">
        <w:rPr>
          <w:sz w:val="20"/>
        </w:rPr>
        <w:t>Attitudeof</w:t>
      </w:r>
      <w:proofErr w:type="spellEnd"/>
      <w:r w:rsidRPr="00300018">
        <w:rPr>
          <w:sz w:val="20"/>
        </w:rPr>
        <w:t xml:space="preserve"> </w:t>
      </w:r>
      <w:proofErr w:type="spellStart"/>
      <w:r w:rsidRPr="00300018">
        <w:rPr>
          <w:sz w:val="20"/>
        </w:rPr>
        <w:t>inservice</w:t>
      </w:r>
      <w:proofErr w:type="spellEnd"/>
      <w:r w:rsidRPr="00300018">
        <w:rPr>
          <w:sz w:val="20"/>
        </w:rPr>
        <w:t xml:space="preserve"> </w:t>
      </w:r>
      <w:proofErr w:type="spellStart"/>
      <w:r w:rsidRPr="00300018">
        <w:rPr>
          <w:sz w:val="20"/>
        </w:rPr>
        <w:t>andpreserviceprimary</w:t>
      </w:r>
      <w:proofErr w:type="spellEnd"/>
      <w:r w:rsidRPr="00300018">
        <w:rPr>
          <w:sz w:val="20"/>
        </w:rPr>
        <w:t xml:space="preserve"> </w:t>
      </w:r>
      <w:proofErr w:type="spellStart"/>
      <w:r w:rsidRPr="00300018">
        <w:rPr>
          <w:sz w:val="20"/>
        </w:rPr>
        <w:t>schoolteachersjournalof</w:t>
      </w:r>
      <w:proofErr w:type="spellEnd"/>
      <w:r w:rsidRPr="00300018">
        <w:rPr>
          <w:sz w:val="20"/>
        </w:rPr>
        <w:t xml:space="preserve"> </w:t>
      </w:r>
      <w:proofErr w:type="spellStart"/>
      <w:r w:rsidRPr="00300018">
        <w:rPr>
          <w:sz w:val="20"/>
        </w:rPr>
        <w:t>educationpsychology</w:t>
      </w:r>
      <w:proofErr w:type="spellEnd"/>
    </w:p>
    <w:p w:rsidR="00444100" w:rsidRPr="00300018" w:rsidRDefault="00444100" w:rsidP="00300018">
      <w:pPr>
        <w:ind w:left="720" w:hanging="720"/>
        <w:rPr>
          <w:sz w:val="20"/>
        </w:rPr>
      </w:pPr>
      <w:proofErr w:type="spellStart"/>
      <w:r w:rsidRPr="00300018">
        <w:rPr>
          <w:sz w:val="20"/>
        </w:rPr>
        <w:t>Balan</w:t>
      </w:r>
      <w:proofErr w:type="spellEnd"/>
      <w:r w:rsidRPr="00300018">
        <w:rPr>
          <w:sz w:val="20"/>
        </w:rPr>
        <w:t xml:space="preserve">, K. (1996). Attitude towards teaching profession and </w:t>
      </w:r>
      <w:r w:rsidR="006976EA" w:rsidRPr="00300018">
        <w:rPr>
          <w:sz w:val="20"/>
        </w:rPr>
        <w:t>self-concept</w:t>
      </w:r>
      <w:r w:rsidRPr="00300018">
        <w:rPr>
          <w:sz w:val="20"/>
        </w:rPr>
        <w:t xml:space="preserve"> of student teachers of Kerala. Unpublished M.Ed. dissertation, University of Calicut 36</w:t>
      </w:r>
      <w:proofErr w:type="gramStart"/>
      <w:r w:rsidRPr="00300018">
        <w:rPr>
          <w:sz w:val="20"/>
        </w:rPr>
        <w:t>,3,1</w:t>
      </w:r>
      <w:proofErr w:type="gramEnd"/>
      <w:r w:rsidRPr="00300018">
        <w:rPr>
          <w:sz w:val="20"/>
        </w:rPr>
        <w:t xml:space="preserve">-5,July. </w:t>
      </w:r>
    </w:p>
    <w:p w:rsidR="00444100" w:rsidRPr="00300018" w:rsidRDefault="00444100" w:rsidP="00300018">
      <w:pPr>
        <w:ind w:left="720" w:hanging="720"/>
        <w:rPr>
          <w:sz w:val="20"/>
        </w:rPr>
      </w:pPr>
      <w:r w:rsidRPr="00300018">
        <w:rPr>
          <w:sz w:val="20"/>
        </w:rPr>
        <w:t xml:space="preserve">Barros </w:t>
      </w:r>
      <w:proofErr w:type="spellStart"/>
      <w:proofErr w:type="gramStart"/>
      <w:r w:rsidRPr="00300018">
        <w:rPr>
          <w:sz w:val="20"/>
        </w:rPr>
        <w:t>andElia</w:t>
      </w:r>
      <w:proofErr w:type="spellEnd"/>
      <w:r w:rsidRPr="00300018">
        <w:rPr>
          <w:sz w:val="20"/>
        </w:rPr>
        <w:t xml:space="preserve"> ,(</w:t>
      </w:r>
      <w:proofErr w:type="gramEnd"/>
      <w:r w:rsidRPr="00300018">
        <w:rPr>
          <w:sz w:val="20"/>
        </w:rPr>
        <w:t>2008) .http;//www.physics .</w:t>
      </w:r>
      <w:proofErr w:type="spellStart"/>
      <w:r w:rsidRPr="00300018">
        <w:rPr>
          <w:sz w:val="20"/>
        </w:rPr>
        <w:t>ohio</w:t>
      </w:r>
      <w:proofErr w:type="spellEnd"/>
      <w:r w:rsidRPr="00300018">
        <w:rPr>
          <w:sz w:val="20"/>
        </w:rPr>
        <w:t xml:space="preserve"> –state .</w:t>
      </w:r>
      <w:proofErr w:type="spellStart"/>
      <w:r w:rsidRPr="00300018">
        <w:rPr>
          <w:sz w:val="20"/>
        </w:rPr>
        <w:t>edu</w:t>
      </w:r>
      <w:proofErr w:type="spellEnd"/>
      <w:r w:rsidRPr="00300018">
        <w:rPr>
          <w:sz w:val="20"/>
        </w:rPr>
        <w:t>/-</w:t>
      </w:r>
      <w:proofErr w:type="spellStart"/>
      <w:r w:rsidRPr="00300018">
        <w:rPr>
          <w:sz w:val="20"/>
        </w:rPr>
        <w:t>jossem</w:t>
      </w:r>
      <w:proofErr w:type="spellEnd"/>
      <w:r w:rsidRPr="00300018">
        <w:rPr>
          <w:sz w:val="20"/>
        </w:rPr>
        <w:t xml:space="preserve">/ICPE/D2.html. </w:t>
      </w:r>
    </w:p>
    <w:p w:rsidR="00444100" w:rsidRPr="00300018" w:rsidRDefault="00444100" w:rsidP="00300018">
      <w:pPr>
        <w:ind w:left="720" w:hanging="720"/>
        <w:rPr>
          <w:sz w:val="20"/>
        </w:rPr>
      </w:pPr>
      <w:r w:rsidRPr="00300018">
        <w:rPr>
          <w:sz w:val="20"/>
        </w:rPr>
        <w:t xml:space="preserve">Benjamin, A.E.W.; </w:t>
      </w:r>
      <w:proofErr w:type="spellStart"/>
      <w:r w:rsidRPr="00300018">
        <w:rPr>
          <w:sz w:val="20"/>
        </w:rPr>
        <w:t>Sahayarani</w:t>
      </w:r>
      <w:proofErr w:type="spellEnd"/>
      <w:r w:rsidRPr="00300018">
        <w:rPr>
          <w:sz w:val="20"/>
        </w:rPr>
        <w:t>, J. and Stanly L. S. (2011). A study on attitude towards teaching profession and achievement in teaching competency of B.Ed. trainees. New Frontiers in Education, 44(3), 250-253</w:t>
      </w:r>
    </w:p>
    <w:p w:rsidR="00444100" w:rsidRPr="00300018" w:rsidRDefault="00444100" w:rsidP="00300018">
      <w:pPr>
        <w:ind w:left="720" w:hanging="720"/>
        <w:rPr>
          <w:sz w:val="20"/>
        </w:rPr>
      </w:pPr>
      <w:proofErr w:type="spellStart"/>
      <w:r w:rsidRPr="00300018">
        <w:rPr>
          <w:sz w:val="20"/>
        </w:rPr>
        <w:t>Bozdogan</w:t>
      </w:r>
      <w:proofErr w:type="spellEnd"/>
      <w:r w:rsidRPr="00300018">
        <w:rPr>
          <w:sz w:val="20"/>
        </w:rPr>
        <w:t xml:space="preserve"> </w:t>
      </w:r>
      <w:proofErr w:type="spellStart"/>
      <w:r w:rsidRPr="00300018">
        <w:rPr>
          <w:sz w:val="20"/>
        </w:rPr>
        <w:t>AE</w:t>
      </w:r>
      <w:proofErr w:type="gramStart"/>
      <w:r w:rsidRPr="00300018">
        <w:rPr>
          <w:sz w:val="20"/>
        </w:rPr>
        <w:t>,Aydin</w:t>
      </w:r>
      <w:proofErr w:type="spellEnd"/>
      <w:proofErr w:type="gramEnd"/>
      <w:r w:rsidRPr="00300018">
        <w:rPr>
          <w:sz w:val="20"/>
        </w:rPr>
        <w:t xml:space="preserve"> </w:t>
      </w:r>
      <w:proofErr w:type="spellStart"/>
      <w:r w:rsidRPr="00300018">
        <w:rPr>
          <w:sz w:val="20"/>
        </w:rPr>
        <w:t>D.Yildirim</w:t>
      </w:r>
      <w:proofErr w:type="spellEnd"/>
      <w:r w:rsidRPr="00300018">
        <w:rPr>
          <w:sz w:val="20"/>
        </w:rPr>
        <w:t xml:space="preserve"> K (2007) .Teachers</w:t>
      </w:r>
      <w:r w:rsidR="00127464" w:rsidRPr="00300018">
        <w:rPr>
          <w:sz w:val="20"/>
        </w:rPr>
        <w:t>’</w:t>
      </w:r>
      <w:r w:rsidRPr="00300018">
        <w:rPr>
          <w:sz w:val="20"/>
        </w:rPr>
        <w:t xml:space="preserve"> </w:t>
      </w:r>
      <w:proofErr w:type="spellStart"/>
      <w:r w:rsidRPr="00300018">
        <w:rPr>
          <w:sz w:val="20"/>
        </w:rPr>
        <w:t>attitudestowardsteachingprofession</w:t>
      </w:r>
      <w:proofErr w:type="spellEnd"/>
      <w:r w:rsidRPr="00300018">
        <w:rPr>
          <w:sz w:val="20"/>
        </w:rPr>
        <w:t xml:space="preserve"> .</w:t>
      </w:r>
      <w:proofErr w:type="spellStart"/>
      <w:r w:rsidRPr="00300018">
        <w:rPr>
          <w:sz w:val="20"/>
        </w:rPr>
        <w:t>Kirsehir</w:t>
      </w:r>
      <w:proofErr w:type="spellEnd"/>
      <w:r w:rsidRPr="00300018">
        <w:rPr>
          <w:sz w:val="20"/>
        </w:rPr>
        <w:t xml:space="preserve"> j. Educ.8(2);83-97</w:t>
      </w:r>
    </w:p>
    <w:p w:rsidR="00444100" w:rsidRPr="00300018" w:rsidRDefault="00444100" w:rsidP="00300018">
      <w:pPr>
        <w:ind w:left="720" w:hanging="720"/>
        <w:rPr>
          <w:sz w:val="20"/>
        </w:rPr>
      </w:pPr>
      <w:proofErr w:type="spellStart"/>
      <w:r w:rsidRPr="00300018">
        <w:rPr>
          <w:sz w:val="20"/>
        </w:rPr>
        <w:t>Capa</w:t>
      </w:r>
      <w:proofErr w:type="spellEnd"/>
      <w:r w:rsidRPr="00300018">
        <w:rPr>
          <w:sz w:val="20"/>
        </w:rPr>
        <w:t xml:space="preserve"> Y, </w:t>
      </w:r>
      <w:proofErr w:type="spellStart"/>
      <w:r w:rsidRPr="00300018">
        <w:rPr>
          <w:sz w:val="20"/>
        </w:rPr>
        <w:t>Cil</w:t>
      </w:r>
      <w:proofErr w:type="spellEnd"/>
      <w:r w:rsidRPr="00300018">
        <w:rPr>
          <w:sz w:val="20"/>
        </w:rPr>
        <w:t xml:space="preserve"> N (2000).Teachers’ Attitudes towards teaching </w:t>
      </w:r>
      <w:proofErr w:type="spellStart"/>
      <w:r w:rsidRPr="00300018">
        <w:rPr>
          <w:sz w:val="20"/>
        </w:rPr>
        <w:t>professionAn</w:t>
      </w:r>
      <w:proofErr w:type="spellEnd"/>
      <w:r w:rsidRPr="00300018">
        <w:rPr>
          <w:sz w:val="20"/>
        </w:rPr>
        <w:t xml:space="preserve"> investigation </w:t>
      </w:r>
      <w:proofErr w:type="spellStart"/>
      <w:r w:rsidRPr="00300018">
        <w:rPr>
          <w:sz w:val="20"/>
        </w:rPr>
        <w:t>ofdifferent</w:t>
      </w:r>
      <w:proofErr w:type="spellEnd"/>
      <w:r w:rsidRPr="00300018">
        <w:rPr>
          <w:sz w:val="20"/>
        </w:rPr>
        <w:t xml:space="preserve"> variables. </w:t>
      </w:r>
      <w:proofErr w:type="spellStart"/>
      <w:r w:rsidRPr="00300018">
        <w:rPr>
          <w:sz w:val="20"/>
        </w:rPr>
        <w:t>Hacettepeuniversity</w:t>
      </w:r>
      <w:proofErr w:type="spellEnd"/>
      <w:r w:rsidRPr="00300018">
        <w:rPr>
          <w:sz w:val="20"/>
        </w:rPr>
        <w:t xml:space="preserve"> J. Educ..</w:t>
      </w:r>
      <w:proofErr w:type="gramStart"/>
      <w:r w:rsidRPr="00300018">
        <w:rPr>
          <w:sz w:val="20"/>
        </w:rPr>
        <w:t>,18</w:t>
      </w:r>
      <w:proofErr w:type="gramEnd"/>
      <w:r w:rsidRPr="00300018">
        <w:rPr>
          <w:sz w:val="20"/>
        </w:rPr>
        <w:t xml:space="preserve">;69-73. </w:t>
      </w:r>
    </w:p>
    <w:p w:rsidR="00444100" w:rsidRPr="00300018" w:rsidRDefault="00444100" w:rsidP="00300018">
      <w:pPr>
        <w:ind w:left="720" w:hanging="720"/>
        <w:rPr>
          <w:sz w:val="20"/>
        </w:rPr>
      </w:pPr>
      <w:r w:rsidRPr="00300018">
        <w:rPr>
          <w:sz w:val="20"/>
        </w:rPr>
        <w:t xml:space="preserve">Cornelius (2000). Teacher competence associated with intelligence, attitude towards teaching profession and academic achievement of teacher trainees. Unpublished </w:t>
      </w:r>
      <w:proofErr w:type="spellStart"/>
      <w:r w:rsidRPr="00300018">
        <w:rPr>
          <w:sz w:val="20"/>
        </w:rPr>
        <w:t>M.Phil</w:t>
      </w:r>
      <w:proofErr w:type="spellEnd"/>
      <w:r w:rsidRPr="00300018">
        <w:rPr>
          <w:sz w:val="20"/>
        </w:rPr>
        <w:t xml:space="preserve"> Thesis, University of Kerala</w:t>
      </w:r>
    </w:p>
    <w:p w:rsidR="00444100" w:rsidRPr="00300018" w:rsidRDefault="00B86914" w:rsidP="00300018">
      <w:pPr>
        <w:ind w:left="720" w:hanging="720"/>
        <w:rPr>
          <w:sz w:val="20"/>
        </w:rPr>
      </w:pPr>
      <w:proofErr w:type="spellStart"/>
      <w:r w:rsidRPr="00300018">
        <w:rPr>
          <w:sz w:val="20"/>
        </w:rPr>
        <w:t>Celikoz</w:t>
      </w:r>
      <w:proofErr w:type="spellEnd"/>
      <w:r w:rsidRPr="00300018">
        <w:rPr>
          <w:sz w:val="20"/>
        </w:rPr>
        <w:t>, N</w:t>
      </w:r>
      <w:r w:rsidR="00444100" w:rsidRPr="00300018">
        <w:rPr>
          <w:sz w:val="20"/>
        </w:rPr>
        <w:t>. Cetin</w:t>
      </w:r>
      <w:r w:rsidRPr="00300018">
        <w:rPr>
          <w:sz w:val="20"/>
        </w:rPr>
        <w:t>, F. (</w:t>
      </w:r>
      <w:r w:rsidR="00444100" w:rsidRPr="00300018">
        <w:rPr>
          <w:sz w:val="20"/>
        </w:rPr>
        <w:t>2004) .</w:t>
      </w:r>
      <w:proofErr w:type="spellStart"/>
      <w:r w:rsidR="00444100" w:rsidRPr="00300018">
        <w:rPr>
          <w:sz w:val="20"/>
        </w:rPr>
        <w:t>Anatolianteacher</w:t>
      </w:r>
      <w:proofErr w:type="spellEnd"/>
      <w:r w:rsidR="00444100" w:rsidRPr="00300018">
        <w:rPr>
          <w:sz w:val="20"/>
        </w:rPr>
        <w:t xml:space="preserve"> high school students’ </w:t>
      </w:r>
      <w:r w:rsidRPr="00300018">
        <w:rPr>
          <w:sz w:val="20"/>
        </w:rPr>
        <w:t>attitudes</w:t>
      </w:r>
      <w:r>
        <w:rPr>
          <w:sz w:val="20"/>
        </w:rPr>
        <w:t xml:space="preserve"> </w:t>
      </w:r>
      <w:r w:rsidRPr="00300018">
        <w:rPr>
          <w:sz w:val="20"/>
        </w:rPr>
        <w:t>about</w:t>
      </w:r>
      <w:r>
        <w:rPr>
          <w:sz w:val="20"/>
        </w:rPr>
        <w:t xml:space="preserve"> </w:t>
      </w:r>
      <w:r w:rsidRPr="00300018">
        <w:rPr>
          <w:sz w:val="20"/>
        </w:rPr>
        <w:t>the</w:t>
      </w:r>
      <w:r>
        <w:rPr>
          <w:sz w:val="20"/>
        </w:rPr>
        <w:t xml:space="preserve"> </w:t>
      </w:r>
      <w:r w:rsidRPr="00300018">
        <w:rPr>
          <w:sz w:val="20"/>
        </w:rPr>
        <w:t>facto</w:t>
      </w:r>
      <w:r>
        <w:rPr>
          <w:sz w:val="20"/>
        </w:rPr>
        <w:t>r</w:t>
      </w:r>
      <w:r w:rsidRPr="00300018">
        <w:rPr>
          <w:sz w:val="20"/>
        </w:rPr>
        <w:t>s</w:t>
      </w:r>
      <w:r>
        <w:rPr>
          <w:sz w:val="20"/>
        </w:rPr>
        <w:t xml:space="preserve"> </w:t>
      </w:r>
      <w:r w:rsidRPr="00300018">
        <w:rPr>
          <w:sz w:val="20"/>
        </w:rPr>
        <w:t>affecting</w:t>
      </w:r>
      <w:r w:rsidR="00444100" w:rsidRPr="00300018">
        <w:rPr>
          <w:sz w:val="20"/>
        </w:rPr>
        <w:t xml:space="preserve"> the teaching </w:t>
      </w:r>
      <w:r w:rsidRPr="00300018">
        <w:rPr>
          <w:sz w:val="20"/>
        </w:rPr>
        <w:t>profession.</w:t>
      </w:r>
      <w:r>
        <w:rPr>
          <w:sz w:val="20"/>
        </w:rPr>
        <w:t xml:space="preserve"> </w:t>
      </w:r>
      <w:r w:rsidRPr="00300018">
        <w:rPr>
          <w:sz w:val="20"/>
        </w:rPr>
        <w:t>National</w:t>
      </w:r>
      <w:r>
        <w:rPr>
          <w:sz w:val="20"/>
        </w:rPr>
        <w:t xml:space="preserve"> </w:t>
      </w:r>
      <w:r w:rsidRPr="00300018">
        <w:rPr>
          <w:sz w:val="20"/>
        </w:rPr>
        <w:t>Educ.</w:t>
      </w:r>
      <w:r>
        <w:rPr>
          <w:sz w:val="20"/>
        </w:rPr>
        <w:t xml:space="preserve"> </w:t>
      </w:r>
      <w:r w:rsidRPr="00300018">
        <w:rPr>
          <w:sz w:val="20"/>
        </w:rPr>
        <w:t>J</w:t>
      </w:r>
      <w:r w:rsidR="00444100" w:rsidRPr="00300018">
        <w:rPr>
          <w:sz w:val="20"/>
        </w:rPr>
        <w:t>.</w:t>
      </w:r>
      <w:r w:rsidRPr="00300018">
        <w:rPr>
          <w:sz w:val="20"/>
        </w:rPr>
        <w:t>, (</w:t>
      </w:r>
      <w:r w:rsidR="00444100" w:rsidRPr="00300018">
        <w:rPr>
          <w:sz w:val="20"/>
        </w:rPr>
        <w:t xml:space="preserve">162). </w:t>
      </w:r>
    </w:p>
    <w:p w:rsidR="00444100" w:rsidRPr="00300018" w:rsidRDefault="00444100" w:rsidP="00300018">
      <w:pPr>
        <w:ind w:left="720" w:hanging="720"/>
        <w:rPr>
          <w:sz w:val="20"/>
        </w:rPr>
      </w:pPr>
      <w:r w:rsidRPr="00300018">
        <w:rPr>
          <w:sz w:val="20"/>
        </w:rPr>
        <w:t xml:space="preserve">Devi, </w:t>
      </w:r>
      <w:proofErr w:type="spellStart"/>
      <w:r w:rsidRPr="00300018">
        <w:rPr>
          <w:sz w:val="20"/>
        </w:rPr>
        <w:t>Usha</w:t>
      </w:r>
      <w:proofErr w:type="spellEnd"/>
      <w:r w:rsidRPr="00300018">
        <w:rPr>
          <w:sz w:val="20"/>
        </w:rPr>
        <w:t>, V.K. (2005). A study of role conflict, job satisfaction and select presage variables discriminating between successful and less successful Review 118 secondary school women teachers of Kerala. Unpublished Doctoral Thesis, University of Calicut.</w:t>
      </w:r>
    </w:p>
    <w:p w:rsidR="00444100" w:rsidRPr="00300018" w:rsidRDefault="00B86914" w:rsidP="00300018">
      <w:pPr>
        <w:ind w:left="720" w:hanging="720"/>
        <w:rPr>
          <w:sz w:val="20"/>
        </w:rPr>
      </w:pPr>
      <w:r w:rsidRPr="00300018">
        <w:rPr>
          <w:sz w:val="20"/>
        </w:rPr>
        <w:t>Feldman, A. (</w:t>
      </w:r>
      <w:r w:rsidR="00444100" w:rsidRPr="00300018">
        <w:rPr>
          <w:sz w:val="20"/>
        </w:rPr>
        <w:t>2002).</w:t>
      </w:r>
      <w:r w:rsidRPr="00300018">
        <w:rPr>
          <w:sz w:val="20"/>
        </w:rPr>
        <w:t>Existential</w:t>
      </w:r>
      <w:r>
        <w:rPr>
          <w:sz w:val="20"/>
        </w:rPr>
        <w:t xml:space="preserve"> </w:t>
      </w:r>
      <w:r w:rsidRPr="00300018">
        <w:rPr>
          <w:sz w:val="20"/>
        </w:rPr>
        <w:t>approach</w:t>
      </w:r>
      <w:r>
        <w:rPr>
          <w:sz w:val="20"/>
        </w:rPr>
        <w:t xml:space="preserve"> </w:t>
      </w:r>
      <w:proofErr w:type="spellStart"/>
      <w:r w:rsidRPr="00300018">
        <w:rPr>
          <w:sz w:val="20"/>
        </w:rPr>
        <w:t>esto</w:t>
      </w:r>
      <w:proofErr w:type="spellEnd"/>
      <w:r>
        <w:rPr>
          <w:sz w:val="20"/>
        </w:rPr>
        <w:t xml:space="preserve"> </w:t>
      </w:r>
      <w:r w:rsidRPr="00300018">
        <w:rPr>
          <w:sz w:val="20"/>
        </w:rPr>
        <w:t>action</w:t>
      </w:r>
      <w:r>
        <w:rPr>
          <w:sz w:val="20"/>
        </w:rPr>
        <w:t xml:space="preserve"> </w:t>
      </w:r>
      <w:r w:rsidRPr="00300018">
        <w:rPr>
          <w:sz w:val="20"/>
        </w:rPr>
        <w:t>research</w:t>
      </w:r>
      <w:r w:rsidR="00444100" w:rsidRPr="00300018">
        <w:rPr>
          <w:sz w:val="20"/>
        </w:rPr>
        <w:t>. EducationalActionRese</w:t>
      </w:r>
      <w:r w:rsidR="00511D6E">
        <w:rPr>
          <w:sz w:val="20"/>
        </w:rPr>
        <w:t>a</w:t>
      </w:r>
      <w:r w:rsidR="00444100" w:rsidRPr="00300018">
        <w:rPr>
          <w:sz w:val="20"/>
        </w:rPr>
        <w:t>rch</w:t>
      </w:r>
      <w:proofErr w:type="gramStart"/>
      <w:r w:rsidR="00444100" w:rsidRPr="00300018">
        <w:rPr>
          <w:sz w:val="20"/>
        </w:rPr>
        <w:t>,10</w:t>
      </w:r>
      <w:proofErr w:type="gramEnd"/>
      <w:r w:rsidR="00444100" w:rsidRPr="00300018">
        <w:rPr>
          <w:sz w:val="20"/>
        </w:rPr>
        <w:t xml:space="preserve"> (2), 233-251.</w:t>
      </w:r>
    </w:p>
    <w:p w:rsidR="00444100" w:rsidRPr="00300018" w:rsidRDefault="00444100" w:rsidP="00300018">
      <w:pPr>
        <w:ind w:left="720" w:hanging="720"/>
        <w:rPr>
          <w:sz w:val="20"/>
        </w:rPr>
      </w:pPr>
      <w:r w:rsidRPr="00300018">
        <w:rPr>
          <w:sz w:val="20"/>
        </w:rPr>
        <w:t xml:space="preserve">Ghosh, S. and </w:t>
      </w:r>
      <w:proofErr w:type="spellStart"/>
      <w:r w:rsidRPr="00300018">
        <w:rPr>
          <w:sz w:val="20"/>
        </w:rPr>
        <w:t>Bairgya</w:t>
      </w:r>
      <w:proofErr w:type="spellEnd"/>
      <w:r w:rsidRPr="00300018">
        <w:rPr>
          <w:sz w:val="20"/>
        </w:rPr>
        <w:t xml:space="preserve">, S. (2010). Attitude of secondary school teachers towards teaching profession in relation to some demographic variables, </w:t>
      </w:r>
      <w:proofErr w:type="spellStart"/>
      <w:r w:rsidRPr="00300018">
        <w:rPr>
          <w:sz w:val="20"/>
        </w:rPr>
        <w:t>Edusearch</w:t>
      </w:r>
      <w:proofErr w:type="spellEnd"/>
      <w:r w:rsidRPr="00300018">
        <w:rPr>
          <w:sz w:val="20"/>
        </w:rPr>
        <w:t xml:space="preserve"> 1(1), 55-58.</w:t>
      </w:r>
    </w:p>
    <w:p w:rsidR="00444100" w:rsidRPr="00300018" w:rsidRDefault="00444100" w:rsidP="00300018">
      <w:pPr>
        <w:ind w:left="720" w:hanging="720"/>
        <w:rPr>
          <w:sz w:val="20"/>
        </w:rPr>
      </w:pPr>
      <w:proofErr w:type="spellStart"/>
      <w:r w:rsidRPr="00300018">
        <w:rPr>
          <w:sz w:val="20"/>
        </w:rPr>
        <w:t>Gnanaguru</w:t>
      </w:r>
      <w:proofErr w:type="spellEnd"/>
      <w:r w:rsidRPr="00300018">
        <w:rPr>
          <w:sz w:val="20"/>
        </w:rPr>
        <w:t xml:space="preserve"> S.A. and Kumar S. (2007). Attitude of under, normal and overachievers towards teaching profession and their home environment. Journal of All India Association for Educational Research, 19 (3 &amp; 4) 36-37.</w:t>
      </w:r>
    </w:p>
    <w:p w:rsidR="00444100" w:rsidRPr="00300018" w:rsidRDefault="00444100" w:rsidP="00300018">
      <w:pPr>
        <w:ind w:left="720" w:hanging="720"/>
        <w:rPr>
          <w:sz w:val="20"/>
        </w:rPr>
      </w:pPr>
      <w:r w:rsidRPr="00300018">
        <w:rPr>
          <w:sz w:val="20"/>
        </w:rPr>
        <w:t xml:space="preserve">Lily, </w:t>
      </w:r>
      <w:proofErr w:type="spellStart"/>
      <w:r w:rsidRPr="00300018">
        <w:rPr>
          <w:sz w:val="20"/>
        </w:rPr>
        <w:t>Pushpam</w:t>
      </w:r>
      <w:proofErr w:type="spellEnd"/>
      <w:r w:rsidRPr="00300018">
        <w:rPr>
          <w:sz w:val="20"/>
        </w:rPr>
        <w:t>, A.M. (2003). Attitude towards teaching profession and job satisfaction of women teachers in Coimbatore. Journal of Ed</w:t>
      </w:r>
    </w:p>
    <w:p w:rsidR="00444100" w:rsidRPr="00300018" w:rsidRDefault="00444100" w:rsidP="00300018">
      <w:pPr>
        <w:ind w:left="720" w:hanging="720"/>
        <w:rPr>
          <w:sz w:val="20"/>
        </w:rPr>
      </w:pPr>
      <w:r w:rsidRPr="00300018">
        <w:rPr>
          <w:sz w:val="20"/>
        </w:rPr>
        <w:t>Mathai, M. (1992). Some presage variables discriminating between successful and less successful secondary school science teachers of Kerala. Unpublished M.Phil. Thesis, University of Calicut.</w:t>
      </w:r>
    </w:p>
    <w:p w:rsidR="00444100" w:rsidRPr="00300018" w:rsidRDefault="00444100" w:rsidP="00300018">
      <w:pPr>
        <w:ind w:left="720" w:hanging="720"/>
        <w:rPr>
          <w:sz w:val="20"/>
        </w:rPr>
      </w:pPr>
      <w:proofErr w:type="spellStart"/>
      <w:r w:rsidRPr="00300018">
        <w:rPr>
          <w:sz w:val="20"/>
        </w:rPr>
        <w:t>McKeachie</w:t>
      </w:r>
      <w:proofErr w:type="spellEnd"/>
      <w:r w:rsidRPr="00300018">
        <w:rPr>
          <w:sz w:val="20"/>
        </w:rPr>
        <w:t xml:space="preserve"> W</w:t>
      </w:r>
      <w:r w:rsidR="002866B2">
        <w:rPr>
          <w:sz w:val="20"/>
        </w:rPr>
        <w:t>.</w:t>
      </w:r>
      <w:r w:rsidRPr="00300018">
        <w:rPr>
          <w:sz w:val="20"/>
        </w:rPr>
        <w:t>J</w:t>
      </w:r>
      <w:r w:rsidR="002866B2">
        <w:rPr>
          <w:sz w:val="20"/>
        </w:rPr>
        <w:t xml:space="preserve">.  </w:t>
      </w:r>
      <w:r w:rsidRPr="00300018">
        <w:rPr>
          <w:sz w:val="20"/>
        </w:rPr>
        <w:t xml:space="preserve">(1994).Teaching </w:t>
      </w:r>
      <w:proofErr w:type="spellStart"/>
      <w:r w:rsidRPr="00300018">
        <w:rPr>
          <w:sz w:val="20"/>
        </w:rPr>
        <w:t>Tips</w:t>
      </w:r>
      <w:proofErr w:type="gramStart"/>
      <w:r w:rsidRPr="00300018">
        <w:rPr>
          <w:sz w:val="20"/>
        </w:rPr>
        <w:t>;Strategies</w:t>
      </w:r>
      <w:proofErr w:type="spellEnd"/>
      <w:proofErr w:type="gramEnd"/>
      <w:r w:rsidRPr="00300018">
        <w:rPr>
          <w:sz w:val="20"/>
        </w:rPr>
        <w:t xml:space="preserve">, </w:t>
      </w:r>
      <w:proofErr w:type="spellStart"/>
      <w:r w:rsidRPr="00300018">
        <w:rPr>
          <w:sz w:val="20"/>
        </w:rPr>
        <w:t>Research,andTheoryfor</w:t>
      </w:r>
      <w:proofErr w:type="spellEnd"/>
      <w:r w:rsidRPr="00300018">
        <w:rPr>
          <w:sz w:val="20"/>
        </w:rPr>
        <w:t xml:space="preserve"> </w:t>
      </w:r>
      <w:proofErr w:type="spellStart"/>
      <w:r w:rsidRPr="00300018">
        <w:rPr>
          <w:sz w:val="20"/>
        </w:rPr>
        <w:t>collegeand</w:t>
      </w:r>
      <w:proofErr w:type="spellEnd"/>
      <w:r w:rsidRPr="00300018">
        <w:rPr>
          <w:sz w:val="20"/>
        </w:rPr>
        <w:t xml:space="preserve"> </w:t>
      </w:r>
      <w:proofErr w:type="spellStart"/>
      <w:r w:rsidRPr="00300018">
        <w:rPr>
          <w:sz w:val="20"/>
        </w:rPr>
        <w:t>UniversityTeachers</w:t>
      </w:r>
      <w:proofErr w:type="spellEnd"/>
      <w:r w:rsidRPr="00300018">
        <w:rPr>
          <w:sz w:val="20"/>
        </w:rPr>
        <w:t xml:space="preserve"> .(9th eds.) Lexington;</w:t>
      </w:r>
      <w:r w:rsidR="00127464" w:rsidRPr="00300018">
        <w:rPr>
          <w:sz w:val="20"/>
        </w:rPr>
        <w:t xml:space="preserve"> </w:t>
      </w:r>
      <w:proofErr w:type="spellStart"/>
      <w:r w:rsidR="00127464" w:rsidRPr="00300018">
        <w:rPr>
          <w:sz w:val="20"/>
        </w:rPr>
        <w:t>M</w:t>
      </w:r>
      <w:r w:rsidRPr="00300018">
        <w:rPr>
          <w:sz w:val="20"/>
        </w:rPr>
        <w:t>ass</w:t>
      </w:r>
      <w:proofErr w:type="gramStart"/>
      <w:r w:rsidRPr="00300018">
        <w:rPr>
          <w:sz w:val="20"/>
        </w:rPr>
        <w:t>;D.C</w:t>
      </w:r>
      <w:proofErr w:type="spellEnd"/>
      <w:proofErr w:type="gramEnd"/>
      <w:r w:rsidRPr="00300018">
        <w:rPr>
          <w:sz w:val="20"/>
        </w:rPr>
        <w:t xml:space="preserve">. </w:t>
      </w:r>
      <w:proofErr w:type="spellStart"/>
      <w:r w:rsidRPr="00300018">
        <w:rPr>
          <w:sz w:val="20"/>
        </w:rPr>
        <w:t>HealthandCompany</w:t>
      </w:r>
      <w:proofErr w:type="spellEnd"/>
      <w:r w:rsidRPr="00300018">
        <w:rPr>
          <w:sz w:val="20"/>
        </w:rPr>
        <w:t>.</w:t>
      </w:r>
    </w:p>
    <w:p w:rsidR="00444100" w:rsidRPr="00300018" w:rsidRDefault="00444100" w:rsidP="00300018">
      <w:pPr>
        <w:ind w:left="720" w:hanging="720"/>
        <w:rPr>
          <w:sz w:val="20"/>
        </w:rPr>
      </w:pPr>
      <w:proofErr w:type="spellStart"/>
      <w:r w:rsidRPr="00300018">
        <w:rPr>
          <w:sz w:val="20"/>
        </w:rPr>
        <w:lastRenderedPageBreak/>
        <w:t>Mordi</w:t>
      </w:r>
      <w:proofErr w:type="spellEnd"/>
      <w:r w:rsidRPr="00300018">
        <w:rPr>
          <w:sz w:val="20"/>
        </w:rPr>
        <w:t xml:space="preserve"> C (1991) .</w:t>
      </w:r>
      <w:proofErr w:type="spellStart"/>
      <w:r w:rsidRPr="00300018">
        <w:rPr>
          <w:sz w:val="20"/>
        </w:rPr>
        <w:t>FactorsAssociatedwithpupil’sAttitudesTowardsSciencein</w:t>
      </w:r>
      <w:proofErr w:type="spellEnd"/>
      <w:r w:rsidRPr="00300018">
        <w:rPr>
          <w:sz w:val="20"/>
        </w:rPr>
        <w:t xml:space="preserve"> </w:t>
      </w:r>
      <w:proofErr w:type="spellStart"/>
      <w:r w:rsidRPr="00300018">
        <w:rPr>
          <w:sz w:val="20"/>
        </w:rPr>
        <w:t>NigerianPrimarySchools</w:t>
      </w:r>
      <w:proofErr w:type="spellEnd"/>
      <w:r w:rsidRPr="00300018">
        <w:rPr>
          <w:sz w:val="20"/>
        </w:rPr>
        <w:t>. Res. Sci.TechnolEduc.</w:t>
      </w:r>
      <w:proofErr w:type="gramStart"/>
      <w:r w:rsidRPr="00300018">
        <w:rPr>
          <w:sz w:val="20"/>
        </w:rPr>
        <w:t>,9</w:t>
      </w:r>
      <w:proofErr w:type="gramEnd"/>
      <w:r w:rsidRPr="00300018">
        <w:rPr>
          <w:sz w:val="20"/>
        </w:rPr>
        <w:t xml:space="preserve"> (1) ;39-41.</w:t>
      </w:r>
    </w:p>
    <w:p w:rsidR="00444100" w:rsidRPr="00300018" w:rsidRDefault="00444100" w:rsidP="00300018">
      <w:pPr>
        <w:ind w:left="720" w:hanging="720"/>
        <w:rPr>
          <w:sz w:val="20"/>
        </w:rPr>
      </w:pPr>
      <w:proofErr w:type="spellStart"/>
      <w:r w:rsidRPr="00300018">
        <w:rPr>
          <w:sz w:val="20"/>
        </w:rPr>
        <w:t>Naik</w:t>
      </w:r>
      <w:proofErr w:type="spellEnd"/>
      <w:r w:rsidRPr="00300018">
        <w:rPr>
          <w:sz w:val="20"/>
        </w:rPr>
        <w:t xml:space="preserve">, A.K. and </w:t>
      </w:r>
      <w:proofErr w:type="spellStart"/>
      <w:r w:rsidRPr="00300018">
        <w:rPr>
          <w:sz w:val="20"/>
        </w:rPr>
        <w:t>Pathy</w:t>
      </w:r>
      <w:proofErr w:type="spellEnd"/>
      <w:r w:rsidRPr="00300018">
        <w:rPr>
          <w:sz w:val="20"/>
        </w:rPr>
        <w:t>, M.K. (1997). A study of the attitudes of secondary school science teachers towards teaching of science, School Science, 35 (2), 59-62.</w:t>
      </w:r>
    </w:p>
    <w:p w:rsidR="00444100" w:rsidRPr="00300018" w:rsidRDefault="00444100" w:rsidP="00300018">
      <w:pPr>
        <w:ind w:left="720" w:hanging="720"/>
        <w:rPr>
          <w:sz w:val="20"/>
        </w:rPr>
      </w:pPr>
      <w:proofErr w:type="spellStart"/>
      <w:r w:rsidRPr="00300018">
        <w:rPr>
          <w:sz w:val="20"/>
        </w:rPr>
        <w:t>Osunde</w:t>
      </w:r>
      <w:proofErr w:type="spellEnd"/>
      <w:r w:rsidRPr="00300018">
        <w:rPr>
          <w:sz w:val="20"/>
        </w:rPr>
        <w:t xml:space="preserve">, A.U. and </w:t>
      </w:r>
      <w:proofErr w:type="spellStart"/>
      <w:r w:rsidRPr="00300018">
        <w:rPr>
          <w:sz w:val="20"/>
        </w:rPr>
        <w:t>Izevbigie</w:t>
      </w:r>
      <w:proofErr w:type="spellEnd"/>
      <w:r w:rsidRPr="00300018">
        <w:rPr>
          <w:sz w:val="20"/>
        </w:rPr>
        <w:t>, T. I. (2006). An assessment of teachers’ attitude towards teaching profession in Midwestern Nigeria, Education, 126 (3), 462-467.</w:t>
      </w:r>
    </w:p>
    <w:p w:rsidR="00444100" w:rsidRPr="00300018" w:rsidRDefault="00444100" w:rsidP="00300018">
      <w:pPr>
        <w:ind w:left="720" w:hanging="720"/>
        <w:rPr>
          <w:sz w:val="20"/>
        </w:rPr>
      </w:pPr>
      <w:proofErr w:type="spellStart"/>
      <w:r w:rsidRPr="00300018">
        <w:rPr>
          <w:sz w:val="20"/>
        </w:rPr>
        <w:t>Poozhikuth</w:t>
      </w:r>
      <w:proofErr w:type="spellEnd"/>
      <w:r w:rsidRPr="00300018">
        <w:rPr>
          <w:sz w:val="20"/>
        </w:rPr>
        <w:t xml:space="preserve">, M. (1989). Attitude towards teaching profession of college teachers, </w:t>
      </w:r>
      <w:proofErr w:type="spellStart"/>
      <w:r w:rsidRPr="00300018">
        <w:rPr>
          <w:sz w:val="20"/>
        </w:rPr>
        <w:t>Unpuhlished</w:t>
      </w:r>
      <w:proofErr w:type="spellEnd"/>
      <w:r w:rsidRPr="00300018">
        <w:rPr>
          <w:sz w:val="20"/>
        </w:rPr>
        <w:t xml:space="preserve"> </w:t>
      </w:r>
      <w:proofErr w:type="spellStart"/>
      <w:r w:rsidRPr="00300018">
        <w:rPr>
          <w:sz w:val="20"/>
        </w:rPr>
        <w:t>M.Ed</w:t>
      </w:r>
      <w:proofErr w:type="spellEnd"/>
      <w:r w:rsidRPr="00300018">
        <w:rPr>
          <w:sz w:val="20"/>
        </w:rPr>
        <w:t xml:space="preserve"> dissertation, University of Calicut.</w:t>
      </w:r>
    </w:p>
    <w:p w:rsidR="00444100" w:rsidRPr="00300018" w:rsidRDefault="00444100" w:rsidP="00300018">
      <w:pPr>
        <w:ind w:left="720" w:hanging="720"/>
        <w:rPr>
          <w:sz w:val="20"/>
        </w:rPr>
      </w:pPr>
      <w:proofErr w:type="spellStart"/>
      <w:r w:rsidRPr="00300018">
        <w:rPr>
          <w:sz w:val="20"/>
        </w:rPr>
        <w:t>Rawat</w:t>
      </w:r>
      <w:proofErr w:type="spellEnd"/>
      <w:r w:rsidRPr="00300018">
        <w:rPr>
          <w:sz w:val="20"/>
        </w:rPr>
        <w:t xml:space="preserve"> &amp; </w:t>
      </w:r>
      <w:proofErr w:type="spellStart"/>
      <w:r w:rsidRPr="00300018">
        <w:rPr>
          <w:sz w:val="20"/>
        </w:rPr>
        <w:t>Sreevastava</w:t>
      </w:r>
      <w:proofErr w:type="spellEnd"/>
      <w:r w:rsidRPr="00300018">
        <w:rPr>
          <w:sz w:val="20"/>
        </w:rPr>
        <w:t>, R.K. (1984). Attitude of male and female teacher trainees towards teaching – a comparative study. Asian journal of Psychology and Education, 13, 54-58.</w:t>
      </w:r>
    </w:p>
    <w:p w:rsidR="00444100" w:rsidRPr="00300018" w:rsidRDefault="00444100" w:rsidP="00300018">
      <w:pPr>
        <w:ind w:left="720" w:hanging="720"/>
        <w:rPr>
          <w:sz w:val="20"/>
        </w:rPr>
      </w:pPr>
      <w:proofErr w:type="spellStart"/>
      <w:r w:rsidRPr="00300018">
        <w:rPr>
          <w:sz w:val="20"/>
        </w:rPr>
        <w:t>Schibeci</w:t>
      </w:r>
      <w:proofErr w:type="spellEnd"/>
      <w:r w:rsidRPr="00300018">
        <w:rPr>
          <w:sz w:val="20"/>
        </w:rPr>
        <w:t xml:space="preserve"> </w:t>
      </w:r>
      <w:proofErr w:type="spellStart"/>
      <w:r w:rsidRPr="00300018">
        <w:rPr>
          <w:sz w:val="20"/>
        </w:rPr>
        <w:t>RA</w:t>
      </w:r>
      <w:proofErr w:type="gramStart"/>
      <w:r w:rsidRPr="00300018">
        <w:rPr>
          <w:sz w:val="20"/>
        </w:rPr>
        <w:t>,Riley</w:t>
      </w:r>
      <w:proofErr w:type="spellEnd"/>
      <w:proofErr w:type="gramEnd"/>
      <w:r w:rsidRPr="00300018">
        <w:rPr>
          <w:sz w:val="20"/>
        </w:rPr>
        <w:t xml:space="preserve"> JP (1986).</w:t>
      </w:r>
      <w:proofErr w:type="spellStart"/>
      <w:r w:rsidRPr="00300018">
        <w:rPr>
          <w:sz w:val="20"/>
        </w:rPr>
        <w:t>Influenceof</w:t>
      </w:r>
      <w:proofErr w:type="spellEnd"/>
      <w:r w:rsidRPr="00300018">
        <w:rPr>
          <w:sz w:val="20"/>
        </w:rPr>
        <w:t xml:space="preserve"> </w:t>
      </w:r>
      <w:proofErr w:type="spellStart"/>
      <w:r w:rsidRPr="00300018">
        <w:rPr>
          <w:sz w:val="20"/>
        </w:rPr>
        <w:t>students’backgroundandperceptionon</w:t>
      </w:r>
      <w:proofErr w:type="spellEnd"/>
      <w:r w:rsidRPr="00300018">
        <w:rPr>
          <w:sz w:val="20"/>
        </w:rPr>
        <w:t xml:space="preserve"> </w:t>
      </w:r>
      <w:proofErr w:type="spellStart"/>
      <w:r w:rsidRPr="00300018">
        <w:rPr>
          <w:sz w:val="20"/>
        </w:rPr>
        <w:t>scienceAttitudesandAchievement.J.Res.Sci</w:t>
      </w:r>
      <w:proofErr w:type="spellEnd"/>
      <w:r w:rsidRPr="00300018">
        <w:rPr>
          <w:sz w:val="20"/>
        </w:rPr>
        <w:t>. Teach.</w:t>
      </w:r>
      <w:proofErr w:type="gramStart"/>
      <w:r w:rsidRPr="00300018">
        <w:rPr>
          <w:sz w:val="20"/>
        </w:rPr>
        <w:t>,23</w:t>
      </w:r>
      <w:proofErr w:type="gramEnd"/>
      <w:r w:rsidRPr="00300018">
        <w:rPr>
          <w:sz w:val="20"/>
        </w:rPr>
        <w:t>(3); 177-187.</w:t>
      </w:r>
    </w:p>
    <w:p w:rsidR="00444100" w:rsidRPr="00300018" w:rsidRDefault="00444100" w:rsidP="00300018">
      <w:pPr>
        <w:ind w:left="720" w:hanging="720"/>
        <w:rPr>
          <w:sz w:val="20"/>
        </w:rPr>
      </w:pPr>
      <w:r w:rsidRPr="00300018">
        <w:rPr>
          <w:sz w:val="20"/>
        </w:rPr>
        <w:t xml:space="preserve">Srivastava, </w:t>
      </w:r>
      <w:proofErr w:type="spellStart"/>
      <w:r w:rsidRPr="00300018">
        <w:rPr>
          <w:sz w:val="20"/>
        </w:rPr>
        <w:t>Madhu</w:t>
      </w:r>
      <w:proofErr w:type="spellEnd"/>
      <w:r w:rsidRPr="00300018">
        <w:rPr>
          <w:sz w:val="20"/>
        </w:rPr>
        <w:t xml:space="preserve"> </w:t>
      </w:r>
      <w:proofErr w:type="spellStart"/>
      <w:r w:rsidRPr="00300018">
        <w:rPr>
          <w:sz w:val="20"/>
        </w:rPr>
        <w:t>Bala</w:t>
      </w:r>
      <w:proofErr w:type="spellEnd"/>
      <w:r w:rsidRPr="00300018">
        <w:rPr>
          <w:sz w:val="20"/>
        </w:rPr>
        <w:t xml:space="preserve"> (1989). The impact of the teacher education </w:t>
      </w:r>
      <w:proofErr w:type="spellStart"/>
      <w:r w:rsidRPr="00300018">
        <w:rPr>
          <w:sz w:val="20"/>
        </w:rPr>
        <w:t>programme</w:t>
      </w:r>
      <w:proofErr w:type="spellEnd"/>
      <w:r w:rsidRPr="00300018">
        <w:rPr>
          <w:sz w:val="20"/>
        </w:rPr>
        <w:t xml:space="preserve"> of </w:t>
      </w:r>
      <w:proofErr w:type="spellStart"/>
      <w:r w:rsidRPr="00300018">
        <w:rPr>
          <w:sz w:val="20"/>
        </w:rPr>
        <w:t>Lucknow</w:t>
      </w:r>
      <w:proofErr w:type="spellEnd"/>
      <w:r w:rsidRPr="00300018">
        <w:rPr>
          <w:sz w:val="20"/>
        </w:rPr>
        <w:t xml:space="preserve"> university on pupil-teachers’ attitude and teaching efficiency, Ph.D. Education¸ </w:t>
      </w:r>
      <w:proofErr w:type="spellStart"/>
      <w:r w:rsidRPr="00300018">
        <w:rPr>
          <w:sz w:val="20"/>
        </w:rPr>
        <w:t>Lucknow</w:t>
      </w:r>
      <w:proofErr w:type="spellEnd"/>
      <w:r w:rsidRPr="00300018">
        <w:rPr>
          <w:sz w:val="20"/>
        </w:rPr>
        <w:t xml:space="preserve">: University of </w:t>
      </w:r>
      <w:proofErr w:type="spellStart"/>
      <w:r w:rsidRPr="00300018">
        <w:rPr>
          <w:sz w:val="20"/>
        </w:rPr>
        <w:t>Lucknow</w:t>
      </w:r>
      <w:proofErr w:type="spellEnd"/>
      <w:r w:rsidRPr="00300018">
        <w:rPr>
          <w:sz w:val="20"/>
        </w:rPr>
        <w:t>.</w:t>
      </w:r>
    </w:p>
    <w:p w:rsidR="00444100" w:rsidRPr="00300018" w:rsidRDefault="00444100" w:rsidP="00300018">
      <w:pPr>
        <w:ind w:left="720" w:hanging="720"/>
        <w:rPr>
          <w:sz w:val="20"/>
        </w:rPr>
      </w:pPr>
      <w:proofErr w:type="spellStart"/>
      <w:r w:rsidRPr="00300018">
        <w:rPr>
          <w:sz w:val="20"/>
        </w:rPr>
        <w:t>Suja</w:t>
      </w:r>
      <w:proofErr w:type="spellEnd"/>
      <w:r w:rsidRPr="00300018">
        <w:rPr>
          <w:sz w:val="20"/>
        </w:rPr>
        <w:t xml:space="preserve">, K. (2007). Interaction effect of attitude towards teaching, interest in teaching and teaching experience of job commitment of primary school teachers. </w:t>
      </w:r>
      <w:proofErr w:type="spellStart"/>
      <w:r w:rsidRPr="00300018">
        <w:rPr>
          <w:sz w:val="20"/>
        </w:rPr>
        <w:t>M.Ed</w:t>
      </w:r>
      <w:proofErr w:type="spellEnd"/>
      <w:r w:rsidRPr="00300018">
        <w:rPr>
          <w:sz w:val="20"/>
        </w:rPr>
        <w:t xml:space="preserve"> Thesis. University of Calicut.</w:t>
      </w:r>
    </w:p>
    <w:p w:rsidR="00444100" w:rsidRPr="00300018" w:rsidRDefault="00444100" w:rsidP="00300018">
      <w:pPr>
        <w:ind w:left="720" w:hanging="720"/>
        <w:rPr>
          <w:sz w:val="20"/>
        </w:rPr>
      </w:pPr>
      <w:proofErr w:type="spellStart"/>
      <w:r w:rsidRPr="00300018">
        <w:rPr>
          <w:sz w:val="20"/>
        </w:rPr>
        <w:t>Theresal</w:t>
      </w:r>
      <w:proofErr w:type="spellEnd"/>
      <w:r w:rsidRPr="00300018">
        <w:rPr>
          <w:sz w:val="20"/>
        </w:rPr>
        <w:t xml:space="preserve">, L.K. and Benjamin, A.E.W. (2011). Attitude towards teaching profession and </w:t>
      </w:r>
      <w:r w:rsidR="006976EA" w:rsidRPr="00300018">
        <w:rPr>
          <w:sz w:val="20"/>
        </w:rPr>
        <w:t>self-esteem</w:t>
      </w:r>
      <w:r w:rsidRPr="00300018">
        <w:rPr>
          <w:sz w:val="20"/>
        </w:rPr>
        <w:t xml:space="preserve"> among student-teachers, New Frontiers in Education, 44 (3), 257-260.</w:t>
      </w:r>
    </w:p>
    <w:p w:rsidR="00444100" w:rsidRPr="00300018" w:rsidRDefault="00444100" w:rsidP="00300018">
      <w:pPr>
        <w:ind w:left="720" w:hanging="720"/>
        <w:rPr>
          <w:sz w:val="20"/>
        </w:rPr>
      </w:pPr>
      <w:r w:rsidRPr="00300018">
        <w:rPr>
          <w:sz w:val="20"/>
        </w:rPr>
        <w:t>Yadav, R. (1992). Impact of teacher training on certain personality characteristics of B.Ed. trainees, Unpublished Ph.D. Thesis, Agra: Agra University</w:t>
      </w:r>
    </w:p>
    <w:p w:rsidR="00127464" w:rsidRDefault="00127464" w:rsidP="00300018"/>
    <w:p w:rsidR="00444100" w:rsidRPr="00B146D4" w:rsidRDefault="00127464" w:rsidP="00300018">
      <w:pPr>
        <w:pStyle w:val="Heading3"/>
      </w:pPr>
      <w:r>
        <w:t>About the au</w:t>
      </w:r>
      <w:r w:rsidR="00444100" w:rsidRPr="00B146D4">
        <w:t>thor</w:t>
      </w:r>
      <w:r>
        <w:t>s</w:t>
      </w:r>
    </w:p>
    <w:p w:rsidR="00444100" w:rsidRPr="00300018" w:rsidRDefault="00444100" w:rsidP="00444100">
      <w:proofErr w:type="spellStart"/>
      <w:r w:rsidRPr="00300018">
        <w:rPr>
          <w:rFonts w:ascii="Arial" w:hAnsi="Arial" w:cs="Arial"/>
          <w:b/>
          <w:sz w:val="24"/>
          <w:szCs w:val="24"/>
        </w:rPr>
        <w:t>Anupama</w:t>
      </w:r>
      <w:proofErr w:type="spellEnd"/>
      <w:r w:rsidRPr="00300018">
        <w:rPr>
          <w:rFonts w:ascii="Arial" w:hAnsi="Arial" w:cs="Arial"/>
          <w:b/>
          <w:sz w:val="24"/>
          <w:szCs w:val="24"/>
        </w:rPr>
        <w:t xml:space="preserve"> Bhargava</w:t>
      </w:r>
      <w:r w:rsidR="00B86914">
        <w:t xml:space="preserve"> completed</w:t>
      </w:r>
      <w:r w:rsidRPr="00300018">
        <w:t xml:space="preserve"> her </w:t>
      </w:r>
      <w:r w:rsidR="006976EA" w:rsidRPr="00300018">
        <w:t>post-graduation</w:t>
      </w:r>
      <w:r w:rsidRPr="00300018">
        <w:t xml:space="preserve"> in both Science and Education (M.Sc., M.Ed.). Currently she is working as a</w:t>
      </w:r>
      <w:r w:rsidR="006976EA">
        <w:t>n</w:t>
      </w:r>
      <w:r w:rsidRPr="00300018">
        <w:t xml:space="preserve"> Ass</w:t>
      </w:r>
      <w:r w:rsidR="006976EA">
        <w:t>is</w:t>
      </w:r>
      <w:r w:rsidRPr="00300018">
        <w:t>t</w:t>
      </w:r>
      <w:r w:rsidR="006976EA">
        <w:t>an</w:t>
      </w:r>
      <w:r w:rsidR="00B86914">
        <w:t>t Professor at</w:t>
      </w:r>
      <w:r w:rsidRPr="00300018">
        <w:t xml:space="preserve"> </w:t>
      </w:r>
      <w:r w:rsidR="00B86914">
        <w:t xml:space="preserve">the </w:t>
      </w:r>
      <w:r w:rsidRPr="00300018">
        <w:t>prestigious St. Xavier`s College, Ranchi (Jharkhand), India where she teaches Educational Management to undergraduate students of education for the last 8 years. Her areas of interest are Teacher education, Distance education and Educational administrat</w:t>
      </w:r>
      <w:r w:rsidR="00B86914">
        <w:t>ion &amp; Management. Her papers have</w:t>
      </w:r>
      <w:r w:rsidRPr="00300018">
        <w:t xml:space="preserve"> published in National and International journals.</w:t>
      </w:r>
    </w:p>
    <w:p w:rsidR="00300018" w:rsidRPr="00300018" w:rsidRDefault="00444100" w:rsidP="00444100">
      <w:r w:rsidRPr="00300018">
        <w:t>Email</w:t>
      </w:r>
      <w:proofErr w:type="gramStart"/>
      <w:r w:rsidRPr="00300018">
        <w:t>:</w:t>
      </w:r>
      <w:proofErr w:type="gramEnd"/>
      <w:r w:rsidR="002140DE">
        <w:fldChar w:fldCharType="begin"/>
      </w:r>
      <w:r w:rsidR="002140DE">
        <w:instrText xml:space="preserve"> HYPERLINK "mailto:anupama1229@yahoo.co.in" </w:instrText>
      </w:r>
      <w:r w:rsidR="002140DE">
        <w:fldChar w:fldCharType="separate"/>
      </w:r>
      <w:r w:rsidRPr="006976EA">
        <w:rPr>
          <w:color w:val="0070C0"/>
        </w:rPr>
        <w:t>anupama1229@yahoo.co.in</w:t>
      </w:r>
      <w:r w:rsidR="002140DE">
        <w:rPr>
          <w:color w:val="0070C0"/>
        </w:rPr>
        <w:fldChar w:fldCharType="end"/>
      </w:r>
      <w:r w:rsidR="00186322">
        <w:rPr>
          <w:color w:val="0070C0"/>
        </w:rPr>
        <w:br/>
      </w:r>
    </w:p>
    <w:p w:rsidR="00444100" w:rsidRPr="00300018" w:rsidRDefault="00444100" w:rsidP="00444100">
      <w:r w:rsidRPr="00300018">
        <w:rPr>
          <w:rFonts w:ascii="Arial" w:hAnsi="Arial" w:cs="Arial"/>
          <w:b/>
          <w:sz w:val="24"/>
          <w:szCs w:val="24"/>
        </w:rPr>
        <w:t>Dr.</w:t>
      </w:r>
      <w:r w:rsidR="003051CC">
        <w:rPr>
          <w:rFonts w:ascii="Arial" w:hAnsi="Arial" w:cs="Arial"/>
          <w:b/>
          <w:sz w:val="24"/>
          <w:szCs w:val="24"/>
        </w:rPr>
        <w:t xml:space="preserve"> </w:t>
      </w:r>
      <w:proofErr w:type="spellStart"/>
      <w:r w:rsidRPr="00300018">
        <w:rPr>
          <w:rFonts w:ascii="Arial" w:hAnsi="Arial" w:cs="Arial"/>
          <w:b/>
          <w:sz w:val="24"/>
          <w:szCs w:val="24"/>
        </w:rPr>
        <w:t>Minaketan</w:t>
      </w:r>
      <w:proofErr w:type="spellEnd"/>
      <w:r w:rsidR="003051CC">
        <w:rPr>
          <w:rFonts w:ascii="Arial" w:hAnsi="Arial" w:cs="Arial"/>
          <w:b/>
          <w:sz w:val="24"/>
          <w:szCs w:val="24"/>
        </w:rPr>
        <w:t xml:space="preserve"> </w:t>
      </w:r>
      <w:proofErr w:type="spellStart"/>
      <w:r w:rsidRPr="00300018">
        <w:rPr>
          <w:rFonts w:ascii="Arial" w:hAnsi="Arial" w:cs="Arial"/>
          <w:b/>
          <w:sz w:val="24"/>
          <w:szCs w:val="24"/>
        </w:rPr>
        <w:t>Pathy</w:t>
      </w:r>
      <w:proofErr w:type="spellEnd"/>
      <w:r w:rsidR="003051CC">
        <w:rPr>
          <w:rFonts w:ascii="Arial" w:hAnsi="Arial" w:cs="Arial"/>
          <w:b/>
          <w:sz w:val="24"/>
          <w:szCs w:val="24"/>
        </w:rPr>
        <w:t>,</w:t>
      </w:r>
      <w:r w:rsidR="003051CC">
        <w:t xml:space="preserve"> has a </w:t>
      </w:r>
      <w:r w:rsidRPr="00300018">
        <w:t>Master</w:t>
      </w:r>
      <w:r w:rsidR="003051CC">
        <w:t xml:space="preserve"> </w:t>
      </w:r>
      <w:r w:rsidRPr="00300018">
        <w:t xml:space="preserve">Degree in Education from </w:t>
      </w:r>
      <w:proofErr w:type="spellStart"/>
      <w:r w:rsidRPr="00300018">
        <w:t>Utkal</w:t>
      </w:r>
      <w:proofErr w:type="spellEnd"/>
      <w:r w:rsidRPr="00300018">
        <w:t xml:space="preserve"> University, a Ph.D. in Education</w:t>
      </w:r>
      <w:r w:rsidR="003051CC">
        <w:t xml:space="preserve"> from </w:t>
      </w:r>
      <w:proofErr w:type="spellStart"/>
      <w:r w:rsidR="003051CC">
        <w:t>Sambalpur</w:t>
      </w:r>
      <w:proofErr w:type="spellEnd"/>
      <w:r w:rsidR="003051CC">
        <w:t xml:space="preserve"> University and he is a radio t</w:t>
      </w:r>
      <w:r w:rsidRPr="00300018">
        <w:t xml:space="preserve">rainer from the BBC </w:t>
      </w:r>
      <w:r w:rsidR="003051CC">
        <w:t>and former Principal, Dr. P.M. He has worked at the I</w:t>
      </w:r>
      <w:r w:rsidRPr="00300018">
        <w:t xml:space="preserve">nstitute of Advanced Study in Education, </w:t>
      </w:r>
      <w:proofErr w:type="spellStart"/>
      <w:r w:rsidRPr="00300018">
        <w:t>Sambalpur</w:t>
      </w:r>
      <w:proofErr w:type="spellEnd"/>
      <w:r w:rsidRPr="00300018">
        <w:t xml:space="preserve"> in Orissa state of India. He is also the sitting</w:t>
      </w:r>
      <w:r w:rsidR="003051CC">
        <w:t xml:space="preserve"> Dean of</w:t>
      </w:r>
      <w:r w:rsidRPr="00300018">
        <w:t xml:space="preserve"> Faculty of Education,</w:t>
      </w:r>
      <w:r w:rsidR="003051CC">
        <w:t xml:space="preserve"> at </w:t>
      </w:r>
      <w:proofErr w:type="spellStart"/>
      <w:r w:rsidR="003051CC">
        <w:t>Sambalpur</w:t>
      </w:r>
      <w:proofErr w:type="spellEnd"/>
      <w:r w:rsidR="003051CC">
        <w:t xml:space="preserve"> University and emp</w:t>
      </w:r>
      <w:r w:rsidRPr="00300018">
        <w:t>anelled as an assessor for Teacher Education by NAAC, India.</w:t>
      </w:r>
    </w:p>
    <w:p w:rsidR="00444100" w:rsidRPr="00300018" w:rsidRDefault="00444100" w:rsidP="00444100">
      <w:r w:rsidRPr="00300018">
        <w:t>Dr.</w:t>
      </w:r>
      <w:r w:rsidR="003051CC">
        <w:t xml:space="preserve"> </w:t>
      </w:r>
      <w:proofErr w:type="spellStart"/>
      <w:r w:rsidR="003051CC">
        <w:t>Pathy</w:t>
      </w:r>
      <w:proofErr w:type="spellEnd"/>
      <w:r w:rsidR="003051CC">
        <w:t xml:space="preserve"> has thirty two years</w:t>
      </w:r>
      <w:r w:rsidRPr="00300018">
        <w:t xml:space="preserve"> of experience</w:t>
      </w:r>
      <w:r w:rsidR="003051CC">
        <w:t xml:space="preserve"> </w:t>
      </w:r>
      <w:r w:rsidRPr="00300018">
        <w:t>in</w:t>
      </w:r>
      <w:r w:rsidR="003051CC">
        <w:t xml:space="preserve"> </w:t>
      </w:r>
      <w:r w:rsidRPr="00300018">
        <w:t>teaching</w:t>
      </w:r>
      <w:r w:rsidR="003051CC">
        <w:t xml:space="preserve"> </w:t>
      </w:r>
      <w:r w:rsidRPr="00300018">
        <w:t>pedagogy</w:t>
      </w:r>
      <w:r w:rsidR="003051CC">
        <w:t xml:space="preserve"> </w:t>
      </w:r>
      <w:r w:rsidRPr="00300018">
        <w:t>in</w:t>
      </w:r>
      <w:r w:rsidR="003051CC">
        <w:t xml:space="preserve"> </w:t>
      </w:r>
      <w:r w:rsidRPr="00300018">
        <w:t>different</w:t>
      </w:r>
      <w:r w:rsidR="003051CC">
        <w:t xml:space="preserve"> </w:t>
      </w:r>
      <w:r w:rsidRPr="00300018">
        <w:t>Teacher</w:t>
      </w:r>
      <w:r w:rsidR="003051CC">
        <w:t xml:space="preserve"> Education Institutes in</w:t>
      </w:r>
      <w:r w:rsidRPr="00300018">
        <w:t xml:space="preserve"> Orissa</w:t>
      </w:r>
      <w:r w:rsidR="003051CC">
        <w:t>, where most of his</w:t>
      </w:r>
      <w:r w:rsidRPr="00300018">
        <w:t xml:space="preserve"> research i</w:t>
      </w:r>
      <w:r w:rsidR="003051CC">
        <w:t xml:space="preserve">nterests in Secondary Education, </w:t>
      </w:r>
      <w:r w:rsidRPr="00300018">
        <w:t>Teacher Education, and Language Teaching</w:t>
      </w:r>
      <w:r w:rsidR="003051CC">
        <w:t xml:space="preserve"> have come</w:t>
      </w:r>
      <w:r w:rsidRPr="00300018">
        <w:t>.</w:t>
      </w:r>
      <w:r w:rsidR="003051CC">
        <w:t xml:space="preserve"> He has so far received </w:t>
      </w:r>
      <w:r w:rsidRPr="00300018">
        <w:t xml:space="preserve">8 </w:t>
      </w:r>
      <w:r w:rsidR="003051CC" w:rsidRPr="00300018">
        <w:t>PhDs</w:t>
      </w:r>
      <w:r w:rsidR="003051CC">
        <w:t>. with 6 more in the works</w:t>
      </w:r>
      <w:r w:rsidRPr="00300018">
        <w:t>.</w:t>
      </w:r>
      <w:r w:rsidR="003051CC">
        <w:t xml:space="preserve"> </w:t>
      </w:r>
      <w:r w:rsidRPr="00300018">
        <w:t xml:space="preserve">He has published 19 papers in </w:t>
      </w:r>
      <w:r w:rsidR="003051CC">
        <w:t xml:space="preserve">both </w:t>
      </w:r>
      <w:r w:rsidRPr="00300018">
        <w:t>National and International Journals.</w:t>
      </w:r>
    </w:p>
    <w:p w:rsidR="00444100" w:rsidRDefault="00E47957" w:rsidP="00444100">
      <w:r>
        <w:t>E</w:t>
      </w:r>
      <w:r w:rsidR="00BB1CE0">
        <w:t>mail:</w:t>
      </w:r>
      <w:r w:rsidR="002866B2">
        <w:t xml:space="preserve"> </w:t>
      </w:r>
      <w:hyperlink r:id="rId87" w:history="1">
        <w:r w:rsidR="00444100" w:rsidRPr="006976EA">
          <w:rPr>
            <w:color w:val="0070C0"/>
          </w:rPr>
          <w:t>minaketanpathy@gmail.com</w:t>
        </w:r>
      </w:hyperlink>
    </w:p>
    <w:p w:rsidR="002866B2" w:rsidRDefault="002866B2" w:rsidP="002866B2">
      <w:pPr>
        <w:pStyle w:val="Note"/>
      </w:pPr>
    </w:p>
    <w:p w:rsidR="002866B2" w:rsidRDefault="002866B2" w:rsidP="002866B2">
      <w:pPr>
        <w:pStyle w:val="Note"/>
      </w:pPr>
    </w:p>
    <w:p w:rsidR="002866B2" w:rsidRDefault="002866B2" w:rsidP="002866B2">
      <w:pPr>
        <w:pStyle w:val="Note"/>
      </w:pPr>
    </w:p>
    <w:p w:rsidR="00435798" w:rsidRDefault="002140DE" w:rsidP="002866B2">
      <w:pPr>
        <w:pStyle w:val="Note"/>
      </w:pPr>
      <w:hyperlink w:anchor="TOC" w:history="1">
        <w:r w:rsidR="002866B2" w:rsidRPr="00A85F92">
          <w:rPr>
            <w:rStyle w:val="Hyperlink"/>
            <w:sz w:val="16"/>
            <w:szCs w:val="16"/>
          </w:rPr>
          <w:t>Return to Table of Contents</w:t>
        </w:r>
      </w:hyperlink>
      <w:r w:rsidR="00435798">
        <w:br w:type="page"/>
      </w: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2866B2" w:rsidRDefault="002866B2" w:rsidP="002866B2">
      <w:pPr>
        <w:pStyle w:val="Note"/>
      </w:pPr>
    </w:p>
    <w:p w:rsidR="00435798" w:rsidRDefault="002140DE" w:rsidP="002866B2">
      <w:pPr>
        <w:pStyle w:val="Note"/>
        <w:rPr>
          <w:lang w:val="en-GB"/>
        </w:rPr>
      </w:pPr>
      <w:hyperlink w:anchor="TOC" w:history="1">
        <w:r w:rsidR="002866B2" w:rsidRPr="00A85F92">
          <w:rPr>
            <w:rStyle w:val="Hyperlink"/>
            <w:sz w:val="16"/>
            <w:szCs w:val="16"/>
          </w:rPr>
          <w:t>Return to Table of Contents</w:t>
        </w:r>
      </w:hyperlink>
      <w:r w:rsidR="00435798">
        <w:rPr>
          <w:lang w:val="en-GB"/>
        </w:rPr>
        <w:br w:type="page"/>
      </w:r>
    </w:p>
    <w:p w:rsidR="00435798" w:rsidRDefault="00435798" w:rsidP="00435798">
      <w:pPr>
        <w:pStyle w:val="Note"/>
        <w:rPr>
          <w:lang w:val="en-GB"/>
        </w:rPr>
      </w:pPr>
      <w:r w:rsidRPr="00E33B31">
        <w:rPr>
          <w:b/>
          <w:lang w:val="en-GB"/>
        </w:rPr>
        <w:lastRenderedPageBreak/>
        <w:t>Editor’s Note</w:t>
      </w:r>
      <w:r>
        <w:rPr>
          <w:lang w:val="en-GB"/>
        </w:rPr>
        <w:t xml:space="preserve">: </w:t>
      </w:r>
      <w:r w:rsidR="00E33B31">
        <w:rPr>
          <w:lang w:val="en-GB"/>
        </w:rPr>
        <w:t xml:space="preserve">Convenience and ease of access have promoted widespread of interactive technologies for social networking. These same technologies play an increasing role in instruction but are they effective? </w:t>
      </w:r>
    </w:p>
    <w:p w:rsidR="00435798" w:rsidRDefault="00435798" w:rsidP="00435798">
      <w:pPr>
        <w:pStyle w:val="Note"/>
        <w:rPr>
          <w:lang w:val="en-GB"/>
        </w:rPr>
      </w:pPr>
    </w:p>
    <w:p w:rsidR="00435798" w:rsidRPr="00E5634B" w:rsidRDefault="00435798" w:rsidP="00435798">
      <w:pPr>
        <w:pStyle w:val="Heading1"/>
        <w:rPr>
          <w:lang w:val="en-GB"/>
        </w:rPr>
      </w:pPr>
      <w:bookmarkStart w:id="45" w:name="_Podcasting_in_the"/>
      <w:bookmarkEnd w:id="45"/>
      <w:r w:rsidRPr="00E5634B">
        <w:rPr>
          <w:lang w:val="en-GB"/>
        </w:rPr>
        <w:t xml:space="preserve">Podcasting in the curriculum: </w:t>
      </w:r>
      <w:r w:rsidR="008B2151">
        <w:rPr>
          <w:lang w:val="en-GB"/>
        </w:rPr>
        <w:br/>
        <w:t>i</w:t>
      </w:r>
      <w:r w:rsidRPr="00E5634B">
        <w:rPr>
          <w:lang w:val="en-GB"/>
        </w:rPr>
        <w:t>mplications on achievement and satisfaction</w:t>
      </w:r>
    </w:p>
    <w:p w:rsidR="00435798" w:rsidRDefault="00435798" w:rsidP="00435798">
      <w:pPr>
        <w:pStyle w:val="NormalWeb"/>
        <w:spacing w:before="0" w:beforeAutospacing="0" w:after="0" w:afterAutospacing="0"/>
        <w:jc w:val="both"/>
        <w:rPr>
          <w:rFonts w:ascii="PhotinaMT" w:hAnsi="PhotinaMT"/>
          <w:b/>
          <w:bCs/>
          <w:color w:val="000000"/>
          <w:lang w:val="en-GB"/>
        </w:rPr>
      </w:pPr>
    </w:p>
    <w:p w:rsidR="00435798" w:rsidRPr="00E61943" w:rsidRDefault="00435798" w:rsidP="00435798">
      <w:pPr>
        <w:pStyle w:val="Heading5"/>
        <w:rPr>
          <w:lang w:val="en-GB"/>
        </w:rPr>
      </w:pPr>
      <w:r w:rsidRPr="00E5634B">
        <w:rPr>
          <w:lang w:val="en-GB"/>
        </w:rPr>
        <w:t xml:space="preserve">Nick Z. </w:t>
      </w:r>
      <w:proofErr w:type="spellStart"/>
      <w:r w:rsidRPr="00E5634B">
        <w:rPr>
          <w:lang w:val="en-GB"/>
        </w:rPr>
        <w:t>Zacharis</w:t>
      </w:r>
      <w:proofErr w:type="spellEnd"/>
      <w:r w:rsidRPr="00E5634B">
        <w:rPr>
          <w:lang w:val="en-GB"/>
        </w:rPr>
        <w:t xml:space="preserve">, Elias Maragos, </w:t>
      </w:r>
      <w:proofErr w:type="spellStart"/>
      <w:r>
        <w:rPr>
          <w:lang w:val="en-GB"/>
        </w:rPr>
        <w:t>Dimi</w:t>
      </w:r>
      <w:r w:rsidRPr="00E5634B">
        <w:rPr>
          <w:lang w:val="en-GB"/>
        </w:rPr>
        <w:t>trios</w:t>
      </w:r>
      <w:proofErr w:type="spellEnd"/>
      <w:r w:rsidRPr="00E5634B">
        <w:rPr>
          <w:lang w:val="en-GB"/>
        </w:rPr>
        <w:t xml:space="preserve"> </w:t>
      </w:r>
      <w:proofErr w:type="spellStart"/>
      <w:r w:rsidRPr="00E5634B">
        <w:rPr>
          <w:lang w:val="en-GB"/>
        </w:rPr>
        <w:t>Demetrzis</w:t>
      </w:r>
      <w:proofErr w:type="spellEnd"/>
      <w:r w:rsidRPr="00E5634B">
        <w:rPr>
          <w:lang w:val="en-GB"/>
        </w:rPr>
        <w:t xml:space="preserve">, </w:t>
      </w:r>
      <w:r>
        <w:rPr>
          <w:rFonts w:cs="PhotinaMT"/>
          <w:lang w:val="en-GB"/>
        </w:rPr>
        <w:t xml:space="preserve">George </w:t>
      </w:r>
      <w:proofErr w:type="spellStart"/>
      <w:r>
        <w:rPr>
          <w:rFonts w:cs="PhotinaMT"/>
          <w:lang w:val="en-GB"/>
        </w:rPr>
        <w:t>Mavrommatis</w:t>
      </w:r>
      <w:proofErr w:type="spellEnd"/>
      <w:r>
        <w:rPr>
          <w:rFonts w:cs="PhotinaMT"/>
          <w:lang w:val="en-GB"/>
        </w:rPr>
        <w:br/>
      </w:r>
      <w:r w:rsidR="008B2151">
        <w:rPr>
          <w:rFonts w:cs="PhotinaMT"/>
          <w:lang w:val="en-GB"/>
        </w:rPr>
        <w:br/>
      </w:r>
      <w:r>
        <w:rPr>
          <w:rFonts w:cs="PhotinaMT"/>
          <w:lang w:val="en-GB"/>
        </w:rPr>
        <w:t>Greece</w:t>
      </w:r>
    </w:p>
    <w:p w:rsidR="00435798" w:rsidRPr="00A12F50" w:rsidRDefault="00435798" w:rsidP="00435798">
      <w:pPr>
        <w:pStyle w:val="Heading3"/>
        <w:rPr>
          <w:lang w:val="en-GB"/>
        </w:rPr>
      </w:pPr>
      <w:r w:rsidRPr="00A12F50">
        <w:rPr>
          <w:lang w:val="en-GB"/>
        </w:rPr>
        <w:t>Abstract</w:t>
      </w:r>
    </w:p>
    <w:p w:rsidR="00435798" w:rsidRDefault="00435798" w:rsidP="00435798">
      <w:pPr>
        <w:rPr>
          <w:color w:val="000000"/>
          <w:sz w:val="27"/>
          <w:szCs w:val="27"/>
          <w:lang w:val="en-GB"/>
        </w:rPr>
      </w:pPr>
      <w:r w:rsidRPr="00FA47B4">
        <w:rPr>
          <w:lang w:val="en-GB"/>
        </w:rPr>
        <w:t>Podcasting is a relatively inexpensive medium that is believed to have the quality to deliver meaningful digital content to students, keeping them connected to course activities and information. Although the adoption of any new technology is</w:t>
      </w:r>
      <w:r w:rsidR="008B2151">
        <w:rPr>
          <w:lang w:val="en-GB"/>
        </w:rPr>
        <w:t xml:space="preserve"> </w:t>
      </w:r>
      <w:r w:rsidRPr="00FA47B4">
        <w:rPr>
          <w:lang w:val="en-GB"/>
        </w:rPr>
        <w:t xml:space="preserve">prone to user acceptance or rejection, there is little research on student acceptance of </w:t>
      </w:r>
      <w:r w:rsidRPr="00B64644">
        <w:rPr>
          <w:lang w:val="en-GB"/>
        </w:rPr>
        <w:t>podcasting</w:t>
      </w:r>
      <w:r w:rsidRPr="00FA47B4">
        <w:rPr>
          <w:lang w:val="en-GB"/>
        </w:rPr>
        <w:t xml:space="preserve"> as a learning tool. The aim of this study was to examine the impact of video podcast use on student achievement and satisfaction. Two groups of entering freshmen majoring in computer science were compared based on the use or non</w:t>
      </w:r>
      <w:r w:rsidR="008B2151">
        <w:rPr>
          <w:lang w:val="en-GB"/>
        </w:rPr>
        <w:t>-</w:t>
      </w:r>
      <w:r w:rsidRPr="00FA47B4">
        <w:rPr>
          <w:lang w:val="en-GB"/>
        </w:rPr>
        <w:t>use of video podcasts. Results indicated no significant difference in correct responses on the test questions related to the podcasts’ content. On the other hand, feedback from students showed that they were very satisfied with their podcasting experience in terms of ease of use, flexibility and usefulness.</w:t>
      </w:r>
    </w:p>
    <w:p w:rsidR="00435798" w:rsidRPr="00435798" w:rsidRDefault="00435798" w:rsidP="00435798">
      <w:pPr>
        <w:rPr>
          <w:sz w:val="20"/>
          <w:lang w:val="en-GB"/>
        </w:rPr>
      </w:pPr>
      <w:r w:rsidRPr="00435798">
        <w:rPr>
          <w:sz w:val="20"/>
          <w:lang w:val="en-GB"/>
        </w:rPr>
        <w:t>Keywords: Podcasting, educational technology, achievement, satisfaction.</w:t>
      </w:r>
    </w:p>
    <w:p w:rsidR="00435798" w:rsidRPr="00A12F50" w:rsidRDefault="00435798" w:rsidP="00435798">
      <w:pPr>
        <w:pStyle w:val="Heading3"/>
        <w:rPr>
          <w:lang w:val="en-GB"/>
        </w:rPr>
      </w:pPr>
      <w:r w:rsidRPr="00A12F50">
        <w:rPr>
          <w:lang w:val="en-GB"/>
        </w:rPr>
        <w:t>Introduction</w:t>
      </w:r>
    </w:p>
    <w:p w:rsidR="00435798" w:rsidRPr="00A12F50" w:rsidRDefault="00435798" w:rsidP="00435798">
      <w:pPr>
        <w:rPr>
          <w:lang w:val="en-GB"/>
        </w:rPr>
      </w:pPr>
      <w:r w:rsidRPr="00A12F50">
        <w:rPr>
          <w:rFonts w:cs="AdvTimes"/>
          <w:lang w:val="en-GB"/>
        </w:rPr>
        <w:t xml:space="preserve">The </w:t>
      </w:r>
      <w:r w:rsidRPr="00A12F50">
        <w:rPr>
          <w:lang w:val="en-GB"/>
        </w:rPr>
        <w:t xml:space="preserve">advent and maturity of emerging web technologies such as blogs, wikis, podcasts, web-based feeds and social tagging, has transformed the web into an </w:t>
      </w:r>
      <w:r>
        <w:rPr>
          <w:lang w:val="en-GB"/>
        </w:rPr>
        <w:t>open, collaborative environment</w:t>
      </w:r>
      <w:r w:rsidRPr="00A12F50">
        <w:rPr>
          <w:lang w:val="en-GB"/>
        </w:rPr>
        <w:t xml:space="preserve"> where students can interact and learn without time or location limitations.</w:t>
      </w:r>
      <w:r w:rsidRPr="00A12F50">
        <w:rPr>
          <w:rFonts w:cs="AdvTimes"/>
          <w:lang w:val="en-GB"/>
        </w:rPr>
        <w:t xml:space="preserve"> </w:t>
      </w:r>
      <w:r w:rsidRPr="00A12F50">
        <w:rPr>
          <w:rFonts w:cs="AdvP0052"/>
          <w:lang w:val="en-GB"/>
        </w:rPr>
        <w:t xml:space="preserve">Taking advantage of these new tools for learning, many higher education institutions offer web-based teaching recourses </w:t>
      </w:r>
      <w:r w:rsidRPr="00A12F50">
        <w:rPr>
          <w:rStyle w:val="ft"/>
          <w:rFonts w:ascii="Cambria" w:hAnsi="Cambria" w:cs="Arial"/>
          <w:lang w:val="en-GB"/>
        </w:rPr>
        <w:t xml:space="preserve">that can be used independently or as a supplement to the lecture material. </w:t>
      </w:r>
      <w:r w:rsidRPr="00A12F50">
        <w:rPr>
          <w:lang w:val="en-GB"/>
        </w:rPr>
        <w:t xml:space="preserve">The provision of such material is likely to encourage a deeper exploration of selected topics out of the classroom, allowing thus for more class time to be spent on practicing key concepts. </w:t>
      </w:r>
    </w:p>
    <w:p w:rsidR="00435798" w:rsidRPr="00A12F50" w:rsidRDefault="00435798" w:rsidP="00435798">
      <w:pPr>
        <w:rPr>
          <w:rFonts w:cs="TimesNewRomanPSMT"/>
          <w:lang w:val="en-GB"/>
        </w:rPr>
      </w:pPr>
      <w:r w:rsidRPr="00A12F50">
        <w:rPr>
          <w:lang w:val="en-GB"/>
        </w:rPr>
        <w:t xml:space="preserve">Podcasting is a new way of publishing digital audio and video content streams over the web as a series of episodes sharing a common theme. Each of these digital broadcasts is called a podcast </w:t>
      </w:r>
      <w:r w:rsidRPr="00A12F50">
        <w:rPr>
          <w:rFonts w:cs="TimesNewRomanPSMT"/>
          <w:lang w:val="en-GB"/>
        </w:rPr>
        <w:t xml:space="preserve">- the term is derived from combining Apple’s portable player iPod (Pod) and broadcasting (cast) - </w:t>
      </w:r>
      <w:r w:rsidRPr="00A12F50">
        <w:rPr>
          <w:rFonts w:cs="TimesNewRomanPS"/>
          <w:color w:val="000000"/>
          <w:lang w:val="en-GB"/>
        </w:rPr>
        <w:t>and can be played on computers and hand</w:t>
      </w:r>
      <w:r w:rsidRPr="00A12F50">
        <w:rPr>
          <w:rFonts w:cs="TimesNewRomanPS"/>
          <w:color w:val="000000"/>
          <w:lang w:val="en-GB"/>
        </w:rPr>
        <w:softHyphen/>
        <w:t xml:space="preserve">held devices, such as iPods, Smart Phones and other digital audio or video players. </w:t>
      </w:r>
      <w:r w:rsidRPr="00A12F50">
        <w:rPr>
          <w:rFonts w:cs="TimesNewRomanPSMT"/>
          <w:lang w:val="en-GB"/>
        </w:rPr>
        <w:t xml:space="preserve">By using standard web feed formats such as Really Simple Syndication (RSS) or Atom syndication, the podcasts’ producers can create a channel and post audio or video content that is </w:t>
      </w:r>
      <w:r w:rsidRPr="00A12F50">
        <w:rPr>
          <w:rFonts w:cs="Utopia-Regular"/>
          <w:lang w:val="en-GB"/>
        </w:rPr>
        <w:t>automatically downloaded to a subscribers’ computer</w:t>
      </w:r>
      <w:r w:rsidRPr="00A12F50">
        <w:rPr>
          <w:rFonts w:cs="TimesNewRomanPSMT"/>
          <w:lang w:val="en-GB"/>
        </w:rPr>
        <w:t xml:space="preserve"> </w:t>
      </w:r>
      <w:r w:rsidRPr="00A12F50">
        <w:rPr>
          <w:rFonts w:cs="Utopia-Regular"/>
          <w:lang w:val="en-GB"/>
        </w:rPr>
        <w:t>or media player</w:t>
      </w:r>
      <w:r>
        <w:rPr>
          <w:rFonts w:cs="Utopia-Regular"/>
          <w:lang w:val="en-GB"/>
        </w:rPr>
        <w:t xml:space="preserve"> (</w:t>
      </w:r>
      <w:proofErr w:type="spellStart"/>
      <w:r>
        <w:rPr>
          <w:rFonts w:cs="Utopia-Regular"/>
          <w:lang w:val="en-GB"/>
        </w:rPr>
        <w:t>Zacharis</w:t>
      </w:r>
      <w:proofErr w:type="spellEnd"/>
      <w:r>
        <w:rPr>
          <w:rFonts w:cs="Utopia-Regular"/>
          <w:lang w:val="en-GB"/>
        </w:rPr>
        <w:t>, 2012)</w:t>
      </w:r>
      <w:r w:rsidRPr="00A12F50">
        <w:rPr>
          <w:rFonts w:cs="Utopia-Regular"/>
          <w:lang w:val="en-GB"/>
        </w:rPr>
        <w:t>.</w:t>
      </w:r>
    </w:p>
    <w:p w:rsidR="00435798" w:rsidRPr="00A12F50" w:rsidRDefault="00435798" w:rsidP="00435798">
      <w:pPr>
        <w:rPr>
          <w:lang w:val="en-GB"/>
        </w:rPr>
      </w:pPr>
      <w:r w:rsidRPr="00A12F50">
        <w:rPr>
          <w:rFonts w:cs="Utopia-Regular"/>
          <w:lang w:val="en-GB"/>
        </w:rPr>
        <w:t xml:space="preserve">The subscription component of podcasting is one of the most appealing aspects of this technology for today’s multitasking students, enabling them to remain up-to-date with ongoing class activities without having continually to search for and download files. The students </w:t>
      </w:r>
      <w:r w:rsidRPr="00A12F50">
        <w:rPr>
          <w:lang w:val="en-GB"/>
        </w:rPr>
        <w:t>simply sub</w:t>
      </w:r>
      <w:r>
        <w:rPr>
          <w:lang w:val="en-GB"/>
        </w:rPr>
        <w:t>scribe to the podcast feed once</w:t>
      </w:r>
      <w:r w:rsidRPr="00A12F50">
        <w:rPr>
          <w:lang w:val="en-GB"/>
        </w:rPr>
        <w:t xml:space="preserve"> by entering the</w:t>
      </w:r>
      <w:r w:rsidRPr="00A12F50">
        <w:t xml:space="preserve"> </w:t>
      </w:r>
      <w:r w:rsidRPr="00A12F50">
        <w:rPr>
          <w:lang w:val="en-GB"/>
        </w:rPr>
        <w:t>permanent feed location into an aggregator program</w:t>
      </w:r>
      <w:r w:rsidRPr="00A12F50">
        <w:t xml:space="preserve"> </w:t>
      </w:r>
      <w:r w:rsidRPr="00A12F50">
        <w:rPr>
          <w:lang w:val="en-GB"/>
        </w:rPr>
        <w:t>that reads RSS or Atom, such as Apple iTunes (</w:t>
      </w:r>
      <w:proofErr w:type="spellStart"/>
      <w:r w:rsidRPr="00A12F50">
        <w:rPr>
          <w:rFonts w:cs="AdvOT863180fb"/>
          <w:lang w:val="en-GB"/>
        </w:rPr>
        <w:t>Gribbins</w:t>
      </w:r>
      <w:proofErr w:type="spellEnd"/>
      <w:r w:rsidRPr="00A12F50">
        <w:rPr>
          <w:rFonts w:cs="AdvOT863180fb"/>
          <w:lang w:val="en-GB"/>
        </w:rPr>
        <w:t>, 2007)</w:t>
      </w:r>
      <w:r w:rsidRPr="00A12F50">
        <w:rPr>
          <w:lang w:val="en-GB"/>
        </w:rPr>
        <w:t>. As new podcast episodes become available, they are automatically downloaded to</w:t>
      </w:r>
      <w:r>
        <w:rPr>
          <w:lang w:val="en-GB"/>
        </w:rPr>
        <w:t xml:space="preserve"> their computer or media player</w:t>
      </w:r>
      <w:r w:rsidRPr="00A12F50">
        <w:rPr>
          <w:lang w:val="en-GB"/>
        </w:rPr>
        <w:t xml:space="preserve"> </w:t>
      </w:r>
      <w:r w:rsidRPr="00A12F50">
        <w:rPr>
          <w:rFonts w:cs="Utopia-Regular"/>
          <w:lang w:val="en-GB"/>
        </w:rPr>
        <w:t>waiting to be watched whenever the student wants them.</w:t>
      </w:r>
    </w:p>
    <w:p w:rsidR="00435798" w:rsidRPr="00A12F50" w:rsidRDefault="00435798" w:rsidP="00435798">
      <w:pPr>
        <w:pStyle w:val="Heading3"/>
        <w:rPr>
          <w:lang w:val="en-GB"/>
        </w:rPr>
      </w:pPr>
      <w:r w:rsidRPr="00A12F50">
        <w:rPr>
          <w:lang w:val="en-GB"/>
        </w:rPr>
        <w:lastRenderedPageBreak/>
        <w:t>Using podcasting in higher education</w:t>
      </w:r>
    </w:p>
    <w:p w:rsidR="00435798" w:rsidRPr="00A12F50" w:rsidRDefault="00435798" w:rsidP="008B2151">
      <w:pPr>
        <w:rPr>
          <w:lang w:val="en-GB"/>
        </w:rPr>
      </w:pPr>
      <w:r w:rsidRPr="00A12F50">
        <w:rPr>
          <w:lang w:val="en-GB"/>
        </w:rPr>
        <w:t>Today's tech-savvy students, which grew up with the Internet, video-games and iPods, are eager to learn and quick to embrace new technology. They take technology for granted outside the classroom and, consequently, they expect their learning to be adaptable to their mobile reality and flexible in time and space. The tremendous popularity of iPod and other MP3 players and the opportunities they offer for schools to deliver both review and supplementary materials to students, increasingly attracting the attention of higher education professionals (McLaughlin, 2006). The research efforts of universities like Purdue, Stanford, and Duke, which have established home-grown technologies that simplify podcast sharing, and  the widespread usage of Apple’s iTunes University (a website with downloadable educational podcasts) among college campuses, highlight the learning affordances of podcasting in the higher education setting (University of Leeds, 2009; Apple Inc. 2010).</w:t>
      </w:r>
    </w:p>
    <w:p w:rsidR="00435798" w:rsidRPr="00A12F50" w:rsidRDefault="00435798" w:rsidP="008B2151">
      <w:pPr>
        <w:rPr>
          <w:lang w:val="en-GB"/>
        </w:rPr>
      </w:pPr>
      <w:r w:rsidRPr="00A12F50">
        <w:rPr>
          <w:rFonts w:cs="Plantin"/>
          <w:lang w:val="en-GB"/>
        </w:rPr>
        <w:t xml:space="preserve">The most common use of podcasting </w:t>
      </w:r>
      <w:r w:rsidRPr="00A12F50">
        <w:rPr>
          <w:lang w:val="en-GB"/>
        </w:rPr>
        <w:t>in higher education, so far, has been in the recording and distribution of class lectures. By making lecture podcasts available at any time, instructors provide students, who either missed class or needed additional review, the opportunity to study conveniently and think more creatively and critically.</w:t>
      </w:r>
      <w:r w:rsidRPr="00A12F50">
        <w:rPr>
          <w:rFonts w:cs="Palatino-Roman"/>
        </w:rPr>
        <w:t xml:space="preserve"> The practice of replaying </w:t>
      </w:r>
      <w:r w:rsidRPr="00A12F50">
        <w:rPr>
          <w:rFonts w:cs="Palatino-Roman"/>
          <w:lang w:val="en-GB"/>
        </w:rPr>
        <w:t xml:space="preserve">past lectures several times, aids revision of key points and comprehension (Williams and </w:t>
      </w:r>
      <w:proofErr w:type="spellStart"/>
      <w:r w:rsidRPr="00A12F50">
        <w:rPr>
          <w:rFonts w:cs="Palatino-Roman"/>
          <w:lang w:val="en-GB"/>
        </w:rPr>
        <w:t>Fardon</w:t>
      </w:r>
      <w:proofErr w:type="spellEnd"/>
      <w:r w:rsidRPr="00A12F50">
        <w:rPr>
          <w:rFonts w:cs="Palatino-Roman"/>
          <w:lang w:val="en-GB"/>
        </w:rPr>
        <w:t xml:space="preserve">, 2007). </w:t>
      </w:r>
      <w:r w:rsidRPr="00A12F50">
        <w:rPr>
          <w:rFonts w:cs="Plantin"/>
          <w:lang w:val="en-GB"/>
        </w:rPr>
        <w:t xml:space="preserve">Moving beyond the use of </w:t>
      </w:r>
      <w:r w:rsidRPr="00A12F50">
        <w:rPr>
          <w:lang w:val="en-GB"/>
        </w:rPr>
        <w:t xml:space="preserve">lecture recordings as a substitute to the face-to-face lecture, </w:t>
      </w:r>
      <w:r w:rsidRPr="00A12F50">
        <w:rPr>
          <w:rFonts w:cs="ACaslonPro-Regular"/>
          <w:lang w:val="en-GB"/>
        </w:rPr>
        <w:t xml:space="preserve">educational podcasting involves also the delivery of supplemental course materials. Supplementary materials might include </w:t>
      </w:r>
      <w:r w:rsidRPr="00A12F50">
        <w:rPr>
          <w:rFonts w:cs="Palatino-Roman"/>
          <w:lang w:val="en-GB"/>
        </w:rPr>
        <w:t xml:space="preserve">summaries of lectures that can be </w:t>
      </w:r>
      <w:r w:rsidRPr="00A12F50">
        <w:rPr>
          <w:rFonts w:cs="ACaslonPro-Regular"/>
          <w:lang w:val="en-GB"/>
        </w:rPr>
        <w:t>accessed in advance of class time</w:t>
      </w:r>
      <w:r w:rsidRPr="00A12F50">
        <w:rPr>
          <w:rFonts w:cs="Palatino-Roman"/>
          <w:lang w:val="en-GB"/>
        </w:rPr>
        <w:t xml:space="preserve">, syntheses of core readings </w:t>
      </w:r>
      <w:r w:rsidRPr="00A12F50">
        <w:rPr>
          <w:rFonts w:cs="ACaslonPro-Regular"/>
          <w:lang w:val="en-GB"/>
        </w:rPr>
        <w:t xml:space="preserve">highlighting important information, additional lecture content to be used in individual projects or </w:t>
      </w:r>
      <w:r w:rsidRPr="00A12F50">
        <w:rPr>
          <w:rFonts w:cs="TimesNewRomanPSMT"/>
          <w:lang w:val="en-GB"/>
        </w:rPr>
        <w:t xml:space="preserve">student-created content such as interviews (Deal, 2007; </w:t>
      </w:r>
      <w:proofErr w:type="spellStart"/>
      <w:r w:rsidRPr="00A12F50">
        <w:rPr>
          <w:rFonts w:cs="TimesNewRomanPSMT"/>
          <w:lang w:val="en-GB"/>
        </w:rPr>
        <w:t>McGarr</w:t>
      </w:r>
      <w:proofErr w:type="spellEnd"/>
      <w:r w:rsidRPr="00A12F50">
        <w:rPr>
          <w:rFonts w:cs="TimesNewRomanPSMT"/>
          <w:lang w:val="en-GB"/>
        </w:rPr>
        <w:t>, 2009).</w:t>
      </w:r>
    </w:p>
    <w:p w:rsidR="00435798" w:rsidRPr="00A12F50" w:rsidRDefault="00435798" w:rsidP="008B2151">
      <w:pPr>
        <w:rPr>
          <w:rFonts w:cs="AdvOT863180fb"/>
          <w:lang w:val="en-GB"/>
        </w:rPr>
      </w:pPr>
      <w:proofErr w:type="spellStart"/>
      <w:r w:rsidRPr="00A12F50">
        <w:rPr>
          <w:lang w:val="en-GB"/>
        </w:rPr>
        <w:t>McCarr</w:t>
      </w:r>
      <w:proofErr w:type="spellEnd"/>
      <w:r w:rsidRPr="00A12F50">
        <w:rPr>
          <w:lang w:val="en-GB"/>
        </w:rPr>
        <w:t xml:space="preserve"> (2009) argues that much of the interest surrounding the use of podcasts in academia relates to their ability to enable </w:t>
      </w:r>
      <w:r w:rsidRPr="00A12F50">
        <w:rPr>
          <w:rFonts w:cs="Palatino-Roman"/>
          <w:lang w:val="en-GB"/>
        </w:rPr>
        <w:t>more mobile access to the material.</w:t>
      </w:r>
      <w:r w:rsidRPr="00A12F50">
        <w:rPr>
          <w:lang w:val="en-GB"/>
        </w:rPr>
        <w:t xml:space="preserve"> Thanks to mobile phones and MP3 players, podcasts are always available wherever and whenever students want them. </w:t>
      </w:r>
      <w:r w:rsidRPr="00A12F50">
        <w:rPr>
          <w:rFonts w:cs="TTE2B9F928t00"/>
          <w:lang w:val="en-GB"/>
        </w:rPr>
        <w:t>Students readily adopt audio and video recordings as supplementary study tools and consider podcasts as helpful in improving the study environment (</w:t>
      </w:r>
      <w:proofErr w:type="spellStart"/>
      <w:r w:rsidRPr="00A12F50">
        <w:rPr>
          <w:rFonts w:cs="TTE2B9F928t00"/>
          <w:lang w:val="en-GB"/>
        </w:rPr>
        <w:t>Heilesen</w:t>
      </w:r>
      <w:proofErr w:type="spellEnd"/>
      <w:r w:rsidRPr="00A12F50">
        <w:rPr>
          <w:rFonts w:cs="TTE2B9F928t00"/>
          <w:lang w:val="en-GB"/>
        </w:rPr>
        <w:t>, 2010).</w:t>
      </w:r>
      <w:r w:rsidRPr="00A12F50">
        <w:rPr>
          <w:lang w:val="en-GB"/>
        </w:rPr>
        <w:t xml:space="preserve"> </w:t>
      </w:r>
      <w:r>
        <w:rPr>
          <w:rFonts w:cs="Palatino-Roman"/>
          <w:lang w:val="en-GB"/>
        </w:rPr>
        <w:t>While</w:t>
      </w:r>
      <w:r w:rsidRPr="00A12F50">
        <w:rPr>
          <w:rFonts w:cs="Palatino-Roman"/>
          <w:lang w:val="en-GB"/>
        </w:rPr>
        <w:t xml:space="preserve"> </w:t>
      </w:r>
      <w:r>
        <w:rPr>
          <w:rFonts w:cs="Palatino-Roman"/>
          <w:lang w:val="en-GB"/>
        </w:rPr>
        <w:t xml:space="preserve">it </w:t>
      </w:r>
      <w:r w:rsidRPr="00A12F50">
        <w:rPr>
          <w:rFonts w:cs="Palatino-Roman"/>
          <w:lang w:val="en-GB"/>
        </w:rPr>
        <w:t xml:space="preserve">is widely accepted that storing and replaying digital copies of lectures is more engaging, compared with text-based methods, there is much disagreement about whether using podcasts actually increase learning. </w:t>
      </w:r>
      <w:r w:rsidRPr="00A12F50">
        <w:rPr>
          <w:rFonts w:cs="AdvOT863180fb"/>
          <w:lang w:val="en-GB"/>
        </w:rPr>
        <w:t xml:space="preserve">For example, </w:t>
      </w:r>
      <w:r w:rsidRPr="00A12F50">
        <w:rPr>
          <w:rFonts w:cs="AdvEPSTIM"/>
          <w:lang w:val="en-GB"/>
        </w:rPr>
        <w:t xml:space="preserve">Evans (2008) argues that podcasts are perceived by students as more </w:t>
      </w:r>
      <w:r w:rsidRPr="00A12F50">
        <w:rPr>
          <w:rFonts w:cs="AdvOT863180fb"/>
          <w:lang w:val="en-GB"/>
        </w:rPr>
        <w:t xml:space="preserve">effective and efficient </w:t>
      </w:r>
      <w:r w:rsidRPr="00A12F50">
        <w:rPr>
          <w:rFonts w:cs="AdvEPSTIM"/>
          <w:lang w:val="en-GB"/>
        </w:rPr>
        <w:t xml:space="preserve">revision tools </w:t>
      </w:r>
      <w:r w:rsidRPr="00A12F50">
        <w:rPr>
          <w:rFonts w:cs="AdvOT863180fb"/>
          <w:lang w:val="en-GB"/>
        </w:rPr>
        <w:t xml:space="preserve">than their own notes or textbook, while </w:t>
      </w:r>
      <w:proofErr w:type="spellStart"/>
      <w:r w:rsidRPr="00A12F50">
        <w:rPr>
          <w:lang w:val="en-GB"/>
        </w:rPr>
        <w:t>Hurtz</w:t>
      </w:r>
      <w:proofErr w:type="spellEnd"/>
      <w:r w:rsidRPr="00A12F50">
        <w:rPr>
          <w:lang w:val="en-GB"/>
        </w:rPr>
        <w:t>, Fenwick, and Ellsworth (2007)</w:t>
      </w:r>
      <w:r w:rsidRPr="00A12F50">
        <w:t xml:space="preserve"> </w:t>
      </w:r>
      <w:r w:rsidRPr="00A12F50">
        <w:rPr>
          <w:lang w:val="en-GB"/>
        </w:rPr>
        <w:t>found that students perform better when using podcasts and tablet PCs.</w:t>
      </w:r>
    </w:p>
    <w:p w:rsidR="00435798" w:rsidRPr="00A12F50" w:rsidRDefault="00435798" w:rsidP="008B2151">
      <w:pPr>
        <w:rPr>
          <w:lang w:val="en-GB"/>
        </w:rPr>
      </w:pPr>
      <w:r w:rsidRPr="00A12F50">
        <w:rPr>
          <w:rFonts w:cs="AdvEPSTIM"/>
          <w:lang w:val="en-GB"/>
        </w:rPr>
        <w:t xml:space="preserve">On the other hand, </w:t>
      </w:r>
      <w:proofErr w:type="spellStart"/>
      <w:r w:rsidRPr="00A12F50">
        <w:rPr>
          <w:rFonts w:cs="AdvEPSTIM"/>
          <w:lang w:val="en-GB"/>
        </w:rPr>
        <w:t>Lazzari</w:t>
      </w:r>
      <w:proofErr w:type="spellEnd"/>
      <w:r w:rsidRPr="00A12F50">
        <w:rPr>
          <w:rFonts w:cs="AdvEPSTIM"/>
          <w:lang w:val="en-GB"/>
        </w:rPr>
        <w:t xml:space="preserve"> (2009) found that podcasting does not have a positive effect on students’ grades and McKinney, </w:t>
      </w:r>
      <w:proofErr w:type="spellStart"/>
      <w:r w:rsidRPr="00A12F50">
        <w:rPr>
          <w:rFonts w:cs="AdvEPSTIM"/>
          <w:lang w:val="en-GB"/>
        </w:rPr>
        <w:t>Dyck</w:t>
      </w:r>
      <w:proofErr w:type="spellEnd"/>
      <w:r w:rsidRPr="00A12F50">
        <w:rPr>
          <w:rFonts w:cs="AdvEPSTIM"/>
          <w:lang w:val="en-GB"/>
        </w:rPr>
        <w:t xml:space="preserve"> and </w:t>
      </w:r>
      <w:proofErr w:type="spellStart"/>
      <w:r w:rsidRPr="00A12F50">
        <w:rPr>
          <w:rFonts w:cs="AdvEPSTIM"/>
          <w:lang w:val="en-GB"/>
        </w:rPr>
        <w:t>Luber</w:t>
      </w:r>
      <w:proofErr w:type="spellEnd"/>
      <w:r w:rsidRPr="00A12F50">
        <w:rPr>
          <w:rFonts w:cs="AdvEPSTIM"/>
          <w:lang w:val="en-GB"/>
        </w:rPr>
        <w:t xml:space="preserve"> (2009) argue that students can only derive benefit from podcasts when they take notes, listen to the recorded lecture more than once and generally do the same things they already do during the actual lecture</w:t>
      </w:r>
      <w:r w:rsidRPr="00A12F50">
        <w:rPr>
          <w:rFonts w:cs="AdvTT5235d5a9"/>
          <w:lang w:val="en-GB"/>
        </w:rPr>
        <w:t xml:space="preserve">. </w:t>
      </w:r>
      <w:r w:rsidRPr="00A12F50">
        <w:rPr>
          <w:rFonts w:cs="AdvOT863180fb"/>
          <w:lang w:val="en-GB"/>
        </w:rPr>
        <w:t xml:space="preserve">Since podcasting is a new, cost-free, but yet unproven, technology with the potential to change the current teaching model, more research needs to be done in order to determine its impact on student learning. This study aimed to compare the use of podcasts to traditional delivery of information in classrooms. </w:t>
      </w:r>
      <w:r w:rsidRPr="00A12F50">
        <w:rPr>
          <w:rFonts w:cs="Arial"/>
          <w:lang w:val="en-GB"/>
        </w:rPr>
        <w:t xml:space="preserve">Video podcasts were used as an alternative to lectures and as a revision tool for students </w:t>
      </w:r>
      <w:r w:rsidRPr="00A12F50">
        <w:rPr>
          <w:lang w:val="en-GB"/>
        </w:rPr>
        <w:t>enrolled in an introductory programming course, while scores on exams and responses on an attitude questionnaire were used to decide on academic achievement and student satisfaction.</w:t>
      </w:r>
    </w:p>
    <w:p w:rsidR="00435798" w:rsidRPr="00A12F50" w:rsidRDefault="00435798" w:rsidP="00435798">
      <w:pPr>
        <w:pStyle w:val="Heading3"/>
        <w:rPr>
          <w:lang w:val="en-GB"/>
        </w:rPr>
      </w:pPr>
      <w:r w:rsidRPr="00A12F50">
        <w:rPr>
          <w:lang w:val="en-GB"/>
        </w:rPr>
        <w:t>Participants and design</w:t>
      </w:r>
    </w:p>
    <w:p w:rsidR="00435798" w:rsidRPr="00A12F50" w:rsidRDefault="00435798" w:rsidP="008B2151">
      <w:pPr>
        <w:rPr>
          <w:rFonts w:cs="Arial"/>
        </w:rPr>
      </w:pPr>
      <w:r w:rsidRPr="00A12F50">
        <w:rPr>
          <w:rFonts w:cs="Arial"/>
          <w:lang w:val="en-GB"/>
        </w:rPr>
        <w:t xml:space="preserve">This study used a </w:t>
      </w:r>
      <w:r w:rsidRPr="00A12F50">
        <w:rPr>
          <w:lang w:val="en-GB"/>
        </w:rPr>
        <w:t xml:space="preserve">quantitative, </w:t>
      </w:r>
      <w:r w:rsidRPr="00A12F50">
        <w:rPr>
          <w:rFonts w:cs="AdvGulliv-R"/>
          <w:lang w:val="en-GB"/>
        </w:rPr>
        <w:t xml:space="preserve">post-test only </w:t>
      </w:r>
      <w:r w:rsidRPr="00A12F50">
        <w:rPr>
          <w:rFonts w:cs="Arial"/>
          <w:lang w:val="en-GB"/>
        </w:rPr>
        <w:t xml:space="preserve">quasi-experimental design to assess the effectiveness of podcasting </w:t>
      </w:r>
      <w:r w:rsidRPr="00A12F50">
        <w:rPr>
          <w:rFonts w:cs="TimesNewRomanPSMT"/>
          <w:lang w:val="en-GB"/>
        </w:rPr>
        <w:t>to aid students in</w:t>
      </w:r>
      <w:r w:rsidRPr="00A12F50">
        <w:rPr>
          <w:rFonts w:cs="TimesNewRomanPSMT"/>
        </w:rPr>
        <w:t xml:space="preserve"> </w:t>
      </w:r>
      <w:r w:rsidRPr="00A12F50">
        <w:rPr>
          <w:rFonts w:cs="TimesNewRomanPSMT"/>
          <w:lang w:val="en-GB"/>
        </w:rPr>
        <w:t>reviewing</w:t>
      </w:r>
      <w:r w:rsidRPr="00A12F50">
        <w:rPr>
          <w:rFonts w:cs="TimesNewRomanPSMT"/>
        </w:rPr>
        <w:t xml:space="preserve"> for exams. </w:t>
      </w:r>
      <w:r w:rsidRPr="00A12F50">
        <w:rPr>
          <w:lang w:val="en-GB"/>
        </w:rPr>
        <w:t xml:space="preserve">A series of eight video podcasts were created to be used by students as a revision tool before their final examination for an introductory Visual Basic Programming course. </w:t>
      </w:r>
      <w:r w:rsidRPr="00A12F50">
        <w:rPr>
          <w:rFonts w:cs="Arial"/>
          <w:lang w:val="en-GB"/>
        </w:rPr>
        <w:t xml:space="preserve">Two groups, one experimental and one control, of total 96 freshmen </w:t>
      </w:r>
      <w:r w:rsidRPr="00A12F50">
        <w:rPr>
          <w:rFonts w:cs="Arial"/>
          <w:lang w:val="en-GB"/>
        </w:rPr>
        <w:lastRenderedPageBreak/>
        <w:t xml:space="preserve">majoring in computer science were involved in this study. </w:t>
      </w:r>
      <w:r w:rsidRPr="00A12F50">
        <w:rPr>
          <w:rFonts w:cs="AdvEPSTIM"/>
        </w:rPr>
        <w:t>Fifty</w:t>
      </w:r>
      <w:r w:rsidRPr="00A12F50">
        <w:rPr>
          <w:rFonts w:cs="AdvEPSTIM"/>
          <w:lang w:val="en-GB"/>
        </w:rPr>
        <w:t>-</w:t>
      </w:r>
      <w:r w:rsidRPr="00A12F50">
        <w:rPr>
          <w:rFonts w:cs="AdvEPSTIM"/>
        </w:rPr>
        <w:t>two</w:t>
      </w:r>
      <w:r w:rsidRPr="00A12F50">
        <w:rPr>
          <w:rFonts w:cs="AdvEPSTIM"/>
          <w:lang w:val="en-GB"/>
        </w:rPr>
        <w:t xml:space="preserve"> were female and </w:t>
      </w:r>
      <w:r w:rsidRPr="00A12F50">
        <w:rPr>
          <w:rFonts w:cs="AdvEPSTIM"/>
        </w:rPr>
        <w:t>44</w:t>
      </w:r>
      <w:r w:rsidRPr="00A12F50">
        <w:rPr>
          <w:rFonts w:cs="AdvEPSTIM"/>
          <w:lang w:val="en-GB"/>
        </w:rPr>
        <w:t xml:space="preserve"> were male</w:t>
      </w:r>
      <w:r w:rsidRPr="00A12F50">
        <w:rPr>
          <w:rFonts w:cs="AdvEPSTIM"/>
        </w:rPr>
        <w:t xml:space="preserve">. </w:t>
      </w:r>
      <w:r w:rsidRPr="00A12F50">
        <w:rPr>
          <w:rFonts w:cs="AdvEPSTIM"/>
          <w:lang w:val="en-GB"/>
        </w:rPr>
        <w:t>Their ages ranged from 18 to 19.4, with a mode of 18.3 and mean of 18.5.</w:t>
      </w:r>
      <w:r w:rsidRPr="00A12F50">
        <w:rPr>
          <w:rFonts w:cs="Arial"/>
        </w:rPr>
        <w:t xml:space="preserve"> All students in this sample already owned laptops, personal digital assistants (PDAs) or mobile phones with video processing abilities and self-selected into the experimental or the control group.</w:t>
      </w:r>
    </w:p>
    <w:p w:rsidR="00435798" w:rsidRPr="00A12F50" w:rsidRDefault="00435798" w:rsidP="008B2151">
      <w:pPr>
        <w:rPr>
          <w:rFonts w:cs="PhotinaMT"/>
          <w:lang w:val="en-GB"/>
        </w:rPr>
      </w:pPr>
      <w:r w:rsidRPr="00A12F50">
        <w:rPr>
          <w:rFonts w:cs="PhotinaMT"/>
          <w:lang w:val="en-GB"/>
        </w:rPr>
        <w:t>The experimental group consisted of 68 students who were given access to the series of podcasts released during the first half of the two week interval between end of the course and the final examination</w:t>
      </w:r>
      <w:r w:rsidRPr="00A12F50">
        <w:rPr>
          <w:rFonts w:cs="Arial"/>
        </w:rPr>
        <w:t xml:space="preserve">. The control group consisted of 28 students who did not have any access to the podcasts. </w:t>
      </w:r>
      <w:r w:rsidRPr="00A12F50">
        <w:rPr>
          <w:rFonts w:cs="Arial"/>
          <w:lang w:val="en-GB"/>
        </w:rPr>
        <w:t xml:space="preserve">To address the issue of whether the two groups were different before the study began, students in each group were compared based on their scores in the midterm written examination. </w:t>
      </w:r>
      <w:r w:rsidRPr="00A12F50">
        <w:rPr>
          <w:lang w:val="en-GB"/>
        </w:rPr>
        <w:t xml:space="preserve">Using an alpha of .05, the independent samples </w:t>
      </w:r>
      <w:r w:rsidRPr="00A12F50">
        <w:rPr>
          <w:i/>
          <w:iCs/>
          <w:lang w:val="en-GB"/>
        </w:rPr>
        <w:t>t</w:t>
      </w:r>
      <w:r w:rsidRPr="00A12F50">
        <w:rPr>
          <w:lang w:val="en-GB"/>
        </w:rPr>
        <w:t>-test indicated the average midterm scores for the experimental group members (</w:t>
      </w:r>
      <w:r w:rsidRPr="00A12F50">
        <w:rPr>
          <w:i/>
          <w:iCs/>
          <w:lang w:val="en-GB"/>
        </w:rPr>
        <w:t xml:space="preserve">M </w:t>
      </w:r>
      <w:r w:rsidRPr="00A12F50">
        <w:rPr>
          <w:lang w:val="en-GB"/>
        </w:rPr>
        <w:t xml:space="preserve">= 8.12, </w:t>
      </w:r>
      <w:r w:rsidRPr="00A12F50">
        <w:rPr>
          <w:i/>
          <w:iCs/>
          <w:lang w:val="en-GB"/>
        </w:rPr>
        <w:t>SD</w:t>
      </w:r>
      <w:r w:rsidRPr="00A12F50">
        <w:rPr>
          <w:lang w:val="en-GB"/>
        </w:rPr>
        <w:t xml:space="preserve"> = 1.24, </w:t>
      </w:r>
      <w:r w:rsidRPr="00A12F50">
        <w:rPr>
          <w:i/>
          <w:iCs/>
          <w:lang w:val="en-GB"/>
        </w:rPr>
        <w:t>n</w:t>
      </w:r>
      <w:r w:rsidRPr="00A12F50">
        <w:rPr>
          <w:lang w:val="en-GB"/>
        </w:rPr>
        <w:t xml:space="preserve"> = 68) was not significantly different than the average midterm scores for the control group members (</w:t>
      </w:r>
      <w:r w:rsidRPr="00A12F50">
        <w:rPr>
          <w:i/>
          <w:iCs/>
          <w:lang w:val="en-GB"/>
        </w:rPr>
        <w:t>M</w:t>
      </w:r>
      <w:r w:rsidRPr="00A12F50">
        <w:rPr>
          <w:lang w:val="en-GB"/>
        </w:rPr>
        <w:t xml:space="preserve"> = 8.45, </w:t>
      </w:r>
      <w:r w:rsidRPr="00A12F50">
        <w:rPr>
          <w:i/>
          <w:iCs/>
          <w:lang w:val="en-GB"/>
        </w:rPr>
        <w:t>SD</w:t>
      </w:r>
      <w:r w:rsidRPr="00A12F50">
        <w:rPr>
          <w:lang w:val="en-GB"/>
        </w:rPr>
        <w:t xml:space="preserve"> = 1.52, </w:t>
      </w:r>
      <w:r w:rsidRPr="00A12F50">
        <w:rPr>
          <w:i/>
          <w:iCs/>
          <w:lang w:val="en-GB"/>
        </w:rPr>
        <w:t>n</w:t>
      </w:r>
      <w:r w:rsidRPr="00A12F50">
        <w:rPr>
          <w:lang w:val="en-GB"/>
        </w:rPr>
        <w:t xml:space="preserve"> = 28), </w:t>
      </w:r>
      <w:proofErr w:type="gramStart"/>
      <w:r w:rsidRPr="00A12F50">
        <w:rPr>
          <w:i/>
          <w:iCs/>
          <w:lang w:val="en-GB"/>
        </w:rPr>
        <w:t>t</w:t>
      </w:r>
      <w:r w:rsidRPr="00A12F50">
        <w:rPr>
          <w:lang w:val="en-GB"/>
        </w:rPr>
        <w:t>(</w:t>
      </w:r>
      <w:proofErr w:type="gramEnd"/>
      <w:r w:rsidRPr="00A12F50">
        <w:rPr>
          <w:lang w:val="en-GB"/>
        </w:rPr>
        <w:t xml:space="preserve">94) = 1.018, </w:t>
      </w:r>
      <w:r w:rsidRPr="00A12F50">
        <w:rPr>
          <w:i/>
          <w:iCs/>
          <w:lang w:val="en-GB"/>
        </w:rPr>
        <w:t>p</w:t>
      </w:r>
      <w:r w:rsidRPr="00A12F50">
        <w:rPr>
          <w:lang w:val="en-GB"/>
        </w:rPr>
        <w:t xml:space="preserve"> = 0.318.</w:t>
      </w:r>
    </w:p>
    <w:p w:rsidR="00435798" w:rsidRPr="00A12F50" w:rsidRDefault="00435798" w:rsidP="00435798">
      <w:pPr>
        <w:pStyle w:val="Heading3"/>
        <w:rPr>
          <w:lang w:val="en-GB"/>
        </w:rPr>
      </w:pPr>
      <w:r w:rsidRPr="00A12F50">
        <w:rPr>
          <w:lang w:val="en-GB"/>
        </w:rPr>
        <w:t>Materials and procedures</w:t>
      </w:r>
    </w:p>
    <w:p w:rsidR="00435798" w:rsidRPr="00A12F50" w:rsidRDefault="00435798" w:rsidP="008B2151">
      <w:pPr>
        <w:rPr>
          <w:rFonts w:cs="Serifa BT"/>
          <w:color w:val="000000"/>
          <w:lang w:val="en-GB"/>
        </w:rPr>
      </w:pPr>
      <w:r w:rsidRPr="00A12F50">
        <w:rPr>
          <w:lang w:val="en-GB"/>
        </w:rPr>
        <w:t>Students in the control group attended two review sessions during the revision week at the end of a 13-week teaching block (Spring semester 201</w:t>
      </w:r>
      <w:r>
        <w:rPr>
          <w:lang w:val="en-GB"/>
        </w:rPr>
        <w:t>3</w:t>
      </w:r>
      <w:r w:rsidRPr="00A12F50">
        <w:rPr>
          <w:lang w:val="en-GB"/>
        </w:rPr>
        <w:t xml:space="preserve">), </w:t>
      </w:r>
      <w:r w:rsidRPr="00A12F50">
        <w:rPr>
          <w:rFonts w:cs="Serifa BT"/>
          <w:lang w:val="en-GB"/>
        </w:rPr>
        <w:t xml:space="preserve">covering 3 main syllabus topics: </w:t>
      </w:r>
      <w:r w:rsidRPr="00A12F50">
        <w:rPr>
          <w:rFonts w:cs="GillSans-Bold"/>
          <w:lang w:val="en-GB"/>
        </w:rPr>
        <w:t xml:space="preserve">1) Basic programming elements (i.e. exceptions, loops, functions), 2) Multiple-document interfaces (i.e. menus, forms, dialog boxes), 3) </w:t>
      </w:r>
      <w:r w:rsidRPr="00A12F50">
        <w:rPr>
          <w:lang w:val="en-GB"/>
        </w:rPr>
        <w:t xml:space="preserve">Mouse input and timers. Both lectures were recorded on an Olympus WS-500M digital voice recorder, using a </w:t>
      </w:r>
      <w:r w:rsidRPr="00A12F50">
        <w:rPr>
          <w:rFonts w:cs="Serifa BT"/>
          <w:lang w:val="en-GB"/>
        </w:rPr>
        <w:t xml:space="preserve">tie-clip style </w:t>
      </w:r>
      <w:r w:rsidRPr="00A12F50">
        <w:rPr>
          <w:lang w:val="en-GB"/>
        </w:rPr>
        <w:t xml:space="preserve">Olympus ME-52W noise cancelling microphone. Two files, encoded in </w:t>
      </w:r>
      <w:r w:rsidRPr="00A12F50">
        <w:rPr>
          <w:rFonts w:cs="Serifa BT"/>
          <w:lang w:val="en-GB"/>
        </w:rPr>
        <w:t xml:space="preserve">MP3 format, with almost four hours of audio lecture were created and then transferred to a PC by just plugging directly the audio devise into its USB port. </w:t>
      </w:r>
      <w:r w:rsidRPr="00A12F50">
        <w:rPr>
          <w:rFonts w:cs="Serifa BT"/>
          <w:color w:val="000000"/>
          <w:lang w:val="en-GB"/>
        </w:rPr>
        <w:t xml:space="preserve">The PowerPoint slides used in the in-class presentations were exported as PNG format image files, using the PowerPoint export function. </w:t>
      </w:r>
    </w:p>
    <w:p w:rsidR="00435798" w:rsidRPr="00A12F50" w:rsidRDefault="00435798" w:rsidP="008B2151">
      <w:pPr>
        <w:rPr>
          <w:rFonts w:cs="TrebuchetMS-Bold"/>
        </w:rPr>
      </w:pPr>
      <w:r w:rsidRPr="00A12F50">
        <w:rPr>
          <w:rFonts w:cs="Serifa BT"/>
          <w:color w:val="000000"/>
          <w:lang w:val="en-GB"/>
        </w:rPr>
        <w:t xml:space="preserve">Both the image files and the corresponding audio files were then imported to Windows Media Maker video editing program, synchronized manually on the movie timeline and divided into shorter segments of around 30 minutes in length, with each segment focusing on a particular sub-topic. Eight video files in WMV format were produced and converted into iPod (MP4) format (at 320 x 240 pixels, bitrate 500 kbps and 30 frames per second), using the online tool from </w:t>
      </w:r>
      <w:r w:rsidRPr="00A12F50">
        <w:rPr>
          <w:rFonts w:cs="TrebuchetMS-Bold"/>
          <w:lang w:val="en-GB"/>
        </w:rPr>
        <w:t xml:space="preserve">online-convert.com. </w:t>
      </w:r>
      <w:r w:rsidRPr="00A12F50">
        <w:rPr>
          <w:rFonts w:cs="TrebuchetMS-Bold"/>
        </w:rPr>
        <w:t>The day after the first in-class lecture, the video podcasts began to be published on podomatic.com, at a rate of one or two every day. Students in the experimental group could then view the files online through a web browser, or they could click the “Subscribe with iTunes” button to subscribe once to the RSS feed and have each new podcast episode automatically downloaded to their machines.</w:t>
      </w:r>
    </w:p>
    <w:p w:rsidR="00435798" w:rsidRPr="00A12F50" w:rsidRDefault="00435798" w:rsidP="008B2151">
      <w:pPr>
        <w:rPr>
          <w:rFonts w:cs="TimesNewRomanPS"/>
          <w:color w:val="292526"/>
          <w:lang w:val="en-GB"/>
        </w:rPr>
      </w:pPr>
      <w:r w:rsidRPr="00A12F50">
        <w:rPr>
          <w:rFonts w:cs="TrebuchetMS-Bold"/>
          <w:lang w:val="en-GB"/>
        </w:rPr>
        <w:t>The final examination consisted of 30 questions</w:t>
      </w:r>
      <w:r>
        <w:rPr>
          <w:rFonts w:cs="TrebuchetMS-Bold"/>
          <w:lang w:val="en-GB"/>
        </w:rPr>
        <w:t xml:space="preserve"> – in three sets of ten – </w:t>
      </w:r>
      <w:r w:rsidRPr="00A12F50">
        <w:rPr>
          <w:rFonts w:cs="TrebuchetMS-Bold"/>
          <w:lang w:val="en-GB"/>
        </w:rPr>
        <w:t>of different types (</w:t>
      </w:r>
      <w:r w:rsidRPr="00A12F50">
        <w:rPr>
          <w:rFonts w:cs="TimesNewRomanPSMT"/>
          <w:lang w:val="en-GB"/>
        </w:rPr>
        <w:t xml:space="preserve">multiple choice, fill-in-the-blank, true or false, </w:t>
      </w:r>
      <w:r w:rsidRPr="00A12F50">
        <w:rPr>
          <w:rFonts w:cs="TrebuchetMS-Bold"/>
        </w:rPr>
        <w:t>find the error/correct the code) and vary</w:t>
      </w:r>
      <w:r>
        <w:rPr>
          <w:rFonts w:cs="TrebuchetMS-Bold"/>
        </w:rPr>
        <w:t>ing degree of difficulty. Each question set was</w:t>
      </w:r>
      <w:r w:rsidRPr="00A12F50">
        <w:rPr>
          <w:rFonts w:cs="TrebuchetMS-Bold"/>
        </w:rPr>
        <w:t xml:space="preserve"> based on </w:t>
      </w:r>
      <w:r>
        <w:rPr>
          <w:rFonts w:cs="TrebuchetMS-Bold"/>
        </w:rPr>
        <w:t xml:space="preserve">one of </w:t>
      </w:r>
      <w:r w:rsidRPr="00A12F50">
        <w:rPr>
          <w:rFonts w:cs="TrebuchetMS-Bold"/>
        </w:rPr>
        <w:t xml:space="preserve">the </w:t>
      </w:r>
      <w:r>
        <w:rPr>
          <w:rFonts w:cs="TrebuchetMS-Bold"/>
        </w:rPr>
        <w:t>three</w:t>
      </w:r>
      <w:r w:rsidRPr="00A12F50">
        <w:rPr>
          <w:rFonts w:cs="TrebuchetMS-Bold"/>
        </w:rPr>
        <w:t xml:space="preserve"> main topics covered in the revision lectures. </w:t>
      </w:r>
      <w:r w:rsidRPr="00A12F50">
        <w:rPr>
          <w:rFonts w:cs="TrebuchetMS-Bold"/>
          <w:lang w:val="en-GB"/>
        </w:rPr>
        <w:t xml:space="preserve">Examination items required students to combine </w:t>
      </w:r>
      <w:r w:rsidRPr="00A12F50">
        <w:rPr>
          <w:lang w:val="en-GB"/>
        </w:rPr>
        <w:t xml:space="preserve">knowledge of course content from throughout the semester and </w:t>
      </w:r>
      <w:r w:rsidRPr="00A12F50">
        <w:rPr>
          <w:rFonts w:cs="TrebuchetMS-Bold"/>
          <w:lang w:val="en-GB"/>
        </w:rPr>
        <w:t xml:space="preserve">demonstrate their ability to handle more complex topics such as making decisions and control </w:t>
      </w:r>
      <w:r w:rsidRPr="00A12F50">
        <w:rPr>
          <w:lang w:val="en-GB"/>
        </w:rPr>
        <w:t>objects in form interfaces.</w:t>
      </w:r>
      <w:r w:rsidRPr="00A12F50">
        <w:rPr>
          <w:rFonts w:cs="TimesNewRomanPS"/>
          <w:color w:val="292526"/>
          <w:lang w:val="en-GB"/>
        </w:rPr>
        <w:t xml:space="preserve"> </w:t>
      </w:r>
      <w:r w:rsidRPr="00A12F50">
        <w:rPr>
          <w:rFonts w:cs="TrebuchetMS-Bold"/>
          <w:lang w:val="en-GB"/>
        </w:rPr>
        <w:t xml:space="preserve">In order to assess students’ perceptions of and satisfaction with the video podcasting experience, a brief </w:t>
      </w:r>
      <w:r w:rsidRPr="00A12F50">
        <w:rPr>
          <w:rFonts w:cs="TrebuchetMS-Bold"/>
        </w:rPr>
        <w:t>questionnaire was developed and administered online through the class’ Moodle webpage before final course grades were r</w:t>
      </w:r>
      <w:r w:rsidRPr="00A12F50">
        <w:t>eleased</w:t>
      </w:r>
      <w:r w:rsidRPr="00A12F50">
        <w:rPr>
          <w:rFonts w:cs="TrebuchetMS-Bold"/>
        </w:rPr>
        <w:t xml:space="preserve">.  </w:t>
      </w:r>
      <w:r w:rsidRPr="00A12F50">
        <w:rPr>
          <w:rFonts w:cs="AdvP0052"/>
          <w:lang w:val="en-GB"/>
        </w:rPr>
        <w:t xml:space="preserve">Ten Likert-type statements (from 1 to 5, where 5 is ‘strongly agree’, 3 is ‘neither agree nor disagree’ and 1 is ‘strongly disagree’) and two </w:t>
      </w:r>
      <w:r w:rsidRPr="00A12F50">
        <w:rPr>
          <w:rFonts w:cs="TimesNewRomanPSMT"/>
          <w:lang w:val="en-GB"/>
        </w:rPr>
        <w:t>qualitative</w:t>
      </w:r>
      <w:r w:rsidRPr="00A12F50">
        <w:rPr>
          <w:rFonts w:cs="TimesNewRomanPSMT"/>
        </w:rPr>
        <w:t xml:space="preserve">, open-ended questions </w:t>
      </w:r>
      <w:r w:rsidRPr="00A12F50">
        <w:rPr>
          <w:rFonts w:cs="AdvP0052"/>
          <w:lang w:val="en-GB"/>
        </w:rPr>
        <w:t xml:space="preserve">intended to elicit participants’ views about usefulness, ease of use and attitudes towards podcasting. </w:t>
      </w:r>
    </w:p>
    <w:p w:rsidR="00435798" w:rsidRPr="00A12F50" w:rsidRDefault="00435798" w:rsidP="00435798">
      <w:pPr>
        <w:pStyle w:val="Heading3"/>
      </w:pPr>
      <w:r w:rsidRPr="00A12F50">
        <w:rPr>
          <w:lang w:val="en-GB"/>
        </w:rPr>
        <w:lastRenderedPageBreak/>
        <w:t xml:space="preserve">Research </w:t>
      </w:r>
      <w:r w:rsidR="002866B2">
        <w:rPr>
          <w:lang w:val="en-GB"/>
        </w:rPr>
        <w:t>q</w:t>
      </w:r>
      <w:r w:rsidRPr="00A12F50">
        <w:rPr>
          <w:lang w:val="en-GB"/>
        </w:rPr>
        <w:t xml:space="preserve">uestions and </w:t>
      </w:r>
      <w:r w:rsidR="002866B2">
        <w:rPr>
          <w:lang w:val="en-GB"/>
        </w:rPr>
        <w:t>r</w:t>
      </w:r>
      <w:r w:rsidRPr="00A12F50">
        <w:rPr>
          <w:lang w:val="en-GB"/>
        </w:rPr>
        <w:t>esults</w:t>
      </w:r>
    </w:p>
    <w:p w:rsidR="00435798" w:rsidRDefault="00435798" w:rsidP="008B2151">
      <w:pPr>
        <w:rPr>
          <w:rFonts w:cs="TimesNewRomanPS-BoldMT"/>
          <w:lang w:val="en-GB"/>
        </w:rPr>
      </w:pPr>
      <w:r w:rsidRPr="00A12F50">
        <w:rPr>
          <w:i/>
          <w:iCs/>
          <w:lang w:val="en-GB"/>
        </w:rPr>
        <w:t xml:space="preserve">RQ1: </w:t>
      </w:r>
      <w:r w:rsidRPr="00A12F50">
        <w:rPr>
          <w:lang w:val="en-GB"/>
        </w:rPr>
        <w:t xml:space="preserve">The first research question that this study aimed to answer was whether video podcasts improved students’ scores in the final examination. Three one-way ANOVA were performed, one for each of the </w:t>
      </w:r>
      <w:r>
        <w:rPr>
          <w:lang w:val="en-GB"/>
        </w:rPr>
        <w:t>three</w:t>
      </w:r>
      <w:r w:rsidRPr="00A12F50">
        <w:rPr>
          <w:lang w:val="en-GB"/>
        </w:rPr>
        <w:t xml:space="preserve"> </w:t>
      </w:r>
      <w:r>
        <w:rPr>
          <w:lang w:val="en-GB"/>
        </w:rPr>
        <w:t>question</w:t>
      </w:r>
      <w:r w:rsidRPr="00A12F50">
        <w:rPr>
          <w:lang w:val="en-GB"/>
        </w:rPr>
        <w:t xml:space="preserve"> sets examined in the final test, to identify any significant difference between the scores of experimental and control group. </w:t>
      </w:r>
      <w:r w:rsidRPr="00A12F50">
        <w:rPr>
          <w:rFonts w:cs="TimesNewRomanPS-BoldMT"/>
          <w:lang w:val="en-GB"/>
        </w:rPr>
        <w:t xml:space="preserve">From the results shown in Table 1, it is apparent that, although the experimental group outperformed the control group on each of the examined topics, the difference between the users and non-users of revision podcasts was not statistically significant (p &gt; 0.05).   </w:t>
      </w:r>
    </w:p>
    <w:p w:rsidR="00435798" w:rsidRDefault="00435798" w:rsidP="00435798">
      <w:pPr>
        <w:pStyle w:val="Heading5"/>
        <w:rPr>
          <w:lang w:val="en-GB"/>
        </w:rPr>
      </w:pPr>
      <w:r w:rsidRPr="00A12F50">
        <w:rPr>
          <w:lang w:val="en-GB"/>
        </w:rPr>
        <w:t>Table 1</w:t>
      </w:r>
    </w:p>
    <w:p w:rsidR="00435798" w:rsidRPr="00A12F50" w:rsidRDefault="00435798" w:rsidP="00E33B31">
      <w:pPr>
        <w:pStyle w:val="Heading5"/>
        <w:pBdr>
          <w:bottom w:val="single" w:sz="4" w:space="1" w:color="auto"/>
        </w:pBdr>
        <w:rPr>
          <w:lang w:val="en-GB"/>
        </w:rPr>
      </w:pPr>
      <w:r w:rsidRPr="00F0797A">
        <w:rPr>
          <w:lang w:val="en-GB"/>
        </w:rPr>
        <w:t>ANOVA tests for the 3 examined main topics</w:t>
      </w:r>
    </w:p>
    <w:tbl>
      <w:tblPr>
        <w:tblW w:w="8814" w:type="dxa"/>
        <w:tblInd w:w="96" w:type="dxa"/>
        <w:tblLook w:val="0000" w:firstRow="0" w:lastRow="0" w:firstColumn="0" w:lastColumn="0" w:noHBand="0" w:noVBand="0"/>
      </w:tblPr>
      <w:tblGrid>
        <w:gridCol w:w="2874"/>
        <w:gridCol w:w="824"/>
        <w:gridCol w:w="1336"/>
        <w:gridCol w:w="649"/>
        <w:gridCol w:w="1151"/>
        <w:gridCol w:w="1080"/>
        <w:gridCol w:w="900"/>
      </w:tblGrid>
      <w:tr w:rsidR="00435798" w:rsidRPr="008B2151" w:rsidTr="00F037EB">
        <w:trPr>
          <w:trHeight w:val="255"/>
        </w:trPr>
        <w:tc>
          <w:tcPr>
            <w:tcW w:w="2874" w:type="dxa"/>
            <w:vMerge w:val="restart"/>
            <w:tcBorders>
              <w:top w:val="nil"/>
              <w:left w:val="nil"/>
              <w:bottom w:val="nil"/>
              <w:right w:val="nil"/>
            </w:tcBorders>
            <w:shd w:val="clear" w:color="auto" w:fill="auto"/>
            <w:noWrap/>
            <w:vAlign w:val="center"/>
          </w:tcPr>
          <w:p w:rsidR="00435798" w:rsidRPr="008B2151" w:rsidRDefault="00435798" w:rsidP="00435798">
            <w:pPr>
              <w:jc w:val="center"/>
              <w:rPr>
                <w:szCs w:val="22"/>
              </w:rPr>
            </w:pPr>
            <w:r w:rsidRPr="008B2151">
              <w:rPr>
                <w:szCs w:val="22"/>
              </w:rPr>
              <w:t>Main topic/group</w:t>
            </w:r>
          </w:p>
        </w:tc>
        <w:tc>
          <w:tcPr>
            <w:tcW w:w="2160" w:type="dxa"/>
            <w:gridSpan w:val="2"/>
            <w:tcBorders>
              <w:top w:val="nil"/>
              <w:left w:val="nil"/>
              <w:bottom w:val="nil"/>
              <w:right w:val="nil"/>
            </w:tcBorders>
            <w:shd w:val="clear" w:color="auto" w:fill="auto"/>
            <w:noWrap/>
          </w:tcPr>
          <w:p w:rsidR="00435798" w:rsidRPr="008B2151" w:rsidRDefault="00435798" w:rsidP="00435798">
            <w:pPr>
              <w:jc w:val="center"/>
              <w:rPr>
                <w:szCs w:val="22"/>
              </w:rPr>
            </w:pPr>
            <w:r w:rsidRPr="008B2151">
              <w:rPr>
                <w:szCs w:val="22"/>
              </w:rPr>
              <w:t>Experimental  n = 68</w:t>
            </w:r>
            <w:r w:rsidRPr="008B2151">
              <w:rPr>
                <w:szCs w:val="22"/>
              </w:rPr>
              <w:br/>
              <w:t>(received podcasts)</w:t>
            </w:r>
          </w:p>
        </w:tc>
        <w:tc>
          <w:tcPr>
            <w:tcW w:w="1800" w:type="dxa"/>
            <w:gridSpan w:val="2"/>
            <w:tcBorders>
              <w:top w:val="nil"/>
              <w:left w:val="nil"/>
              <w:bottom w:val="nil"/>
              <w:right w:val="nil"/>
            </w:tcBorders>
            <w:shd w:val="clear" w:color="auto" w:fill="auto"/>
            <w:noWrap/>
            <w:vAlign w:val="bottom"/>
          </w:tcPr>
          <w:p w:rsidR="00435798" w:rsidRPr="008B2151" w:rsidRDefault="00435798" w:rsidP="00435798">
            <w:pPr>
              <w:jc w:val="center"/>
              <w:rPr>
                <w:szCs w:val="22"/>
              </w:rPr>
            </w:pPr>
            <w:r w:rsidRPr="008B2151">
              <w:rPr>
                <w:szCs w:val="22"/>
              </w:rPr>
              <w:t>Control  n = 28</w:t>
            </w:r>
            <w:r w:rsidRPr="008B2151">
              <w:rPr>
                <w:szCs w:val="22"/>
              </w:rPr>
              <w:br/>
              <w:t>(no podcasts)</w:t>
            </w:r>
          </w:p>
        </w:tc>
        <w:tc>
          <w:tcPr>
            <w:tcW w:w="1080" w:type="dxa"/>
            <w:tcBorders>
              <w:top w:val="nil"/>
              <w:left w:val="nil"/>
              <w:bottom w:val="nil"/>
              <w:right w:val="nil"/>
            </w:tcBorders>
            <w:shd w:val="clear" w:color="auto" w:fill="auto"/>
            <w:noWrap/>
            <w:vAlign w:val="bottom"/>
          </w:tcPr>
          <w:p w:rsidR="00435798" w:rsidRPr="008B2151" w:rsidRDefault="00435798" w:rsidP="00435798">
            <w:pPr>
              <w:rPr>
                <w:szCs w:val="22"/>
              </w:rPr>
            </w:pPr>
          </w:p>
        </w:tc>
        <w:tc>
          <w:tcPr>
            <w:tcW w:w="900" w:type="dxa"/>
            <w:tcBorders>
              <w:top w:val="nil"/>
              <w:left w:val="nil"/>
              <w:bottom w:val="nil"/>
              <w:right w:val="nil"/>
            </w:tcBorders>
            <w:shd w:val="clear" w:color="auto" w:fill="auto"/>
            <w:noWrap/>
            <w:vAlign w:val="bottom"/>
          </w:tcPr>
          <w:p w:rsidR="00435798" w:rsidRPr="008B2151" w:rsidRDefault="00435798" w:rsidP="00435798">
            <w:pPr>
              <w:rPr>
                <w:szCs w:val="22"/>
              </w:rPr>
            </w:pPr>
          </w:p>
        </w:tc>
      </w:tr>
      <w:tr w:rsidR="00435798" w:rsidRPr="008B2151" w:rsidTr="00F037EB">
        <w:trPr>
          <w:trHeight w:val="255"/>
        </w:trPr>
        <w:tc>
          <w:tcPr>
            <w:tcW w:w="2874" w:type="dxa"/>
            <w:vMerge/>
            <w:tcBorders>
              <w:top w:val="nil"/>
              <w:left w:val="nil"/>
              <w:bottom w:val="nil"/>
              <w:right w:val="nil"/>
            </w:tcBorders>
            <w:vAlign w:val="center"/>
          </w:tcPr>
          <w:p w:rsidR="00435798" w:rsidRPr="008B2151" w:rsidRDefault="00435798" w:rsidP="00435798">
            <w:pPr>
              <w:rPr>
                <w:szCs w:val="22"/>
              </w:rPr>
            </w:pPr>
          </w:p>
        </w:tc>
        <w:tc>
          <w:tcPr>
            <w:tcW w:w="824" w:type="dxa"/>
            <w:tcBorders>
              <w:top w:val="nil"/>
              <w:left w:val="nil"/>
              <w:bottom w:val="nil"/>
              <w:right w:val="nil"/>
            </w:tcBorders>
            <w:shd w:val="clear" w:color="auto" w:fill="auto"/>
            <w:noWrap/>
            <w:vAlign w:val="bottom"/>
          </w:tcPr>
          <w:p w:rsidR="00435798" w:rsidRPr="008B2151" w:rsidRDefault="00435798" w:rsidP="00435798">
            <w:pPr>
              <w:jc w:val="center"/>
              <w:rPr>
                <w:szCs w:val="22"/>
              </w:rPr>
            </w:pPr>
            <w:r w:rsidRPr="008B2151">
              <w:rPr>
                <w:szCs w:val="22"/>
              </w:rPr>
              <w:t xml:space="preserve">        M</w:t>
            </w:r>
          </w:p>
        </w:tc>
        <w:tc>
          <w:tcPr>
            <w:tcW w:w="1336" w:type="dxa"/>
            <w:tcBorders>
              <w:top w:val="nil"/>
              <w:left w:val="nil"/>
              <w:bottom w:val="nil"/>
              <w:right w:val="nil"/>
            </w:tcBorders>
            <w:shd w:val="clear" w:color="auto" w:fill="auto"/>
            <w:noWrap/>
            <w:vAlign w:val="bottom"/>
          </w:tcPr>
          <w:p w:rsidR="00435798" w:rsidRPr="008B2151" w:rsidRDefault="00435798" w:rsidP="00435798">
            <w:pPr>
              <w:rPr>
                <w:szCs w:val="22"/>
              </w:rPr>
            </w:pPr>
            <w:r w:rsidRPr="008B2151">
              <w:rPr>
                <w:szCs w:val="22"/>
              </w:rPr>
              <w:t>SD</w:t>
            </w:r>
          </w:p>
        </w:tc>
        <w:tc>
          <w:tcPr>
            <w:tcW w:w="649" w:type="dxa"/>
            <w:tcBorders>
              <w:top w:val="nil"/>
              <w:left w:val="nil"/>
              <w:bottom w:val="nil"/>
              <w:right w:val="nil"/>
            </w:tcBorders>
            <w:shd w:val="clear" w:color="auto" w:fill="auto"/>
            <w:noWrap/>
            <w:vAlign w:val="bottom"/>
          </w:tcPr>
          <w:p w:rsidR="00435798" w:rsidRPr="008B2151" w:rsidRDefault="00435798" w:rsidP="00435798">
            <w:pPr>
              <w:jc w:val="center"/>
              <w:rPr>
                <w:szCs w:val="22"/>
              </w:rPr>
            </w:pPr>
            <w:r w:rsidRPr="008B2151">
              <w:rPr>
                <w:szCs w:val="22"/>
              </w:rPr>
              <w:t xml:space="preserve">        M</w:t>
            </w:r>
          </w:p>
        </w:tc>
        <w:tc>
          <w:tcPr>
            <w:tcW w:w="1151" w:type="dxa"/>
            <w:tcBorders>
              <w:top w:val="nil"/>
              <w:left w:val="nil"/>
              <w:bottom w:val="nil"/>
              <w:right w:val="nil"/>
            </w:tcBorders>
            <w:shd w:val="clear" w:color="auto" w:fill="auto"/>
            <w:noWrap/>
            <w:vAlign w:val="bottom"/>
          </w:tcPr>
          <w:p w:rsidR="00435798" w:rsidRPr="008B2151" w:rsidRDefault="00435798" w:rsidP="00435798">
            <w:pPr>
              <w:rPr>
                <w:szCs w:val="22"/>
              </w:rPr>
            </w:pPr>
            <w:r w:rsidRPr="008B2151">
              <w:rPr>
                <w:szCs w:val="22"/>
              </w:rPr>
              <w:t>SD</w:t>
            </w:r>
          </w:p>
        </w:tc>
        <w:tc>
          <w:tcPr>
            <w:tcW w:w="1080" w:type="dxa"/>
            <w:tcBorders>
              <w:top w:val="nil"/>
              <w:left w:val="nil"/>
              <w:bottom w:val="nil"/>
              <w:right w:val="nil"/>
            </w:tcBorders>
            <w:shd w:val="clear" w:color="auto" w:fill="auto"/>
            <w:noWrap/>
            <w:vAlign w:val="bottom"/>
          </w:tcPr>
          <w:p w:rsidR="00435798" w:rsidRPr="008B2151" w:rsidRDefault="00435798" w:rsidP="00435798">
            <w:pPr>
              <w:jc w:val="center"/>
              <w:rPr>
                <w:szCs w:val="22"/>
              </w:rPr>
            </w:pPr>
            <w:r w:rsidRPr="008B2151">
              <w:rPr>
                <w:szCs w:val="22"/>
              </w:rPr>
              <w:t>t-value</w:t>
            </w:r>
          </w:p>
        </w:tc>
        <w:tc>
          <w:tcPr>
            <w:tcW w:w="900" w:type="dxa"/>
            <w:tcBorders>
              <w:top w:val="nil"/>
              <w:left w:val="nil"/>
              <w:bottom w:val="nil"/>
              <w:right w:val="nil"/>
            </w:tcBorders>
            <w:shd w:val="clear" w:color="auto" w:fill="auto"/>
            <w:noWrap/>
            <w:vAlign w:val="bottom"/>
          </w:tcPr>
          <w:p w:rsidR="00435798" w:rsidRPr="008B2151" w:rsidRDefault="00435798" w:rsidP="00435798">
            <w:pPr>
              <w:jc w:val="center"/>
              <w:rPr>
                <w:szCs w:val="22"/>
              </w:rPr>
            </w:pPr>
            <w:r w:rsidRPr="008B2151">
              <w:rPr>
                <w:szCs w:val="22"/>
              </w:rPr>
              <w:t>p-value</w:t>
            </w:r>
          </w:p>
        </w:tc>
      </w:tr>
      <w:tr w:rsidR="00435798" w:rsidRPr="008B2151" w:rsidTr="00F037EB">
        <w:trPr>
          <w:trHeight w:val="255"/>
        </w:trPr>
        <w:tc>
          <w:tcPr>
            <w:tcW w:w="2874" w:type="dxa"/>
            <w:tcBorders>
              <w:top w:val="nil"/>
              <w:left w:val="nil"/>
              <w:bottom w:val="nil"/>
              <w:right w:val="nil"/>
            </w:tcBorders>
            <w:shd w:val="clear" w:color="auto" w:fill="auto"/>
            <w:noWrap/>
            <w:vAlign w:val="bottom"/>
          </w:tcPr>
          <w:p w:rsidR="00435798" w:rsidRPr="008B2151" w:rsidRDefault="00435798" w:rsidP="00435798">
            <w:pPr>
              <w:rPr>
                <w:szCs w:val="22"/>
              </w:rPr>
            </w:pPr>
            <w:r w:rsidRPr="008B2151">
              <w:rPr>
                <w:szCs w:val="22"/>
              </w:rPr>
              <w:t>Basic programming elements</w:t>
            </w:r>
          </w:p>
        </w:tc>
        <w:tc>
          <w:tcPr>
            <w:tcW w:w="824" w:type="dxa"/>
            <w:tcBorders>
              <w:top w:val="nil"/>
              <w:left w:val="nil"/>
              <w:bottom w:val="nil"/>
              <w:right w:val="nil"/>
            </w:tcBorders>
            <w:shd w:val="clear" w:color="auto" w:fill="auto"/>
            <w:noWrap/>
            <w:vAlign w:val="bottom"/>
          </w:tcPr>
          <w:p w:rsidR="00435798" w:rsidRPr="008B2151" w:rsidRDefault="00435798" w:rsidP="00435798">
            <w:pPr>
              <w:jc w:val="right"/>
              <w:rPr>
                <w:szCs w:val="22"/>
              </w:rPr>
            </w:pPr>
            <w:r w:rsidRPr="008B2151">
              <w:rPr>
                <w:szCs w:val="22"/>
              </w:rPr>
              <w:t>84,2</w:t>
            </w:r>
          </w:p>
        </w:tc>
        <w:tc>
          <w:tcPr>
            <w:tcW w:w="1336" w:type="dxa"/>
            <w:tcBorders>
              <w:top w:val="nil"/>
              <w:left w:val="nil"/>
              <w:bottom w:val="nil"/>
              <w:right w:val="nil"/>
            </w:tcBorders>
            <w:shd w:val="clear" w:color="auto" w:fill="auto"/>
            <w:noWrap/>
            <w:vAlign w:val="bottom"/>
          </w:tcPr>
          <w:p w:rsidR="00435798" w:rsidRPr="008B2151" w:rsidRDefault="00435798" w:rsidP="00435798">
            <w:pPr>
              <w:rPr>
                <w:szCs w:val="22"/>
              </w:rPr>
            </w:pPr>
            <w:r w:rsidRPr="008B2151">
              <w:rPr>
                <w:szCs w:val="22"/>
              </w:rPr>
              <w:t>5,6</w:t>
            </w:r>
          </w:p>
        </w:tc>
        <w:tc>
          <w:tcPr>
            <w:tcW w:w="649" w:type="dxa"/>
            <w:tcBorders>
              <w:top w:val="nil"/>
              <w:left w:val="nil"/>
              <w:bottom w:val="nil"/>
              <w:right w:val="nil"/>
            </w:tcBorders>
            <w:shd w:val="clear" w:color="auto" w:fill="auto"/>
            <w:noWrap/>
            <w:vAlign w:val="bottom"/>
          </w:tcPr>
          <w:p w:rsidR="00435798" w:rsidRPr="008B2151" w:rsidRDefault="00435798" w:rsidP="00435798">
            <w:pPr>
              <w:jc w:val="right"/>
              <w:rPr>
                <w:szCs w:val="22"/>
              </w:rPr>
            </w:pPr>
            <w:r w:rsidRPr="008B2151">
              <w:rPr>
                <w:szCs w:val="22"/>
              </w:rPr>
              <w:t>82,4</w:t>
            </w:r>
          </w:p>
        </w:tc>
        <w:tc>
          <w:tcPr>
            <w:tcW w:w="1151" w:type="dxa"/>
            <w:tcBorders>
              <w:top w:val="nil"/>
              <w:left w:val="nil"/>
              <w:bottom w:val="nil"/>
              <w:right w:val="nil"/>
            </w:tcBorders>
            <w:shd w:val="clear" w:color="auto" w:fill="auto"/>
            <w:noWrap/>
            <w:vAlign w:val="bottom"/>
          </w:tcPr>
          <w:p w:rsidR="00435798" w:rsidRPr="008B2151" w:rsidRDefault="00435798" w:rsidP="00435798">
            <w:pPr>
              <w:rPr>
                <w:szCs w:val="22"/>
              </w:rPr>
            </w:pPr>
            <w:r w:rsidRPr="008B2151">
              <w:rPr>
                <w:szCs w:val="22"/>
              </w:rPr>
              <w:t>7,2</w:t>
            </w:r>
          </w:p>
        </w:tc>
        <w:tc>
          <w:tcPr>
            <w:tcW w:w="1080" w:type="dxa"/>
            <w:tcBorders>
              <w:top w:val="nil"/>
              <w:left w:val="nil"/>
              <w:bottom w:val="nil"/>
              <w:right w:val="nil"/>
            </w:tcBorders>
            <w:shd w:val="clear" w:color="auto" w:fill="auto"/>
            <w:noWrap/>
            <w:vAlign w:val="bottom"/>
          </w:tcPr>
          <w:p w:rsidR="00435798" w:rsidRPr="008B2151" w:rsidRDefault="00435798" w:rsidP="00435798">
            <w:pPr>
              <w:jc w:val="center"/>
              <w:rPr>
                <w:szCs w:val="22"/>
              </w:rPr>
            </w:pPr>
            <w:r w:rsidRPr="008B2151">
              <w:rPr>
                <w:szCs w:val="22"/>
              </w:rPr>
              <w:t>1,184</w:t>
            </w:r>
          </w:p>
        </w:tc>
        <w:tc>
          <w:tcPr>
            <w:tcW w:w="900" w:type="dxa"/>
            <w:tcBorders>
              <w:top w:val="nil"/>
              <w:left w:val="nil"/>
              <w:bottom w:val="nil"/>
              <w:right w:val="nil"/>
            </w:tcBorders>
            <w:shd w:val="clear" w:color="auto" w:fill="auto"/>
            <w:noWrap/>
            <w:vAlign w:val="bottom"/>
          </w:tcPr>
          <w:p w:rsidR="00435798" w:rsidRPr="008B2151" w:rsidRDefault="00435798" w:rsidP="00435798">
            <w:pPr>
              <w:jc w:val="center"/>
              <w:rPr>
                <w:szCs w:val="22"/>
              </w:rPr>
            </w:pPr>
            <w:r w:rsidRPr="008B2151">
              <w:rPr>
                <w:szCs w:val="22"/>
              </w:rPr>
              <w:t>0,244</w:t>
            </w:r>
          </w:p>
        </w:tc>
      </w:tr>
      <w:tr w:rsidR="00435798" w:rsidRPr="008B2151" w:rsidTr="00F0797A">
        <w:trPr>
          <w:trHeight w:val="255"/>
        </w:trPr>
        <w:tc>
          <w:tcPr>
            <w:tcW w:w="2874" w:type="dxa"/>
            <w:tcBorders>
              <w:top w:val="nil"/>
              <w:left w:val="nil"/>
              <w:right w:val="nil"/>
            </w:tcBorders>
            <w:shd w:val="clear" w:color="auto" w:fill="auto"/>
            <w:noWrap/>
            <w:vAlign w:val="bottom"/>
          </w:tcPr>
          <w:p w:rsidR="00435798" w:rsidRPr="008B2151" w:rsidRDefault="00435798" w:rsidP="00435798">
            <w:pPr>
              <w:rPr>
                <w:szCs w:val="22"/>
              </w:rPr>
            </w:pPr>
            <w:r w:rsidRPr="008B2151">
              <w:rPr>
                <w:szCs w:val="22"/>
              </w:rPr>
              <w:t>Multiple-document interfaces</w:t>
            </w:r>
          </w:p>
        </w:tc>
        <w:tc>
          <w:tcPr>
            <w:tcW w:w="824" w:type="dxa"/>
            <w:tcBorders>
              <w:top w:val="nil"/>
              <w:left w:val="nil"/>
              <w:right w:val="nil"/>
            </w:tcBorders>
            <w:shd w:val="clear" w:color="auto" w:fill="auto"/>
            <w:noWrap/>
            <w:vAlign w:val="bottom"/>
          </w:tcPr>
          <w:p w:rsidR="00435798" w:rsidRPr="008B2151" w:rsidRDefault="00435798" w:rsidP="00435798">
            <w:pPr>
              <w:jc w:val="right"/>
              <w:rPr>
                <w:szCs w:val="22"/>
              </w:rPr>
            </w:pPr>
            <w:r w:rsidRPr="008B2151">
              <w:rPr>
                <w:szCs w:val="22"/>
              </w:rPr>
              <w:t>82,1</w:t>
            </w:r>
          </w:p>
        </w:tc>
        <w:tc>
          <w:tcPr>
            <w:tcW w:w="1336" w:type="dxa"/>
            <w:tcBorders>
              <w:top w:val="nil"/>
              <w:left w:val="nil"/>
              <w:right w:val="nil"/>
            </w:tcBorders>
            <w:shd w:val="clear" w:color="auto" w:fill="auto"/>
            <w:noWrap/>
            <w:vAlign w:val="bottom"/>
          </w:tcPr>
          <w:p w:rsidR="00435798" w:rsidRPr="008B2151" w:rsidRDefault="00435798" w:rsidP="00435798">
            <w:pPr>
              <w:rPr>
                <w:szCs w:val="22"/>
              </w:rPr>
            </w:pPr>
            <w:r w:rsidRPr="008B2151">
              <w:rPr>
                <w:szCs w:val="22"/>
              </w:rPr>
              <w:t>7,3</w:t>
            </w:r>
          </w:p>
        </w:tc>
        <w:tc>
          <w:tcPr>
            <w:tcW w:w="649" w:type="dxa"/>
            <w:tcBorders>
              <w:top w:val="nil"/>
              <w:left w:val="nil"/>
              <w:right w:val="nil"/>
            </w:tcBorders>
            <w:shd w:val="clear" w:color="auto" w:fill="auto"/>
            <w:noWrap/>
            <w:vAlign w:val="bottom"/>
          </w:tcPr>
          <w:p w:rsidR="00435798" w:rsidRPr="008B2151" w:rsidRDefault="00435798" w:rsidP="00435798">
            <w:pPr>
              <w:jc w:val="right"/>
              <w:rPr>
                <w:szCs w:val="22"/>
              </w:rPr>
            </w:pPr>
            <w:r w:rsidRPr="008B2151">
              <w:rPr>
                <w:szCs w:val="22"/>
              </w:rPr>
              <w:t>79,9</w:t>
            </w:r>
          </w:p>
        </w:tc>
        <w:tc>
          <w:tcPr>
            <w:tcW w:w="1151" w:type="dxa"/>
            <w:tcBorders>
              <w:top w:val="nil"/>
              <w:left w:val="nil"/>
              <w:right w:val="nil"/>
            </w:tcBorders>
            <w:shd w:val="clear" w:color="auto" w:fill="auto"/>
            <w:noWrap/>
            <w:vAlign w:val="bottom"/>
          </w:tcPr>
          <w:p w:rsidR="00435798" w:rsidRPr="008B2151" w:rsidRDefault="00435798" w:rsidP="00435798">
            <w:pPr>
              <w:rPr>
                <w:szCs w:val="22"/>
              </w:rPr>
            </w:pPr>
            <w:r w:rsidRPr="008B2151">
              <w:rPr>
                <w:szCs w:val="22"/>
              </w:rPr>
              <w:t>7,4</w:t>
            </w:r>
          </w:p>
        </w:tc>
        <w:tc>
          <w:tcPr>
            <w:tcW w:w="1080" w:type="dxa"/>
            <w:tcBorders>
              <w:top w:val="nil"/>
              <w:left w:val="nil"/>
              <w:right w:val="nil"/>
            </w:tcBorders>
            <w:shd w:val="clear" w:color="auto" w:fill="auto"/>
            <w:noWrap/>
            <w:vAlign w:val="bottom"/>
          </w:tcPr>
          <w:p w:rsidR="00435798" w:rsidRPr="008B2151" w:rsidRDefault="00435798" w:rsidP="00435798">
            <w:pPr>
              <w:jc w:val="center"/>
              <w:rPr>
                <w:szCs w:val="22"/>
              </w:rPr>
            </w:pPr>
            <w:r w:rsidRPr="008B2151">
              <w:rPr>
                <w:szCs w:val="22"/>
              </w:rPr>
              <w:t>1,329</w:t>
            </w:r>
          </w:p>
        </w:tc>
        <w:tc>
          <w:tcPr>
            <w:tcW w:w="900" w:type="dxa"/>
            <w:tcBorders>
              <w:top w:val="nil"/>
              <w:left w:val="nil"/>
              <w:right w:val="nil"/>
            </w:tcBorders>
            <w:shd w:val="clear" w:color="auto" w:fill="auto"/>
            <w:noWrap/>
            <w:vAlign w:val="bottom"/>
          </w:tcPr>
          <w:p w:rsidR="00435798" w:rsidRPr="008B2151" w:rsidRDefault="00435798" w:rsidP="00435798">
            <w:pPr>
              <w:jc w:val="center"/>
              <w:rPr>
                <w:szCs w:val="22"/>
              </w:rPr>
            </w:pPr>
            <w:r w:rsidRPr="008B2151">
              <w:rPr>
                <w:szCs w:val="22"/>
              </w:rPr>
              <w:t>0,189</w:t>
            </w:r>
          </w:p>
        </w:tc>
      </w:tr>
      <w:tr w:rsidR="00435798" w:rsidRPr="008B2151" w:rsidTr="00F0797A">
        <w:trPr>
          <w:trHeight w:val="255"/>
        </w:trPr>
        <w:tc>
          <w:tcPr>
            <w:tcW w:w="2874" w:type="dxa"/>
            <w:tcBorders>
              <w:top w:val="nil"/>
              <w:left w:val="nil"/>
              <w:bottom w:val="single" w:sz="4" w:space="0" w:color="auto"/>
              <w:right w:val="nil"/>
            </w:tcBorders>
            <w:shd w:val="clear" w:color="auto" w:fill="auto"/>
            <w:noWrap/>
            <w:vAlign w:val="bottom"/>
          </w:tcPr>
          <w:p w:rsidR="00435798" w:rsidRPr="008B2151" w:rsidRDefault="00435798" w:rsidP="00435798">
            <w:pPr>
              <w:rPr>
                <w:szCs w:val="22"/>
              </w:rPr>
            </w:pPr>
            <w:r w:rsidRPr="008B2151">
              <w:rPr>
                <w:szCs w:val="22"/>
              </w:rPr>
              <w:t>Mouse input and timers</w:t>
            </w:r>
          </w:p>
        </w:tc>
        <w:tc>
          <w:tcPr>
            <w:tcW w:w="824" w:type="dxa"/>
            <w:tcBorders>
              <w:top w:val="nil"/>
              <w:left w:val="nil"/>
              <w:bottom w:val="single" w:sz="4" w:space="0" w:color="auto"/>
              <w:right w:val="nil"/>
            </w:tcBorders>
            <w:shd w:val="clear" w:color="auto" w:fill="auto"/>
            <w:noWrap/>
            <w:vAlign w:val="bottom"/>
          </w:tcPr>
          <w:p w:rsidR="00435798" w:rsidRPr="008B2151" w:rsidRDefault="00435798" w:rsidP="00435798">
            <w:pPr>
              <w:jc w:val="right"/>
              <w:rPr>
                <w:szCs w:val="22"/>
              </w:rPr>
            </w:pPr>
            <w:r w:rsidRPr="008B2151">
              <w:rPr>
                <w:szCs w:val="22"/>
              </w:rPr>
              <w:t>78,8</w:t>
            </w:r>
          </w:p>
        </w:tc>
        <w:tc>
          <w:tcPr>
            <w:tcW w:w="1336" w:type="dxa"/>
            <w:tcBorders>
              <w:top w:val="nil"/>
              <w:left w:val="nil"/>
              <w:bottom w:val="single" w:sz="4" w:space="0" w:color="auto"/>
              <w:right w:val="nil"/>
            </w:tcBorders>
            <w:shd w:val="clear" w:color="auto" w:fill="auto"/>
            <w:noWrap/>
            <w:vAlign w:val="bottom"/>
          </w:tcPr>
          <w:p w:rsidR="00435798" w:rsidRPr="008B2151" w:rsidRDefault="00435798" w:rsidP="00435798">
            <w:pPr>
              <w:rPr>
                <w:szCs w:val="22"/>
              </w:rPr>
            </w:pPr>
            <w:r w:rsidRPr="008B2151">
              <w:rPr>
                <w:szCs w:val="22"/>
              </w:rPr>
              <w:t>6,9</w:t>
            </w:r>
          </w:p>
        </w:tc>
        <w:tc>
          <w:tcPr>
            <w:tcW w:w="649" w:type="dxa"/>
            <w:tcBorders>
              <w:top w:val="nil"/>
              <w:left w:val="nil"/>
              <w:bottom w:val="single" w:sz="4" w:space="0" w:color="auto"/>
              <w:right w:val="nil"/>
            </w:tcBorders>
            <w:shd w:val="clear" w:color="auto" w:fill="auto"/>
            <w:noWrap/>
            <w:vAlign w:val="bottom"/>
          </w:tcPr>
          <w:p w:rsidR="00435798" w:rsidRPr="008B2151" w:rsidRDefault="00435798" w:rsidP="00435798">
            <w:pPr>
              <w:jc w:val="right"/>
              <w:rPr>
                <w:szCs w:val="22"/>
              </w:rPr>
            </w:pPr>
            <w:r w:rsidRPr="008B2151">
              <w:rPr>
                <w:szCs w:val="22"/>
              </w:rPr>
              <w:t>77,8</w:t>
            </w:r>
          </w:p>
        </w:tc>
        <w:tc>
          <w:tcPr>
            <w:tcW w:w="1151" w:type="dxa"/>
            <w:tcBorders>
              <w:top w:val="nil"/>
              <w:left w:val="nil"/>
              <w:bottom w:val="single" w:sz="4" w:space="0" w:color="auto"/>
              <w:right w:val="nil"/>
            </w:tcBorders>
            <w:shd w:val="clear" w:color="auto" w:fill="auto"/>
            <w:noWrap/>
            <w:vAlign w:val="bottom"/>
          </w:tcPr>
          <w:p w:rsidR="00435798" w:rsidRPr="008B2151" w:rsidRDefault="00435798" w:rsidP="00435798">
            <w:pPr>
              <w:rPr>
                <w:szCs w:val="22"/>
              </w:rPr>
            </w:pPr>
            <w:r w:rsidRPr="008B2151">
              <w:rPr>
                <w:szCs w:val="22"/>
              </w:rPr>
              <w:t>5,8</w:t>
            </w:r>
          </w:p>
        </w:tc>
        <w:tc>
          <w:tcPr>
            <w:tcW w:w="1080" w:type="dxa"/>
            <w:tcBorders>
              <w:top w:val="nil"/>
              <w:left w:val="nil"/>
              <w:bottom w:val="single" w:sz="4" w:space="0" w:color="auto"/>
              <w:right w:val="nil"/>
            </w:tcBorders>
            <w:shd w:val="clear" w:color="auto" w:fill="auto"/>
            <w:noWrap/>
            <w:vAlign w:val="bottom"/>
          </w:tcPr>
          <w:p w:rsidR="00435798" w:rsidRPr="008B2151" w:rsidRDefault="00435798" w:rsidP="00435798">
            <w:pPr>
              <w:jc w:val="center"/>
              <w:rPr>
                <w:szCs w:val="22"/>
              </w:rPr>
            </w:pPr>
            <w:r w:rsidRPr="008B2151">
              <w:rPr>
                <w:szCs w:val="22"/>
              </w:rPr>
              <w:t>0,725</w:t>
            </w:r>
          </w:p>
        </w:tc>
        <w:tc>
          <w:tcPr>
            <w:tcW w:w="900" w:type="dxa"/>
            <w:tcBorders>
              <w:top w:val="nil"/>
              <w:left w:val="nil"/>
              <w:bottom w:val="single" w:sz="4" w:space="0" w:color="auto"/>
              <w:right w:val="nil"/>
            </w:tcBorders>
            <w:shd w:val="clear" w:color="auto" w:fill="auto"/>
            <w:noWrap/>
            <w:vAlign w:val="bottom"/>
          </w:tcPr>
          <w:p w:rsidR="00435798" w:rsidRPr="008B2151" w:rsidRDefault="00435798" w:rsidP="00435798">
            <w:pPr>
              <w:jc w:val="center"/>
              <w:rPr>
                <w:szCs w:val="22"/>
              </w:rPr>
            </w:pPr>
            <w:r w:rsidRPr="008B2151">
              <w:rPr>
                <w:szCs w:val="22"/>
              </w:rPr>
              <w:t>0,469</w:t>
            </w:r>
          </w:p>
        </w:tc>
      </w:tr>
    </w:tbl>
    <w:p w:rsidR="00435798" w:rsidRDefault="00F037EB" w:rsidP="008B2151">
      <w:pPr>
        <w:rPr>
          <w:rFonts w:cs="TimesNewRomanPS-BoldMT"/>
          <w:lang w:val="en-GB"/>
        </w:rPr>
      </w:pPr>
      <w:r>
        <w:rPr>
          <w:i/>
          <w:iCs/>
          <w:lang w:val="en-GB"/>
        </w:rPr>
        <w:br/>
      </w:r>
      <w:r w:rsidR="00435798" w:rsidRPr="00A12F50">
        <w:rPr>
          <w:i/>
          <w:iCs/>
          <w:lang w:val="en-GB"/>
        </w:rPr>
        <w:t xml:space="preserve">RQ2: </w:t>
      </w:r>
      <w:r w:rsidR="00435798" w:rsidRPr="00A12F50">
        <w:rPr>
          <w:lang w:val="en-GB"/>
        </w:rPr>
        <w:t xml:space="preserve">The second research question that guided the research was, “Do students believe there’s value in using video podcasts as a revision tool to facilitate learning?” All 68 students in the experimental group responded anonymously to the online survey, providing information (Table 2) about the perceived usefulness and usability of video podcasting </w:t>
      </w:r>
      <w:r w:rsidR="00435798" w:rsidRPr="00A12F50">
        <w:rPr>
          <w:rStyle w:val="ft"/>
          <w:rFonts w:ascii="Cambria" w:hAnsi="Cambria" w:cs="Arial"/>
          <w:lang w:val="en-GB"/>
        </w:rPr>
        <w:t>as well as their intentions towards future use.</w:t>
      </w:r>
    </w:p>
    <w:p w:rsidR="00435798" w:rsidRDefault="00435798" w:rsidP="00435798">
      <w:pPr>
        <w:pStyle w:val="Heading5"/>
        <w:rPr>
          <w:lang w:val="en-GB"/>
        </w:rPr>
      </w:pPr>
      <w:r w:rsidRPr="00A12F50">
        <w:rPr>
          <w:lang w:val="en-GB"/>
        </w:rPr>
        <w:t>Table 2</w:t>
      </w:r>
    </w:p>
    <w:p w:rsidR="00435798" w:rsidRPr="00A12F50" w:rsidRDefault="00435798" w:rsidP="00F0797A">
      <w:pPr>
        <w:pStyle w:val="Heading5"/>
        <w:pBdr>
          <w:bottom w:val="single" w:sz="4" w:space="1" w:color="auto"/>
        </w:pBdr>
        <w:rPr>
          <w:lang w:val="en-GB"/>
        </w:rPr>
      </w:pPr>
      <w:r w:rsidRPr="00A12F50">
        <w:rPr>
          <w:lang w:val="en-GB"/>
        </w:rPr>
        <w:t>Students’ perceptions of video podcasts</w:t>
      </w:r>
    </w:p>
    <w:tbl>
      <w:tblPr>
        <w:tblW w:w="8255" w:type="dxa"/>
        <w:tblInd w:w="96" w:type="dxa"/>
        <w:tblLook w:val="0000" w:firstRow="0" w:lastRow="0" w:firstColumn="0" w:lastColumn="0" w:noHBand="0" w:noVBand="0"/>
      </w:tblPr>
      <w:tblGrid>
        <w:gridCol w:w="4832"/>
        <w:gridCol w:w="1134"/>
        <w:gridCol w:w="1134"/>
        <w:gridCol w:w="1155"/>
      </w:tblGrid>
      <w:tr w:rsidR="00435798" w:rsidRPr="008B2151" w:rsidTr="00F037EB">
        <w:trPr>
          <w:trHeight w:val="255"/>
        </w:trPr>
        <w:tc>
          <w:tcPr>
            <w:tcW w:w="4832" w:type="dxa"/>
            <w:tcBorders>
              <w:top w:val="nil"/>
              <w:left w:val="nil"/>
              <w:bottom w:val="nil"/>
              <w:right w:val="nil"/>
            </w:tcBorders>
            <w:shd w:val="clear" w:color="auto" w:fill="auto"/>
            <w:noWrap/>
            <w:vAlign w:val="center"/>
          </w:tcPr>
          <w:p w:rsidR="00435798" w:rsidRPr="008B2151" w:rsidRDefault="00435798" w:rsidP="00435798">
            <w:pPr>
              <w:spacing w:before="0" w:after="0"/>
              <w:ind w:left="330" w:hanging="330"/>
              <w:rPr>
                <w:szCs w:val="22"/>
                <w:lang w:val="en-GB"/>
              </w:rPr>
            </w:pPr>
          </w:p>
        </w:tc>
        <w:tc>
          <w:tcPr>
            <w:tcW w:w="1134" w:type="dxa"/>
            <w:vMerge w:val="restart"/>
            <w:tcBorders>
              <w:top w:val="nil"/>
              <w:left w:val="nil"/>
              <w:right w:val="nil"/>
            </w:tcBorders>
            <w:shd w:val="clear" w:color="auto" w:fill="auto"/>
            <w:noWrap/>
            <w:vAlign w:val="center"/>
          </w:tcPr>
          <w:p w:rsidR="00435798" w:rsidRPr="008B2151" w:rsidRDefault="00435798" w:rsidP="00435798">
            <w:pPr>
              <w:spacing w:before="0" w:after="0"/>
              <w:jc w:val="center"/>
              <w:rPr>
                <w:szCs w:val="22"/>
              </w:rPr>
            </w:pPr>
            <w:r w:rsidRPr="008B2151">
              <w:rPr>
                <w:szCs w:val="22"/>
              </w:rPr>
              <w:t>SA*</w:t>
            </w:r>
          </w:p>
        </w:tc>
        <w:tc>
          <w:tcPr>
            <w:tcW w:w="1134" w:type="dxa"/>
            <w:vMerge w:val="restart"/>
            <w:tcBorders>
              <w:top w:val="nil"/>
              <w:left w:val="nil"/>
              <w:right w:val="nil"/>
            </w:tcBorders>
            <w:shd w:val="clear" w:color="auto" w:fill="auto"/>
            <w:noWrap/>
            <w:vAlign w:val="center"/>
          </w:tcPr>
          <w:p w:rsidR="00435798" w:rsidRPr="008B2151" w:rsidRDefault="00435798" w:rsidP="00435798">
            <w:pPr>
              <w:spacing w:before="0" w:after="0"/>
              <w:jc w:val="center"/>
              <w:rPr>
                <w:szCs w:val="22"/>
              </w:rPr>
            </w:pPr>
            <w:r w:rsidRPr="008B2151">
              <w:rPr>
                <w:szCs w:val="22"/>
              </w:rPr>
              <w:t>A</w:t>
            </w:r>
          </w:p>
        </w:tc>
        <w:tc>
          <w:tcPr>
            <w:tcW w:w="1155" w:type="dxa"/>
            <w:vMerge w:val="restart"/>
            <w:tcBorders>
              <w:top w:val="nil"/>
              <w:left w:val="nil"/>
              <w:right w:val="nil"/>
            </w:tcBorders>
            <w:shd w:val="clear" w:color="auto" w:fill="auto"/>
            <w:noWrap/>
            <w:vAlign w:val="center"/>
          </w:tcPr>
          <w:p w:rsidR="00435798" w:rsidRPr="008B2151" w:rsidRDefault="00435798" w:rsidP="00435798">
            <w:pPr>
              <w:spacing w:before="0" w:after="0"/>
              <w:jc w:val="center"/>
              <w:rPr>
                <w:szCs w:val="22"/>
              </w:rPr>
            </w:pPr>
            <w:r w:rsidRPr="008B2151">
              <w:rPr>
                <w:szCs w:val="22"/>
              </w:rPr>
              <w:t>N/D/SD</w:t>
            </w: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435798">
            <w:pPr>
              <w:ind w:left="330" w:hanging="330"/>
              <w:rPr>
                <w:b/>
                <w:bCs/>
                <w:szCs w:val="22"/>
                <w:u w:val="single"/>
                <w:lang w:val="en-GB"/>
              </w:rPr>
            </w:pPr>
            <w:r w:rsidRPr="008B2151">
              <w:rPr>
                <w:b/>
                <w:bCs/>
                <w:szCs w:val="22"/>
                <w:u w:val="single"/>
                <w:lang w:val="en-GB"/>
              </w:rPr>
              <w:t>Perceived usefulness of video podcasts</w:t>
            </w:r>
          </w:p>
        </w:tc>
        <w:tc>
          <w:tcPr>
            <w:tcW w:w="1134" w:type="dxa"/>
            <w:vMerge/>
            <w:tcBorders>
              <w:left w:val="nil"/>
              <w:bottom w:val="nil"/>
              <w:right w:val="nil"/>
            </w:tcBorders>
            <w:shd w:val="clear" w:color="auto" w:fill="auto"/>
            <w:noWrap/>
            <w:vAlign w:val="bottom"/>
          </w:tcPr>
          <w:p w:rsidR="00435798" w:rsidRPr="008B2151" w:rsidRDefault="00435798" w:rsidP="00435798">
            <w:pPr>
              <w:spacing w:before="0" w:after="0"/>
              <w:jc w:val="center"/>
              <w:rPr>
                <w:szCs w:val="22"/>
                <w:lang w:val="en-GB"/>
              </w:rPr>
            </w:pPr>
          </w:p>
        </w:tc>
        <w:tc>
          <w:tcPr>
            <w:tcW w:w="1134" w:type="dxa"/>
            <w:vMerge/>
            <w:tcBorders>
              <w:left w:val="nil"/>
              <w:bottom w:val="nil"/>
              <w:right w:val="nil"/>
            </w:tcBorders>
            <w:shd w:val="clear" w:color="auto" w:fill="auto"/>
            <w:noWrap/>
            <w:vAlign w:val="bottom"/>
          </w:tcPr>
          <w:p w:rsidR="00435798" w:rsidRPr="008B2151" w:rsidRDefault="00435798" w:rsidP="00435798">
            <w:pPr>
              <w:spacing w:before="0" w:after="0"/>
              <w:jc w:val="center"/>
              <w:rPr>
                <w:szCs w:val="22"/>
                <w:lang w:val="en-GB"/>
              </w:rPr>
            </w:pPr>
          </w:p>
        </w:tc>
        <w:tc>
          <w:tcPr>
            <w:tcW w:w="1155" w:type="dxa"/>
            <w:vMerge/>
            <w:tcBorders>
              <w:left w:val="nil"/>
              <w:bottom w:val="nil"/>
              <w:right w:val="nil"/>
            </w:tcBorders>
            <w:shd w:val="clear" w:color="auto" w:fill="auto"/>
            <w:noWrap/>
            <w:vAlign w:val="bottom"/>
          </w:tcPr>
          <w:p w:rsidR="00435798" w:rsidRPr="008B2151" w:rsidRDefault="00435798" w:rsidP="00435798">
            <w:pPr>
              <w:spacing w:before="0" w:after="0"/>
              <w:jc w:val="center"/>
              <w:rPr>
                <w:szCs w:val="22"/>
                <w:lang w:val="en-GB"/>
              </w:rPr>
            </w:pP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435798">
            <w:pPr>
              <w:numPr>
                <w:ilvl w:val="0"/>
                <w:numId w:val="9"/>
              </w:numPr>
              <w:spacing w:before="0" w:after="0"/>
              <w:ind w:left="330" w:hanging="284"/>
              <w:rPr>
                <w:szCs w:val="22"/>
                <w:lang w:val="en-GB"/>
              </w:rPr>
            </w:pPr>
            <w:r w:rsidRPr="008B2151">
              <w:rPr>
                <w:szCs w:val="22"/>
                <w:lang w:val="en-GB"/>
              </w:rPr>
              <w:t>Video podcasts help focusing on key topics and taking accurate notes.</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47</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19</w:t>
            </w: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2</w:t>
            </w: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435798">
            <w:pPr>
              <w:numPr>
                <w:ilvl w:val="0"/>
                <w:numId w:val="9"/>
              </w:numPr>
              <w:spacing w:before="0" w:after="0"/>
              <w:ind w:left="330" w:hanging="284"/>
              <w:rPr>
                <w:szCs w:val="22"/>
                <w:lang w:val="en-GB"/>
              </w:rPr>
            </w:pPr>
            <w:r w:rsidRPr="008B2151">
              <w:rPr>
                <w:szCs w:val="22"/>
                <w:lang w:val="en-GB"/>
              </w:rPr>
              <w:t xml:space="preserve">Receiving automatically new content via RSS feed helps studying. </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26</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41</w:t>
            </w: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1</w:t>
            </w: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435798">
            <w:pPr>
              <w:numPr>
                <w:ilvl w:val="0"/>
                <w:numId w:val="9"/>
              </w:numPr>
              <w:spacing w:before="0" w:after="0"/>
              <w:ind w:left="330" w:hanging="284"/>
              <w:rPr>
                <w:szCs w:val="22"/>
                <w:lang w:val="en-GB"/>
              </w:rPr>
            </w:pPr>
            <w:r w:rsidRPr="008B2151">
              <w:rPr>
                <w:szCs w:val="22"/>
                <w:lang w:val="en-GB"/>
              </w:rPr>
              <w:t>The use of revision podcasts has improved my performance.</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42</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23</w:t>
            </w: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3</w:t>
            </w: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435798">
            <w:pPr>
              <w:numPr>
                <w:ilvl w:val="0"/>
                <w:numId w:val="9"/>
              </w:numPr>
              <w:spacing w:before="0" w:after="0"/>
              <w:ind w:left="330" w:hanging="284"/>
              <w:rPr>
                <w:szCs w:val="22"/>
                <w:lang w:val="en-GB"/>
              </w:rPr>
            </w:pPr>
            <w:r w:rsidRPr="008B2151">
              <w:rPr>
                <w:szCs w:val="22"/>
                <w:lang w:val="en-GB"/>
              </w:rPr>
              <w:t>I think that video podcasting is a useful revision tool.</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49</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19</w:t>
            </w: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0</w:t>
            </w: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435798">
            <w:pPr>
              <w:ind w:left="330" w:hanging="330"/>
              <w:rPr>
                <w:b/>
                <w:bCs/>
                <w:szCs w:val="22"/>
                <w:u w:val="single"/>
                <w:lang w:val="en-GB"/>
              </w:rPr>
            </w:pPr>
            <w:r w:rsidRPr="008B2151">
              <w:rPr>
                <w:b/>
                <w:bCs/>
                <w:szCs w:val="22"/>
                <w:u w:val="single"/>
                <w:lang w:val="en-GB"/>
              </w:rPr>
              <w:t>Ease of use of podcasting software</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435798">
            <w:pPr>
              <w:numPr>
                <w:ilvl w:val="0"/>
                <w:numId w:val="9"/>
              </w:numPr>
              <w:spacing w:before="0" w:after="0"/>
              <w:ind w:left="330" w:hanging="284"/>
              <w:rPr>
                <w:szCs w:val="22"/>
                <w:lang w:val="en-GB"/>
              </w:rPr>
            </w:pPr>
            <w:r w:rsidRPr="008B2151">
              <w:rPr>
                <w:szCs w:val="22"/>
                <w:lang w:val="en-GB"/>
              </w:rPr>
              <w:t xml:space="preserve">Installing Apple’s iTunes is a simple, straightforward process. </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56</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12</w:t>
            </w: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0</w:t>
            </w: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435798">
            <w:pPr>
              <w:numPr>
                <w:ilvl w:val="0"/>
                <w:numId w:val="9"/>
              </w:numPr>
              <w:spacing w:before="0" w:after="0"/>
              <w:ind w:left="330" w:hanging="284"/>
              <w:rPr>
                <w:szCs w:val="22"/>
                <w:lang w:val="en-GB"/>
              </w:rPr>
            </w:pPr>
            <w:r w:rsidRPr="008B2151">
              <w:rPr>
                <w:szCs w:val="22"/>
                <w:lang w:val="en-GB"/>
              </w:rPr>
              <w:t xml:space="preserve">Subscribing to the podcast feed is an easy point-and-click process. </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64</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4</w:t>
            </w: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0</w:t>
            </w: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F037EB" w:rsidRPr="00F037EB" w:rsidRDefault="00435798" w:rsidP="00F037EB">
            <w:pPr>
              <w:numPr>
                <w:ilvl w:val="0"/>
                <w:numId w:val="9"/>
              </w:numPr>
              <w:spacing w:before="0" w:after="0"/>
              <w:ind w:left="330" w:hanging="284"/>
              <w:rPr>
                <w:szCs w:val="22"/>
                <w:lang w:val="en-GB"/>
              </w:rPr>
            </w:pPr>
            <w:r w:rsidRPr="008B2151">
              <w:rPr>
                <w:szCs w:val="22"/>
                <w:lang w:val="en-GB"/>
              </w:rPr>
              <w:t>It was easy to watch the podcasts episodes online or download them.</w:t>
            </w:r>
            <w:r w:rsidR="00F037EB">
              <w:rPr>
                <w:szCs w:val="22"/>
                <w:lang w:val="en-GB"/>
              </w:rPr>
              <w:br/>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62</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6</w:t>
            </w: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0</w:t>
            </w: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435798">
            <w:pPr>
              <w:ind w:left="330" w:hanging="330"/>
              <w:rPr>
                <w:b/>
                <w:bCs/>
                <w:szCs w:val="22"/>
                <w:u w:val="single"/>
                <w:lang w:val="en-GB"/>
              </w:rPr>
            </w:pPr>
            <w:r w:rsidRPr="008B2151">
              <w:rPr>
                <w:b/>
                <w:bCs/>
                <w:szCs w:val="22"/>
                <w:u w:val="single"/>
                <w:lang w:val="en-GB"/>
              </w:rPr>
              <w:lastRenderedPageBreak/>
              <w:t xml:space="preserve">Attitudes towards the use of podcasting </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435798">
            <w:pPr>
              <w:numPr>
                <w:ilvl w:val="0"/>
                <w:numId w:val="9"/>
              </w:numPr>
              <w:spacing w:before="0" w:after="0"/>
              <w:ind w:left="330" w:hanging="284"/>
              <w:rPr>
                <w:szCs w:val="22"/>
                <w:lang w:val="en-GB"/>
              </w:rPr>
            </w:pPr>
            <w:r w:rsidRPr="008B2151">
              <w:rPr>
                <w:szCs w:val="22"/>
                <w:lang w:val="en-GB"/>
              </w:rPr>
              <w:t xml:space="preserve">I would like podcasts to supplement all in-class lectures. </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36</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27</w:t>
            </w: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5</w:t>
            </w: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435798">
            <w:pPr>
              <w:numPr>
                <w:ilvl w:val="0"/>
                <w:numId w:val="9"/>
              </w:numPr>
              <w:spacing w:before="0" w:after="0"/>
              <w:ind w:left="330" w:hanging="284"/>
              <w:rPr>
                <w:szCs w:val="22"/>
                <w:lang w:val="en-GB"/>
              </w:rPr>
            </w:pPr>
            <w:r w:rsidRPr="008B2151">
              <w:rPr>
                <w:szCs w:val="22"/>
                <w:lang w:val="en-GB"/>
              </w:rPr>
              <w:t xml:space="preserve">I fill that podcasts could replace personal interaction with the lecturer. </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9</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10</w:t>
            </w: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49</w:t>
            </w:r>
          </w:p>
        </w:tc>
      </w:tr>
      <w:tr w:rsidR="00435798" w:rsidRPr="008B2151" w:rsidTr="00435798">
        <w:trPr>
          <w:trHeight w:val="255"/>
        </w:trPr>
        <w:tc>
          <w:tcPr>
            <w:tcW w:w="4832" w:type="dxa"/>
            <w:tcBorders>
              <w:top w:val="nil"/>
              <w:left w:val="nil"/>
              <w:bottom w:val="nil"/>
              <w:right w:val="nil"/>
            </w:tcBorders>
            <w:shd w:val="clear" w:color="auto" w:fill="auto"/>
            <w:noWrap/>
            <w:vAlign w:val="bottom"/>
          </w:tcPr>
          <w:p w:rsidR="00435798" w:rsidRPr="008B2151" w:rsidRDefault="00435798" w:rsidP="00F0797A">
            <w:pPr>
              <w:numPr>
                <w:ilvl w:val="0"/>
                <w:numId w:val="9"/>
              </w:numPr>
              <w:tabs>
                <w:tab w:val="clear" w:pos="4950"/>
              </w:tabs>
              <w:spacing w:before="0" w:after="0"/>
              <w:ind w:left="426" w:hanging="540"/>
              <w:rPr>
                <w:szCs w:val="22"/>
                <w:lang w:val="en-GB"/>
              </w:rPr>
            </w:pPr>
            <w:r w:rsidRPr="008B2151">
              <w:rPr>
                <w:szCs w:val="22"/>
                <w:lang w:val="en-GB"/>
              </w:rPr>
              <w:t>I believe that podcasting should be integrated into college curriculum.</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44</w:t>
            </w:r>
          </w:p>
        </w:tc>
        <w:tc>
          <w:tcPr>
            <w:tcW w:w="1134"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22</w:t>
            </w:r>
          </w:p>
        </w:tc>
        <w:tc>
          <w:tcPr>
            <w:tcW w:w="1155" w:type="dxa"/>
            <w:tcBorders>
              <w:top w:val="nil"/>
              <w:left w:val="nil"/>
              <w:bottom w:val="nil"/>
              <w:right w:val="nil"/>
            </w:tcBorders>
            <w:shd w:val="clear" w:color="auto" w:fill="auto"/>
            <w:noWrap/>
            <w:vAlign w:val="center"/>
          </w:tcPr>
          <w:p w:rsidR="00435798" w:rsidRPr="008B2151" w:rsidRDefault="00435798" w:rsidP="00435798">
            <w:pPr>
              <w:spacing w:before="0" w:after="0"/>
              <w:jc w:val="center"/>
              <w:rPr>
                <w:szCs w:val="22"/>
                <w:lang w:val="en-GB"/>
              </w:rPr>
            </w:pPr>
            <w:r w:rsidRPr="008B2151">
              <w:rPr>
                <w:szCs w:val="22"/>
                <w:lang w:val="en-GB"/>
              </w:rPr>
              <w:t>2</w:t>
            </w:r>
          </w:p>
        </w:tc>
      </w:tr>
    </w:tbl>
    <w:p w:rsidR="00435798" w:rsidRPr="00F037EB" w:rsidRDefault="00435798" w:rsidP="00F037EB">
      <w:pPr>
        <w:pBdr>
          <w:top w:val="single" w:sz="4" w:space="1" w:color="auto"/>
        </w:pBdr>
        <w:rPr>
          <w:sz w:val="18"/>
          <w:szCs w:val="18"/>
          <w:lang w:val="en-GB"/>
        </w:rPr>
      </w:pPr>
      <w:r w:rsidRPr="00F037EB">
        <w:rPr>
          <w:sz w:val="18"/>
          <w:szCs w:val="18"/>
          <w:lang w:val="en-GB"/>
        </w:rPr>
        <w:t>* SA – Strongly Agree, A – Agree, N/D/SD – Neutral, Disagree, Strongly Disagree.</w:t>
      </w:r>
      <w:r w:rsidR="00F037EB">
        <w:rPr>
          <w:sz w:val="18"/>
          <w:szCs w:val="18"/>
          <w:lang w:val="en-GB"/>
        </w:rPr>
        <w:br/>
      </w:r>
    </w:p>
    <w:p w:rsidR="00435798" w:rsidRPr="000E3D5A" w:rsidRDefault="00435798" w:rsidP="00F037EB">
      <w:pPr>
        <w:rPr>
          <w:lang w:val="en-GB"/>
        </w:rPr>
      </w:pPr>
      <w:r w:rsidRPr="000E3D5A">
        <w:rPr>
          <w:lang w:val="en-GB"/>
        </w:rPr>
        <w:t>As can be seen from Table 2, the vast majority of the respondents agreed that the video podcasts enhanced the learning process, improved individual performance and were certainly a valuable tool for revision purposes. The overall feeling among students was that podcasting software was easy to install and use, and that podcasts were easily accessible for viewing online or on mobile devices. They also reported highly positive attitudes about the use of podcasts across the whole curriculum, but only as a supplement to, and not as a replacement for regular lectures.</w:t>
      </w:r>
    </w:p>
    <w:p w:rsidR="00435798" w:rsidRDefault="00435798" w:rsidP="00F037EB">
      <w:pPr>
        <w:rPr>
          <w:lang w:val="en-GB"/>
        </w:rPr>
      </w:pPr>
      <w:r w:rsidRPr="000E3D5A">
        <w:rPr>
          <w:rFonts w:cs="AdvP0052"/>
          <w:lang w:val="en-GB"/>
        </w:rPr>
        <w:t xml:space="preserve">The final two survey questions </w:t>
      </w:r>
      <w:r w:rsidRPr="000E3D5A">
        <w:rPr>
          <w:rFonts w:cs="TimesNewRomanPSMT"/>
          <w:lang w:val="en-GB"/>
        </w:rPr>
        <w:t>were qualitative in nature</w:t>
      </w:r>
      <w:r w:rsidRPr="000E3D5A">
        <w:rPr>
          <w:rFonts w:cs="TimesNewRomanPSMT"/>
        </w:rPr>
        <w:t xml:space="preserve"> </w:t>
      </w:r>
      <w:r w:rsidRPr="000E3D5A">
        <w:rPr>
          <w:rFonts w:cs="TimesNewRomanPSMT"/>
          <w:lang w:val="en-GB"/>
        </w:rPr>
        <w:t xml:space="preserve">and open ended. Question 11 invited students to offer </w:t>
      </w:r>
      <w:r w:rsidRPr="000E3D5A">
        <w:rPr>
          <w:rFonts w:cs="Plantin"/>
          <w:lang w:val="en-GB"/>
        </w:rPr>
        <w:t xml:space="preserve">general feedback on what is good about video podcasts, while question 12 asked for suggestions on possible alternative uses for video podcasts. </w:t>
      </w:r>
      <w:r w:rsidRPr="000E3D5A">
        <w:rPr>
          <w:rFonts w:cs="AdvP0052"/>
          <w:lang w:val="en-GB"/>
        </w:rPr>
        <w:t xml:space="preserve">Table 3 shows some </w:t>
      </w:r>
      <w:r>
        <w:rPr>
          <w:rFonts w:cs="AdvP0052"/>
          <w:lang w:val="en-GB"/>
        </w:rPr>
        <w:t>representative</w:t>
      </w:r>
      <w:r w:rsidRPr="000E3D5A">
        <w:rPr>
          <w:rFonts w:cs="AdvP0052"/>
          <w:lang w:val="en-GB"/>
        </w:rPr>
        <w:t xml:space="preserve"> excerpts from students’ written comments, illustrating their main arguments and propositions. </w:t>
      </w:r>
    </w:p>
    <w:p w:rsidR="00435798" w:rsidRDefault="00435798" w:rsidP="00435798">
      <w:pPr>
        <w:pStyle w:val="Heading5"/>
        <w:rPr>
          <w:lang w:val="en-GB"/>
        </w:rPr>
      </w:pPr>
      <w:r w:rsidRPr="000E3D5A">
        <w:rPr>
          <w:lang w:val="en-GB"/>
        </w:rPr>
        <w:t>Table 3</w:t>
      </w:r>
    </w:p>
    <w:p w:rsidR="00435798" w:rsidRPr="000E3D5A" w:rsidRDefault="00435798" w:rsidP="00F0797A">
      <w:pPr>
        <w:pStyle w:val="Heading5"/>
        <w:pBdr>
          <w:bottom w:val="single" w:sz="4" w:space="1" w:color="auto"/>
        </w:pBdr>
        <w:rPr>
          <w:lang w:val="en-GB"/>
        </w:rPr>
      </w:pPr>
      <w:r w:rsidRPr="000E3D5A">
        <w:rPr>
          <w:lang w:val="en-GB"/>
        </w:rPr>
        <w:t>Responses from open-ended questions</w:t>
      </w:r>
    </w:p>
    <w:p w:rsidR="00435798" w:rsidRPr="00F0797A" w:rsidRDefault="00435798" w:rsidP="00F0797A">
      <w:pPr>
        <w:rPr>
          <w:rFonts w:cs="Plantin"/>
          <w:lang w:val="en-GB"/>
        </w:rPr>
      </w:pPr>
      <w:r w:rsidRPr="00F0797A">
        <w:rPr>
          <w:rFonts w:cs="Plantin"/>
          <w:lang w:val="en-GB"/>
        </w:rPr>
        <w:t>What is good about using video podcasts?</w:t>
      </w:r>
    </w:p>
    <w:p w:rsidR="00435798" w:rsidRPr="00F0797A" w:rsidRDefault="00435798" w:rsidP="00F0797A">
      <w:pPr>
        <w:ind w:left="360"/>
        <w:rPr>
          <w:rFonts w:cs="Plantin"/>
          <w:lang w:val="en-GB"/>
        </w:rPr>
      </w:pPr>
      <w:r w:rsidRPr="00F0797A">
        <w:rPr>
          <w:rFonts w:cs="Plantin"/>
          <w:lang w:val="en-GB"/>
        </w:rPr>
        <w:t>Video podcasts can be used anytime and anywhere.</w:t>
      </w:r>
    </w:p>
    <w:p w:rsidR="00435798" w:rsidRPr="00F0797A" w:rsidRDefault="00435798" w:rsidP="00F0797A">
      <w:pPr>
        <w:ind w:left="360"/>
        <w:rPr>
          <w:rFonts w:cs="Plantin"/>
          <w:lang w:val="en-GB"/>
        </w:rPr>
      </w:pPr>
      <w:r w:rsidRPr="00F0797A">
        <w:rPr>
          <w:rFonts w:cs="Plantin"/>
          <w:lang w:val="en-GB"/>
        </w:rPr>
        <w:t xml:space="preserve">I like </w:t>
      </w:r>
      <w:proofErr w:type="spellStart"/>
      <w:r w:rsidRPr="00F0797A">
        <w:rPr>
          <w:rFonts w:cs="Plantin"/>
          <w:lang w:val="en-GB"/>
        </w:rPr>
        <w:t>vidcasts</w:t>
      </w:r>
      <w:proofErr w:type="spellEnd"/>
      <w:r w:rsidRPr="00F0797A">
        <w:rPr>
          <w:rFonts w:cs="Plantin"/>
          <w:lang w:val="en-GB"/>
        </w:rPr>
        <w:t xml:space="preserve"> for their simplicity and convenience.</w:t>
      </w:r>
    </w:p>
    <w:p w:rsidR="00435798" w:rsidRPr="00F0797A" w:rsidRDefault="00435798" w:rsidP="00F0797A">
      <w:pPr>
        <w:ind w:left="360"/>
        <w:rPr>
          <w:rFonts w:cs="Plantin"/>
          <w:lang w:val="en-GB"/>
        </w:rPr>
      </w:pPr>
      <w:r w:rsidRPr="00F0797A">
        <w:rPr>
          <w:rFonts w:cs="Plantin"/>
          <w:lang w:val="en-GB"/>
        </w:rPr>
        <w:t xml:space="preserve">Using video podcasts is the best way to review material and fill gaps in understanding. </w:t>
      </w:r>
    </w:p>
    <w:p w:rsidR="00435798" w:rsidRPr="00F0797A" w:rsidRDefault="00435798" w:rsidP="00F0797A">
      <w:pPr>
        <w:ind w:left="360"/>
        <w:rPr>
          <w:rFonts w:cs="Plantin"/>
          <w:lang w:val="en-GB"/>
        </w:rPr>
      </w:pPr>
      <w:r w:rsidRPr="00F0797A">
        <w:rPr>
          <w:rFonts w:cs="Plantin"/>
          <w:lang w:val="en-GB"/>
        </w:rPr>
        <w:t>By replaying video recordings, you can review only what you actually need.</w:t>
      </w:r>
    </w:p>
    <w:p w:rsidR="00435798" w:rsidRPr="00F0797A" w:rsidRDefault="00435798" w:rsidP="00F0797A">
      <w:pPr>
        <w:ind w:left="360"/>
        <w:rPr>
          <w:rFonts w:cs="Plantin"/>
          <w:lang w:val="en-GB"/>
        </w:rPr>
      </w:pPr>
      <w:r w:rsidRPr="00F0797A">
        <w:rPr>
          <w:rFonts w:cs="Plantin"/>
          <w:lang w:val="en-GB"/>
        </w:rPr>
        <w:t>I found that being able to pause and rewind podcasts helps to review and edit notes.</w:t>
      </w:r>
    </w:p>
    <w:p w:rsidR="00435798" w:rsidRPr="00F0797A" w:rsidRDefault="00435798" w:rsidP="00F0797A">
      <w:pPr>
        <w:rPr>
          <w:rFonts w:cs="Plantin"/>
          <w:lang w:val="en-GB"/>
        </w:rPr>
      </w:pPr>
      <w:r w:rsidRPr="00F0797A">
        <w:rPr>
          <w:rFonts w:cs="Plantin"/>
          <w:lang w:val="en-GB"/>
        </w:rPr>
        <w:t>In what ways could the video podcasts be used more broadly in the curriculum?</w:t>
      </w:r>
    </w:p>
    <w:p w:rsidR="00435798" w:rsidRPr="00F0797A" w:rsidRDefault="00435798" w:rsidP="00F0797A">
      <w:pPr>
        <w:ind w:left="360"/>
        <w:rPr>
          <w:rFonts w:cs="Plantin"/>
          <w:lang w:val="en-GB"/>
        </w:rPr>
      </w:pPr>
      <w:r w:rsidRPr="00F0797A">
        <w:rPr>
          <w:rFonts w:cs="Plantin"/>
          <w:lang w:val="en-GB"/>
        </w:rPr>
        <w:t xml:space="preserve">Video podcasts could be used to prepare students for a lecture and free up teaching time to run additional activities. </w:t>
      </w:r>
    </w:p>
    <w:p w:rsidR="00435798" w:rsidRPr="00F0797A" w:rsidRDefault="00435798" w:rsidP="00F0797A">
      <w:pPr>
        <w:ind w:left="360"/>
        <w:rPr>
          <w:rFonts w:cs="Plantin"/>
          <w:lang w:val="en-GB"/>
        </w:rPr>
      </w:pPr>
      <w:r w:rsidRPr="00F0797A">
        <w:rPr>
          <w:rFonts w:cs="Plantin"/>
          <w:lang w:val="en-GB"/>
        </w:rPr>
        <w:t xml:space="preserve">I think that small packages of self-directed learning in video </w:t>
      </w:r>
      <w:proofErr w:type="spellStart"/>
      <w:r w:rsidRPr="00F0797A">
        <w:rPr>
          <w:rFonts w:cs="Plantin"/>
          <w:lang w:val="en-GB"/>
        </w:rPr>
        <w:t>ipod</w:t>
      </w:r>
      <w:proofErr w:type="spellEnd"/>
      <w:r w:rsidRPr="00F0797A">
        <w:rPr>
          <w:rFonts w:cs="Plantin"/>
          <w:lang w:val="en-GB"/>
        </w:rPr>
        <w:t xml:space="preserve"> format could accommodate individual learning needs and studying habits.</w:t>
      </w:r>
    </w:p>
    <w:p w:rsidR="00435798" w:rsidRPr="00F0797A" w:rsidRDefault="00435798" w:rsidP="00F0797A">
      <w:pPr>
        <w:ind w:left="360"/>
        <w:rPr>
          <w:rFonts w:cs="Plantin"/>
          <w:lang w:val="en-GB"/>
        </w:rPr>
      </w:pPr>
      <w:r w:rsidRPr="00F0797A">
        <w:rPr>
          <w:rFonts w:cs="Plantin"/>
          <w:lang w:val="en-GB"/>
        </w:rPr>
        <w:t>They can be used as a knowledge repository for those who wish to review materials covered during lectures.</w:t>
      </w:r>
    </w:p>
    <w:p w:rsidR="00435798" w:rsidRPr="00F0797A" w:rsidRDefault="00435798" w:rsidP="00F0797A">
      <w:pPr>
        <w:ind w:left="360"/>
        <w:rPr>
          <w:rFonts w:cs="Plantin"/>
          <w:lang w:val="en-GB"/>
        </w:rPr>
      </w:pPr>
      <w:r w:rsidRPr="00F0797A">
        <w:rPr>
          <w:rFonts w:cs="Plantin"/>
          <w:lang w:val="en-GB"/>
        </w:rPr>
        <w:t>Selected segments of recorded lectures can be used as assignment tips or subject guides.</w:t>
      </w:r>
    </w:p>
    <w:p w:rsidR="00435798" w:rsidRPr="00F0797A" w:rsidRDefault="00435798" w:rsidP="00F0797A">
      <w:pPr>
        <w:pBdr>
          <w:bottom w:val="single" w:sz="4" w:space="1" w:color="auto"/>
        </w:pBdr>
        <w:ind w:left="360"/>
        <w:rPr>
          <w:rFonts w:cs="Plantin"/>
          <w:lang w:val="en-GB"/>
        </w:rPr>
      </w:pPr>
      <w:r w:rsidRPr="00F0797A">
        <w:rPr>
          <w:rFonts w:cs="Plantin"/>
          <w:lang w:val="en-GB"/>
        </w:rPr>
        <w:t xml:space="preserve">It would be really cool to get personal feedback via video podcasts. </w:t>
      </w:r>
    </w:p>
    <w:p w:rsidR="00435798" w:rsidRPr="00F0797A" w:rsidRDefault="00435798" w:rsidP="00F0797A">
      <w:pPr>
        <w:rPr>
          <w:rFonts w:cs="Plantin"/>
          <w:lang w:val="en-GB"/>
        </w:rPr>
      </w:pPr>
      <w:r w:rsidRPr="00F0797A">
        <w:rPr>
          <w:rFonts w:cs="Plantin"/>
          <w:lang w:val="en-GB"/>
        </w:rPr>
        <w:t xml:space="preserve">As can be seen from the responses set out in Table 3, participants were overwhelming in favour of using the iPod lecture recordings as a revision/tutorial tool. Students appreciate the simplicity and convenience of the medium, which has the inherent ability to provide anytime and anywhere learning. The availability of video recordings motivated students to review confusing material, edit their notes and concentrate on only those topics they needed. Based on the general comments, students consider video podcasting as a valuable additional resource which the teacher can use to </w:t>
      </w:r>
      <w:r w:rsidRPr="00F0797A">
        <w:rPr>
          <w:rFonts w:cs="Plantin"/>
          <w:lang w:val="en-GB"/>
        </w:rPr>
        <w:lastRenderedPageBreak/>
        <w:t>create a knowledge repository and provide self-directed learning opportunities and individual support.</w:t>
      </w:r>
    </w:p>
    <w:p w:rsidR="00435798" w:rsidRPr="000E3D5A" w:rsidRDefault="00435798" w:rsidP="00435798">
      <w:pPr>
        <w:pStyle w:val="Heading3"/>
        <w:rPr>
          <w:lang w:val="en-GB"/>
        </w:rPr>
      </w:pPr>
      <w:r w:rsidRPr="000E3D5A">
        <w:rPr>
          <w:lang w:val="en-GB"/>
        </w:rPr>
        <w:t>Conclusion</w:t>
      </w:r>
    </w:p>
    <w:p w:rsidR="00435798" w:rsidRPr="000E3D5A" w:rsidRDefault="00435798" w:rsidP="00F037EB">
      <w:pPr>
        <w:rPr>
          <w:rFonts w:cs="PhotinaMT"/>
          <w:lang w:val="en-GB"/>
        </w:rPr>
      </w:pPr>
      <w:r w:rsidRPr="000E3D5A">
        <w:rPr>
          <w:lang w:val="en-GB"/>
        </w:rPr>
        <w:t>Among the various emerging tools that allow for more student control and participation, podcasting</w:t>
      </w:r>
      <w:r w:rsidRPr="000E3D5A">
        <w:rPr>
          <w:i/>
          <w:iCs/>
          <w:lang w:val="en-GB"/>
        </w:rPr>
        <w:t xml:space="preserve"> </w:t>
      </w:r>
      <w:r w:rsidRPr="000E3D5A">
        <w:rPr>
          <w:lang w:val="en-GB"/>
        </w:rPr>
        <w:t xml:space="preserve">holds great potential for providing </w:t>
      </w:r>
      <w:r>
        <w:rPr>
          <w:lang w:val="en-GB"/>
        </w:rPr>
        <w:t xml:space="preserve">enriched </w:t>
      </w:r>
      <w:r w:rsidRPr="000E3D5A">
        <w:rPr>
          <w:lang w:val="en-GB"/>
        </w:rPr>
        <w:t xml:space="preserve">learning </w:t>
      </w:r>
      <w:r>
        <w:rPr>
          <w:lang w:val="en-GB"/>
        </w:rPr>
        <w:t xml:space="preserve">experiences </w:t>
      </w:r>
      <w:r w:rsidRPr="000E3D5A">
        <w:rPr>
          <w:lang w:val="en-GB"/>
        </w:rPr>
        <w:t xml:space="preserve">without increasing faculty workloads. </w:t>
      </w:r>
      <w:r w:rsidRPr="000E3D5A">
        <w:rPr>
          <w:rFonts w:cs="PhotinaMT"/>
          <w:lang w:val="en-GB"/>
        </w:rPr>
        <w:t xml:space="preserve">Video podcasts could help teachers to create and distribute timely educational materials to their busy students, who can then study them at times and places convenient to them. Although promising, there is a need for assessing the likely impacts of video podcasting on the target audience before its routine use can be promoted. Using as subjects students who already owned the required equipment and were willing to participate in the experimental group, this research ensured unbiased results by comparing two groups of the same intellectual capacity over the same material. </w:t>
      </w:r>
    </w:p>
    <w:p w:rsidR="00435798" w:rsidRPr="000E3D5A" w:rsidRDefault="00435798" w:rsidP="00F037EB">
      <w:pPr>
        <w:rPr>
          <w:lang w:val="en-GB"/>
        </w:rPr>
      </w:pPr>
      <w:r w:rsidRPr="000E3D5A">
        <w:rPr>
          <w:rFonts w:cs="PhotinaMT"/>
          <w:lang w:val="en-GB"/>
        </w:rPr>
        <w:t xml:space="preserve">Although this study does not establish a clear link between video podcasting and learning achievement, its results are uncomplicated and would perhaps provide useful evidence for instructors planning to use podcasting in their courses. </w:t>
      </w:r>
      <w:r w:rsidRPr="000E3D5A">
        <w:rPr>
          <w:rFonts w:cs="AdvPTimes"/>
          <w:lang w:val="en-GB"/>
        </w:rPr>
        <w:t>Students reported a variety of reasons for using video podcasts, including flexibility, web accessibility and usability (</w:t>
      </w:r>
      <w:proofErr w:type="spellStart"/>
      <w:r w:rsidRPr="000E3D5A">
        <w:rPr>
          <w:rFonts w:cs="AdvPTimes"/>
          <w:lang w:val="en-GB"/>
        </w:rPr>
        <w:t>i</w:t>
      </w:r>
      <w:proofErr w:type="gramStart"/>
      <w:r w:rsidRPr="000E3D5A">
        <w:rPr>
          <w:rFonts w:cs="AdvPTimes"/>
          <w:lang w:val="en-GB"/>
        </w:rPr>
        <w:t>,e</w:t>
      </w:r>
      <w:proofErr w:type="spellEnd"/>
      <w:proofErr w:type="gramEnd"/>
      <w:r w:rsidRPr="000E3D5A">
        <w:rPr>
          <w:rFonts w:cs="AdvPTimes"/>
          <w:lang w:val="en-GB"/>
        </w:rPr>
        <w:t xml:space="preserve">, ease of use and learnability). </w:t>
      </w:r>
      <w:r w:rsidRPr="000E3D5A">
        <w:rPr>
          <w:lang w:val="en-GB"/>
        </w:rPr>
        <w:t xml:space="preserve">They appear to be eager to use this modality for all general learning activities, as another supplementary tool that enhances engagement, critical thinking and student support. </w:t>
      </w:r>
      <w:r w:rsidRPr="000E3D5A">
        <w:rPr>
          <w:rFonts w:cs="TimesNewRomanPSMT"/>
          <w:lang w:val="en-GB"/>
        </w:rPr>
        <w:t xml:space="preserve">Teachers in higher education need to be aware of prevailing trends and learning preferences and not hesitate to invest labour and time in free, </w:t>
      </w:r>
      <w:r w:rsidRPr="000E3D5A">
        <w:rPr>
          <w:lang w:val="en-GB"/>
        </w:rPr>
        <w:t xml:space="preserve">lightweight and popular technologies such as video podcasts, which are perceived by their students as an additive and not a substitute for traditional classroom lectures. </w:t>
      </w:r>
      <w:r w:rsidR="00F0797A">
        <w:rPr>
          <w:lang w:val="en-GB"/>
        </w:rPr>
        <w:br/>
      </w:r>
    </w:p>
    <w:p w:rsidR="00435798" w:rsidRPr="000E3D5A" w:rsidRDefault="00435798" w:rsidP="00435798">
      <w:pPr>
        <w:pStyle w:val="Heading3"/>
        <w:rPr>
          <w:lang w:val="en-GB"/>
        </w:rPr>
      </w:pPr>
      <w:r w:rsidRPr="000E3D5A">
        <w:rPr>
          <w:lang w:val="en-GB"/>
        </w:rPr>
        <w:t>References</w:t>
      </w:r>
    </w:p>
    <w:p w:rsidR="00435798" w:rsidRPr="00F037EB" w:rsidRDefault="00435798" w:rsidP="00F037EB">
      <w:pPr>
        <w:ind w:left="720" w:hanging="720"/>
        <w:rPr>
          <w:rFonts w:cs="TimesNewRomanPSMT"/>
          <w:sz w:val="20"/>
          <w:lang w:val="en-GB"/>
        </w:rPr>
      </w:pPr>
      <w:r w:rsidRPr="00F037EB">
        <w:rPr>
          <w:rFonts w:cs="TimesNewRomanPSMT"/>
          <w:sz w:val="20"/>
          <w:lang w:val="en-GB"/>
        </w:rPr>
        <w:t xml:space="preserve">Apple Inc. (2010). Leading universities, museums and more. Retrieved from </w:t>
      </w:r>
      <w:hyperlink r:id="rId88" w:history="1">
        <w:r w:rsidRPr="00F0797A">
          <w:rPr>
            <w:rFonts w:cs="TimesNewRomanPSMT"/>
            <w:color w:val="0070C0"/>
            <w:sz w:val="20"/>
            <w:u w:val="single"/>
          </w:rPr>
          <w:t>http://www.apple.com/education/itunes-u/whats-on.html</w:t>
        </w:r>
      </w:hyperlink>
    </w:p>
    <w:p w:rsidR="00435798" w:rsidRPr="00F037EB" w:rsidRDefault="00435798" w:rsidP="00F037EB">
      <w:pPr>
        <w:ind w:left="720" w:hanging="720"/>
        <w:rPr>
          <w:rFonts w:cs="TimesNewRomanPSMT"/>
          <w:sz w:val="20"/>
          <w:lang w:val="en-GB"/>
        </w:rPr>
      </w:pPr>
      <w:r w:rsidRPr="00F037EB">
        <w:rPr>
          <w:rFonts w:cs="TimesNewRomanPSMT"/>
          <w:sz w:val="20"/>
          <w:lang w:val="en-GB"/>
        </w:rPr>
        <w:t xml:space="preserve">Deal, A. (2007). Podcasting: A teaching with technology white paper: Carnegie Mellon University. Available from: </w:t>
      </w:r>
      <w:hyperlink r:id="rId89" w:history="1">
        <w:r w:rsidRPr="00F037EB">
          <w:rPr>
            <w:rFonts w:cs="TimesNewRomanPSMT"/>
            <w:color w:val="0070C0"/>
            <w:sz w:val="20"/>
          </w:rPr>
          <w:t>http://www.cmu.edu/teaching/resources/PublicationsArchives/StudiesWhitepapers/Podcasting_Jun07.pdf</w:t>
        </w:r>
      </w:hyperlink>
      <w:r w:rsidRPr="00F037EB">
        <w:rPr>
          <w:rFonts w:cs="TimesNewRomanPSMT"/>
          <w:color w:val="0070C0"/>
          <w:sz w:val="20"/>
          <w:lang w:val="en-GB"/>
        </w:rPr>
        <w:t>.</w:t>
      </w:r>
    </w:p>
    <w:p w:rsidR="00435798" w:rsidRPr="00F037EB" w:rsidRDefault="00435798" w:rsidP="00F037EB">
      <w:pPr>
        <w:ind w:left="720" w:hanging="720"/>
        <w:rPr>
          <w:rFonts w:cs="TimesNewRomanPSMT"/>
          <w:sz w:val="20"/>
          <w:lang w:val="en-GB"/>
        </w:rPr>
      </w:pPr>
      <w:proofErr w:type="spellStart"/>
      <w:r w:rsidRPr="00F037EB">
        <w:rPr>
          <w:rFonts w:cs="TimesNewRomanPSMT"/>
          <w:sz w:val="20"/>
          <w:lang w:val="en-GB"/>
        </w:rPr>
        <w:t>Gribbins</w:t>
      </w:r>
      <w:proofErr w:type="spellEnd"/>
      <w:r w:rsidRPr="00F037EB">
        <w:rPr>
          <w:rFonts w:cs="TimesNewRomanPSMT"/>
          <w:sz w:val="20"/>
          <w:lang w:val="en-GB"/>
        </w:rPr>
        <w:t>, M. (2007). The Perceived Usefulness of Podcasting in Higher Education: A Survey of Students’ Attitudes and Intention to Use. Proceedings of the Second Midwest United States Association for Information Systems (pp. 1-7). Springfield. IL.</w:t>
      </w:r>
    </w:p>
    <w:p w:rsidR="00435798" w:rsidRPr="00F037EB" w:rsidRDefault="00435798" w:rsidP="00F037EB">
      <w:pPr>
        <w:ind w:left="720" w:hanging="720"/>
        <w:rPr>
          <w:rFonts w:cs="TimesNewRomanPSMT"/>
          <w:sz w:val="20"/>
          <w:lang w:val="en-GB"/>
        </w:rPr>
      </w:pPr>
      <w:proofErr w:type="spellStart"/>
      <w:r w:rsidRPr="00F037EB">
        <w:rPr>
          <w:rFonts w:cs="TimesNewRomanPSMT"/>
          <w:sz w:val="20"/>
          <w:lang w:val="en-GB"/>
        </w:rPr>
        <w:t>Heilesen</w:t>
      </w:r>
      <w:proofErr w:type="spellEnd"/>
      <w:r w:rsidRPr="00F037EB">
        <w:rPr>
          <w:rFonts w:cs="TimesNewRomanPSMT"/>
          <w:sz w:val="20"/>
          <w:lang w:val="en-GB"/>
        </w:rPr>
        <w:t xml:space="preserve">, S. B. (2010). Podcasts for efficient learning?  Proceedings of the 7th International Conference on Networked Learning 2010, p. 971-972, Aalborg, </w:t>
      </w:r>
      <w:proofErr w:type="spellStart"/>
      <w:r w:rsidRPr="00F037EB">
        <w:rPr>
          <w:rFonts w:cs="TimesNewRomanPSMT"/>
          <w:sz w:val="20"/>
          <w:lang w:val="en-GB"/>
        </w:rPr>
        <w:t>Danmark</w:t>
      </w:r>
      <w:proofErr w:type="spellEnd"/>
      <w:r w:rsidRPr="00F037EB">
        <w:rPr>
          <w:rFonts w:cs="TimesNewRomanPSMT"/>
          <w:sz w:val="20"/>
          <w:lang w:val="en-GB"/>
        </w:rPr>
        <w:t>.</w:t>
      </w:r>
    </w:p>
    <w:p w:rsidR="00435798" w:rsidRPr="00F037EB" w:rsidRDefault="00435798" w:rsidP="00F037EB">
      <w:pPr>
        <w:ind w:left="720" w:hanging="720"/>
        <w:rPr>
          <w:rFonts w:cs="TimesNewRomanPSMT"/>
          <w:sz w:val="20"/>
          <w:lang w:val="en-GB"/>
        </w:rPr>
      </w:pPr>
      <w:proofErr w:type="spellStart"/>
      <w:r w:rsidRPr="00F037EB">
        <w:rPr>
          <w:rFonts w:cs="TimesNewRomanPSMT"/>
          <w:sz w:val="20"/>
          <w:lang w:val="en-GB"/>
        </w:rPr>
        <w:t>Lazzari</w:t>
      </w:r>
      <w:proofErr w:type="spellEnd"/>
      <w:r w:rsidRPr="00F037EB">
        <w:rPr>
          <w:rFonts w:cs="TimesNewRomanPSMT"/>
          <w:sz w:val="20"/>
          <w:lang w:val="en-GB"/>
        </w:rPr>
        <w:t>, M. (2009). Creative use of podcasting in higher education and its effect on competitive agency. Computers &amp; Education, 52(1), 27–34.</w:t>
      </w:r>
    </w:p>
    <w:p w:rsidR="00435798" w:rsidRPr="00F037EB" w:rsidRDefault="00435798" w:rsidP="00F037EB">
      <w:pPr>
        <w:ind w:left="720" w:hanging="720"/>
        <w:rPr>
          <w:rFonts w:cs="TimesNewRomanPSMT"/>
          <w:sz w:val="20"/>
          <w:lang w:val="en-GB"/>
        </w:rPr>
      </w:pPr>
      <w:proofErr w:type="spellStart"/>
      <w:r w:rsidRPr="00F037EB">
        <w:rPr>
          <w:rFonts w:cs="TimesNewRomanPSMT"/>
          <w:sz w:val="20"/>
          <w:lang w:val="en-GB"/>
        </w:rPr>
        <w:t>McGarr</w:t>
      </w:r>
      <w:proofErr w:type="spellEnd"/>
      <w:r w:rsidRPr="00F037EB">
        <w:rPr>
          <w:rFonts w:cs="TimesNewRomanPSMT"/>
          <w:sz w:val="20"/>
          <w:lang w:val="en-GB"/>
        </w:rPr>
        <w:t>, O. (2009). A review of podcasting in higher education: Its influence on the traditional lecture. Australasian Journal of Educational Technology, 25(3), 309-321.</w:t>
      </w:r>
    </w:p>
    <w:p w:rsidR="00435798" w:rsidRPr="00F037EB" w:rsidRDefault="00435798" w:rsidP="00F037EB">
      <w:pPr>
        <w:ind w:left="720" w:hanging="720"/>
        <w:rPr>
          <w:rFonts w:cs="TimesNewRomanPSMT"/>
          <w:sz w:val="20"/>
          <w:lang w:val="en-GB"/>
        </w:rPr>
      </w:pPr>
      <w:r w:rsidRPr="00F037EB">
        <w:rPr>
          <w:rFonts w:cs="TimesNewRomanPSMT"/>
          <w:sz w:val="20"/>
          <w:lang w:val="en-GB"/>
        </w:rPr>
        <w:t>McLaughlin, L. (2006). Podcasting 101: what the web’s new trend means to you. IEEE Pervasive Computing, 5(4), 7-11.</w:t>
      </w:r>
    </w:p>
    <w:p w:rsidR="00435798" w:rsidRPr="00F037EB" w:rsidRDefault="00435798" w:rsidP="00F037EB">
      <w:pPr>
        <w:ind w:left="720" w:hanging="720"/>
        <w:rPr>
          <w:rFonts w:cs="TimesNewRomanPSMT"/>
          <w:sz w:val="20"/>
          <w:lang w:val="en-GB"/>
        </w:rPr>
      </w:pPr>
      <w:r w:rsidRPr="00F037EB">
        <w:rPr>
          <w:rFonts w:cs="TimesNewRomanPSMT"/>
          <w:sz w:val="20"/>
          <w:lang w:val="en-GB"/>
        </w:rPr>
        <w:t xml:space="preserve">University of Leeds (2009). Podcasting at other universities. Available at </w:t>
      </w:r>
      <w:hyperlink r:id="rId90" w:history="1">
        <w:r w:rsidRPr="00F0797A">
          <w:rPr>
            <w:rFonts w:cs="TimesNewRomanPSMT"/>
            <w:color w:val="0070C0"/>
            <w:sz w:val="20"/>
            <w:u w:val="single"/>
          </w:rPr>
          <w:t>http://www.sddu.leeds.ac.uk/online_resources/podcasting/case_studies_elsewhere.html</w:t>
        </w:r>
      </w:hyperlink>
    </w:p>
    <w:p w:rsidR="00F037EB" w:rsidRPr="00F037EB" w:rsidRDefault="00435798" w:rsidP="00F037EB">
      <w:pPr>
        <w:ind w:left="720" w:hanging="720"/>
        <w:rPr>
          <w:rFonts w:cs="TimesNewRomanPSMT"/>
          <w:sz w:val="20"/>
          <w:lang w:val="en-GB"/>
        </w:rPr>
      </w:pPr>
      <w:r w:rsidRPr="00F037EB">
        <w:rPr>
          <w:rFonts w:cs="TimesNewRomanPSMT"/>
          <w:sz w:val="20"/>
          <w:lang w:val="en-GB"/>
        </w:rPr>
        <w:lastRenderedPageBreak/>
        <w:t xml:space="preserve">Williams, J. &amp; </w:t>
      </w:r>
      <w:proofErr w:type="spellStart"/>
      <w:r w:rsidRPr="00F037EB">
        <w:rPr>
          <w:rFonts w:cs="TimesNewRomanPSMT"/>
          <w:sz w:val="20"/>
          <w:lang w:val="en-GB"/>
        </w:rPr>
        <w:t>Fardon</w:t>
      </w:r>
      <w:proofErr w:type="spellEnd"/>
      <w:r w:rsidRPr="00F037EB">
        <w:rPr>
          <w:rFonts w:cs="TimesNewRomanPSMT"/>
          <w:sz w:val="20"/>
          <w:lang w:val="en-GB"/>
        </w:rPr>
        <w:t xml:space="preserve">, M. (2007). Perpetual connectivity: Lecture recordings and portable media players. In ICT: Providing choices for learners and learning. Proceedings </w:t>
      </w:r>
      <w:proofErr w:type="spellStart"/>
      <w:r w:rsidRPr="00F037EB">
        <w:rPr>
          <w:rFonts w:cs="TimesNewRomanPSMT"/>
          <w:sz w:val="20"/>
          <w:lang w:val="en-GB"/>
        </w:rPr>
        <w:t>ascilite</w:t>
      </w:r>
      <w:proofErr w:type="spellEnd"/>
      <w:r w:rsidRPr="00F037EB">
        <w:rPr>
          <w:rFonts w:cs="TimesNewRomanPSMT"/>
          <w:sz w:val="20"/>
          <w:lang w:val="en-GB"/>
        </w:rPr>
        <w:t xml:space="preserve"> Singapore 2007</w:t>
      </w:r>
      <w:r w:rsidRPr="00F037EB">
        <w:rPr>
          <w:rFonts w:cs="TimesNewRomanPSMT"/>
          <w:color w:val="0000FF"/>
          <w:sz w:val="20"/>
          <w:lang w:val="en-GB"/>
        </w:rPr>
        <w:t xml:space="preserve">. </w:t>
      </w:r>
      <w:hyperlink r:id="rId91" w:history="1">
        <w:r w:rsidRPr="00F0797A">
          <w:rPr>
            <w:rFonts w:cs="TimesNewRomanPSMT"/>
            <w:color w:val="0000FF"/>
            <w:sz w:val="20"/>
            <w:u w:val="single"/>
          </w:rPr>
          <w:t>http://www.ascilite.org.au/conferences/singapore07/procs/williams-jo.pdf</w:t>
        </w:r>
      </w:hyperlink>
    </w:p>
    <w:p w:rsidR="00435798" w:rsidRPr="00F037EB" w:rsidRDefault="00435798" w:rsidP="00F037EB">
      <w:pPr>
        <w:ind w:left="720" w:hanging="720"/>
        <w:rPr>
          <w:rFonts w:cs="TimesNewRomanPSMT"/>
          <w:sz w:val="20"/>
          <w:lang w:val="en-GB"/>
        </w:rPr>
      </w:pPr>
      <w:proofErr w:type="spellStart"/>
      <w:r w:rsidRPr="00F037EB">
        <w:rPr>
          <w:rFonts w:cs="TimesNewRomanPSMT"/>
          <w:sz w:val="20"/>
          <w:lang w:val="en-GB"/>
        </w:rPr>
        <w:t>Zacharis</w:t>
      </w:r>
      <w:proofErr w:type="spellEnd"/>
      <w:r w:rsidRPr="00F037EB">
        <w:rPr>
          <w:rFonts w:cs="TimesNewRomanPSMT"/>
          <w:sz w:val="20"/>
          <w:lang w:val="en-GB"/>
        </w:rPr>
        <w:t>, N. Z. (2012). Predicting college students’ acceptance of podcasting as a learning tool. Interactive Technology and Smart Education 9 (3), 171–183.</w:t>
      </w:r>
    </w:p>
    <w:p w:rsidR="00435798" w:rsidRPr="00705A49" w:rsidRDefault="00435798" w:rsidP="00435798">
      <w:pPr>
        <w:rPr>
          <w:rFonts w:ascii="Cambria" w:hAnsi="Cambria" w:cs="Palatino-Roman"/>
          <w:lang w:val="en-GB"/>
        </w:rPr>
      </w:pPr>
    </w:p>
    <w:p w:rsidR="00435798" w:rsidRPr="00435798" w:rsidRDefault="00435798" w:rsidP="00435798">
      <w:r w:rsidRPr="00435798">
        <w:rPr>
          <w:rStyle w:val="Heading3Char"/>
        </w:rPr>
        <w:t xml:space="preserve">About the authors </w:t>
      </w:r>
      <w:r w:rsidRPr="00435798">
        <w:rPr>
          <w:rStyle w:val="Heading3Char"/>
        </w:rPr>
        <w:cr/>
      </w:r>
      <w:r>
        <w:rPr>
          <w:rStyle w:val="Heading3Char"/>
        </w:rPr>
        <w:br/>
      </w:r>
      <w:r w:rsidRPr="00435798">
        <w:rPr>
          <w:rFonts w:ascii="Arial" w:hAnsi="Arial" w:cs="Arial"/>
          <w:b/>
          <w:sz w:val="24"/>
          <w:szCs w:val="24"/>
        </w:rPr>
        <w:t xml:space="preserve">Nick Z. </w:t>
      </w:r>
      <w:proofErr w:type="spellStart"/>
      <w:r w:rsidRPr="00435798">
        <w:rPr>
          <w:rFonts w:ascii="Arial" w:hAnsi="Arial" w:cs="Arial"/>
          <w:b/>
          <w:sz w:val="24"/>
          <w:szCs w:val="24"/>
        </w:rPr>
        <w:t>Zacharis</w:t>
      </w:r>
      <w:proofErr w:type="spellEnd"/>
      <w:r w:rsidRPr="00435798">
        <w:t>, Ph.D., Computer Science Department, Technological Educational Institute of Piraeus, Greece</w:t>
      </w:r>
      <w:r w:rsidR="00F0797A">
        <w:t>.</w:t>
      </w:r>
    </w:p>
    <w:p w:rsidR="00435798" w:rsidRPr="000363A9" w:rsidRDefault="002140DE" w:rsidP="00435798">
      <w:pPr>
        <w:rPr>
          <w:rFonts w:ascii="Cambria" w:hAnsi="Cambria"/>
        </w:rPr>
      </w:pPr>
      <w:hyperlink r:id="rId92" w:history="1">
        <w:r w:rsidR="00435798" w:rsidRPr="000363A9">
          <w:rPr>
            <w:rStyle w:val="Hyperlink"/>
            <w:rFonts w:ascii="Cambria" w:hAnsi="Cambria" w:cs="Arial"/>
            <w:shd w:val="clear" w:color="auto" w:fill="FFFFFF"/>
          </w:rPr>
          <w:t>nzach@teipir.gr</w:t>
        </w:r>
      </w:hyperlink>
      <w:r w:rsidR="00F037EB">
        <w:rPr>
          <w:rStyle w:val="Hyperlink"/>
          <w:rFonts w:ascii="Cambria" w:hAnsi="Cambria" w:cs="Arial"/>
          <w:shd w:val="clear" w:color="auto" w:fill="FFFFFF"/>
        </w:rPr>
        <w:br/>
      </w:r>
    </w:p>
    <w:p w:rsidR="00435798" w:rsidRPr="002A1F25" w:rsidRDefault="00435798" w:rsidP="00435798">
      <w:pPr>
        <w:rPr>
          <w:rFonts w:ascii="Cambria" w:hAnsi="Cambria"/>
          <w:lang w:val="en-GB"/>
        </w:rPr>
      </w:pPr>
      <w:r w:rsidRPr="00435798">
        <w:rPr>
          <w:rFonts w:ascii="Arial" w:hAnsi="Arial" w:cs="Arial"/>
          <w:b/>
          <w:sz w:val="24"/>
          <w:szCs w:val="24"/>
          <w:lang w:val="en-GB"/>
        </w:rPr>
        <w:t>Elias Maragos</w:t>
      </w:r>
      <w:r w:rsidRPr="002A1F25">
        <w:rPr>
          <w:rFonts w:ascii="Cambria" w:hAnsi="Cambria"/>
          <w:lang w:val="en-GB"/>
        </w:rPr>
        <w:t xml:space="preserve"> Ph.D., National Centre for Public Administration and Local Government, Greece</w:t>
      </w:r>
      <w:r w:rsidR="00F0797A">
        <w:rPr>
          <w:rFonts w:ascii="Cambria" w:hAnsi="Cambria"/>
          <w:lang w:val="en-GB"/>
        </w:rPr>
        <w:t>.</w:t>
      </w:r>
    </w:p>
    <w:p w:rsidR="00435798" w:rsidRPr="00825931" w:rsidRDefault="002140DE" w:rsidP="00435798">
      <w:pPr>
        <w:rPr>
          <w:rFonts w:ascii="Cambria" w:hAnsi="Cambria" w:cs="TimesNewRomanPSMT"/>
        </w:rPr>
      </w:pPr>
      <w:hyperlink r:id="rId93" w:history="1">
        <w:r w:rsidR="00435798" w:rsidRPr="00825931">
          <w:rPr>
            <w:rStyle w:val="Hyperlink"/>
            <w:rFonts w:ascii="Cambria" w:hAnsi="Cambria" w:cs="TimesNewRomanPSMT"/>
          </w:rPr>
          <w:t>emaragos@ekdd.gr</w:t>
        </w:r>
      </w:hyperlink>
      <w:r w:rsidR="00F037EB">
        <w:rPr>
          <w:rStyle w:val="Hyperlink"/>
          <w:rFonts w:ascii="Cambria" w:hAnsi="Cambria" w:cs="TimesNewRomanPSMT"/>
        </w:rPr>
        <w:br/>
      </w:r>
    </w:p>
    <w:p w:rsidR="00435798" w:rsidRPr="002A1F25" w:rsidRDefault="00435798" w:rsidP="00435798">
      <w:pPr>
        <w:rPr>
          <w:rFonts w:ascii="Cambria" w:hAnsi="Cambria"/>
          <w:lang w:val="en-GB"/>
        </w:rPr>
      </w:pPr>
      <w:proofErr w:type="spellStart"/>
      <w:r w:rsidRPr="00435798">
        <w:rPr>
          <w:rFonts w:ascii="Arial" w:hAnsi="Arial" w:cs="Arial"/>
          <w:b/>
          <w:sz w:val="24"/>
          <w:szCs w:val="24"/>
          <w:lang w:val="en-GB"/>
        </w:rPr>
        <w:t>Dimitrios</w:t>
      </w:r>
      <w:proofErr w:type="spellEnd"/>
      <w:r w:rsidRPr="00435798">
        <w:rPr>
          <w:rFonts w:ascii="Arial" w:hAnsi="Arial" w:cs="Arial"/>
          <w:b/>
          <w:sz w:val="24"/>
          <w:szCs w:val="24"/>
          <w:lang w:val="en-GB"/>
        </w:rPr>
        <w:t xml:space="preserve"> </w:t>
      </w:r>
      <w:proofErr w:type="spellStart"/>
      <w:r w:rsidRPr="00435798">
        <w:rPr>
          <w:rFonts w:ascii="Arial" w:hAnsi="Arial" w:cs="Arial"/>
          <w:b/>
          <w:sz w:val="24"/>
          <w:szCs w:val="24"/>
          <w:lang w:val="en-GB"/>
        </w:rPr>
        <w:t>Demertzis</w:t>
      </w:r>
      <w:proofErr w:type="spellEnd"/>
      <w:r w:rsidRPr="002A1F25">
        <w:rPr>
          <w:rFonts w:ascii="Cambria" w:hAnsi="Cambria"/>
          <w:lang w:val="en-GB"/>
        </w:rPr>
        <w:t xml:space="preserve"> </w:t>
      </w:r>
      <w:proofErr w:type="spellStart"/>
      <w:r w:rsidRPr="002A1F25">
        <w:rPr>
          <w:rFonts w:ascii="Cambria" w:hAnsi="Cambria"/>
          <w:lang w:val="en-GB"/>
        </w:rPr>
        <w:t>Msc</w:t>
      </w:r>
      <w:proofErr w:type="spellEnd"/>
      <w:r w:rsidRPr="002A1F25">
        <w:rPr>
          <w:rFonts w:ascii="Cambria" w:hAnsi="Cambria"/>
          <w:lang w:val="en-GB"/>
        </w:rPr>
        <w:t>, Grava School, Athens, Greece</w:t>
      </w:r>
      <w:r w:rsidR="00F0797A">
        <w:rPr>
          <w:rFonts w:ascii="Cambria" w:hAnsi="Cambria"/>
          <w:lang w:val="en-GB"/>
        </w:rPr>
        <w:t>.</w:t>
      </w:r>
    </w:p>
    <w:p w:rsidR="00435798" w:rsidRPr="00653116" w:rsidRDefault="002140DE" w:rsidP="00435798">
      <w:pPr>
        <w:rPr>
          <w:rFonts w:ascii="Cambria" w:hAnsi="Cambria"/>
          <w:color w:val="000000"/>
          <w:shd w:val="clear" w:color="auto" w:fill="FFFFFF"/>
        </w:rPr>
      </w:pPr>
      <w:hyperlink r:id="rId94" w:history="1">
        <w:r w:rsidR="00F0797A" w:rsidRPr="00B83F59">
          <w:rPr>
            <w:rStyle w:val="Hyperlink"/>
            <w:rFonts w:ascii="Cambria" w:hAnsi="Cambria"/>
            <w:shd w:val="clear" w:color="auto" w:fill="FFFFFF"/>
          </w:rPr>
          <w:t>ddemertzis@sch.gr</w:t>
        </w:r>
      </w:hyperlink>
      <w:r w:rsidR="00F037EB">
        <w:rPr>
          <w:rStyle w:val="Hyperlink"/>
          <w:rFonts w:ascii="Cambria" w:hAnsi="Cambria"/>
          <w:shd w:val="clear" w:color="auto" w:fill="FFFFFF"/>
        </w:rPr>
        <w:br/>
      </w:r>
    </w:p>
    <w:p w:rsidR="00435798" w:rsidRPr="002A1F25" w:rsidRDefault="00435798" w:rsidP="00435798">
      <w:pPr>
        <w:rPr>
          <w:rFonts w:ascii="Cambria" w:hAnsi="Cambria"/>
          <w:lang w:val="en-GB"/>
        </w:rPr>
      </w:pPr>
      <w:r w:rsidRPr="00435798">
        <w:rPr>
          <w:rFonts w:ascii="Arial" w:hAnsi="Arial" w:cs="Arial"/>
          <w:b/>
          <w:sz w:val="24"/>
          <w:szCs w:val="24"/>
          <w:lang w:val="en-GB"/>
        </w:rPr>
        <w:t xml:space="preserve">George </w:t>
      </w:r>
      <w:proofErr w:type="spellStart"/>
      <w:r w:rsidRPr="00435798">
        <w:rPr>
          <w:rFonts w:ascii="Arial" w:hAnsi="Arial" w:cs="Arial"/>
          <w:b/>
          <w:sz w:val="24"/>
          <w:szCs w:val="24"/>
          <w:lang w:val="en-GB"/>
        </w:rPr>
        <w:t>Mavrommatis</w:t>
      </w:r>
      <w:proofErr w:type="spellEnd"/>
      <w:r w:rsidRPr="002A1F25">
        <w:rPr>
          <w:rFonts w:ascii="Cambria" w:hAnsi="Cambria"/>
          <w:lang w:val="en-GB"/>
        </w:rPr>
        <w:t xml:space="preserve"> Ph.D., National </w:t>
      </w:r>
      <w:proofErr w:type="spellStart"/>
      <w:r w:rsidRPr="002A1F25">
        <w:rPr>
          <w:rFonts w:ascii="Cambria" w:hAnsi="Cambria"/>
          <w:lang w:val="en-GB"/>
        </w:rPr>
        <w:t>Multicenter</w:t>
      </w:r>
      <w:proofErr w:type="spellEnd"/>
      <w:r w:rsidRPr="002A1F25">
        <w:rPr>
          <w:rFonts w:ascii="Cambria" w:hAnsi="Cambria"/>
          <w:lang w:val="en-GB"/>
        </w:rPr>
        <w:t xml:space="preserve"> of ADEDY, Greece</w:t>
      </w:r>
      <w:r w:rsidR="00F0797A">
        <w:rPr>
          <w:rFonts w:ascii="Cambria" w:hAnsi="Cambria"/>
          <w:lang w:val="en-GB"/>
        </w:rPr>
        <w:t>.</w:t>
      </w:r>
    </w:p>
    <w:p w:rsidR="00435798" w:rsidRDefault="002140DE" w:rsidP="00435798">
      <w:pPr>
        <w:rPr>
          <w:rStyle w:val="Hyperlink"/>
          <w:rFonts w:ascii="Cambria" w:hAnsi="Cambria"/>
          <w:lang w:val="en-GB"/>
        </w:rPr>
      </w:pPr>
      <w:hyperlink r:id="rId95" w:history="1">
        <w:r w:rsidR="00435798" w:rsidRPr="008F7DAF">
          <w:rPr>
            <w:rStyle w:val="Hyperlink"/>
            <w:rFonts w:ascii="Cambria" w:hAnsi="Cambria"/>
            <w:lang w:val="en-GB"/>
          </w:rPr>
          <w:t>gmav@kpolykentro.gr</w:t>
        </w:r>
      </w:hyperlink>
    </w:p>
    <w:p w:rsidR="002866B2" w:rsidRDefault="002866B2" w:rsidP="00435798">
      <w:pPr>
        <w:rPr>
          <w:rStyle w:val="Hyperlink"/>
          <w:rFonts w:ascii="Cambria" w:hAnsi="Cambria"/>
          <w:lang w:val="en-GB"/>
        </w:rPr>
      </w:pPr>
    </w:p>
    <w:p w:rsidR="002866B2" w:rsidRDefault="002866B2" w:rsidP="00435798">
      <w:pPr>
        <w:rPr>
          <w:rStyle w:val="Hyperlink"/>
          <w:rFonts w:ascii="Cambria" w:hAnsi="Cambria"/>
          <w:lang w:val="en-GB"/>
        </w:rPr>
      </w:pPr>
    </w:p>
    <w:p w:rsidR="002866B2" w:rsidRDefault="002866B2" w:rsidP="00435798">
      <w:pPr>
        <w:rPr>
          <w:rStyle w:val="Hyperlink"/>
          <w:rFonts w:ascii="Cambria" w:hAnsi="Cambria"/>
          <w:lang w:val="en-GB"/>
        </w:rPr>
      </w:pPr>
    </w:p>
    <w:p w:rsidR="002866B2" w:rsidRDefault="002866B2" w:rsidP="00435798">
      <w:pPr>
        <w:rPr>
          <w:rStyle w:val="Hyperlink"/>
          <w:rFonts w:ascii="Cambria" w:hAnsi="Cambria"/>
          <w:lang w:val="en-GB"/>
        </w:rPr>
      </w:pPr>
    </w:p>
    <w:p w:rsidR="002866B2" w:rsidRDefault="002866B2" w:rsidP="00435798">
      <w:pPr>
        <w:rPr>
          <w:rStyle w:val="Hyperlink"/>
          <w:rFonts w:ascii="Cambria" w:hAnsi="Cambria"/>
          <w:lang w:val="en-GB"/>
        </w:rPr>
      </w:pPr>
    </w:p>
    <w:p w:rsidR="002866B2" w:rsidRDefault="002866B2" w:rsidP="00435798">
      <w:pPr>
        <w:rPr>
          <w:rStyle w:val="Hyperlink"/>
          <w:rFonts w:ascii="Cambria" w:hAnsi="Cambria"/>
          <w:lang w:val="en-GB"/>
        </w:rPr>
      </w:pPr>
    </w:p>
    <w:p w:rsidR="002866B2" w:rsidRDefault="002866B2" w:rsidP="00435798">
      <w:pPr>
        <w:rPr>
          <w:rStyle w:val="Hyperlink"/>
          <w:rFonts w:ascii="Cambria" w:hAnsi="Cambria"/>
          <w:lang w:val="en-GB"/>
        </w:rPr>
      </w:pPr>
    </w:p>
    <w:p w:rsidR="002866B2" w:rsidRDefault="002866B2" w:rsidP="00435798">
      <w:pPr>
        <w:rPr>
          <w:rStyle w:val="Hyperlink"/>
          <w:rFonts w:ascii="Cambria" w:hAnsi="Cambria"/>
          <w:lang w:val="en-GB"/>
        </w:rPr>
      </w:pPr>
    </w:p>
    <w:p w:rsidR="002866B2" w:rsidRDefault="002866B2" w:rsidP="00435798">
      <w:pPr>
        <w:rPr>
          <w:rStyle w:val="Hyperlink"/>
          <w:rFonts w:ascii="Cambria" w:hAnsi="Cambria"/>
          <w:lang w:val="en-GB"/>
        </w:rPr>
      </w:pPr>
    </w:p>
    <w:p w:rsidR="002866B2" w:rsidRDefault="002866B2" w:rsidP="00435798">
      <w:pPr>
        <w:rPr>
          <w:rStyle w:val="Hyperlink"/>
          <w:rFonts w:ascii="Cambria" w:hAnsi="Cambria"/>
          <w:lang w:val="en-GB"/>
        </w:rPr>
      </w:pPr>
    </w:p>
    <w:p w:rsidR="002866B2" w:rsidRDefault="002866B2" w:rsidP="00435798">
      <w:pPr>
        <w:rPr>
          <w:rStyle w:val="Hyperlink"/>
          <w:rFonts w:ascii="Cambria" w:hAnsi="Cambria"/>
          <w:lang w:val="en-GB"/>
        </w:rPr>
      </w:pPr>
    </w:p>
    <w:p w:rsidR="002866B2" w:rsidRDefault="002866B2" w:rsidP="00435798">
      <w:pPr>
        <w:rPr>
          <w:rStyle w:val="Hyperlink"/>
          <w:rFonts w:ascii="Cambria" w:hAnsi="Cambria"/>
          <w:lang w:val="en-GB"/>
        </w:rPr>
      </w:pPr>
    </w:p>
    <w:p w:rsidR="00F0797A" w:rsidRDefault="00F0797A" w:rsidP="00435798">
      <w:pPr>
        <w:rPr>
          <w:rStyle w:val="Hyperlink"/>
          <w:rFonts w:ascii="Cambria" w:hAnsi="Cambria"/>
          <w:lang w:val="en-GB"/>
        </w:rPr>
      </w:pPr>
    </w:p>
    <w:p w:rsidR="00F0797A" w:rsidRDefault="00F0797A" w:rsidP="00435798">
      <w:pPr>
        <w:rPr>
          <w:rStyle w:val="Hyperlink"/>
          <w:rFonts w:ascii="Cambria" w:hAnsi="Cambria"/>
          <w:lang w:val="en-GB"/>
        </w:rPr>
      </w:pPr>
    </w:p>
    <w:p w:rsidR="002866B2" w:rsidRDefault="002140DE" w:rsidP="002866B2">
      <w:pPr>
        <w:pStyle w:val="Note"/>
        <w:rPr>
          <w:rFonts w:ascii="Cambria" w:hAnsi="Cambria"/>
          <w:lang w:val="en-GB"/>
        </w:rPr>
      </w:pPr>
      <w:hyperlink w:anchor="TOC" w:history="1">
        <w:r w:rsidR="002866B2" w:rsidRPr="00A85F92">
          <w:rPr>
            <w:rStyle w:val="Hyperlink"/>
            <w:sz w:val="16"/>
            <w:szCs w:val="16"/>
          </w:rPr>
          <w:t>Return to Table of Contents</w:t>
        </w:r>
      </w:hyperlink>
    </w:p>
    <w:sectPr w:rsidR="002866B2" w:rsidSect="007165DA">
      <w:headerReference w:type="even" r:id="rId96"/>
      <w:headerReference w:type="default" r:id="rId97"/>
      <w:pgSz w:w="12240" w:h="15840" w:code="1"/>
      <w:pgMar w:top="1440" w:right="171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863" w:rsidRDefault="009A6863" w:rsidP="00CD285E">
      <w:pPr>
        <w:spacing w:after="0"/>
      </w:pPr>
      <w:r>
        <w:separator/>
      </w:r>
    </w:p>
  </w:endnote>
  <w:endnote w:type="continuationSeparator" w:id="0">
    <w:p w:rsidR="009A6863" w:rsidRDefault="009A6863"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PhotinaMT">
    <w:altName w:val="Kartika"/>
    <w:charset w:val="00"/>
    <w:family w:val="roman"/>
    <w:pitch w:val="variable"/>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AdvP0052">
    <w:panose1 w:val="00000000000000000000"/>
    <w:charset w:val="A1"/>
    <w:family w:val="auto"/>
    <w:notTrueType/>
    <w:pitch w:val="default"/>
    <w:sig w:usb0="00000081" w:usb1="00000000" w:usb2="00000000" w:usb3="00000000" w:csb0="00000008"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Utopia-Regular">
    <w:altName w:val="Times New Roman"/>
    <w:panose1 w:val="00000000000000000000"/>
    <w:charset w:val="00"/>
    <w:family w:val="roman"/>
    <w:notTrueType/>
    <w:pitch w:val="default"/>
    <w:sig w:usb0="00000003" w:usb1="00000000" w:usb2="00000000" w:usb3="00000000" w:csb0="00000001"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Plantin">
    <w:altName w:val="Times New Roman"/>
    <w:panose1 w:val="00000000000000000000"/>
    <w:charset w:val="00"/>
    <w:family w:val="roman"/>
    <w:notTrueType/>
    <w:pitch w:val="default"/>
    <w:sig w:usb0="00000003" w:usb1="00000000" w:usb2="00000000" w:usb3="00000000" w:csb0="00000001" w:csb1="00000000"/>
  </w:font>
  <w:font w:name="Palatino-Roman">
    <w:altName w:val="Arial"/>
    <w:panose1 w:val="00000000000000000000"/>
    <w:charset w:val="00"/>
    <w:family w:val="swiss"/>
    <w:notTrueType/>
    <w:pitch w:val="default"/>
    <w:sig w:usb0="00000003" w:usb1="00000000" w:usb2="00000000" w:usb3="00000000" w:csb0="00000001" w:csb1="00000000"/>
  </w:font>
  <w:font w:name="ACaslonPro-Regular">
    <w:panose1 w:val="00000000000000000000"/>
    <w:charset w:val="A1"/>
    <w:family w:val="roman"/>
    <w:notTrueType/>
    <w:pitch w:val="default"/>
    <w:sig w:usb0="00000081" w:usb1="00000000" w:usb2="00000000" w:usb3="00000000" w:csb0="00000008" w:csb1="00000000"/>
  </w:font>
  <w:font w:name="TTE2B9F928t00">
    <w:altName w:val="Times New Roman"/>
    <w:panose1 w:val="00000000000000000000"/>
    <w:charset w:val="00"/>
    <w:family w:val="auto"/>
    <w:notTrueType/>
    <w:pitch w:val="default"/>
    <w:sig w:usb0="00000003" w:usb1="00000000" w:usb2="00000000" w:usb3="00000000" w:csb0="00000001" w:csb1="00000000"/>
  </w:font>
  <w:font w:name="AdvEPSTIM">
    <w:panose1 w:val="00000000000000000000"/>
    <w:charset w:val="A1"/>
    <w:family w:val="auto"/>
    <w:notTrueType/>
    <w:pitch w:val="default"/>
    <w:sig w:usb0="00000081" w:usb1="00000000" w:usb2="00000000" w:usb3="00000000" w:csb0="00000008"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Serifa BT">
    <w:altName w:val="Times New Roman"/>
    <w:panose1 w:val="00000000000000000000"/>
    <w:charset w:val="00"/>
    <w:family w:val="roman"/>
    <w:notTrueType/>
    <w:pitch w:val="default"/>
    <w:sig w:usb0="00000003" w:usb1="00000000" w:usb2="00000000" w:usb3="00000000" w:csb0="00000001" w:csb1="00000000"/>
  </w:font>
  <w:font w:name="GillSans-Bold">
    <w:panose1 w:val="00000000000000000000"/>
    <w:charset w:val="A1"/>
    <w:family w:val="swiss"/>
    <w:notTrueType/>
    <w:pitch w:val="default"/>
    <w:sig w:usb0="00000081" w:usb1="00000000" w:usb2="00000000" w:usb3="00000000" w:csb0="00000008" w:csb1="00000000"/>
  </w:font>
  <w:font w:name="TrebuchetMS-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dvP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DE" w:rsidRDefault="002140DE" w:rsidP="00DB6BE5">
    <w:pPr>
      <w:framePr w:wrap="around" w:vAnchor="text" w:hAnchor="margin" w:xAlign="center" w:y="1"/>
    </w:pPr>
    <w:r>
      <w:fldChar w:fldCharType="begin"/>
    </w:r>
    <w:r>
      <w:instrText xml:space="preserve">PAGE  </w:instrText>
    </w:r>
    <w:r>
      <w:fldChar w:fldCharType="end"/>
    </w:r>
  </w:p>
  <w:p w:rsidR="002140DE" w:rsidRDefault="002140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DE" w:rsidRPr="005239EB" w:rsidRDefault="002140DE" w:rsidP="00093A16">
    <w:pPr>
      <w:framePr w:wrap="around" w:vAnchor="text" w:hAnchor="margin" w:xAlign="center" w:y="1"/>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9B2060">
      <w:rPr>
        <w:rStyle w:val="Heading5Char"/>
        <w:noProof/>
        <w:sz w:val="16"/>
        <w:szCs w:val="16"/>
      </w:rPr>
      <w:t>42</w:t>
    </w:r>
    <w:r w:rsidRPr="005239EB">
      <w:rPr>
        <w:rStyle w:val="Heading5Char"/>
        <w:sz w:val="16"/>
        <w:szCs w:val="16"/>
      </w:rPr>
      <w:fldChar w:fldCharType="end"/>
    </w:r>
  </w:p>
  <w:p w:rsidR="002140DE" w:rsidRPr="008479C9" w:rsidRDefault="002140DE" w:rsidP="00DB6BE5">
    <w:pPr>
      <w:rPr>
        <w:rFonts w:ascii="Arial" w:hAnsi="Arial" w:cs="Arial"/>
        <w:sz w:val="16"/>
        <w:szCs w:val="16"/>
      </w:rPr>
    </w:pPr>
    <w:r>
      <w:rPr>
        <w:rFonts w:ascii="Arial" w:hAnsi="Arial" w:cs="Arial"/>
        <w:sz w:val="16"/>
        <w:szCs w:val="16"/>
      </w:rPr>
      <w:t>January 2014</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 xml:space="preserve">Vol. </w:t>
    </w:r>
    <w:r>
      <w:rPr>
        <w:rFonts w:ascii="Arial" w:hAnsi="Arial" w:cs="Arial"/>
        <w:sz w:val="16"/>
        <w:szCs w:val="16"/>
      </w:rPr>
      <w:t>11</w:t>
    </w:r>
    <w:r w:rsidRPr="008479C9">
      <w:rPr>
        <w:rFonts w:ascii="Arial" w:hAnsi="Arial" w:cs="Arial"/>
        <w:sz w:val="16"/>
        <w:szCs w:val="16"/>
      </w:rPr>
      <w:t>. No.</w:t>
    </w:r>
    <w:r>
      <w:rPr>
        <w:rFonts w:ascii="Arial" w:hAnsi="Arial" w:cs="Arial"/>
        <w:sz w:val="16"/>
        <w:szCs w:val="16"/>
      </w:rPr>
      <w:t>1</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863" w:rsidRDefault="009A6863" w:rsidP="00CD285E">
      <w:pPr>
        <w:spacing w:after="0"/>
      </w:pPr>
      <w:r>
        <w:separator/>
      </w:r>
    </w:p>
  </w:footnote>
  <w:footnote w:type="continuationSeparator" w:id="0">
    <w:p w:rsidR="009A6863" w:rsidRDefault="009A6863"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DE" w:rsidRDefault="002140DE">
    <w:pPr>
      <w:framePr w:wrap="around" w:vAnchor="text" w:hAnchor="margin" w:xAlign="right" w:y="1"/>
    </w:pPr>
    <w:r>
      <w:fldChar w:fldCharType="begin"/>
    </w:r>
    <w:r>
      <w:instrText xml:space="preserve">PAGE  </w:instrText>
    </w:r>
    <w:r>
      <w:fldChar w:fldCharType="end"/>
    </w:r>
  </w:p>
  <w:p w:rsidR="002140DE" w:rsidRDefault="002140DE">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DE" w:rsidRPr="00220D42" w:rsidRDefault="002140DE"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DE" w:rsidRDefault="002140DE"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40DE" w:rsidRDefault="002140DE"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DE" w:rsidRPr="00220D42" w:rsidRDefault="002140DE"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694"/>
    <w:multiLevelType w:val="hybridMultilevel"/>
    <w:tmpl w:val="F476015C"/>
    <w:lvl w:ilvl="0" w:tplc="04080011">
      <w:start w:val="1"/>
      <w:numFmt w:val="decimal"/>
      <w:lvlText w:val="%1)"/>
      <w:lvlJc w:val="left"/>
      <w:pPr>
        <w:tabs>
          <w:tab w:val="num" w:pos="4950"/>
        </w:tabs>
        <w:ind w:left="495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34E7EBD"/>
    <w:multiLevelType w:val="hybridMultilevel"/>
    <w:tmpl w:val="CFD253B8"/>
    <w:lvl w:ilvl="0" w:tplc="0409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B303BE"/>
    <w:multiLevelType w:val="hybridMultilevel"/>
    <w:tmpl w:val="86B4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73A98"/>
    <w:multiLevelType w:val="hybridMultilevel"/>
    <w:tmpl w:val="F8209222"/>
    <w:lvl w:ilvl="0" w:tplc="4300EB9A">
      <w:start w:val="1"/>
      <w:numFmt w:val="decimal"/>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541EA7"/>
    <w:multiLevelType w:val="hybridMultilevel"/>
    <w:tmpl w:val="43B4E2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6362852"/>
    <w:multiLevelType w:val="hybridMultilevel"/>
    <w:tmpl w:val="D784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3300B"/>
    <w:multiLevelType w:val="hybridMultilevel"/>
    <w:tmpl w:val="C63EF6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B91A9C"/>
    <w:multiLevelType w:val="hybridMultilevel"/>
    <w:tmpl w:val="5BEA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67F56"/>
    <w:multiLevelType w:val="hybridMultilevel"/>
    <w:tmpl w:val="A662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D83A94"/>
    <w:multiLevelType w:val="hybridMultilevel"/>
    <w:tmpl w:val="0B4E2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1"/>
  </w:num>
  <w:num w:numId="3">
    <w:abstractNumId w:val="3"/>
  </w:num>
  <w:num w:numId="4">
    <w:abstractNumId w:val="8"/>
  </w:num>
  <w:num w:numId="5">
    <w:abstractNumId w:val="10"/>
  </w:num>
  <w:num w:numId="6">
    <w:abstractNumId w:val="2"/>
  </w:num>
  <w:num w:numId="7">
    <w:abstractNumId w:val="5"/>
  </w:num>
  <w:num w:numId="8">
    <w:abstractNumId w:val="7"/>
  </w:num>
  <w:num w:numId="9">
    <w:abstractNumId w:val="0"/>
  </w:num>
  <w:num w:numId="10">
    <w:abstractNumId w:val="4"/>
  </w:num>
  <w:num w:numId="11">
    <w:abstractNumId w:val="1"/>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7D91"/>
    <w:rsid w:val="00010838"/>
    <w:rsid w:val="00014927"/>
    <w:rsid w:val="0001502C"/>
    <w:rsid w:val="00020A5F"/>
    <w:rsid w:val="00022D9F"/>
    <w:rsid w:val="000254A8"/>
    <w:rsid w:val="0002603E"/>
    <w:rsid w:val="000264A4"/>
    <w:rsid w:val="0002742E"/>
    <w:rsid w:val="00030D05"/>
    <w:rsid w:val="0004102A"/>
    <w:rsid w:val="00042E74"/>
    <w:rsid w:val="00044383"/>
    <w:rsid w:val="00044B41"/>
    <w:rsid w:val="0004672D"/>
    <w:rsid w:val="000474AC"/>
    <w:rsid w:val="0005343E"/>
    <w:rsid w:val="00054965"/>
    <w:rsid w:val="00055CF8"/>
    <w:rsid w:val="000569C6"/>
    <w:rsid w:val="00056C98"/>
    <w:rsid w:val="00060EC0"/>
    <w:rsid w:val="00062D1A"/>
    <w:rsid w:val="000643AD"/>
    <w:rsid w:val="0006676F"/>
    <w:rsid w:val="00070E44"/>
    <w:rsid w:val="0007413D"/>
    <w:rsid w:val="000755EB"/>
    <w:rsid w:val="00076CF1"/>
    <w:rsid w:val="00082327"/>
    <w:rsid w:val="00083683"/>
    <w:rsid w:val="00083D79"/>
    <w:rsid w:val="00083F29"/>
    <w:rsid w:val="000909D8"/>
    <w:rsid w:val="00091902"/>
    <w:rsid w:val="000926EB"/>
    <w:rsid w:val="00093A16"/>
    <w:rsid w:val="00096B87"/>
    <w:rsid w:val="000A0A9A"/>
    <w:rsid w:val="000A0F87"/>
    <w:rsid w:val="000A520A"/>
    <w:rsid w:val="000A56DE"/>
    <w:rsid w:val="000A6CCA"/>
    <w:rsid w:val="000A7F0B"/>
    <w:rsid w:val="000B161A"/>
    <w:rsid w:val="000C15B9"/>
    <w:rsid w:val="000C20CD"/>
    <w:rsid w:val="000C4077"/>
    <w:rsid w:val="000C5256"/>
    <w:rsid w:val="000C5D47"/>
    <w:rsid w:val="000D6B24"/>
    <w:rsid w:val="000D71B1"/>
    <w:rsid w:val="000D7AF3"/>
    <w:rsid w:val="000E1FA1"/>
    <w:rsid w:val="000E4F75"/>
    <w:rsid w:val="000E5704"/>
    <w:rsid w:val="000F0834"/>
    <w:rsid w:val="000F4D73"/>
    <w:rsid w:val="0010149F"/>
    <w:rsid w:val="001016CA"/>
    <w:rsid w:val="00101A3A"/>
    <w:rsid w:val="00103485"/>
    <w:rsid w:val="00114CBC"/>
    <w:rsid w:val="00114D66"/>
    <w:rsid w:val="001150B4"/>
    <w:rsid w:val="0011664A"/>
    <w:rsid w:val="0012009C"/>
    <w:rsid w:val="001205DD"/>
    <w:rsid w:val="00121CB6"/>
    <w:rsid w:val="001233B3"/>
    <w:rsid w:val="00127464"/>
    <w:rsid w:val="001310A0"/>
    <w:rsid w:val="00133F70"/>
    <w:rsid w:val="00135318"/>
    <w:rsid w:val="00135B9A"/>
    <w:rsid w:val="00135DF0"/>
    <w:rsid w:val="00141C4D"/>
    <w:rsid w:val="00144E8C"/>
    <w:rsid w:val="001462AD"/>
    <w:rsid w:val="001514CF"/>
    <w:rsid w:val="00152724"/>
    <w:rsid w:val="001553B0"/>
    <w:rsid w:val="0016140A"/>
    <w:rsid w:val="00161F4B"/>
    <w:rsid w:val="00162CB8"/>
    <w:rsid w:val="00164388"/>
    <w:rsid w:val="00167D8C"/>
    <w:rsid w:val="0017051F"/>
    <w:rsid w:val="00177E82"/>
    <w:rsid w:val="00177ECD"/>
    <w:rsid w:val="00182BB3"/>
    <w:rsid w:val="001832C1"/>
    <w:rsid w:val="0018487D"/>
    <w:rsid w:val="00186322"/>
    <w:rsid w:val="001905FE"/>
    <w:rsid w:val="0019329E"/>
    <w:rsid w:val="00194C7B"/>
    <w:rsid w:val="00197DCF"/>
    <w:rsid w:val="001A325F"/>
    <w:rsid w:val="001A6E1D"/>
    <w:rsid w:val="001B3B7F"/>
    <w:rsid w:val="001B414C"/>
    <w:rsid w:val="001B4EEA"/>
    <w:rsid w:val="001B694D"/>
    <w:rsid w:val="001C2C32"/>
    <w:rsid w:val="001C3CE2"/>
    <w:rsid w:val="001C79CE"/>
    <w:rsid w:val="001D240A"/>
    <w:rsid w:val="001D2879"/>
    <w:rsid w:val="001D2AF9"/>
    <w:rsid w:val="001D4C00"/>
    <w:rsid w:val="001D4C19"/>
    <w:rsid w:val="001D5149"/>
    <w:rsid w:val="001E04FB"/>
    <w:rsid w:val="001E5B7E"/>
    <w:rsid w:val="001E6DF3"/>
    <w:rsid w:val="001F0422"/>
    <w:rsid w:val="001F26C2"/>
    <w:rsid w:val="001F38E5"/>
    <w:rsid w:val="001F51FE"/>
    <w:rsid w:val="001F7733"/>
    <w:rsid w:val="00202F80"/>
    <w:rsid w:val="00206299"/>
    <w:rsid w:val="00211107"/>
    <w:rsid w:val="002129D2"/>
    <w:rsid w:val="002134B5"/>
    <w:rsid w:val="0021368D"/>
    <w:rsid w:val="00213DFC"/>
    <w:rsid w:val="002140DE"/>
    <w:rsid w:val="0021673E"/>
    <w:rsid w:val="00220D42"/>
    <w:rsid w:val="00224E32"/>
    <w:rsid w:val="00226193"/>
    <w:rsid w:val="002325A4"/>
    <w:rsid w:val="00233176"/>
    <w:rsid w:val="002343FE"/>
    <w:rsid w:val="00235315"/>
    <w:rsid w:val="00241B00"/>
    <w:rsid w:val="00247A2A"/>
    <w:rsid w:val="00253764"/>
    <w:rsid w:val="00253C61"/>
    <w:rsid w:val="00256CE0"/>
    <w:rsid w:val="00257D00"/>
    <w:rsid w:val="00260ECF"/>
    <w:rsid w:val="002676E6"/>
    <w:rsid w:val="002677DE"/>
    <w:rsid w:val="00267855"/>
    <w:rsid w:val="0026797F"/>
    <w:rsid w:val="00274730"/>
    <w:rsid w:val="00274E4A"/>
    <w:rsid w:val="002866B2"/>
    <w:rsid w:val="00294A70"/>
    <w:rsid w:val="002A06A6"/>
    <w:rsid w:val="002A4BE5"/>
    <w:rsid w:val="002A6B03"/>
    <w:rsid w:val="002A799D"/>
    <w:rsid w:val="002B12D6"/>
    <w:rsid w:val="002B6905"/>
    <w:rsid w:val="002B7F07"/>
    <w:rsid w:val="002C0A5E"/>
    <w:rsid w:val="002C1E16"/>
    <w:rsid w:val="002C1E65"/>
    <w:rsid w:val="002C2ABD"/>
    <w:rsid w:val="002C3320"/>
    <w:rsid w:val="002C4DF8"/>
    <w:rsid w:val="002C58CD"/>
    <w:rsid w:val="002D2AE1"/>
    <w:rsid w:val="002D2BD6"/>
    <w:rsid w:val="002D37B9"/>
    <w:rsid w:val="002D55B7"/>
    <w:rsid w:val="002D69A0"/>
    <w:rsid w:val="002D75E5"/>
    <w:rsid w:val="002E7F3F"/>
    <w:rsid w:val="002F0673"/>
    <w:rsid w:val="002F07F7"/>
    <w:rsid w:val="002F099E"/>
    <w:rsid w:val="002F0EA7"/>
    <w:rsid w:val="002F4508"/>
    <w:rsid w:val="002F47E8"/>
    <w:rsid w:val="00300018"/>
    <w:rsid w:val="003006D2"/>
    <w:rsid w:val="00302C96"/>
    <w:rsid w:val="00302CC1"/>
    <w:rsid w:val="003051CC"/>
    <w:rsid w:val="00305D48"/>
    <w:rsid w:val="00310E0A"/>
    <w:rsid w:val="00310E63"/>
    <w:rsid w:val="0031341D"/>
    <w:rsid w:val="00315DC5"/>
    <w:rsid w:val="00315FBF"/>
    <w:rsid w:val="00320A75"/>
    <w:rsid w:val="00320BCA"/>
    <w:rsid w:val="00326C15"/>
    <w:rsid w:val="0033077D"/>
    <w:rsid w:val="003309EF"/>
    <w:rsid w:val="0033251A"/>
    <w:rsid w:val="00343814"/>
    <w:rsid w:val="00346811"/>
    <w:rsid w:val="0035003A"/>
    <w:rsid w:val="003531EB"/>
    <w:rsid w:val="00353585"/>
    <w:rsid w:val="00354ADE"/>
    <w:rsid w:val="00354F32"/>
    <w:rsid w:val="00360C86"/>
    <w:rsid w:val="00361FC9"/>
    <w:rsid w:val="00362CF1"/>
    <w:rsid w:val="00366D4E"/>
    <w:rsid w:val="00367675"/>
    <w:rsid w:val="00372A15"/>
    <w:rsid w:val="00381CC0"/>
    <w:rsid w:val="003879F6"/>
    <w:rsid w:val="003972C2"/>
    <w:rsid w:val="003A19C3"/>
    <w:rsid w:val="003A574F"/>
    <w:rsid w:val="003A79C3"/>
    <w:rsid w:val="003B4792"/>
    <w:rsid w:val="003B5427"/>
    <w:rsid w:val="003C2FFB"/>
    <w:rsid w:val="003C34DF"/>
    <w:rsid w:val="003C6938"/>
    <w:rsid w:val="003D205A"/>
    <w:rsid w:val="003E009A"/>
    <w:rsid w:val="003E094E"/>
    <w:rsid w:val="003E095C"/>
    <w:rsid w:val="003E3A55"/>
    <w:rsid w:val="003E5172"/>
    <w:rsid w:val="003E6E79"/>
    <w:rsid w:val="003F1A09"/>
    <w:rsid w:val="003F1AF0"/>
    <w:rsid w:val="003F20DA"/>
    <w:rsid w:val="00401E59"/>
    <w:rsid w:val="004037AA"/>
    <w:rsid w:val="004041A0"/>
    <w:rsid w:val="00415999"/>
    <w:rsid w:val="0041708A"/>
    <w:rsid w:val="00421526"/>
    <w:rsid w:val="00421984"/>
    <w:rsid w:val="004228AC"/>
    <w:rsid w:val="00422E2C"/>
    <w:rsid w:val="00430DB2"/>
    <w:rsid w:val="00434B83"/>
    <w:rsid w:val="00435798"/>
    <w:rsid w:val="00436958"/>
    <w:rsid w:val="00437800"/>
    <w:rsid w:val="00443249"/>
    <w:rsid w:val="00444100"/>
    <w:rsid w:val="0044580B"/>
    <w:rsid w:val="00446205"/>
    <w:rsid w:val="00451EE7"/>
    <w:rsid w:val="004525A2"/>
    <w:rsid w:val="00452DC9"/>
    <w:rsid w:val="00453222"/>
    <w:rsid w:val="00456981"/>
    <w:rsid w:val="00457308"/>
    <w:rsid w:val="004611C9"/>
    <w:rsid w:val="00461DC2"/>
    <w:rsid w:val="00462340"/>
    <w:rsid w:val="00462C19"/>
    <w:rsid w:val="00464F0C"/>
    <w:rsid w:val="00471400"/>
    <w:rsid w:val="004716AD"/>
    <w:rsid w:val="0047592F"/>
    <w:rsid w:val="00476052"/>
    <w:rsid w:val="00480156"/>
    <w:rsid w:val="00480C41"/>
    <w:rsid w:val="00481C15"/>
    <w:rsid w:val="0048397B"/>
    <w:rsid w:val="00484DDC"/>
    <w:rsid w:val="00486425"/>
    <w:rsid w:val="00491E77"/>
    <w:rsid w:val="004A2AC8"/>
    <w:rsid w:val="004A4D68"/>
    <w:rsid w:val="004B11EB"/>
    <w:rsid w:val="004B2C44"/>
    <w:rsid w:val="004B3CCD"/>
    <w:rsid w:val="004B4F7C"/>
    <w:rsid w:val="004C46D1"/>
    <w:rsid w:val="004D4AAF"/>
    <w:rsid w:val="004D710B"/>
    <w:rsid w:val="004D7A20"/>
    <w:rsid w:val="004D7CC9"/>
    <w:rsid w:val="004E0D83"/>
    <w:rsid w:val="004E1EAD"/>
    <w:rsid w:val="004F464B"/>
    <w:rsid w:val="0050511E"/>
    <w:rsid w:val="00505903"/>
    <w:rsid w:val="00507885"/>
    <w:rsid w:val="00511D6E"/>
    <w:rsid w:val="005130A4"/>
    <w:rsid w:val="00513FDA"/>
    <w:rsid w:val="00514594"/>
    <w:rsid w:val="00516A4A"/>
    <w:rsid w:val="0051753C"/>
    <w:rsid w:val="005207A4"/>
    <w:rsid w:val="00521B00"/>
    <w:rsid w:val="00521BE6"/>
    <w:rsid w:val="005239EB"/>
    <w:rsid w:val="00527578"/>
    <w:rsid w:val="0053227D"/>
    <w:rsid w:val="005433A1"/>
    <w:rsid w:val="00545046"/>
    <w:rsid w:val="0054620A"/>
    <w:rsid w:val="00547F2C"/>
    <w:rsid w:val="005503E4"/>
    <w:rsid w:val="0055203F"/>
    <w:rsid w:val="00555F70"/>
    <w:rsid w:val="00556340"/>
    <w:rsid w:val="00570468"/>
    <w:rsid w:val="0058500B"/>
    <w:rsid w:val="005869ED"/>
    <w:rsid w:val="00586B6E"/>
    <w:rsid w:val="005879C9"/>
    <w:rsid w:val="00587B36"/>
    <w:rsid w:val="005956FF"/>
    <w:rsid w:val="00595F7F"/>
    <w:rsid w:val="00596575"/>
    <w:rsid w:val="005A0EE0"/>
    <w:rsid w:val="005A1804"/>
    <w:rsid w:val="005A3850"/>
    <w:rsid w:val="005A3BA7"/>
    <w:rsid w:val="005A3C28"/>
    <w:rsid w:val="005A5DB5"/>
    <w:rsid w:val="005B101E"/>
    <w:rsid w:val="005B2A7A"/>
    <w:rsid w:val="005B2C7E"/>
    <w:rsid w:val="005B376F"/>
    <w:rsid w:val="005B4B58"/>
    <w:rsid w:val="005C03A4"/>
    <w:rsid w:val="005C0C11"/>
    <w:rsid w:val="005C1BC6"/>
    <w:rsid w:val="005C4E84"/>
    <w:rsid w:val="005C5F62"/>
    <w:rsid w:val="005C612F"/>
    <w:rsid w:val="005D455F"/>
    <w:rsid w:val="005D6DD3"/>
    <w:rsid w:val="005E03DB"/>
    <w:rsid w:val="005E19D7"/>
    <w:rsid w:val="005E274B"/>
    <w:rsid w:val="005E37E6"/>
    <w:rsid w:val="005E38E7"/>
    <w:rsid w:val="005E40FD"/>
    <w:rsid w:val="005F3783"/>
    <w:rsid w:val="005F3897"/>
    <w:rsid w:val="0060443F"/>
    <w:rsid w:val="00604852"/>
    <w:rsid w:val="006057E6"/>
    <w:rsid w:val="00607478"/>
    <w:rsid w:val="00607D47"/>
    <w:rsid w:val="00613D3D"/>
    <w:rsid w:val="00614641"/>
    <w:rsid w:val="006151FF"/>
    <w:rsid w:val="00616FA7"/>
    <w:rsid w:val="00620873"/>
    <w:rsid w:val="006239DC"/>
    <w:rsid w:val="00626AE6"/>
    <w:rsid w:val="00631412"/>
    <w:rsid w:val="00632621"/>
    <w:rsid w:val="006345BC"/>
    <w:rsid w:val="00637A86"/>
    <w:rsid w:val="00642617"/>
    <w:rsid w:val="00647149"/>
    <w:rsid w:val="006517D5"/>
    <w:rsid w:val="0065751C"/>
    <w:rsid w:val="00660003"/>
    <w:rsid w:val="00661013"/>
    <w:rsid w:val="00664907"/>
    <w:rsid w:val="00666785"/>
    <w:rsid w:val="00677D73"/>
    <w:rsid w:val="00683975"/>
    <w:rsid w:val="00685E4D"/>
    <w:rsid w:val="00687D63"/>
    <w:rsid w:val="00694972"/>
    <w:rsid w:val="006954C8"/>
    <w:rsid w:val="006976EA"/>
    <w:rsid w:val="006A020D"/>
    <w:rsid w:val="006A1E65"/>
    <w:rsid w:val="006A284B"/>
    <w:rsid w:val="006A42D3"/>
    <w:rsid w:val="006B0431"/>
    <w:rsid w:val="006B5641"/>
    <w:rsid w:val="006C08BC"/>
    <w:rsid w:val="006C0D74"/>
    <w:rsid w:val="006C0F3A"/>
    <w:rsid w:val="006C405E"/>
    <w:rsid w:val="006C50F6"/>
    <w:rsid w:val="006D49FF"/>
    <w:rsid w:val="006D74A9"/>
    <w:rsid w:val="006E1514"/>
    <w:rsid w:val="006E223E"/>
    <w:rsid w:val="006E2DAA"/>
    <w:rsid w:val="006E2DED"/>
    <w:rsid w:val="006E5967"/>
    <w:rsid w:val="006E7C83"/>
    <w:rsid w:val="006F1E2E"/>
    <w:rsid w:val="006F65B7"/>
    <w:rsid w:val="007029F5"/>
    <w:rsid w:val="0070403F"/>
    <w:rsid w:val="00705FE4"/>
    <w:rsid w:val="00714563"/>
    <w:rsid w:val="00714E1D"/>
    <w:rsid w:val="00716242"/>
    <w:rsid w:val="007165DA"/>
    <w:rsid w:val="007167BA"/>
    <w:rsid w:val="0072075E"/>
    <w:rsid w:val="00731E5F"/>
    <w:rsid w:val="007325B7"/>
    <w:rsid w:val="00736044"/>
    <w:rsid w:val="007361D4"/>
    <w:rsid w:val="00740296"/>
    <w:rsid w:val="00742148"/>
    <w:rsid w:val="00743109"/>
    <w:rsid w:val="007432CB"/>
    <w:rsid w:val="00745EBD"/>
    <w:rsid w:val="00746D7A"/>
    <w:rsid w:val="00746F6C"/>
    <w:rsid w:val="00755EA4"/>
    <w:rsid w:val="00757E98"/>
    <w:rsid w:val="00760ACC"/>
    <w:rsid w:val="00765EBA"/>
    <w:rsid w:val="00767053"/>
    <w:rsid w:val="00774DB0"/>
    <w:rsid w:val="007813A8"/>
    <w:rsid w:val="00792AE6"/>
    <w:rsid w:val="00793388"/>
    <w:rsid w:val="00796896"/>
    <w:rsid w:val="007A44E1"/>
    <w:rsid w:val="007A7918"/>
    <w:rsid w:val="007B1F60"/>
    <w:rsid w:val="007B76EE"/>
    <w:rsid w:val="007C0462"/>
    <w:rsid w:val="007C231E"/>
    <w:rsid w:val="007C44D2"/>
    <w:rsid w:val="007D1DB2"/>
    <w:rsid w:val="007D2F55"/>
    <w:rsid w:val="007D4476"/>
    <w:rsid w:val="007D449B"/>
    <w:rsid w:val="007D5FCB"/>
    <w:rsid w:val="007D721B"/>
    <w:rsid w:val="007E28CA"/>
    <w:rsid w:val="007E33F7"/>
    <w:rsid w:val="008001A9"/>
    <w:rsid w:val="008051E3"/>
    <w:rsid w:val="008068F5"/>
    <w:rsid w:val="00811266"/>
    <w:rsid w:val="00811853"/>
    <w:rsid w:val="008121B0"/>
    <w:rsid w:val="00817A84"/>
    <w:rsid w:val="00821C96"/>
    <w:rsid w:val="00821D5A"/>
    <w:rsid w:val="008235C6"/>
    <w:rsid w:val="00824D99"/>
    <w:rsid w:val="008270BB"/>
    <w:rsid w:val="008275A4"/>
    <w:rsid w:val="00827C82"/>
    <w:rsid w:val="008302C8"/>
    <w:rsid w:val="00830749"/>
    <w:rsid w:val="008351D5"/>
    <w:rsid w:val="00840A16"/>
    <w:rsid w:val="008419FD"/>
    <w:rsid w:val="00841C8D"/>
    <w:rsid w:val="008433E2"/>
    <w:rsid w:val="008443BC"/>
    <w:rsid w:val="00844A64"/>
    <w:rsid w:val="008479C9"/>
    <w:rsid w:val="00852D19"/>
    <w:rsid w:val="00856299"/>
    <w:rsid w:val="00864315"/>
    <w:rsid w:val="008739D0"/>
    <w:rsid w:val="00873B75"/>
    <w:rsid w:val="0087598A"/>
    <w:rsid w:val="008760C9"/>
    <w:rsid w:val="008770A3"/>
    <w:rsid w:val="00881908"/>
    <w:rsid w:val="00882C20"/>
    <w:rsid w:val="00883CC1"/>
    <w:rsid w:val="0088759A"/>
    <w:rsid w:val="0089241E"/>
    <w:rsid w:val="0089550B"/>
    <w:rsid w:val="00895C5C"/>
    <w:rsid w:val="00896549"/>
    <w:rsid w:val="00897922"/>
    <w:rsid w:val="008A171E"/>
    <w:rsid w:val="008A1C24"/>
    <w:rsid w:val="008A3603"/>
    <w:rsid w:val="008B2151"/>
    <w:rsid w:val="008B2AE6"/>
    <w:rsid w:val="008B335D"/>
    <w:rsid w:val="008B4CB9"/>
    <w:rsid w:val="008C1666"/>
    <w:rsid w:val="008C5F26"/>
    <w:rsid w:val="008C71EC"/>
    <w:rsid w:val="008C72CB"/>
    <w:rsid w:val="008D0E29"/>
    <w:rsid w:val="008D44B4"/>
    <w:rsid w:val="008E1B5A"/>
    <w:rsid w:val="008E4E45"/>
    <w:rsid w:val="008F39B2"/>
    <w:rsid w:val="008F3A8F"/>
    <w:rsid w:val="008F5A97"/>
    <w:rsid w:val="008F6DF6"/>
    <w:rsid w:val="008F6ECB"/>
    <w:rsid w:val="008F6FB1"/>
    <w:rsid w:val="008F706A"/>
    <w:rsid w:val="00903AB3"/>
    <w:rsid w:val="00904707"/>
    <w:rsid w:val="0090489F"/>
    <w:rsid w:val="009072B4"/>
    <w:rsid w:val="00907A80"/>
    <w:rsid w:val="00907F51"/>
    <w:rsid w:val="0091229A"/>
    <w:rsid w:val="009142B9"/>
    <w:rsid w:val="00915CF7"/>
    <w:rsid w:val="00921FE3"/>
    <w:rsid w:val="0092242E"/>
    <w:rsid w:val="00922D9C"/>
    <w:rsid w:val="00923383"/>
    <w:rsid w:val="00923459"/>
    <w:rsid w:val="009235C3"/>
    <w:rsid w:val="00931469"/>
    <w:rsid w:val="0093489A"/>
    <w:rsid w:val="00935016"/>
    <w:rsid w:val="0094043B"/>
    <w:rsid w:val="0094293A"/>
    <w:rsid w:val="00943A34"/>
    <w:rsid w:val="00945333"/>
    <w:rsid w:val="009456FB"/>
    <w:rsid w:val="00960A5D"/>
    <w:rsid w:val="00961A1E"/>
    <w:rsid w:val="00962F98"/>
    <w:rsid w:val="009714B7"/>
    <w:rsid w:val="00972376"/>
    <w:rsid w:val="0097426B"/>
    <w:rsid w:val="00974F4F"/>
    <w:rsid w:val="009756BE"/>
    <w:rsid w:val="009820ED"/>
    <w:rsid w:val="009942DD"/>
    <w:rsid w:val="009947E0"/>
    <w:rsid w:val="009957F6"/>
    <w:rsid w:val="00995EE4"/>
    <w:rsid w:val="009A0A72"/>
    <w:rsid w:val="009A1DAB"/>
    <w:rsid w:val="009A4689"/>
    <w:rsid w:val="009A6863"/>
    <w:rsid w:val="009B1804"/>
    <w:rsid w:val="009B2060"/>
    <w:rsid w:val="009B4F56"/>
    <w:rsid w:val="009B6BBA"/>
    <w:rsid w:val="009B74AB"/>
    <w:rsid w:val="009C38D2"/>
    <w:rsid w:val="009D0429"/>
    <w:rsid w:val="009D2ADB"/>
    <w:rsid w:val="009D546F"/>
    <w:rsid w:val="009D58DC"/>
    <w:rsid w:val="009D5D06"/>
    <w:rsid w:val="009E2B39"/>
    <w:rsid w:val="009E3C95"/>
    <w:rsid w:val="009F4822"/>
    <w:rsid w:val="009F4BC4"/>
    <w:rsid w:val="009F751E"/>
    <w:rsid w:val="00A027E8"/>
    <w:rsid w:val="00A03146"/>
    <w:rsid w:val="00A05CD1"/>
    <w:rsid w:val="00A10AFF"/>
    <w:rsid w:val="00A12B5F"/>
    <w:rsid w:val="00A146C3"/>
    <w:rsid w:val="00A20731"/>
    <w:rsid w:val="00A23CAB"/>
    <w:rsid w:val="00A30068"/>
    <w:rsid w:val="00A30207"/>
    <w:rsid w:val="00A30F85"/>
    <w:rsid w:val="00A32819"/>
    <w:rsid w:val="00A37FD6"/>
    <w:rsid w:val="00A40BB7"/>
    <w:rsid w:val="00A40C35"/>
    <w:rsid w:val="00A50B2D"/>
    <w:rsid w:val="00A50F4F"/>
    <w:rsid w:val="00A5759B"/>
    <w:rsid w:val="00A60ABE"/>
    <w:rsid w:val="00A63C79"/>
    <w:rsid w:val="00A65BA5"/>
    <w:rsid w:val="00A66818"/>
    <w:rsid w:val="00A81D3C"/>
    <w:rsid w:val="00A81E51"/>
    <w:rsid w:val="00A82C2B"/>
    <w:rsid w:val="00A832FC"/>
    <w:rsid w:val="00A84498"/>
    <w:rsid w:val="00A85A60"/>
    <w:rsid w:val="00A85F92"/>
    <w:rsid w:val="00A8612D"/>
    <w:rsid w:val="00A879DE"/>
    <w:rsid w:val="00A87B4C"/>
    <w:rsid w:val="00AA10F2"/>
    <w:rsid w:val="00AA1E94"/>
    <w:rsid w:val="00AA230B"/>
    <w:rsid w:val="00AA2FDC"/>
    <w:rsid w:val="00AA5ECC"/>
    <w:rsid w:val="00AC1DF8"/>
    <w:rsid w:val="00AC2C41"/>
    <w:rsid w:val="00AC7275"/>
    <w:rsid w:val="00AD0A2A"/>
    <w:rsid w:val="00AD4060"/>
    <w:rsid w:val="00AD69D0"/>
    <w:rsid w:val="00AE05C0"/>
    <w:rsid w:val="00AE091C"/>
    <w:rsid w:val="00AE199F"/>
    <w:rsid w:val="00AE1D0B"/>
    <w:rsid w:val="00AE408E"/>
    <w:rsid w:val="00AE530B"/>
    <w:rsid w:val="00AF0D68"/>
    <w:rsid w:val="00AF4381"/>
    <w:rsid w:val="00AF464A"/>
    <w:rsid w:val="00AF663A"/>
    <w:rsid w:val="00AF7545"/>
    <w:rsid w:val="00AF7FF1"/>
    <w:rsid w:val="00B01608"/>
    <w:rsid w:val="00B03006"/>
    <w:rsid w:val="00B04E6A"/>
    <w:rsid w:val="00B05A2C"/>
    <w:rsid w:val="00B10F5D"/>
    <w:rsid w:val="00B122DD"/>
    <w:rsid w:val="00B13075"/>
    <w:rsid w:val="00B152AB"/>
    <w:rsid w:val="00B16D6D"/>
    <w:rsid w:val="00B172D6"/>
    <w:rsid w:val="00B21703"/>
    <w:rsid w:val="00B233D6"/>
    <w:rsid w:val="00B24C89"/>
    <w:rsid w:val="00B25F7D"/>
    <w:rsid w:val="00B32715"/>
    <w:rsid w:val="00B32895"/>
    <w:rsid w:val="00B335DB"/>
    <w:rsid w:val="00B40FE6"/>
    <w:rsid w:val="00B44290"/>
    <w:rsid w:val="00B45248"/>
    <w:rsid w:val="00B54202"/>
    <w:rsid w:val="00B6791F"/>
    <w:rsid w:val="00B7175A"/>
    <w:rsid w:val="00B72576"/>
    <w:rsid w:val="00B74370"/>
    <w:rsid w:val="00B760CE"/>
    <w:rsid w:val="00B86914"/>
    <w:rsid w:val="00B86EEB"/>
    <w:rsid w:val="00B90413"/>
    <w:rsid w:val="00B90E98"/>
    <w:rsid w:val="00B91E91"/>
    <w:rsid w:val="00B94FEF"/>
    <w:rsid w:val="00B95A63"/>
    <w:rsid w:val="00B95CD5"/>
    <w:rsid w:val="00B96288"/>
    <w:rsid w:val="00BA003A"/>
    <w:rsid w:val="00BA2A0F"/>
    <w:rsid w:val="00BA7C86"/>
    <w:rsid w:val="00BB1CE0"/>
    <w:rsid w:val="00BB1EBF"/>
    <w:rsid w:val="00BB4135"/>
    <w:rsid w:val="00BB7D85"/>
    <w:rsid w:val="00BC4463"/>
    <w:rsid w:val="00BC5DB3"/>
    <w:rsid w:val="00BC6745"/>
    <w:rsid w:val="00BC6772"/>
    <w:rsid w:val="00BD0ACB"/>
    <w:rsid w:val="00BD0C7A"/>
    <w:rsid w:val="00BD223B"/>
    <w:rsid w:val="00BD6D61"/>
    <w:rsid w:val="00BD6E6E"/>
    <w:rsid w:val="00BE3416"/>
    <w:rsid w:val="00BE53CE"/>
    <w:rsid w:val="00BF1317"/>
    <w:rsid w:val="00BF16D5"/>
    <w:rsid w:val="00BF2071"/>
    <w:rsid w:val="00BF66B3"/>
    <w:rsid w:val="00BF755D"/>
    <w:rsid w:val="00C0246E"/>
    <w:rsid w:val="00C0295F"/>
    <w:rsid w:val="00C0297E"/>
    <w:rsid w:val="00C02F8C"/>
    <w:rsid w:val="00C04E59"/>
    <w:rsid w:val="00C051FA"/>
    <w:rsid w:val="00C10A37"/>
    <w:rsid w:val="00C15CBA"/>
    <w:rsid w:val="00C1781C"/>
    <w:rsid w:val="00C17D46"/>
    <w:rsid w:val="00C25740"/>
    <w:rsid w:val="00C25FD5"/>
    <w:rsid w:val="00C30C9B"/>
    <w:rsid w:val="00C31D2F"/>
    <w:rsid w:val="00C35360"/>
    <w:rsid w:val="00C36443"/>
    <w:rsid w:val="00C460A9"/>
    <w:rsid w:val="00C5135F"/>
    <w:rsid w:val="00C53175"/>
    <w:rsid w:val="00C56300"/>
    <w:rsid w:val="00C6035D"/>
    <w:rsid w:val="00C60574"/>
    <w:rsid w:val="00C609C5"/>
    <w:rsid w:val="00C65BDA"/>
    <w:rsid w:val="00C66E5F"/>
    <w:rsid w:val="00C70874"/>
    <w:rsid w:val="00C73831"/>
    <w:rsid w:val="00C75467"/>
    <w:rsid w:val="00C77E9C"/>
    <w:rsid w:val="00C8274F"/>
    <w:rsid w:val="00C868F3"/>
    <w:rsid w:val="00C87E79"/>
    <w:rsid w:val="00C94255"/>
    <w:rsid w:val="00C97D50"/>
    <w:rsid w:val="00CA1EC6"/>
    <w:rsid w:val="00CA2093"/>
    <w:rsid w:val="00CA21E6"/>
    <w:rsid w:val="00CA2668"/>
    <w:rsid w:val="00CA4B7C"/>
    <w:rsid w:val="00CA6954"/>
    <w:rsid w:val="00CA6DD8"/>
    <w:rsid w:val="00CB0807"/>
    <w:rsid w:val="00CB5484"/>
    <w:rsid w:val="00CB5E1B"/>
    <w:rsid w:val="00CC0FA5"/>
    <w:rsid w:val="00CC1607"/>
    <w:rsid w:val="00CC2B06"/>
    <w:rsid w:val="00CC2F9E"/>
    <w:rsid w:val="00CC7EA4"/>
    <w:rsid w:val="00CD027D"/>
    <w:rsid w:val="00CD260A"/>
    <w:rsid w:val="00CD285E"/>
    <w:rsid w:val="00CD2A37"/>
    <w:rsid w:val="00CD3321"/>
    <w:rsid w:val="00CD4385"/>
    <w:rsid w:val="00CD5310"/>
    <w:rsid w:val="00CD7F4B"/>
    <w:rsid w:val="00CE0A7A"/>
    <w:rsid w:val="00CE6ABA"/>
    <w:rsid w:val="00CF6170"/>
    <w:rsid w:val="00CF6616"/>
    <w:rsid w:val="00D0495C"/>
    <w:rsid w:val="00D04D76"/>
    <w:rsid w:val="00D075F0"/>
    <w:rsid w:val="00D12AC8"/>
    <w:rsid w:val="00D15600"/>
    <w:rsid w:val="00D16644"/>
    <w:rsid w:val="00D2008F"/>
    <w:rsid w:val="00D22005"/>
    <w:rsid w:val="00D2347D"/>
    <w:rsid w:val="00D277D3"/>
    <w:rsid w:val="00D3111F"/>
    <w:rsid w:val="00D31E0B"/>
    <w:rsid w:val="00D33258"/>
    <w:rsid w:val="00D37C5D"/>
    <w:rsid w:val="00D5105E"/>
    <w:rsid w:val="00D510CF"/>
    <w:rsid w:val="00D518C2"/>
    <w:rsid w:val="00D5473E"/>
    <w:rsid w:val="00D60D8F"/>
    <w:rsid w:val="00D62766"/>
    <w:rsid w:val="00D63099"/>
    <w:rsid w:val="00D635D4"/>
    <w:rsid w:val="00D651B3"/>
    <w:rsid w:val="00D66751"/>
    <w:rsid w:val="00D67FA6"/>
    <w:rsid w:val="00D71814"/>
    <w:rsid w:val="00D71B61"/>
    <w:rsid w:val="00D736A1"/>
    <w:rsid w:val="00D80BE6"/>
    <w:rsid w:val="00D82612"/>
    <w:rsid w:val="00D867BD"/>
    <w:rsid w:val="00D87F97"/>
    <w:rsid w:val="00D91F50"/>
    <w:rsid w:val="00D95645"/>
    <w:rsid w:val="00D96642"/>
    <w:rsid w:val="00DA1D13"/>
    <w:rsid w:val="00DA3C7C"/>
    <w:rsid w:val="00DA63F9"/>
    <w:rsid w:val="00DB0375"/>
    <w:rsid w:val="00DB3D48"/>
    <w:rsid w:val="00DB5C7C"/>
    <w:rsid w:val="00DB6BE5"/>
    <w:rsid w:val="00DC0438"/>
    <w:rsid w:val="00DC380A"/>
    <w:rsid w:val="00DC7EFC"/>
    <w:rsid w:val="00DD1947"/>
    <w:rsid w:val="00DD6DB5"/>
    <w:rsid w:val="00DD6EC7"/>
    <w:rsid w:val="00DE37CF"/>
    <w:rsid w:val="00DE48D4"/>
    <w:rsid w:val="00DF1F26"/>
    <w:rsid w:val="00DF301C"/>
    <w:rsid w:val="00E03CB2"/>
    <w:rsid w:val="00E121EA"/>
    <w:rsid w:val="00E1400C"/>
    <w:rsid w:val="00E14EE5"/>
    <w:rsid w:val="00E164FC"/>
    <w:rsid w:val="00E17360"/>
    <w:rsid w:val="00E20C87"/>
    <w:rsid w:val="00E2210B"/>
    <w:rsid w:val="00E23BDB"/>
    <w:rsid w:val="00E24272"/>
    <w:rsid w:val="00E26F5C"/>
    <w:rsid w:val="00E33B31"/>
    <w:rsid w:val="00E37824"/>
    <w:rsid w:val="00E45272"/>
    <w:rsid w:val="00E47957"/>
    <w:rsid w:val="00E52954"/>
    <w:rsid w:val="00E6252D"/>
    <w:rsid w:val="00E67EA6"/>
    <w:rsid w:val="00E717A3"/>
    <w:rsid w:val="00E74ACD"/>
    <w:rsid w:val="00E75DB6"/>
    <w:rsid w:val="00E823C3"/>
    <w:rsid w:val="00E86549"/>
    <w:rsid w:val="00E87022"/>
    <w:rsid w:val="00E965A4"/>
    <w:rsid w:val="00E972A6"/>
    <w:rsid w:val="00E97F3C"/>
    <w:rsid w:val="00EA092E"/>
    <w:rsid w:val="00EA30FD"/>
    <w:rsid w:val="00EA554D"/>
    <w:rsid w:val="00EA5E66"/>
    <w:rsid w:val="00EB0689"/>
    <w:rsid w:val="00EB1FE9"/>
    <w:rsid w:val="00EB545A"/>
    <w:rsid w:val="00EC038D"/>
    <w:rsid w:val="00EC137C"/>
    <w:rsid w:val="00EC1D1E"/>
    <w:rsid w:val="00ED4844"/>
    <w:rsid w:val="00ED7070"/>
    <w:rsid w:val="00EE1146"/>
    <w:rsid w:val="00EE346B"/>
    <w:rsid w:val="00EE3EE0"/>
    <w:rsid w:val="00EF65F6"/>
    <w:rsid w:val="00EF6C0D"/>
    <w:rsid w:val="00EF701B"/>
    <w:rsid w:val="00EF7471"/>
    <w:rsid w:val="00F003BF"/>
    <w:rsid w:val="00F012D4"/>
    <w:rsid w:val="00F01927"/>
    <w:rsid w:val="00F037EB"/>
    <w:rsid w:val="00F03AFB"/>
    <w:rsid w:val="00F0623D"/>
    <w:rsid w:val="00F0797A"/>
    <w:rsid w:val="00F11F2E"/>
    <w:rsid w:val="00F22F60"/>
    <w:rsid w:val="00F234DA"/>
    <w:rsid w:val="00F24945"/>
    <w:rsid w:val="00F32A90"/>
    <w:rsid w:val="00F3426C"/>
    <w:rsid w:val="00F43D72"/>
    <w:rsid w:val="00F50985"/>
    <w:rsid w:val="00F510B3"/>
    <w:rsid w:val="00F52B87"/>
    <w:rsid w:val="00F53281"/>
    <w:rsid w:val="00F53C2F"/>
    <w:rsid w:val="00F550A7"/>
    <w:rsid w:val="00F723DD"/>
    <w:rsid w:val="00F7489A"/>
    <w:rsid w:val="00F74BBF"/>
    <w:rsid w:val="00F7772E"/>
    <w:rsid w:val="00F82493"/>
    <w:rsid w:val="00F86317"/>
    <w:rsid w:val="00F869FC"/>
    <w:rsid w:val="00F926BA"/>
    <w:rsid w:val="00F95FB8"/>
    <w:rsid w:val="00F96256"/>
    <w:rsid w:val="00FA0642"/>
    <w:rsid w:val="00FA68B7"/>
    <w:rsid w:val="00FB3AD6"/>
    <w:rsid w:val="00FB4ED1"/>
    <w:rsid w:val="00FB5249"/>
    <w:rsid w:val="00FB52F8"/>
    <w:rsid w:val="00FC2C9C"/>
    <w:rsid w:val="00FC3B25"/>
    <w:rsid w:val="00FC74FD"/>
    <w:rsid w:val="00FC76B4"/>
    <w:rsid w:val="00FC7E4F"/>
    <w:rsid w:val="00FD1152"/>
    <w:rsid w:val="00FD1BB1"/>
    <w:rsid w:val="00FD2B05"/>
    <w:rsid w:val="00FD3F03"/>
    <w:rsid w:val="00FD5BA0"/>
    <w:rsid w:val="00FE220D"/>
    <w:rsid w:val="00FE33EB"/>
    <w:rsid w:val="00FE36E3"/>
    <w:rsid w:val="00FE4A3E"/>
    <w:rsid w:val="00FE6FD2"/>
    <w:rsid w:val="00FF0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3302C-788F-4912-9A76-2659587E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uiPriority w:val="9"/>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uiPriority w:val="9"/>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semiHidden/>
    <w:unhideWhenUsed/>
    <w:rsid w:val="00367675"/>
    <w:rPr>
      <w:color w:val="800080" w:themeColor="followedHyperlink"/>
      <w:u w:val="single"/>
    </w:rPr>
  </w:style>
  <w:style w:type="character" w:customStyle="1" w:styleId="singlehighlightclasssearchtoken">
    <w:name w:val="single_highlight_class searchtoken"/>
    <w:basedOn w:val="DefaultParagraphFont"/>
    <w:rsid w:val="0007413D"/>
  </w:style>
  <w:style w:type="character" w:customStyle="1" w:styleId="ft">
    <w:name w:val="ft"/>
    <w:basedOn w:val="DefaultParagraphFont"/>
    <w:rsid w:val="0043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743">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919486048">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phoenix.summon.serialssolutions.com/2.0.0/link/0/eLvHCXMwY2BQADbYDJMsTSwNjdOMTEATOaYpBpZpyclmJokGyRbgC_scw0y8nc3d3E3ckUpzNyEGptQ8UQY3N9cQZw9d0PKw-ALImQvxoFOQwQKw9WLxaclGFmYphoZJRsmmlsBWl0misbGRoVmiiampaSqomhNj4E0ErRLPKwHvJksBADREKPo" TargetMode="External"/><Relationship Id="rId34" Type="http://schemas.openxmlformats.org/officeDocument/2006/relationships/image" Target="media/image8.png"/><Relationship Id="rId42" Type="http://schemas.openxmlformats.org/officeDocument/2006/relationships/hyperlink" Target="file:///C:\Users\dperr_000\Documents\ITDL%20New\Jan14\Almeida%20_IJDL%20(final).docx" TargetMode="External"/><Relationship Id="rId47" Type="http://schemas.openxmlformats.org/officeDocument/2006/relationships/hyperlink" Target="file:///C:\Users\dperr_000\Documents\ITDL%20New\Jan14\Almeida%20_IJDL%20(final).docx" TargetMode="External"/><Relationship Id="rId50" Type="http://schemas.openxmlformats.org/officeDocument/2006/relationships/hyperlink" Target="file:///C:\Users\dperr_000\Documents\ITDL%20New\Jan14\Almeida%20_IJDL%20(final).docx" TargetMode="External"/><Relationship Id="rId55" Type="http://schemas.openxmlformats.org/officeDocument/2006/relationships/hyperlink" Target="file:///C:\Users\dperr_000\Documents\ITDL%20New\Jan14\Almeida%20_IJDL%20(final).docx" TargetMode="External"/><Relationship Id="rId63" Type="http://schemas.openxmlformats.org/officeDocument/2006/relationships/hyperlink" Target="file:///C:\Users\dperr_000\Documents\ITDL%20New\Jan14\Almeida%20_IJDL%20(final).docx" TargetMode="External"/><Relationship Id="rId68" Type="http://schemas.openxmlformats.org/officeDocument/2006/relationships/hyperlink" Target="file:///C:\Users\dperr_000\Documents\ITDL%20New\Jan14\Almeida%20_IJDL%20(final).docx" TargetMode="External"/><Relationship Id="rId76" Type="http://schemas.openxmlformats.org/officeDocument/2006/relationships/hyperlink" Target="file:///C:\Users\dperr_000\Documents\ITDL%20New\Jan14\Almeida%20_IJDL%20(final).docx" TargetMode="External"/><Relationship Id="rId84" Type="http://schemas.openxmlformats.org/officeDocument/2006/relationships/hyperlink" Target="http://www.jkup.net/tstress-survey-2003.html" TargetMode="External"/><Relationship Id="rId89" Type="http://schemas.openxmlformats.org/officeDocument/2006/relationships/hyperlink" Target="http://www.cmu.edu/teaching/resources/PublicationsArchives/StudiesWhitepapers/Podcasting_Jun07.pdf" TargetMode="External"/><Relationship Id="rId97"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file:///C:\Users\dperr_000\Documents\ITDL%20New\Jan14\Almeida%20_IJDL%20(final).docx" TargetMode="External"/><Relationship Id="rId92" Type="http://schemas.openxmlformats.org/officeDocument/2006/relationships/hyperlink" Target="mailto:nzach@teipir.gr" TargetMode="Externa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mailto:drmuirhead@yahoo.com" TargetMode="Externa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image" Target="media/image11.emf"/><Relationship Id="rId40" Type="http://schemas.openxmlformats.org/officeDocument/2006/relationships/hyperlink" Target="mailto:shashisingh1509@gmail.com" TargetMode="External"/><Relationship Id="rId45" Type="http://schemas.openxmlformats.org/officeDocument/2006/relationships/hyperlink" Target="file:///C:\Users\dperr_000\Documents\ITDL%20New\Jan14\Almeida%20_IJDL%20(final).docx" TargetMode="External"/><Relationship Id="rId53" Type="http://schemas.openxmlformats.org/officeDocument/2006/relationships/hyperlink" Target="file:///C:\Users\dperr_000\Documents\ITDL%20New\Jan14\Almeida%20_IJDL%20(final).docx" TargetMode="External"/><Relationship Id="rId58" Type="http://schemas.openxmlformats.org/officeDocument/2006/relationships/hyperlink" Target="file:///C:\Users\dperr_000\Documents\ITDL%20New\Jan14\Almeida%20_IJDL%20(final).docx" TargetMode="External"/><Relationship Id="rId66" Type="http://schemas.openxmlformats.org/officeDocument/2006/relationships/hyperlink" Target="file:///C:\Users\dperr_000\Documents\ITDL%20New\Jan14\Almeida%20_IJDL%20(final).docx" TargetMode="External"/><Relationship Id="rId74" Type="http://schemas.openxmlformats.org/officeDocument/2006/relationships/hyperlink" Target="file:///C:\Users\dperr_000\Documents\ITDL%20New\Jan14\Almeida%20_IJDL%20(final).docx" TargetMode="External"/><Relationship Id="rId79" Type="http://schemas.openxmlformats.org/officeDocument/2006/relationships/hyperlink" Target="file:///C:\Users\dperr_000\Documents\ITDL%20New\Jan14\Almeida%20_IJDL%20(final).docx" TargetMode="External"/><Relationship Id="rId87" Type="http://schemas.openxmlformats.org/officeDocument/2006/relationships/hyperlink" Target="mailto:minaketanpathy@gmail.com" TargetMode="External"/><Relationship Id="rId5" Type="http://schemas.openxmlformats.org/officeDocument/2006/relationships/webSettings" Target="webSettings.xml"/><Relationship Id="rId61" Type="http://schemas.openxmlformats.org/officeDocument/2006/relationships/hyperlink" Target="file:///C:\Users\dperr_000\Documents\ITDL%20New\Jan14\Almeida%20_IJDL%20(final).docx" TargetMode="External"/><Relationship Id="rId82" Type="http://schemas.openxmlformats.org/officeDocument/2006/relationships/hyperlink" Target="http://www.endonurse.com/news/2012/05/u-s-healthcare-costs-far-more-than-in-12-industri.aspx" TargetMode="External"/><Relationship Id="rId90" Type="http://schemas.openxmlformats.org/officeDocument/2006/relationships/hyperlink" Target="http://www.sddu.leeds.ac.uk/online_resources/podcasting/case_studies_elsewhere.html" TargetMode="External"/><Relationship Id="rId95" Type="http://schemas.openxmlformats.org/officeDocument/2006/relationships/hyperlink" Target="mailto:gmav@kpolykentro.gr" TargetMode="External"/><Relationship Id="rId19" Type="http://schemas.openxmlformats.org/officeDocument/2006/relationships/hyperlink" Target="http://search.Proquest.com/docview/210661309" TargetMode="External"/><Relationship Id="rId14" Type="http://schemas.openxmlformats.org/officeDocument/2006/relationships/diagramData" Target="diagrams/data1.xml"/><Relationship Id="rId22" Type="http://schemas.openxmlformats.org/officeDocument/2006/relationships/hyperlink" Target="http://search.proquest.com/docview/1475566570?accountid=458" TargetMode="External"/><Relationship Id="rId27" Type="http://schemas.openxmlformats.org/officeDocument/2006/relationships/hyperlink" Target="mailto:denigris@email.phoenix.edu" TargetMode="External"/><Relationship Id="rId30" Type="http://schemas.openxmlformats.org/officeDocument/2006/relationships/image" Target="media/image5.jpeg"/><Relationship Id="rId35" Type="http://schemas.openxmlformats.org/officeDocument/2006/relationships/image" Target="media/image9.png"/><Relationship Id="rId43" Type="http://schemas.openxmlformats.org/officeDocument/2006/relationships/hyperlink" Target="file:///C:\Users\dperr_000\Documents\ITDL%20New\Jan14\Almeida%20_IJDL%20(final).docx" TargetMode="External"/><Relationship Id="rId48" Type="http://schemas.openxmlformats.org/officeDocument/2006/relationships/hyperlink" Target="file:///C:\Users\dperr_000\Documents\ITDL%20New\Jan14\Almeida%20_IJDL%20(final).docx" TargetMode="External"/><Relationship Id="rId56" Type="http://schemas.openxmlformats.org/officeDocument/2006/relationships/hyperlink" Target="file:///C:\Users\dperr_000\Documents\ITDL%20New\Jan14\Almeida%20_IJDL%20(final).docx" TargetMode="External"/><Relationship Id="rId64" Type="http://schemas.openxmlformats.org/officeDocument/2006/relationships/hyperlink" Target="file:///C:\Users\dperr_000\Documents\ITDL%20New\Jan14\Almeida%20_IJDL%20(final).docx" TargetMode="External"/><Relationship Id="rId69" Type="http://schemas.openxmlformats.org/officeDocument/2006/relationships/hyperlink" Target="file:///C:\Users\dperr_000\Documents\ITDL%20New\Jan14\Almeida%20_IJDL%20(final).docx" TargetMode="External"/><Relationship Id="rId77" Type="http://schemas.openxmlformats.org/officeDocument/2006/relationships/hyperlink" Target="file:///C:\Users\dperr_000\Documents\ITDL%20New\Jan14\Almeida%20_IJDL%20(final).docx" TargetMode="External"/><Relationship Id="rId8" Type="http://schemas.openxmlformats.org/officeDocument/2006/relationships/hyperlink" Target="http://creativecommons.org/licenses/by-nc-sa/2.5/" TargetMode="External"/><Relationship Id="rId51" Type="http://schemas.openxmlformats.org/officeDocument/2006/relationships/hyperlink" Target="file:///C:\Users\dperr_000\Documents\ITDL%20New\Jan14\Almeida%20_IJDL%20(final).docx" TargetMode="External"/><Relationship Id="rId72" Type="http://schemas.openxmlformats.org/officeDocument/2006/relationships/hyperlink" Target="file:///C:\Users\dperr_000\Documents\ITDL%20New\Jan14\Almeida%20_IJDL%20(final).docx" TargetMode="External"/><Relationship Id="rId80" Type="http://schemas.openxmlformats.org/officeDocument/2006/relationships/hyperlink" Target="file:///C:\Users\dperr_000\Documents\ITDL%20New\Jan14\Almeida%20_IJDL%20(final).docx" TargetMode="External"/><Relationship Id="rId85" Type="http://schemas.openxmlformats.org/officeDocument/2006/relationships/image" Target="media/image12.jpeg"/><Relationship Id="rId93" Type="http://schemas.openxmlformats.org/officeDocument/2006/relationships/hyperlink" Target="mailto:emaragos@ekdd.gr"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hyperlink" Target="mailto:jrperlman@bizdirections.com" TargetMode="External"/><Relationship Id="rId33" Type="http://schemas.openxmlformats.org/officeDocument/2006/relationships/image" Target="media/image7.png"/><Relationship Id="rId38" Type="http://schemas.openxmlformats.org/officeDocument/2006/relationships/chart" Target="charts/chart1.xml"/><Relationship Id="rId46" Type="http://schemas.openxmlformats.org/officeDocument/2006/relationships/hyperlink" Target="file:///C:\Users\dperr_000\Documents\ITDL%20New\Jan14\Almeida%20_IJDL%20(final).docx" TargetMode="External"/><Relationship Id="rId59" Type="http://schemas.openxmlformats.org/officeDocument/2006/relationships/hyperlink" Target="file:///C:\Users\dperr_000\Documents\ITDL%20New\Jan14\Almeida%20_IJDL%20(final).docx" TargetMode="External"/><Relationship Id="rId67" Type="http://schemas.openxmlformats.org/officeDocument/2006/relationships/hyperlink" Target="file:///C:\Users\dperr_000\Documents\ITDL%20New\Jan14\Almeida%20_IJDL%20(final).docx" TargetMode="External"/><Relationship Id="rId20" Type="http://schemas.openxmlformats.org/officeDocument/2006/relationships/hyperlink" Target="http://search.proquest.com.ezproxy.apollolibrary.com/docview/1354332590?accountid=458" TargetMode="External"/><Relationship Id="rId41" Type="http://schemas.openxmlformats.org/officeDocument/2006/relationships/hyperlink" Target="mailto:ajayks10@gmail.com" TargetMode="External"/><Relationship Id="rId54" Type="http://schemas.openxmlformats.org/officeDocument/2006/relationships/hyperlink" Target="file:///C:\Users\dperr_000\Documents\ITDL%20New\Jan14\Almeida%20_IJDL%20(final).docx" TargetMode="External"/><Relationship Id="rId62" Type="http://schemas.openxmlformats.org/officeDocument/2006/relationships/hyperlink" Target="file:///C:\Users\dperr_000\Documents\ITDL%20New\Jan14\Almeida%20_IJDL%20(final).docx" TargetMode="External"/><Relationship Id="rId70" Type="http://schemas.openxmlformats.org/officeDocument/2006/relationships/hyperlink" Target="file:///C:\Users\dperr_000\Documents\ITDL%20New\Jan14\Almeida%20_IJDL%20(final).docx" TargetMode="External"/><Relationship Id="rId75" Type="http://schemas.openxmlformats.org/officeDocument/2006/relationships/hyperlink" Target="file:///C:\Users\dperr_000\Documents\ITDL%20New\Jan14\Almeida%20_IJDL%20(final).docx" TargetMode="External"/><Relationship Id="rId83" Type="http://schemas.openxmlformats.org/officeDocument/2006/relationships/hyperlink" Target="http://www.cascadebusnews.com/business-tips/personnel/1179-increased-workloads-lead-to-decreased-productivity" TargetMode="External"/><Relationship Id="rId88" Type="http://schemas.openxmlformats.org/officeDocument/2006/relationships/hyperlink" Target="http://www.apple.com/education/itunes-u/whats-on.html" TargetMode="External"/><Relationship Id="rId91" Type="http://schemas.openxmlformats.org/officeDocument/2006/relationships/hyperlink" Target="http://www.ascilite.org.au/conferences/singapore07/procs/williams-jo.pdf"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search.proquest.com/docview/208632549?accountid=458" TargetMode="External"/><Relationship Id="rId28" Type="http://schemas.openxmlformats.org/officeDocument/2006/relationships/image" Target="media/image4.jpeg"/><Relationship Id="rId36" Type="http://schemas.openxmlformats.org/officeDocument/2006/relationships/image" Target="media/image10.emf"/><Relationship Id="rId49" Type="http://schemas.openxmlformats.org/officeDocument/2006/relationships/hyperlink" Target="file:///C:\Users\dperr_000\Documents\ITDL%20New\Jan14\Almeida%20_IJDL%20(final).docx" TargetMode="External"/><Relationship Id="rId57" Type="http://schemas.openxmlformats.org/officeDocument/2006/relationships/hyperlink" Target="file:///C:\Users\dperr_000\Documents\ITDL%20New\Jan14\Almeida%20_IJDL%20(final).docx" TargetMode="External"/><Relationship Id="rId10" Type="http://schemas.openxmlformats.org/officeDocument/2006/relationships/header" Target="header1.xml"/><Relationship Id="rId31" Type="http://schemas.openxmlformats.org/officeDocument/2006/relationships/hyperlink" Target="mailto:hasal@email.phoenix.edu" TargetMode="External"/><Relationship Id="rId44" Type="http://schemas.openxmlformats.org/officeDocument/2006/relationships/hyperlink" Target="file:///C:\Users\dperr_000\Documents\ITDL%20New\Jan14\Almeida%20_IJDL%20(final).docx" TargetMode="External"/><Relationship Id="rId52" Type="http://schemas.openxmlformats.org/officeDocument/2006/relationships/hyperlink" Target="file:///C:\Users\dperr_000\Documents\ITDL%20New\Jan14\Almeida%20_IJDL%20(final).docx" TargetMode="External"/><Relationship Id="rId60" Type="http://schemas.openxmlformats.org/officeDocument/2006/relationships/hyperlink" Target="file:///C:\Users\dperr_000\Documents\ITDL%20New\Jan14\Almeida%20_IJDL%20(final).docx" TargetMode="External"/><Relationship Id="rId65" Type="http://schemas.openxmlformats.org/officeDocument/2006/relationships/hyperlink" Target="file:///C:\Users\dperr_000\Documents\ITDL%20New\Jan14\Almeida%20_IJDL%20(final).docx" TargetMode="External"/><Relationship Id="rId73" Type="http://schemas.openxmlformats.org/officeDocument/2006/relationships/hyperlink" Target="file:///C:\Users\dperr_000\Documents\ITDL%20New\Jan14\Almeida%20_IJDL%20(final).docx" TargetMode="External"/><Relationship Id="rId78" Type="http://schemas.openxmlformats.org/officeDocument/2006/relationships/hyperlink" Target="file:///C:\Users\dperr_000\Documents\ITDL%20New\Jan14\Almeida%20_IJDL%20(final).docx" TargetMode="External"/><Relationship Id="rId81" Type="http://schemas.openxmlformats.org/officeDocument/2006/relationships/hyperlink" Target="file:///C:\Users\dperr_000\Documents\ITDL%20New\Jan14\Almeida%20_IJDL%20(final).docx" TargetMode="External"/><Relationship Id="rId86" Type="http://schemas.openxmlformats.org/officeDocument/2006/relationships/hyperlink" Target="mailto:Luis.almeida@iup.edu" TargetMode="External"/><Relationship Id="rId94" Type="http://schemas.openxmlformats.org/officeDocument/2006/relationships/hyperlink" Target="mailto:ddemertzis@sch.gr"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footer" Target="footer2.xml"/><Relationship Id="rId18" Type="http://schemas.microsoft.com/office/2007/relationships/diagramDrawing" Target="diagrams/drawing1.xml"/><Relationship Id="rId39" Type="http://schemas.openxmlformats.org/officeDocument/2006/relationships/hyperlink" Target="http://www.ajde.com/Contents/vol10_1.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3049267643142481"/>
          <c:y val="6.2162162162162166E-2"/>
          <c:w val="0.86950732356857552"/>
          <c:h val="0.5972972972972973"/>
        </c:manualLayout>
      </c:layout>
      <c:bar3DChart>
        <c:barDir val="col"/>
        <c:grouping val="clustered"/>
        <c:varyColors val="0"/>
        <c:ser>
          <c:idx val="0"/>
          <c:order val="0"/>
          <c:tx>
            <c:strRef>
              <c:f>'Satisfaction TM-TF'!$B$193</c:f>
              <c:strCache>
                <c:ptCount val="1"/>
                <c:pt idx="0">
                  <c:v>TF</c:v>
                </c:pt>
              </c:strCache>
            </c:strRef>
          </c:tx>
          <c:spPr>
            <a:pattFill prst="ltVert">
              <a:fgClr>
                <a:srgbClr val="000000"/>
              </a:fgClr>
              <a:bgClr>
                <a:srgbClr val="FFFFFF"/>
              </a:bgClr>
            </a:pattFill>
            <a:ln w="12686">
              <a:solidFill>
                <a:srgbClr val="000000"/>
              </a:solidFill>
              <a:prstDash val="solid"/>
            </a:ln>
          </c:spPr>
          <c:invertIfNegative val="0"/>
          <c:cat>
            <c:strRef>
              <c:f>'Satisfaction TM-TF'!$A$194:$A$199</c:f>
              <c:strCache>
                <c:ptCount val="6"/>
                <c:pt idx="0">
                  <c:v>Dim1</c:v>
                </c:pt>
                <c:pt idx="1">
                  <c:v>Dim2</c:v>
                </c:pt>
                <c:pt idx="2">
                  <c:v>Dim3</c:v>
                </c:pt>
                <c:pt idx="3">
                  <c:v>Dim4</c:v>
                </c:pt>
                <c:pt idx="4">
                  <c:v>Dim5</c:v>
                </c:pt>
                <c:pt idx="5">
                  <c:v>Dim6</c:v>
                </c:pt>
              </c:strCache>
            </c:strRef>
          </c:cat>
          <c:val>
            <c:numRef>
              <c:f>'Satisfaction TM-TF'!$B$194:$B$199</c:f>
              <c:numCache>
                <c:formatCode>General</c:formatCode>
                <c:ptCount val="6"/>
                <c:pt idx="0">
                  <c:v>20.149999999999999</c:v>
                </c:pt>
                <c:pt idx="1">
                  <c:v>20.74</c:v>
                </c:pt>
                <c:pt idx="2">
                  <c:v>20.25</c:v>
                </c:pt>
                <c:pt idx="3">
                  <c:v>20.03</c:v>
                </c:pt>
                <c:pt idx="4">
                  <c:v>19.02</c:v>
                </c:pt>
                <c:pt idx="5">
                  <c:v>19.39</c:v>
                </c:pt>
              </c:numCache>
            </c:numRef>
          </c:val>
        </c:ser>
        <c:ser>
          <c:idx val="1"/>
          <c:order val="1"/>
          <c:tx>
            <c:strRef>
              <c:f>'Satisfaction TM-TF'!$C$193</c:f>
              <c:strCache>
                <c:ptCount val="1"/>
                <c:pt idx="0">
                  <c:v>OF</c:v>
                </c:pt>
              </c:strCache>
            </c:strRef>
          </c:tx>
          <c:spPr>
            <a:pattFill prst="ltUpDiag">
              <a:fgClr>
                <a:srgbClr val="000000"/>
              </a:fgClr>
              <a:bgClr>
                <a:srgbClr val="FFFFFF"/>
              </a:bgClr>
            </a:pattFill>
            <a:ln w="12686">
              <a:solidFill>
                <a:srgbClr val="000000"/>
              </a:solidFill>
              <a:prstDash val="solid"/>
            </a:ln>
          </c:spPr>
          <c:invertIfNegative val="0"/>
          <c:cat>
            <c:strRef>
              <c:f>'Satisfaction TM-TF'!$A$194:$A$199</c:f>
              <c:strCache>
                <c:ptCount val="6"/>
                <c:pt idx="0">
                  <c:v>Dim1</c:v>
                </c:pt>
                <c:pt idx="1">
                  <c:v>Dim2</c:v>
                </c:pt>
                <c:pt idx="2">
                  <c:v>Dim3</c:v>
                </c:pt>
                <c:pt idx="3">
                  <c:v>Dim4</c:v>
                </c:pt>
                <c:pt idx="4">
                  <c:v>Dim5</c:v>
                </c:pt>
                <c:pt idx="5">
                  <c:v>Dim6</c:v>
                </c:pt>
              </c:strCache>
            </c:strRef>
          </c:cat>
          <c:val>
            <c:numRef>
              <c:f>'Satisfaction TM-TF'!$C$194:$C$199</c:f>
              <c:numCache>
                <c:formatCode>General</c:formatCode>
                <c:ptCount val="6"/>
                <c:pt idx="0">
                  <c:v>23.67</c:v>
                </c:pt>
                <c:pt idx="1">
                  <c:v>21</c:v>
                </c:pt>
                <c:pt idx="2">
                  <c:v>21.130000000000006</c:v>
                </c:pt>
                <c:pt idx="3">
                  <c:v>20.03</c:v>
                </c:pt>
                <c:pt idx="4">
                  <c:v>22.95</c:v>
                </c:pt>
                <c:pt idx="5">
                  <c:v>20.059999999999999</c:v>
                </c:pt>
              </c:numCache>
            </c:numRef>
          </c:val>
        </c:ser>
        <c:dLbls>
          <c:showLegendKey val="0"/>
          <c:showVal val="0"/>
          <c:showCatName val="0"/>
          <c:showSerName val="0"/>
          <c:showPercent val="0"/>
          <c:showBubbleSize val="0"/>
        </c:dLbls>
        <c:gapWidth val="130"/>
        <c:gapDepth val="130"/>
        <c:shape val="box"/>
        <c:axId val="573990648"/>
        <c:axId val="573992216"/>
        <c:axId val="0"/>
      </c:bar3DChart>
      <c:catAx>
        <c:axId val="573990648"/>
        <c:scaling>
          <c:orientation val="minMax"/>
        </c:scaling>
        <c:delete val="0"/>
        <c:axPos val="b"/>
        <c:title>
          <c:tx>
            <c:rich>
              <a:bodyPr/>
              <a:lstStyle/>
              <a:p>
                <a:pPr>
                  <a:defRPr sz="1423" b="1" i="0" u="none" strike="noStrike" baseline="0">
                    <a:solidFill>
                      <a:srgbClr val="000000"/>
                    </a:solidFill>
                    <a:latin typeface="Arial"/>
                    <a:ea typeface="Arial"/>
                    <a:cs typeface="Arial"/>
                  </a:defRPr>
                </a:pPr>
                <a:r>
                  <a:rPr lang="en-US"/>
                  <a:t>Dimensions
TF Vs OF</a:t>
                </a:r>
              </a:p>
            </c:rich>
          </c:tx>
          <c:layout>
            <c:manualLayout>
              <c:xMode val="edge"/>
              <c:yMode val="edge"/>
              <c:x val="0.42629529128046612"/>
              <c:y val="0.76190476190476186"/>
            </c:manualLayout>
          </c:layout>
          <c:overlay val="0"/>
          <c:spPr>
            <a:noFill/>
            <a:ln w="25372">
              <a:noFill/>
            </a:ln>
          </c:spPr>
        </c:title>
        <c:numFmt formatCode="General" sourceLinked="1"/>
        <c:majorTickMark val="out"/>
        <c:minorTickMark val="none"/>
        <c:tickLblPos val="low"/>
        <c:spPr>
          <a:ln w="3171">
            <a:solidFill>
              <a:srgbClr val="000000"/>
            </a:solidFill>
            <a:prstDash val="solid"/>
          </a:ln>
        </c:spPr>
        <c:txPr>
          <a:bodyPr rot="0" vert="horz"/>
          <a:lstStyle/>
          <a:p>
            <a:pPr>
              <a:defRPr sz="1423" b="0" i="0" u="none" strike="noStrike" baseline="0">
                <a:solidFill>
                  <a:srgbClr val="000000"/>
                </a:solidFill>
                <a:latin typeface="Arial"/>
                <a:ea typeface="Arial"/>
                <a:cs typeface="Arial"/>
              </a:defRPr>
            </a:pPr>
            <a:endParaRPr lang="en-US"/>
          </a:p>
        </c:txPr>
        <c:crossAx val="573992216"/>
        <c:crosses val="autoZero"/>
        <c:auto val="1"/>
        <c:lblAlgn val="ctr"/>
        <c:lblOffset val="100"/>
        <c:tickLblSkip val="2"/>
        <c:tickMarkSkip val="1"/>
        <c:noMultiLvlLbl val="0"/>
      </c:catAx>
      <c:valAx>
        <c:axId val="573992216"/>
        <c:scaling>
          <c:orientation val="minMax"/>
        </c:scaling>
        <c:delete val="0"/>
        <c:axPos val="l"/>
        <c:title>
          <c:tx>
            <c:rich>
              <a:bodyPr/>
              <a:lstStyle/>
              <a:p>
                <a:pPr>
                  <a:defRPr sz="1423" b="1" i="0" u="none" strike="noStrike" baseline="0">
                    <a:solidFill>
                      <a:srgbClr val="000000"/>
                    </a:solidFill>
                    <a:latin typeface="Arial"/>
                    <a:ea typeface="Arial"/>
                    <a:cs typeface="Arial"/>
                  </a:defRPr>
                </a:pPr>
                <a:r>
                  <a:rPr lang="en-US"/>
                  <a:t>Mean Score</a:t>
                </a:r>
              </a:p>
            </c:rich>
          </c:tx>
          <c:layout>
            <c:manualLayout>
              <c:xMode val="edge"/>
              <c:yMode val="edge"/>
              <c:x val="0.17119005387484459"/>
              <c:y val="0.13492065147485705"/>
            </c:manualLayout>
          </c:layout>
          <c:overlay val="0"/>
          <c:spPr>
            <a:noFill/>
            <a:ln w="25372">
              <a:noFill/>
            </a:ln>
          </c:spPr>
        </c:title>
        <c:numFmt formatCode="General" sourceLinked="1"/>
        <c:majorTickMark val="out"/>
        <c:minorTickMark val="none"/>
        <c:tickLblPos val="nextTo"/>
        <c:spPr>
          <a:ln w="3171">
            <a:solidFill>
              <a:srgbClr val="000000"/>
            </a:solidFill>
            <a:prstDash val="solid"/>
          </a:ln>
        </c:spPr>
        <c:txPr>
          <a:bodyPr rot="0" vert="horz"/>
          <a:lstStyle/>
          <a:p>
            <a:pPr>
              <a:defRPr sz="1423" b="0" i="0" u="none" strike="noStrike" baseline="0">
                <a:solidFill>
                  <a:srgbClr val="000000"/>
                </a:solidFill>
                <a:latin typeface="Arial"/>
                <a:ea typeface="Arial"/>
                <a:cs typeface="Arial"/>
              </a:defRPr>
            </a:pPr>
            <a:endParaRPr lang="en-US"/>
          </a:p>
        </c:txPr>
        <c:crossAx val="573990648"/>
        <c:crosses val="autoZero"/>
        <c:crossBetween val="between"/>
      </c:valAx>
      <c:spPr>
        <a:noFill/>
        <a:ln w="25400">
          <a:noFill/>
        </a:ln>
      </c:spPr>
    </c:plotArea>
    <c:legend>
      <c:legendPos val="r"/>
      <c:layout>
        <c:manualLayout>
          <c:xMode val="edge"/>
          <c:yMode val="edge"/>
          <c:x val="0.87114582129109919"/>
          <c:y val="0.39353219284071578"/>
          <c:w val="7.7230359520639141E-2"/>
          <c:h val="0.19729729729729739"/>
        </c:manualLayout>
      </c:layout>
      <c:overlay val="0"/>
      <c:spPr>
        <a:solidFill>
          <a:srgbClr val="FFFFFF"/>
        </a:solidFill>
        <a:ln w="3171">
          <a:solidFill>
            <a:srgbClr val="000000"/>
          </a:solidFill>
          <a:prstDash val="solid"/>
        </a:ln>
      </c:spPr>
      <c:txPr>
        <a:bodyPr/>
        <a:lstStyle/>
        <a:p>
          <a:pPr>
            <a:defRPr sz="1099"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1">
      <a:solidFill>
        <a:srgbClr val="000000"/>
      </a:solidFill>
      <a:prstDash val="solid"/>
    </a:ln>
  </c:spPr>
  <c:txPr>
    <a:bodyPr/>
    <a:lstStyle/>
    <a:p>
      <a:pPr>
        <a:defRPr sz="1199" b="0" i="0" u="none" strike="noStrike" baseline="0">
          <a:solidFill>
            <a:srgbClr val="000000"/>
          </a:solidFill>
          <a:latin typeface="Arial"/>
          <a:ea typeface="Arial"/>
          <a:cs typeface="Arial"/>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F048D9-81D0-424D-914A-FE7F0F7DA4F2}" type="doc">
      <dgm:prSet loTypeId="urn:microsoft.com/office/officeart/2005/8/layout/funnel1" loCatId="relationship" qsTypeId="urn:microsoft.com/office/officeart/2005/8/quickstyle/simple1" qsCatId="simple" csTypeId="urn:microsoft.com/office/officeart/2005/8/colors/accent1_2" csCatId="accent1" phldr="1"/>
      <dgm:spPr/>
      <dgm:t>
        <a:bodyPr/>
        <a:lstStyle/>
        <a:p>
          <a:endParaRPr lang="en-US"/>
        </a:p>
      </dgm:t>
    </dgm:pt>
    <dgm:pt modelId="{82533CCF-458B-4A89-A201-7DB04E20550B}">
      <dgm:prSet phldrT="[Text]"/>
      <dgm:spPr/>
      <dgm:t>
        <a:bodyPr/>
        <a:lstStyle/>
        <a:p>
          <a:pPr algn="ctr"/>
          <a:r>
            <a:rPr lang="en-US"/>
            <a:t>Student Co-Creation</a:t>
          </a:r>
        </a:p>
      </dgm:t>
    </dgm:pt>
    <dgm:pt modelId="{7D11E0EB-E3F4-429A-B230-A9AAA23AB933}" type="parTrans" cxnId="{1EDC6B3A-6E93-48FE-A8BF-2720E9B83B13}">
      <dgm:prSet/>
      <dgm:spPr/>
      <dgm:t>
        <a:bodyPr/>
        <a:lstStyle/>
        <a:p>
          <a:pPr algn="ctr"/>
          <a:endParaRPr lang="en-US"/>
        </a:p>
      </dgm:t>
    </dgm:pt>
    <dgm:pt modelId="{35E7D5E9-27F1-4859-959E-84FD39CF4449}" type="sibTrans" cxnId="{1EDC6B3A-6E93-48FE-A8BF-2720E9B83B13}">
      <dgm:prSet/>
      <dgm:spPr/>
      <dgm:t>
        <a:bodyPr/>
        <a:lstStyle/>
        <a:p>
          <a:pPr algn="ctr"/>
          <a:endParaRPr lang="en-US"/>
        </a:p>
      </dgm:t>
    </dgm:pt>
    <dgm:pt modelId="{843B5FAC-B1F2-4BED-AC01-A33089535AF5}">
      <dgm:prSet phldrT="[Text]"/>
      <dgm:spPr/>
      <dgm:t>
        <a:bodyPr/>
        <a:lstStyle/>
        <a:p>
          <a:pPr algn="ctr"/>
          <a:r>
            <a:rPr lang="en-US"/>
            <a:t>Industry Application</a:t>
          </a:r>
        </a:p>
      </dgm:t>
    </dgm:pt>
    <dgm:pt modelId="{8045FDB9-FEED-4CDD-A9DB-E6A7A205D66F}" type="parTrans" cxnId="{A467C5BB-AACD-4985-8F64-CA36DEB1163D}">
      <dgm:prSet/>
      <dgm:spPr/>
      <dgm:t>
        <a:bodyPr/>
        <a:lstStyle/>
        <a:p>
          <a:pPr algn="ctr"/>
          <a:endParaRPr lang="en-US"/>
        </a:p>
      </dgm:t>
    </dgm:pt>
    <dgm:pt modelId="{8C004F01-C81A-46C6-ABDD-A935868672B9}" type="sibTrans" cxnId="{A467C5BB-AACD-4985-8F64-CA36DEB1163D}">
      <dgm:prSet/>
      <dgm:spPr/>
      <dgm:t>
        <a:bodyPr/>
        <a:lstStyle/>
        <a:p>
          <a:pPr algn="ctr"/>
          <a:endParaRPr lang="en-US"/>
        </a:p>
      </dgm:t>
    </dgm:pt>
    <dgm:pt modelId="{C2C7239E-AB16-4D34-BE90-FE9FFE16EC70}">
      <dgm:prSet phldrT="[Text]"/>
      <dgm:spPr/>
      <dgm:t>
        <a:bodyPr/>
        <a:lstStyle/>
        <a:p>
          <a:pPr algn="ctr"/>
          <a:r>
            <a:rPr lang="en-US"/>
            <a:t>Powered-Creativity</a:t>
          </a:r>
          <a:r>
            <a:rPr lang="en-US" baseline="30000">
              <a:latin typeface="Calibri"/>
            </a:rPr>
            <a:t>©</a:t>
          </a:r>
          <a:endParaRPr lang="en-US" baseline="30000"/>
        </a:p>
      </dgm:t>
    </dgm:pt>
    <dgm:pt modelId="{3A6F737A-A1AB-4527-ACF7-3A49F3632C97}" type="parTrans" cxnId="{C4C72D1F-BDA9-4300-8939-7A82D738B72F}">
      <dgm:prSet/>
      <dgm:spPr/>
      <dgm:t>
        <a:bodyPr/>
        <a:lstStyle/>
        <a:p>
          <a:pPr algn="ctr"/>
          <a:endParaRPr lang="en-US"/>
        </a:p>
      </dgm:t>
    </dgm:pt>
    <dgm:pt modelId="{00A5DC3B-DE97-4575-A6DA-ED006532EB1E}" type="sibTrans" cxnId="{C4C72D1F-BDA9-4300-8939-7A82D738B72F}">
      <dgm:prSet/>
      <dgm:spPr/>
      <dgm:t>
        <a:bodyPr/>
        <a:lstStyle/>
        <a:p>
          <a:pPr algn="ctr"/>
          <a:endParaRPr lang="en-US"/>
        </a:p>
      </dgm:t>
    </dgm:pt>
    <dgm:pt modelId="{6570D8C5-E29F-4B2F-9DD5-EE2B1D2B69FD}">
      <dgm:prSet phldrT="[Text]" custT="1"/>
      <dgm:spPr/>
      <dgm:t>
        <a:bodyPr/>
        <a:lstStyle/>
        <a:p>
          <a:pPr algn="ctr"/>
          <a:r>
            <a:rPr lang="en-US" sz="1800">
              <a:effectLst>
                <a:glow rad="63500">
                  <a:schemeClr val="accent1">
                    <a:satMod val="175000"/>
                    <a:alpha val="40000"/>
                  </a:schemeClr>
                </a:glow>
              </a:effectLst>
            </a:rPr>
            <a:t>Educational Synergy</a:t>
          </a:r>
        </a:p>
      </dgm:t>
    </dgm:pt>
    <dgm:pt modelId="{25B3E5A5-E3EA-4AE9-8C45-5BD89005B70F}" type="parTrans" cxnId="{83F07968-A148-46D4-B8FB-1EF92CBB3FD8}">
      <dgm:prSet/>
      <dgm:spPr/>
      <dgm:t>
        <a:bodyPr/>
        <a:lstStyle/>
        <a:p>
          <a:pPr algn="ctr"/>
          <a:endParaRPr lang="en-US"/>
        </a:p>
      </dgm:t>
    </dgm:pt>
    <dgm:pt modelId="{8AC87FB2-6413-420B-AEE4-B3EB5F0E6557}" type="sibTrans" cxnId="{83F07968-A148-46D4-B8FB-1EF92CBB3FD8}">
      <dgm:prSet/>
      <dgm:spPr/>
      <dgm:t>
        <a:bodyPr/>
        <a:lstStyle/>
        <a:p>
          <a:pPr algn="ctr"/>
          <a:endParaRPr lang="en-US"/>
        </a:p>
      </dgm:t>
    </dgm:pt>
    <dgm:pt modelId="{B2C44869-B665-4E0F-B6AA-3073C11E91CF}" type="pres">
      <dgm:prSet presAssocID="{B7F048D9-81D0-424D-914A-FE7F0F7DA4F2}" presName="Name0" presStyleCnt="0">
        <dgm:presLayoutVars>
          <dgm:chMax val="4"/>
          <dgm:resizeHandles val="exact"/>
        </dgm:presLayoutVars>
      </dgm:prSet>
      <dgm:spPr/>
      <dgm:t>
        <a:bodyPr/>
        <a:lstStyle/>
        <a:p>
          <a:endParaRPr lang="en-US"/>
        </a:p>
      </dgm:t>
    </dgm:pt>
    <dgm:pt modelId="{97B20871-FBA9-4202-B308-E4507F2BE102}" type="pres">
      <dgm:prSet presAssocID="{B7F048D9-81D0-424D-914A-FE7F0F7DA4F2}" presName="ellipse" presStyleLbl="trBgShp" presStyleIdx="0" presStyleCnt="1"/>
      <dgm:spPr/>
    </dgm:pt>
    <dgm:pt modelId="{A0807D49-0ED9-4C33-B783-D5AF770EC5CA}" type="pres">
      <dgm:prSet presAssocID="{B7F048D9-81D0-424D-914A-FE7F0F7DA4F2}" presName="arrow1" presStyleLbl="fgShp" presStyleIdx="0" presStyleCnt="1"/>
      <dgm:spPr/>
    </dgm:pt>
    <dgm:pt modelId="{E650D45B-26A8-4DB8-9C9C-732A260715E3}" type="pres">
      <dgm:prSet presAssocID="{B7F048D9-81D0-424D-914A-FE7F0F7DA4F2}" presName="rectangle" presStyleLbl="revTx" presStyleIdx="0" presStyleCnt="1">
        <dgm:presLayoutVars>
          <dgm:bulletEnabled val="1"/>
        </dgm:presLayoutVars>
      </dgm:prSet>
      <dgm:spPr/>
      <dgm:t>
        <a:bodyPr/>
        <a:lstStyle/>
        <a:p>
          <a:endParaRPr lang="en-US"/>
        </a:p>
      </dgm:t>
    </dgm:pt>
    <dgm:pt modelId="{36451C26-A597-40C7-8806-8B12CCC76A62}" type="pres">
      <dgm:prSet presAssocID="{843B5FAC-B1F2-4BED-AC01-A33089535AF5}" presName="item1" presStyleLbl="node1" presStyleIdx="0" presStyleCnt="3">
        <dgm:presLayoutVars>
          <dgm:bulletEnabled val="1"/>
        </dgm:presLayoutVars>
      </dgm:prSet>
      <dgm:spPr/>
      <dgm:t>
        <a:bodyPr/>
        <a:lstStyle/>
        <a:p>
          <a:endParaRPr lang="en-US"/>
        </a:p>
      </dgm:t>
    </dgm:pt>
    <dgm:pt modelId="{A391A865-61F4-42AC-8C6C-CFA51973BBFD}" type="pres">
      <dgm:prSet presAssocID="{C2C7239E-AB16-4D34-BE90-FE9FFE16EC70}" presName="item2" presStyleLbl="node1" presStyleIdx="1" presStyleCnt="3">
        <dgm:presLayoutVars>
          <dgm:bulletEnabled val="1"/>
        </dgm:presLayoutVars>
      </dgm:prSet>
      <dgm:spPr/>
      <dgm:t>
        <a:bodyPr/>
        <a:lstStyle/>
        <a:p>
          <a:endParaRPr lang="en-US"/>
        </a:p>
      </dgm:t>
    </dgm:pt>
    <dgm:pt modelId="{6F530520-3D82-4234-BD2B-EFCF1825846C}" type="pres">
      <dgm:prSet presAssocID="{6570D8C5-E29F-4B2F-9DD5-EE2B1D2B69FD}" presName="item3" presStyleLbl="node1" presStyleIdx="2" presStyleCnt="3">
        <dgm:presLayoutVars>
          <dgm:bulletEnabled val="1"/>
        </dgm:presLayoutVars>
      </dgm:prSet>
      <dgm:spPr/>
      <dgm:t>
        <a:bodyPr/>
        <a:lstStyle/>
        <a:p>
          <a:endParaRPr lang="en-US"/>
        </a:p>
      </dgm:t>
    </dgm:pt>
    <dgm:pt modelId="{334B02A1-F020-4BBC-BC9D-94D65A9F383B}" type="pres">
      <dgm:prSet presAssocID="{B7F048D9-81D0-424D-914A-FE7F0F7DA4F2}" presName="funnel" presStyleLbl="trAlignAcc1" presStyleIdx="0" presStyleCnt="1"/>
      <dgm:spPr/>
    </dgm:pt>
  </dgm:ptLst>
  <dgm:cxnLst>
    <dgm:cxn modelId="{C4C72D1F-BDA9-4300-8939-7A82D738B72F}" srcId="{B7F048D9-81D0-424D-914A-FE7F0F7DA4F2}" destId="{C2C7239E-AB16-4D34-BE90-FE9FFE16EC70}" srcOrd="2" destOrd="0" parTransId="{3A6F737A-A1AB-4527-ACF7-3A49F3632C97}" sibTransId="{00A5DC3B-DE97-4575-A6DA-ED006532EB1E}"/>
    <dgm:cxn modelId="{8C4015CB-6AD3-4F26-93C6-6167ACEA6AE8}" type="presOf" srcId="{B7F048D9-81D0-424D-914A-FE7F0F7DA4F2}" destId="{B2C44869-B665-4E0F-B6AA-3073C11E91CF}" srcOrd="0" destOrd="0" presId="urn:microsoft.com/office/officeart/2005/8/layout/funnel1"/>
    <dgm:cxn modelId="{CBFB36CD-74A7-4D10-9665-AADBE7B5D271}" type="presOf" srcId="{C2C7239E-AB16-4D34-BE90-FE9FFE16EC70}" destId="{36451C26-A597-40C7-8806-8B12CCC76A62}" srcOrd="0" destOrd="0" presId="urn:microsoft.com/office/officeart/2005/8/layout/funnel1"/>
    <dgm:cxn modelId="{A467C5BB-AACD-4985-8F64-CA36DEB1163D}" srcId="{B7F048D9-81D0-424D-914A-FE7F0F7DA4F2}" destId="{843B5FAC-B1F2-4BED-AC01-A33089535AF5}" srcOrd="1" destOrd="0" parTransId="{8045FDB9-FEED-4CDD-A9DB-E6A7A205D66F}" sibTransId="{8C004F01-C81A-46C6-ABDD-A935868672B9}"/>
    <dgm:cxn modelId="{94084E8E-AC1A-4D37-B34D-AA002159F70B}" type="presOf" srcId="{843B5FAC-B1F2-4BED-AC01-A33089535AF5}" destId="{A391A865-61F4-42AC-8C6C-CFA51973BBFD}" srcOrd="0" destOrd="0" presId="urn:microsoft.com/office/officeart/2005/8/layout/funnel1"/>
    <dgm:cxn modelId="{E8D04A02-249A-4155-A7AA-DE3FA119FE2B}" type="presOf" srcId="{6570D8C5-E29F-4B2F-9DD5-EE2B1D2B69FD}" destId="{E650D45B-26A8-4DB8-9C9C-732A260715E3}" srcOrd="0" destOrd="0" presId="urn:microsoft.com/office/officeart/2005/8/layout/funnel1"/>
    <dgm:cxn modelId="{17CFF87B-7C20-4613-A4CA-7F72B29E6F2C}" type="presOf" srcId="{82533CCF-458B-4A89-A201-7DB04E20550B}" destId="{6F530520-3D82-4234-BD2B-EFCF1825846C}" srcOrd="0" destOrd="0" presId="urn:microsoft.com/office/officeart/2005/8/layout/funnel1"/>
    <dgm:cxn modelId="{1EDC6B3A-6E93-48FE-A8BF-2720E9B83B13}" srcId="{B7F048D9-81D0-424D-914A-FE7F0F7DA4F2}" destId="{82533CCF-458B-4A89-A201-7DB04E20550B}" srcOrd="0" destOrd="0" parTransId="{7D11E0EB-E3F4-429A-B230-A9AAA23AB933}" sibTransId="{35E7D5E9-27F1-4859-959E-84FD39CF4449}"/>
    <dgm:cxn modelId="{83F07968-A148-46D4-B8FB-1EF92CBB3FD8}" srcId="{B7F048D9-81D0-424D-914A-FE7F0F7DA4F2}" destId="{6570D8C5-E29F-4B2F-9DD5-EE2B1D2B69FD}" srcOrd="3" destOrd="0" parTransId="{25B3E5A5-E3EA-4AE9-8C45-5BD89005B70F}" sibTransId="{8AC87FB2-6413-420B-AEE4-B3EB5F0E6557}"/>
    <dgm:cxn modelId="{04041BFB-3101-44AC-B2B4-E33E2862DB5B}" type="presParOf" srcId="{B2C44869-B665-4E0F-B6AA-3073C11E91CF}" destId="{97B20871-FBA9-4202-B308-E4507F2BE102}" srcOrd="0" destOrd="0" presId="urn:microsoft.com/office/officeart/2005/8/layout/funnel1"/>
    <dgm:cxn modelId="{45C2F5C1-011B-4C67-A429-08F2C108E4C4}" type="presParOf" srcId="{B2C44869-B665-4E0F-B6AA-3073C11E91CF}" destId="{A0807D49-0ED9-4C33-B783-D5AF770EC5CA}" srcOrd="1" destOrd="0" presId="urn:microsoft.com/office/officeart/2005/8/layout/funnel1"/>
    <dgm:cxn modelId="{01334DCE-9F38-4084-8200-5CDB4A72D3C1}" type="presParOf" srcId="{B2C44869-B665-4E0F-B6AA-3073C11E91CF}" destId="{E650D45B-26A8-4DB8-9C9C-732A260715E3}" srcOrd="2" destOrd="0" presId="urn:microsoft.com/office/officeart/2005/8/layout/funnel1"/>
    <dgm:cxn modelId="{5219ABEC-7BF6-48F7-8439-D4741234A41E}" type="presParOf" srcId="{B2C44869-B665-4E0F-B6AA-3073C11E91CF}" destId="{36451C26-A597-40C7-8806-8B12CCC76A62}" srcOrd="3" destOrd="0" presId="urn:microsoft.com/office/officeart/2005/8/layout/funnel1"/>
    <dgm:cxn modelId="{96FDFD5F-38F5-46B8-B5FD-AE28569FF6A7}" type="presParOf" srcId="{B2C44869-B665-4E0F-B6AA-3073C11E91CF}" destId="{A391A865-61F4-42AC-8C6C-CFA51973BBFD}" srcOrd="4" destOrd="0" presId="urn:microsoft.com/office/officeart/2005/8/layout/funnel1"/>
    <dgm:cxn modelId="{70CA8272-4D9B-4B47-ACC8-D81F9DF7AFEC}" type="presParOf" srcId="{B2C44869-B665-4E0F-B6AA-3073C11E91CF}" destId="{6F530520-3D82-4234-BD2B-EFCF1825846C}" srcOrd="5" destOrd="0" presId="urn:microsoft.com/office/officeart/2005/8/layout/funnel1"/>
    <dgm:cxn modelId="{FB5D740A-F017-4CEF-9F48-15873B9DAD3B}" type="presParOf" srcId="{B2C44869-B665-4E0F-B6AA-3073C11E91CF}" destId="{334B02A1-F020-4BBC-BC9D-94D65A9F383B}" srcOrd="6" destOrd="0" presId="urn:microsoft.com/office/officeart/2005/8/layout/funne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20871-FBA9-4202-B308-E4507F2BE102}">
      <dsp:nvSpPr>
        <dsp:cNvPr id="0" name=""/>
        <dsp:cNvSpPr/>
      </dsp:nvSpPr>
      <dsp:spPr>
        <a:xfrm>
          <a:off x="1052950" y="103552"/>
          <a:ext cx="2055123" cy="713717"/>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0807D49-0ED9-4C33-B783-D5AF770EC5CA}">
      <dsp:nvSpPr>
        <dsp:cNvPr id="0" name=""/>
        <dsp:cNvSpPr/>
      </dsp:nvSpPr>
      <dsp:spPr>
        <a:xfrm>
          <a:off x="1884559" y="1851204"/>
          <a:ext cx="398279" cy="254899"/>
        </a:xfrm>
        <a:prstGeom prst="down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650D45B-26A8-4DB8-9C9C-732A260715E3}">
      <dsp:nvSpPr>
        <dsp:cNvPr id="0" name=""/>
        <dsp:cNvSpPr/>
      </dsp:nvSpPr>
      <dsp:spPr>
        <a:xfrm>
          <a:off x="1127827" y="2055123"/>
          <a:ext cx="1911743" cy="4779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effectLst>
                <a:glow rad="63500">
                  <a:schemeClr val="accent1">
                    <a:satMod val="175000"/>
                    <a:alpha val="40000"/>
                  </a:schemeClr>
                </a:glow>
              </a:effectLst>
            </a:rPr>
            <a:t>Educational Synergy</a:t>
          </a:r>
        </a:p>
      </dsp:txBody>
      <dsp:txXfrm>
        <a:off x="1127827" y="2055123"/>
        <a:ext cx="1911743" cy="477935"/>
      </dsp:txXfrm>
    </dsp:sp>
    <dsp:sp modelId="{36451C26-A597-40C7-8806-8B12CCC76A62}">
      <dsp:nvSpPr>
        <dsp:cNvPr id="0" name=""/>
        <dsp:cNvSpPr/>
      </dsp:nvSpPr>
      <dsp:spPr>
        <a:xfrm>
          <a:off x="1800123" y="872392"/>
          <a:ext cx="716903" cy="7169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Powered-Creativity</a:t>
          </a:r>
          <a:r>
            <a:rPr lang="en-US" sz="800" kern="1200" baseline="30000">
              <a:latin typeface="Calibri"/>
            </a:rPr>
            <a:t>©</a:t>
          </a:r>
          <a:endParaRPr lang="en-US" sz="800" kern="1200" baseline="30000"/>
        </a:p>
      </dsp:txBody>
      <dsp:txXfrm>
        <a:off x="1905111" y="977380"/>
        <a:ext cx="506927" cy="506927"/>
      </dsp:txXfrm>
    </dsp:sp>
    <dsp:sp modelId="{A391A865-61F4-42AC-8C6C-CFA51973BBFD}">
      <dsp:nvSpPr>
        <dsp:cNvPr id="0" name=""/>
        <dsp:cNvSpPr/>
      </dsp:nvSpPr>
      <dsp:spPr>
        <a:xfrm>
          <a:off x="1287139" y="334555"/>
          <a:ext cx="716903" cy="7169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Industry Application</a:t>
          </a:r>
        </a:p>
      </dsp:txBody>
      <dsp:txXfrm>
        <a:off x="1392127" y="439543"/>
        <a:ext cx="506927" cy="506927"/>
      </dsp:txXfrm>
    </dsp:sp>
    <dsp:sp modelId="{6F530520-3D82-4234-BD2B-EFCF1825846C}">
      <dsp:nvSpPr>
        <dsp:cNvPr id="0" name=""/>
        <dsp:cNvSpPr/>
      </dsp:nvSpPr>
      <dsp:spPr>
        <a:xfrm>
          <a:off x="2019974" y="161223"/>
          <a:ext cx="716903" cy="7169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Student Co-Creation</a:t>
          </a:r>
        </a:p>
      </dsp:txBody>
      <dsp:txXfrm>
        <a:off x="2124962" y="266211"/>
        <a:ext cx="506927" cy="506927"/>
      </dsp:txXfrm>
    </dsp:sp>
    <dsp:sp modelId="{334B02A1-F020-4BBC-BC9D-94D65A9F383B}">
      <dsp:nvSpPr>
        <dsp:cNvPr id="0" name=""/>
        <dsp:cNvSpPr/>
      </dsp:nvSpPr>
      <dsp:spPr>
        <a:xfrm>
          <a:off x="968515" y="15931"/>
          <a:ext cx="2230367" cy="1784293"/>
        </a:xfrm>
        <a:prstGeom prst="funnel">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CDA35-C988-401C-BE9A-38EF103A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31787</Words>
  <Characters>181187</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212549</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5</cp:revision>
  <cp:lastPrinted>2014-07-05T16:22:00Z</cp:lastPrinted>
  <dcterms:created xsi:type="dcterms:W3CDTF">2014-07-05T16:10:00Z</dcterms:created>
  <dcterms:modified xsi:type="dcterms:W3CDTF">2014-07-05T16:23:00Z</dcterms:modified>
</cp:coreProperties>
</file>